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Rocky Linux 10 系统巡检报告</w:t>
      </w:r>
    </w:p>
    <w:p>
      <w:r>
        <w:rPr>
          <w:b/>
        </w:rPr>
        <w:t>巡检时间: 2025-10-18T18:56:21.629074</w:t>
        <w:br/>
      </w:r>
      <w:r>
        <w:t>主机名: cursor</w:t>
        <w:br/>
      </w:r>
      <w:r>
        <w:t>生成时间: 2025-10-18 18:56:22</w:t>
      </w:r>
    </w:p>
    <w:p>
      <w:pPr>
        <w:pStyle w:val="Heading1"/>
      </w:pPr>
      <w:r>
        <w:t>系统信息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cursor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6.1.147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运行时间</w:t>
            </w:r>
          </w:p>
        </w:tc>
        <w:tc>
          <w:tcPr>
            <w:tcW w:type="dxa" w:w="4320"/>
          </w:tcPr>
          <w:p>
            <w:r>
              <w:t>0天 20小时 41分钟</w:t>
            </w:r>
          </w:p>
        </w:tc>
      </w:tr>
      <w:tr>
        <w:tc>
          <w:tcPr>
            <w:tcW w:type="dxa" w:w="4320"/>
          </w:tcPr>
          <w:p>
            <w:r>
              <w:t>Python版本</w:t>
            </w:r>
          </w:p>
        </w:tc>
        <w:tc>
          <w:tcPr>
            <w:tcW w:type="dxa" w:w="4320"/>
          </w:tcPr>
          <w:p>
            <w:r>
              <w:t>3.13.3</w:t>
            </w:r>
          </w:p>
        </w:tc>
      </w:tr>
    </w:tbl>
    <w:p>
      <w:pPr>
        <w:pStyle w:val="Heading1"/>
      </w:pPr>
      <w:r>
        <w:t>硬件资源</w:t>
      </w:r>
    </w:p>
    <w:p>
      <w:pPr>
        <w:pStyle w:val="Heading2"/>
      </w:pPr>
      <w:r>
        <w:t>CPU信息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CPU核心数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CPU使用率</w:t>
            </w:r>
          </w:p>
        </w:tc>
        <w:tc>
          <w:tcPr>
            <w:tcW w:type="dxa" w:w="4320"/>
          </w:tcPr>
          <w:p>
            <w:r>
              <w:t>0.5%</w:t>
            </w:r>
          </w:p>
        </w:tc>
      </w:tr>
      <w:tr>
        <w:tc>
          <w:tcPr>
            <w:tcW w:type="dxa" w:w="4320"/>
          </w:tcPr>
          <w:p>
            <w:r>
              <w:t>系统负载</w:t>
            </w:r>
          </w:p>
        </w:tc>
        <w:tc>
          <w:tcPr>
            <w:tcW w:type="dxa" w:w="4320"/>
          </w:tcPr>
          <w:p>
            <w:r>
              <w:t>(0.046875, 0.17529296875, 0.55322265625)</w:t>
            </w:r>
          </w:p>
        </w:tc>
      </w:tr>
    </w:tbl>
    <w:p>
      <w:pPr>
        <w:pStyle w:val="Heading2"/>
      </w:pPr>
      <w:r>
        <w:t>内存信息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总内存</w:t>
            </w:r>
          </w:p>
        </w:tc>
        <w:tc>
          <w:tcPr>
            <w:tcW w:type="dxa" w:w="4320"/>
          </w:tcPr>
          <w:p>
            <w:r>
              <w:t>15.0 GB</w:t>
            </w:r>
          </w:p>
        </w:tc>
      </w:tr>
      <w:tr>
        <w:tc>
          <w:tcPr>
            <w:tcW w:type="dxa" w:w="4320"/>
          </w:tcPr>
          <w:p>
            <w:r>
              <w:t>已用内存</w:t>
            </w:r>
          </w:p>
        </w:tc>
        <w:tc>
          <w:tcPr>
            <w:tcW w:type="dxa" w:w="4320"/>
          </w:tcPr>
          <w:p>
            <w:r>
              <w:t>0.0 GB</w:t>
            </w:r>
          </w:p>
        </w:tc>
      </w:tr>
      <w:tr>
        <w:tc>
          <w:tcPr>
            <w:tcW w:type="dxa" w:w="4320"/>
          </w:tcPr>
          <w:p>
            <w:r>
              <w:t>可用内存</w:t>
            </w:r>
          </w:p>
        </w:tc>
        <w:tc>
          <w:tcPr>
            <w:tcW w:type="dxa" w:w="4320"/>
          </w:tcPr>
          <w:p>
            <w:r>
              <w:t>14.0 GB</w:t>
            </w:r>
          </w:p>
        </w:tc>
      </w:tr>
      <w:tr>
        <w:tc>
          <w:tcPr>
            <w:tcW w:type="dxa" w:w="4320"/>
          </w:tcPr>
          <w:p>
            <w:r>
              <w:t>内存使用率</w:t>
            </w:r>
          </w:p>
        </w:tc>
        <w:tc>
          <w:tcPr>
            <w:tcW w:type="dxa" w:w="4320"/>
          </w:tcPr>
          <w:p>
            <w:r>
              <w:t>4.4%</w:t>
            </w:r>
          </w:p>
        </w:tc>
      </w:tr>
      <w:tr>
        <w:tc>
          <w:tcPr>
            <w:tcW w:type="dxa" w:w="4320"/>
          </w:tcPr>
          <w:p>
            <w:r>
              <w:t>交换分区使用率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</w:tbl>
    <w:p>
      <w:pPr>
        <w:pStyle w:val="Heading2"/>
      </w:pPr>
      <w:r>
        <w:t>磁盘使用情况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设备</w:t>
            </w:r>
          </w:p>
        </w:tc>
        <w:tc>
          <w:tcPr>
            <w:tcW w:type="dxa" w:w="2160"/>
          </w:tcPr>
          <w:p>
            <w:r>
              <w:t>挂载点</w:t>
            </w:r>
          </w:p>
        </w:tc>
        <w:tc>
          <w:tcPr>
            <w:tcW w:type="dxa" w:w="2160"/>
          </w:tcPr>
          <w:p>
            <w:r>
              <w:t>文件系统</w:t>
            </w:r>
          </w:p>
        </w:tc>
        <w:tc>
          <w:tcPr>
            <w:tcW w:type="dxa" w:w="2160"/>
          </w:tcPr>
          <w:p>
            <w:r>
              <w:t>使用率</w:t>
            </w:r>
          </w:p>
        </w:tc>
      </w:tr>
      <w:tr>
        <w:tc>
          <w:tcPr>
            <w:tcW w:type="dxa" w:w="2160"/>
          </w:tcPr>
          <w:p>
            <w:r>
              <w:t>/dev/root</w:t>
            </w:r>
          </w:p>
        </w:tc>
        <w:tc>
          <w:tcPr>
            <w:tcW w:type="dxa" w:w="2160"/>
          </w:tcPr>
          <w:p>
            <w:r>
              <w:t>/etc/resolv.conf</w:t>
            </w:r>
          </w:p>
        </w:tc>
        <w:tc>
          <w:tcPr>
            <w:tcW w:type="dxa" w:w="2160"/>
          </w:tcPr>
          <w:p>
            <w:r>
              <w:t>ext4</w:t>
            </w:r>
          </w:p>
        </w:tc>
        <w:tc>
          <w:tcPr>
            <w:tcW w:type="dxa" w:w="2160"/>
          </w:tcPr>
          <w:p>
            <w:r>
              <w:t>4.8%</w:t>
            </w:r>
          </w:p>
        </w:tc>
      </w:tr>
      <w:tr>
        <w:tc>
          <w:tcPr>
            <w:tcW w:type="dxa" w:w="2160"/>
          </w:tcPr>
          <w:p>
            <w:r>
              <w:t>/dev/root</w:t>
            </w:r>
          </w:p>
        </w:tc>
        <w:tc>
          <w:tcPr>
            <w:tcW w:type="dxa" w:w="2160"/>
          </w:tcPr>
          <w:p>
            <w:r>
              <w:t>/etc/hostname</w:t>
            </w:r>
          </w:p>
        </w:tc>
        <w:tc>
          <w:tcPr>
            <w:tcW w:type="dxa" w:w="2160"/>
          </w:tcPr>
          <w:p>
            <w:r>
              <w:t>ext4</w:t>
            </w:r>
          </w:p>
        </w:tc>
        <w:tc>
          <w:tcPr>
            <w:tcW w:type="dxa" w:w="2160"/>
          </w:tcPr>
          <w:p>
            <w:r>
              <w:t>4.8%</w:t>
            </w:r>
          </w:p>
        </w:tc>
      </w:tr>
      <w:tr>
        <w:tc>
          <w:tcPr>
            <w:tcW w:type="dxa" w:w="2160"/>
          </w:tcPr>
          <w:p>
            <w:r>
              <w:t>/dev/root</w:t>
            </w:r>
          </w:p>
        </w:tc>
        <w:tc>
          <w:tcPr>
            <w:tcW w:type="dxa" w:w="2160"/>
          </w:tcPr>
          <w:p>
            <w:r>
              <w:t>/etc/hosts</w:t>
            </w:r>
          </w:p>
        </w:tc>
        <w:tc>
          <w:tcPr>
            <w:tcW w:type="dxa" w:w="2160"/>
          </w:tcPr>
          <w:p>
            <w:r>
              <w:t>ext4</w:t>
            </w:r>
          </w:p>
        </w:tc>
        <w:tc>
          <w:tcPr>
            <w:tcW w:type="dxa" w:w="2160"/>
          </w:tcPr>
          <w:p>
            <w:r>
              <w:t>4.8%</w:t>
            </w:r>
          </w:p>
        </w:tc>
      </w:tr>
    </w:tbl>
    <w:p>
      <w:pPr>
        <w:pStyle w:val="Heading1"/>
      </w:pPr>
      <w:r>
        <w:t>网络状态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总连接数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已建立连接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监听端口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TIME_WAIT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t>未检测到开放端口</w:t>
      </w:r>
    </w:p>
    <w:p>
      <w:pPr>
        <w:pStyle w:val="Heading1"/>
      </w:pPr>
      <w:r>
        <w:t>服务状态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服务名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  <w:tc>
          <w:tcPr>
            <w:tcW w:type="dxa" w:w="2880"/>
          </w:tcPr>
          <w:p>
            <w:r>
              <w:t>自启动</w:t>
            </w:r>
          </w:p>
        </w:tc>
      </w:tr>
      <w:tr>
        <w:tc>
          <w:tcPr>
            <w:tcW w:type="dxa" w:w="2880"/>
          </w:tcPr>
          <w:p>
            <w:r>
              <w:t>sshd</w:t>
            </w:r>
          </w:p>
        </w:tc>
        <w:tc>
          <w:tcPr>
            <w:tcW w:type="dxa" w:w="2880"/>
          </w:tcPr>
          <w:p>
            <w:r>
              <w:t>unknown</w:t>
            </w:r>
          </w:p>
        </w:tc>
        <w:tc>
          <w:tcPr>
            <w:tcW w:type="dxa" w:w="2880"/>
          </w:tcPr>
          <w:p>
            <w:r>
              <w:t>否</w:t>
            </w:r>
          </w:p>
        </w:tc>
      </w:tr>
      <w:tr>
        <w:tc>
          <w:tcPr>
            <w:tcW w:type="dxa" w:w="2880"/>
          </w:tcPr>
          <w:p>
            <w:r>
              <w:t>firewalld</w:t>
            </w:r>
          </w:p>
        </w:tc>
        <w:tc>
          <w:tcPr>
            <w:tcW w:type="dxa" w:w="2880"/>
          </w:tcPr>
          <w:p>
            <w:r>
              <w:t>unknown</w:t>
            </w:r>
          </w:p>
        </w:tc>
        <w:tc>
          <w:tcPr>
            <w:tcW w:type="dxa" w:w="2880"/>
          </w:tcPr>
          <w:p>
            <w:r>
              <w:t>否</w:t>
            </w:r>
          </w:p>
        </w:tc>
      </w:tr>
      <w:tr>
        <w:tc>
          <w:tcPr>
            <w:tcW w:type="dxa" w:w="2880"/>
          </w:tcPr>
          <w:p>
            <w:r>
              <w:t>chronyd</w:t>
            </w:r>
          </w:p>
        </w:tc>
        <w:tc>
          <w:tcPr>
            <w:tcW w:type="dxa" w:w="2880"/>
          </w:tcPr>
          <w:p>
            <w:r>
              <w:t>unknown</w:t>
            </w:r>
          </w:p>
        </w:tc>
        <w:tc>
          <w:tcPr>
            <w:tcW w:type="dxa" w:w="2880"/>
          </w:tcPr>
          <w:p>
            <w:r>
              <w:t>否</w:t>
            </w:r>
          </w:p>
        </w:tc>
      </w:tr>
      <w:tr>
        <w:tc>
          <w:tcPr>
            <w:tcW w:type="dxa" w:w="2880"/>
          </w:tcPr>
          <w:p>
            <w:r>
              <w:t>NetworkManager</w:t>
            </w:r>
          </w:p>
        </w:tc>
        <w:tc>
          <w:tcPr>
            <w:tcW w:type="dxa" w:w="2880"/>
          </w:tcPr>
          <w:p>
            <w:r>
              <w:t>unknown</w:t>
            </w:r>
          </w:p>
        </w:tc>
        <w:tc>
          <w:tcPr>
            <w:tcW w:type="dxa" w:w="2880"/>
          </w:tcPr>
          <w:p>
            <w:r>
              <w:t>否</w:t>
            </w:r>
          </w:p>
        </w:tc>
      </w:tr>
      <w:tr>
        <w:tc>
          <w:tcPr>
            <w:tcW w:type="dxa" w:w="2880"/>
          </w:tcPr>
          <w:p>
            <w:r>
              <w:t>rsyslog</w:t>
            </w:r>
          </w:p>
        </w:tc>
        <w:tc>
          <w:tcPr>
            <w:tcW w:type="dxa" w:w="2880"/>
          </w:tcPr>
          <w:p>
            <w:r>
              <w:t>unknown</w:t>
            </w:r>
          </w:p>
        </w:tc>
        <w:tc>
          <w:tcPr>
            <w:tcW w:type="dxa" w:w="2880"/>
          </w:tcPr>
          <w:p>
            <w:r>
              <w:t>否</w:t>
            </w:r>
          </w:p>
        </w:tc>
      </w:tr>
      <w:tr>
        <w:tc>
          <w:tcPr>
            <w:tcW w:type="dxa" w:w="2880"/>
          </w:tcPr>
          <w:p>
            <w:r>
              <w:t>systemd-resolved</w:t>
            </w:r>
          </w:p>
        </w:tc>
        <w:tc>
          <w:tcPr>
            <w:tcW w:type="dxa" w:w="2880"/>
          </w:tcPr>
          <w:p>
            <w:r>
              <w:t>unknown</w:t>
            </w:r>
          </w:p>
        </w:tc>
        <w:tc>
          <w:tcPr>
            <w:tcW w:type="dxa" w:w="2880"/>
          </w:tcPr>
          <w:p>
            <w:r>
              <w:t>是</w:t>
            </w:r>
          </w:p>
        </w:tc>
      </w:tr>
      <w:tr>
        <w:tc>
          <w:tcPr>
            <w:tcW w:type="dxa" w:w="2880"/>
          </w:tcPr>
          <w:p>
            <w:r>
              <w:t>crond</w:t>
            </w:r>
          </w:p>
        </w:tc>
        <w:tc>
          <w:tcPr>
            <w:tcW w:type="dxa" w:w="2880"/>
          </w:tcPr>
          <w:p>
            <w:r>
              <w:t>unknown</w:t>
            </w:r>
          </w:p>
        </w:tc>
        <w:tc>
          <w:tcPr>
            <w:tcW w:type="dxa" w:w="2880"/>
          </w:tcPr>
          <w:p>
            <w:r>
              <w:t>否</w:t>
            </w:r>
          </w:p>
        </w:tc>
      </w:tr>
    </w:tbl>
    <w:p>
      <w:pPr>
        <w:pStyle w:val="Heading1"/>
      </w:pPr>
      <w:r>
        <w:t>安全配置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状态</w:t>
            </w:r>
          </w:p>
        </w:tc>
      </w:tr>
      <w:tr>
        <w:tc>
          <w:tcPr>
            <w:tcW w:type="dxa" w:w="4320"/>
          </w:tcPr>
          <w:p>
            <w:r>
              <w:t>防火墙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  <w:tr>
        <w:tc>
          <w:tcPr>
            <w:tcW w:type="dxa" w:w="4320"/>
          </w:tcPr>
          <w:p>
            <w:r>
              <w:t>SELinux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</w:tbl>
    <w:p>
      <w:pPr>
        <w:pStyle w:val="Heading1"/>
      </w:pPr>
      <w:r>
        <w:t>日志信息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最近1小时错误数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内核错误数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磁盘I/O错误数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1"/>
      </w:pPr>
      <w:r>
        <w:t>性能信息</w:t>
      </w:r>
    </w:p>
    <w:p>
      <w:r>
        <w:t>系统负载: 0.05, 0.18, 0.55</w:t>
      </w:r>
    </w:p>
    <w:p>
      <w:pPr>
        <w:pStyle w:val="Heading1"/>
      </w:pPr>
      <w:r>
        <w:t>问题汇总</w:t>
      </w:r>
    </w:p>
    <w:p>
      <w:pPr>
        <w:pStyle w:val="ListNumber"/>
      </w:pPr>
      <w:r>
        <w:t>1. 关键服务 sshd 未运行</w:t>
      </w:r>
    </w:p>
    <w:p>
      <w:pPr>
        <w:pStyle w:val="ListNumber"/>
      </w:pPr>
      <w:r>
        <w:t>2. 关键服务 chronyd 未运行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