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766560" cy="8756725"/>
            <wp:docPr id="1" name="Picture 1"/>
            <wp:cNvGraphicFramePr>
              <a:graphicFrameLocks noChangeAspect="1"/>
            </wp:cNvGraphicFramePr>
            <a:graphic>
              <a:graphicData uri="http://schemas.openxmlformats.org/drawingml/2006/picture">
                <pic:pic>
                  <pic:nvPicPr>
                    <pic:cNvPr id="0" name="signal_flow_cover_page.jpg"/>
                    <pic:cNvPicPr/>
                  </pic:nvPicPr>
                  <pic:blipFill>
                    <a:blip r:embed="rId9"/>
                    <a:stretch>
                      <a:fillRect/>
                    </a:stretch>
                  </pic:blipFill>
                  <pic:spPr>
                    <a:xfrm>
                      <a:off x="0" y="0"/>
                      <a:ext cx="6766560" cy="8756725"/>
                    </a:xfrm>
                    <a:prstGeom prst="rect"/>
                  </pic:spPr>
                </pic:pic>
              </a:graphicData>
            </a:graphic>
          </wp:inline>
        </w:drawing>
      </w:r>
    </w:p>
    <w:p>
      <w:r>
        <w:br w:type="page"/>
      </w:r>
    </w:p>
    <w:p>
      <w:pPr>
        <w:spacing w:before="160" w:after="160"/>
      </w:pPr>
      <w:r>
        <w:rPr>
          <w:rFonts w:ascii="Inter Display" w:hAnsi="Inter Display"/>
          <w:b/>
          <w:color w:val="08090B"/>
          <w:sz w:val="40"/>
        </w:rPr>
        <w:t>BRAND SNAPSHOT</w:t>
      </w:r>
    </w:p>
    <w:tbl>
      <w:tblPr>
        <w:tblW w:type="auto" w:w="0"/>
        <w:jc w:val="center"/>
        <w:tblLook w:firstColumn="1" w:firstRow="1" w:lastColumn="0" w:lastRow="0" w:noHBand="0" w:noVBand="1" w:val="04A0"/>
      </w:tblPr>
      <w:tblGrid>
        <w:gridCol w:w="10368"/>
      </w:tblGrid>
      <w:tr>
        <w:tc>
          <w:tcPr>
            <w:tcW w:type="dxa" w:w="10368"/>
            <w:shd w:fill="EDEAE0"/>
            <w:vAlign w:val="center"/>
          </w:tcPr>
          <w:p>
            <w:pPr>
              <w:spacing w:after="40"/>
            </w:pPr>
            <w:r>
              <w:rPr>
                <w:rFonts w:ascii="Inter Display" w:hAnsi="Inter Display"/>
                <w:b/>
                <w:color w:val="08090B"/>
                <w:sz w:val="18"/>
              </w:rPr>
              <w:t>CORE POSITIONING</w:t>
            </w:r>
          </w:p>
          <w:p>
            <w:pPr>
              <w:spacing w:after="0"/>
            </w:pPr>
            <w:r>
              <w:rPr>
                <w:rFonts w:ascii="Inter" w:hAnsi="Inter"/>
                <w:color w:val="111318"/>
                <w:sz w:val="21"/>
              </w:rPr>
              <w:t>SIGNAL//FLOW is an AI-assisted music discovery engine built to surface underrated artists, translate uploads into useful taste signals, and help listeners find what the mainstream algorithm missed.</w:t>
            </w:r>
          </w:p>
        </w:tc>
      </w:tr>
    </w:tbl>
    <w:p>
      <w:pPr>
        <w:spacing w:before="200" w:after="80"/>
      </w:pPr>
      <w:r>
        <w:rPr>
          <w:rFonts w:ascii="Inter Display" w:hAnsi="Inter Display"/>
          <w:b/>
          <w:color w:val="08090B"/>
          <w:sz w:val="26"/>
        </w:rPr>
        <w:t>One-line description</w:t>
      </w:r>
    </w:p>
    <w:p>
      <w:pPr>
        <w:spacing w:after="120" w:line="259" w:lineRule="auto"/>
      </w:pPr>
      <w:r>
        <w:rPr>
          <w:rFonts w:ascii="Inter" w:hAnsi="Inter"/>
          <w:b/>
          <w:color w:val="08090B"/>
          <w:sz w:val="26"/>
        </w:rPr>
        <w:t>SIGNAL//FLOW turns hidden music into discoverable signal.</w:t>
      </w:r>
    </w:p>
    <w:p>
      <w:pPr>
        <w:spacing w:before="200" w:after="80"/>
      </w:pPr>
      <w:r>
        <w:rPr>
          <w:rFonts w:ascii="Inter Display" w:hAnsi="Inter Display"/>
          <w:b/>
          <w:color w:val="08090B"/>
          <w:sz w:val="26"/>
        </w:rPr>
        <w:t>Mission</w:t>
      </w:r>
    </w:p>
    <w:p>
      <w:pPr>
        <w:spacing w:after="120" w:line="259" w:lineRule="auto"/>
      </w:pPr>
      <w:r>
        <w:rPr>
          <w:rFonts w:ascii="Inter" w:hAnsi="Inter"/>
          <w:b w:val="0"/>
          <w:color w:val="111318"/>
          <w:sz w:val="21"/>
        </w:rPr>
        <w:t>Give overlooked artists a smarter path to visibility by matching music to the right listeners, curators, scenes, and communities - without making discovery feel generic or pay-to-play.</w:t>
      </w:r>
    </w:p>
    <w:p>
      <w:pPr>
        <w:spacing w:before="200" w:after="80"/>
      </w:pPr>
      <w:r>
        <w:rPr>
          <w:rFonts w:ascii="Inter Display" w:hAnsi="Inter Display"/>
          <w:b/>
          <w:color w:val="08090B"/>
          <w:sz w:val="26"/>
        </w:rPr>
        <w:t>Audience</w:t>
      </w:r>
    </w:p>
    <w:p>
      <w:pPr>
        <w:pStyle w:val="ListBullet"/>
        <w:spacing w:after="40"/>
      </w:pPr>
      <w:r>
        <w:rPr>
          <w:rFonts w:ascii="Inter" w:hAnsi="Inter"/>
          <w:color w:val="111318"/>
          <w:sz w:val="20"/>
        </w:rPr>
        <w:t>Listeners who want fresh talent before it breaks.</w:t>
      </w:r>
    </w:p>
    <w:p>
      <w:pPr>
        <w:pStyle w:val="ListBullet"/>
        <w:spacing w:after="40"/>
      </w:pPr>
      <w:r>
        <w:rPr>
          <w:rFonts w:ascii="Inter" w:hAnsi="Inter"/>
          <w:color w:val="111318"/>
          <w:sz w:val="20"/>
        </w:rPr>
        <w:t>Independent artists uploading new music and looking for signal, feedback, and exposure.</w:t>
      </w:r>
    </w:p>
    <w:p>
      <w:pPr>
        <w:pStyle w:val="ListBullet"/>
        <w:spacing w:after="40"/>
      </w:pPr>
      <w:r>
        <w:rPr>
          <w:rFonts w:ascii="Inter" w:hAnsi="Inter"/>
          <w:color w:val="111318"/>
          <w:sz w:val="20"/>
        </w:rPr>
        <w:t>Curators, DJs, playlist builders, tastemakers, labels, and creative communities searching for undiscovered sound.</w:t>
      </w:r>
    </w:p>
    <w:p>
      <w:pPr>
        <w:pStyle w:val="ListBullet"/>
        <w:spacing w:after="40"/>
      </w:pPr>
      <w:r>
        <w:rPr>
          <w:rFonts w:ascii="Inter" w:hAnsi="Inter"/>
          <w:color w:val="111318"/>
          <w:sz w:val="20"/>
        </w:rPr>
        <w:t>Mekhane ecosystem fans who connect with lore, machinery, signal, and underground culture.</w:t>
      </w:r>
    </w:p>
    <w:p>
      <w:pPr>
        <w:spacing w:before="200" w:after="80"/>
      </w:pPr>
      <w:r>
        <w:rPr>
          <w:rFonts w:ascii="Inter Display" w:hAnsi="Inter Display"/>
          <w:b/>
          <w:color w:val="08090B"/>
          <w:sz w:val="26"/>
        </w:rPr>
        <w:t>Brand pillars</w:t>
      </w:r>
    </w:p>
    <w:tbl>
      <w:tblPr>
        <w:tblStyle w:val="TableGrid"/>
        <w:tblW w:type="auto" w:w="0"/>
        <w:jc w:val="center"/>
        <w:tblLook w:firstColumn="1" w:firstRow="1" w:lastColumn="0" w:lastRow="0" w:noHBand="0" w:noVBand="1" w:val="04A0"/>
      </w:tblPr>
      <w:tblGrid>
        <w:gridCol w:w="5184"/>
        <w:gridCol w:w="5184"/>
      </w:tblGrid>
      <w:tr>
        <w:tc>
          <w:tcPr>
            <w:tcW w:type="dxa" w:w="5184"/>
            <w:shd w:fill="08090B"/>
          </w:tcPr>
          <w:p>
            <w:r/>
            <w:r>
              <w:rPr>
                <w:rFonts w:ascii="Inter" w:hAnsi="Inter"/>
                <w:b/>
                <w:color w:val="F2F0E8"/>
                <w:sz w:val="18"/>
              </w:rPr>
              <w:t>Pillar</w:t>
            </w:r>
          </w:p>
        </w:tc>
        <w:tc>
          <w:tcPr>
            <w:tcW w:type="dxa" w:w="5184"/>
            <w:shd w:fill="08090B"/>
          </w:tcPr>
          <w:p>
            <w:r/>
            <w:r>
              <w:rPr>
                <w:rFonts w:ascii="Inter" w:hAnsi="Inter"/>
                <w:b/>
                <w:color w:val="F2F0E8"/>
                <w:sz w:val="18"/>
              </w:rPr>
              <w:t>Meaning</w:t>
            </w:r>
          </w:p>
        </w:tc>
      </w:tr>
      <w:tr>
        <w:tc>
          <w:tcPr>
            <w:tcW w:type="dxa" w:w="5184"/>
          </w:tcPr>
          <w:p>
            <w:r/>
            <w:r>
              <w:rPr>
                <w:rFonts w:ascii="Inter" w:hAnsi="Inter"/>
                <w:b/>
                <w:color w:val="08090B"/>
                <w:sz w:val="18"/>
              </w:rPr>
              <w:t>Signal</w:t>
            </w:r>
          </w:p>
        </w:tc>
        <w:tc>
          <w:tcPr>
            <w:tcW w:type="dxa" w:w="5184"/>
          </w:tcPr>
          <w:p>
            <w:r/>
            <w:r>
              <w:rPr>
                <w:rFonts w:ascii="Inter" w:hAnsi="Inter"/>
                <w:b w:val="0"/>
                <w:color w:val="111318"/>
                <w:sz w:val="18"/>
              </w:rPr>
              <w:t>Taste data, audio intelligence, quality detection, meaningful recommendations.</w:t>
            </w:r>
          </w:p>
        </w:tc>
      </w:tr>
      <w:tr>
        <w:tc>
          <w:tcPr>
            <w:tcW w:type="dxa" w:w="5184"/>
          </w:tcPr>
          <w:p>
            <w:r/>
            <w:r>
              <w:rPr>
                <w:rFonts w:ascii="Inter" w:hAnsi="Inter"/>
                <w:b/>
                <w:color w:val="08090B"/>
                <w:sz w:val="18"/>
              </w:rPr>
              <w:t>Flow</w:t>
            </w:r>
          </w:p>
        </w:tc>
        <w:tc>
          <w:tcPr>
            <w:tcW w:type="dxa" w:w="5184"/>
          </w:tcPr>
          <w:p>
            <w:r/>
            <w:r>
              <w:rPr>
                <w:rFonts w:ascii="Inter" w:hAnsi="Inter"/>
                <w:b w:val="0"/>
                <w:color w:val="111318"/>
                <w:sz w:val="18"/>
              </w:rPr>
              <w:t>Movement through scenes, genres, moods, creators, and cultural lanes.</w:t>
            </w:r>
          </w:p>
        </w:tc>
      </w:tr>
      <w:tr>
        <w:tc>
          <w:tcPr>
            <w:tcW w:type="dxa" w:w="5184"/>
          </w:tcPr>
          <w:p>
            <w:r/>
            <w:r>
              <w:rPr>
                <w:rFonts w:ascii="Inter" w:hAnsi="Inter"/>
                <w:b/>
                <w:color w:val="08090B"/>
                <w:sz w:val="18"/>
              </w:rPr>
              <w:t>Exposure</w:t>
            </w:r>
          </w:p>
        </w:tc>
        <w:tc>
          <w:tcPr>
            <w:tcW w:type="dxa" w:w="5184"/>
          </w:tcPr>
          <w:p>
            <w:r/>
            <w:r>
              <w:rPr>
                <w:rFonts w:ascii="Inter" w:hAnsi="Inter"/>
                <w:b w:val="0"/>
                <w:color w:val="111318"/>
                <w:sz w:val="18"/>
              </w:rPr>
              <w:t>Visibility for artists who have skill but not reach.</w:t>
            </w:r>
          </w:p>
        </w:tc>
      </w:tr>
      <w:tr>
        <w:tc>
          <w:tcPr>
            <w:tcW w:type="dxa" w:w="5184"/>
          </w:tcPr>
          <w:p>
            <w:r/>
            <w:r>
              <w:rPr>
                <w:rFonts w:ascii="Inter" w:hAnsi="Inter"/>
                <w:b/>
                <w:color w:val="08090B"/>
                <w:sz w:val="18"/>
              </w:rPr>
              <w:t>Machine soul</w:t>
            </w:r>
          </w:p>
        </w:tc>
        <w:tc>
          <w:tcPr>
            <w:tcW w:type="dxa" w:w="5184"/>
          </w:tcPr>
          <w:p>
            <w:r/>
            <w:r>
              <w:rPr>
                <w:rFonts w:ascii="Inter" w:hAnsi="Inter"/>
                <w:b w:val="0"/>
                <w:color w:val="111318"/>
                <w:sz w:val="18"/>
              </w:rPr>
              <w:t>A tech platform with human taste, community, and underground respect.</w:t>
            </w:r>
          </w:p>
        </w:tc>
      </w:tr>
    </w:tbl>
    <w:p>
      <w:r>
        <w:br w:type="page"/>
      </w:r>
    </w:p>
    <w:p>
      <w:pPr>
        <w:spacing w:before="160" w:after="160"/>
      </w:pPr>
      <w:r>
        <w:rPr>
          <w:rFonts w:ascii="Inter Display" w:hAnsi="Inter Display"/>
          <w:b/>
          <w:color w:val="08090B"/>
          <w:sz w:val="40"/>
        </w:rPr>
        <w:t>LOGO SYSTEM</w:t>
      </w:r>
    </w:p>
    <w:p>
      <w:pPr>
        <w:spacing w:after="120" w:line="259" w:lineRule="auto"/>
      </w:pPr>
      <w:r>
        <w:rPr>
          <w:rFonts w:ascii="Inter" w:hAnsi="Inter"/>
          <w:b w:val="0"/>
          <w:color w:val="111318"/>
          <w:sz w:val="21"/>
        </w:rPr>
        <w:t>The selected direction is intentionally stripped down: a bold S, one clean waveform, and minimal mechanical detailing. The gear idea should be implied through machined geometry, not a busy literal gear.</w:t>
      </w:r>
    </w:p>
    <w:tbl>
      <w:tblPr>
        <w:tblW w:type="auto" w:w="0"/>
        <w:jc w:val="center"/>
        <w:tblLook w:firstColumn="1" w:firstRow="1" w:lastColumn="0" w:lastRow="0" w:noHBand="0" w:noVBand="1" w:val="04A0"/>
      </w:tblPr>
      <w:tblGrid>
        <w:gridCol w:w="4680"/>
        <w:gridCol w:w="4680"/>
      </w:tblGrid>
      <w:tr>
        <w:tc>
          <w:tcPr>
            <w:tcW w:type="dxa" w:w="5184"/>
            <w:vAlign w:val="center"/>
          </w:tcPr>
          <w:p>
            <w:pPr>
              <w:jc w:val="center"/>
            </w:pPr>
            <w:r>
              <w:drawing>
                <wp:inline xmlns:a="http://schemas.openxmlformats.org/drawingml/2006/main" xmlns:pic="http://schemas.openxmlformats.org/drawingml/2006/picture">
                  <wp:extent cx="2788920" cy="1568768"/>
                  <wp:docPr id="2" name="Picture 2"/>
                  <wp:cNvGraphicFramePr>
                    <a:graphicFrameLocks noChangeAspect="1"/>
                  </wp:cNvGraphicFramePr>
                  <a:graphic>
                    <a:graphicData uri="http://schemas.openxmlformats.org/drawingml/2006/picture">
                      <pic:pic>
                        <pic:nvPicPr>
                          <pic:cNvPr id="0" name="signal_flow_primary_logo_dark.png"/>
                          <pic:cNvPicPr/>
                        </pic:nvPicPr>
                        <pic:blipFill>
                          <a:blip r:embed="rId11"/>
                          <a:stretch>
                            <a:fillRect/>
                          </a:stretch>
                        </pic:blipFill>
                        <pic:spPr>
                          <a:xfrm>
                            <a:off x="0" y="0"/>
                            <a:ext cx="2788920" cy="1568768"/>
                          </a:xfrm>
                          <a:prstGeom prst="rect"/>
                        </pic:spPr>
                      </pic:pic>
                    </a:graphicData>
                  </a:graphic>
                </wp:inline>
              </w:drawing>
            </w:r>
          </w:p>
        </w:tc>
        <w:tc>
          <w:tcPr>
            <w:tcW w:type="dxa" w:w="5184"/>
            <w:vAlign w:val="center"/>
          </w:tcPr>
          <w:p>
            <w:pPr>
              <w:jc w:val="center"/>
            </w:pPr>
            <w:r>
              <w:drawing>
                <wp:inline xmlns:a="http://schemas.openxmlformats.org/drawingml/2006/main" xmlns:pic="http://schemas.openxmlformats.org/drawingml/2006/picture">
                  <wp:extent cx="2788920" cy="1568768"/>
                  <wp:docPr id="3" name="Picture 3"/>
                  <wp:cNvGraphicFramePr>
                    <a:graphicFrameLocks noChangeAspect="1"/>
                  </wp:cNvGraphicFramePr>
                  <a:graphic>
                    <a:graphicData uri="http://schemas.openxmlformats.org/drawingml/2006/picture">
                      <pic:pic>
                        <pic:nvPicPr>
                          <pic:cNvPr id="0" name="signal_flow_primary_logo_light.png"/>
                          <pic:cNvPicPr/>
                        </pic:nvPicPr>
                        <pic:blipFill>
                          <a:blip r:embed="rId12"/>
                          <a:stretch>
                            <a:fillRect/>
                          </a:stretch>
                        </pic:blipFill>
                        <pic:spPr>
                          <a:xfrm>
                            <a:off x="0" y="0"/>
                            <a:ext cx="2788920" cy="1568768"/>
                          </a:xfrm>
                          <a:prstGeom prst="rect"/>
                        </pic:spPr>
                      </pic:pic>
                    </a:graphicData>
                  </a:graphic>
                </wp:inline>
              </w:drawing>
            </w:r>
          </w:p>
        </w:tc>
      </w:tr>
    </w:tbl>
    <w:p>
      <w:pPr>
        <w:spacing w:before="200" w:after="80"/>
      </w:pPr>
      <w:r>
        <w:rPr>
          <w:rFonts w:ascii="Inter Display" w:hAnsi="Inter Display"/>
          <w:b/>
          <w:color w:val="08090B"/>
          <w:sz w:val="26"/>
        </w:rPr>
        <w:t>Logo anatomy</w:t>
      </w:r>
    </w:p>
    <w:p>
      <w:pPr>
        <w:pStyle w:val="ListBullet"/>
        <w:spacing w:after="40"/>
      </w:pPr>
      <w:r>
        <w:rPr>
          <w:rFonts w:ascii="Inter" w:hAnsi="Inter"/>
          <w:color w:val="111318"/>
          <w:sz w:val="20"/>
        </w:rPr>
        <w:t>S mark: shorthand for SIGNAL//FLOW and a fast app-icon read at small sizes.</w:t>
      </w:r>
    </w:p>
    <w:p>
      <w:pPr>
        <w:pStyle w:val="ListBullet"/>
        <w:spacing w:after="40"/>
      </w:pPr>
      <w:r>
        <w:rPr>
          <w:rFonts w:ascii="Inter" w:hAnsi="Inter"/>
          <w:color w:val="111318"/>
          <w:sz w:val="20"/>
        </w:rPr>
        <w:t>Waveform cut: the audio signal and the data pulse running through the brand.</w:t>
      </w:r>
    </w:p>
    <w:p>
      <w:pPr>
        <w:pStyle w:val="ListBullet"/>
        <w:spacing w:after="40"/>
      </w:pPr>
      <w:r>
        <w:rPr>
          <w:rFonts w:ascii="Inter" w:hAnsi="Inter"/>
          <w:color w:val="111318"/>
          <w:sz w:val="20"/>
        </w:rPr>
        <w:t>Gear language: restricted to squared terminals, machined cuts, sparse teeth, or circular motion. Do not build a full complex gear around the mark.</w:t>
      </w:r>
    </w:p>
    <w:p>
      <w:pPr>
        <w:pStyle w:val="ListBullet"/>
        <w:spacing w:after="40"/>
      </w:pPr>
      <w:r>
        <w:rPr>
          <w:rFonts w:ascii="Inter" w:hAnsi="Inter"/>
          <w:color w:val="111318"/>
          <w:sz w:val="20"/>
        </w:rPr>
        <w:t>Exposure cue: one optional glint, beam, pulse ring, or gold accent in campaign graphics - never all at once.</w:t>
      </w:r>
    </w:p>
    <w:p>
      <w:pPr>
        <w:spacing w:before="200" w:after="80"/>
      </w:pPr>
      <w:r>
        <w:rPr>
          <w:rFonts w:ascii="Inter Display" w:hAnsi="Inter Display"/>
          <w:b/>
          <w:color w:val="08090B"/>
          <w:sz w:val="26"/>
        </w:rPr>
        <w:t>Clear space and scale</w:t>
      </w:r>
    </w:p>
    <w:p>
      <w:pPr>
        <w:pStyle w:val="ListBullet"/>
        <w:spacing w:after="40"/>
      </w:pPr>
      <w:r>
        <w:rPr>
          <w:rFonts w:ascii="Inter" w:hAnsi="Inter"/>
          <w:color w:val="111318"/>
          <w:sz w:val="20"/>
        </w:rPr>
        <w:t>Clear space: keep at least the height of the waveform peak around all sides of the icon or wordmark.</w:t>
      </w:r>
    </w:p>
    <w:p>
      <w:pPr>
        <w:pStyle w:val="ListBullet"/>
        <w:spacing w:after="40"/>
      </w:pPr>
      <w:r>
        <w:rPr>
          <w:rFonts w:ascii="Inter" w:hAnsi="Inter"/>
          <w:color w:val="111318"/>
          <w:sz w:val="20"/>
        </w:rPr>
        <w:t>Minimum digital icon size: 32 px. Use the icon only under 96 px; use the full lockup above 240 px wide.</w:t>
      </w:r>
    </w:p>
    <w:p>
      <w:pPr>
        <w:pStyle w:val="ListBullet"/>
        <w:spacing w:after="40"/>
      </w:pPr>
      <w:r>
        <w:rPr>
          <w:rFonts w:ascii="Inter" w:hAnsi="Inter"/>
          <w:color w:val="111318"/>
          <w:sz w:val="20"/>
        </w:rPr>
        <w:t>Minimum print width: icon 0.35 in; full lockup 1.5 in.</w:t>
      </w:r>
    </w:p>
    <w:p>
      <w:pPr>
        <w:pStyle w:val="ListBullet"/>
        <w:spacing w:after="40"/>
      </w:pPr>
      <w:r>
        <w:rPr>
          <w:rFonts w:ascii="Inter" w:hAnsi="Inter"/>
          <w:color w:val="111318"/>
          <w:sz w:val="20"/>
        </w:rPr>
        <w:t>Use the dark lockup first. Use the light lockup when a white or editorial layout is required.</w:t>
      </w:r>
    </w:p>
    <w:p>
      <w:pPr>
        <w:spacing w:before="200" w:after="80"/>
      </w:pPr>
      <w:r>
        <w:rPr>
          <w:rFonts w:ascii="Inter Display" w:hAnsi="Inter Display"/>
          <w:b/>
          <w:color w:val="08090B"/>
          <w:sz w:val="26"/>
        </w:rPr>
        <w:t>Do not</w:t>
      </w:r>
    </w:p>
    <w:p>
      <w:pPr>
        <w:pStyle w:val="ListBullet"/>
        <w:spacing w:after="40"/>
      </w:pPr>
      <w:r>
        <w:rPr>
          <w:rFonts w:ascii="Inter" w:hAnsi="Inter"/>
          <w:color w:val="111318"/>
          <w:sz w:val="20"/>
        </w:rPr>
        <w:t>Do not add extra waveforms, full lens flares, sound bars, gears, and beams in the same lockup.</w:t>
      </w:r>
    </w:p>
    <w:p>
      <w:pPr>
        <w:pStyle w:val="ListBullet"/>
        <w:spacing w:after="40"/>
      </w:pPr>
      <w:r>
        <w:rPr>
          <w:rFonts w:ascii="Inter" w:hAnsi="Inter"/>
          <w:color w:val="111318"/>
          <w:sz w:val="20"/>
        </w:rPr>
        <w:t>Do not stretch, skew, outline, bevel, or add drop shadows to the mark.</w:t>
      </w:r>
    </w:p>
    <w:p>
      <w:pPr>
        <w:pStyle w:val="ListBullet"/>
        <w:spacing w:after="40"/>
      </w:pPr>
      <w:r>
        <w:rPr>
          <w:rFonts w:ascii="Inter" w:hAnsi="Inter"/>
          <w:color w:val="111318"/>
          <w:sz w:val="20"/>
        </w:rPr>
        <w:t>Do not write the name as Signal Flow, SignalFlow, SIGNAL FLOW, or Signal//Flow in official headers.</w:t>
      </w:r>
    </w:p>
    <w:p>
      <w:pPr>
        <w:pStyle w:val="ListBullet"/>
        <w:spacing w:after="40"/>
      </w:pPr>
      <w:r>
        <w:rPr>
          <w:rFonts w:ascii="Inter" w:hAnsi="Inter"/>
          <w:color w:val="111318"/>
          <w:sz w:val="20"/>
        </w:rPr>
        <w:t>Do not place the mark on chaotic photographs without a dark overlay or clear negative space.</w:t>
      </w:r>
    </w:p>
    <w:p>
      <w:r>
        <w:br w:type="page"/>
      </w:r>
    </w:p>
    <w:p>
      <w:pPr>
        <w:spacing w:before="160" w:after="160"/>
      </w:pPr>
      <w:r>
        <w:rPr>
          <w:rFonts w:ascii="Inter Display" w:hAnsi="Inter Display"/>
          <w:b/>
          <w:color w:val="08090B"/>
          <w:sz w:val="40"/>
        </w:rPr>
        <w:t>COLOR PALETTE</w:t>
      </w:r>
    </w:p>
    <w:p>
      <w:pPr>
        <w:spacing w:after="120" w:line="259" w:lineRule="auto"/>
      </w:pPr>
      <w:r>
        <w:rPr>
          <w:rFonts w:ascii="Inter" w:hAnsi="Inter"/>
          <w:b w:val="0"/>
          <w:color w:val="111318"/>
          <w:sz w:val="21"/>
        </w:rPr>
        <w:t>The palette should feel dark, premium, industrial, and music-native. Use off-white and black as the core. Use gold for exposure moments and aqua only as a digital signal accent.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8090B"/>
          </w:tcPr>
          <w:p>
            <w:r/>
            <w:r>
              <w:rPr>
                <w:rFonts w:ascii="Inter" w:hAnsi="Inter"/>
                <w:b/>
                <w:color w:val="F2F0E8"/>
                <w:sz w:val="16"/>
              </w:rPr>
              <w:t>Swatch</w:t>
            </w:r>
          </w:p>
        </w:tc>
        <w:tc>
          <w:tcPr>
            <w:tcW w:type="dxa" w:w="2592"/>
            <w:shd w:fill="08090B"/>
          </w:tcPr>
          <w:p>
            <w:r/>
            <w:r>
              <w:rPr>
                <w:rFonts w:ascii="Inter" w:hAnsi="Inter"/>
                <w:b/>
                <w:color w:val="F2F0E8"/>
                <w:sz w:val="16"/>
              </w:rPr>
              <w:t>Name</w:t>
            </w:r>
          </w:p>
        </w:tc>
        <w:tc>
          <w:tcPr>
            <w:tcW w:type="dxa" w:w="2592"/>
            <w:shd w:fill="08090B"/>
          </w:tcPr>
          <w:p>
            <w:r/>
            <w:r>
              <w:rPr>
                <w:rFonts w:ascii="Inter" w:hAnsi="Inter"/>
                <w:b/>
                <w:color w:val="F2F0E8"/>
                <w:sz w:val="16"/>
              </w:rPr>
              <w:t>Hex</w:t>
            </w:r>
          </w:p>
        </w:tc>
        <w:tc>
          <w:tcPr>
            <w:tcW w:type="dxa" w:w="2592"/>
            <w:shd w:fill="08090B"/>
          </w:tcPr>
          <w:p>
            <w:r/>
            <w:r>
              <w:rPr>
                <w:rFonts w:ascii="Inter" w:hAnsi="Inter"/>
                <w:b/>
                <w:color w:val="F2F0E8"/>
                <w:sz w:val="16"/>
              </w:rPr>
              <w:t>Use</w:t>
            </w:r>
          </w:p>
        </w:tc>
      </w:tr>
      <w:tr>
        <w:tc>
          <w:tcPr>
            <w:tcW w:type="dxa" w:w="2592"/>
            <w:shd w:fill="08090B"/>
          </w:tcPr>
          <w:p>
            <w:r/>
            <w:r>
              <w:rPr>
                <w:rFonts w:ascii="Inter" w:hAnsi="Inter"/>
                <w:b w:val="0"/>
                <w:color w:val="FFFFFF"/>
                <w:sz w:val="16"/>
              </w:rPr>
              <w:t xml:space="preserve">     </w:t>
            </w:r>
          </w:p>
        </w:tc>
        <w:tc>
          <w:tcPr>
            <w:tcW w:type="dxa" w:w="2592"/>
          </w:tcPr>
          <w:p>
            <w:r/>
            <w:r>
              <w:rPr>
                <w:rFonts w:ascii="Inter" w:hAnsi="Inter"/>
                <w:b/>
                <w:color w:val="08090B"/>
                <w:sz w:val="17"/>
              </w:rPr>
              <w:t>Signal Black</w:t>
            </w:r>
          </w:p>
        </w:tc>
        <w:tc>
          <w:tcPr>
            <w:tcW w:type="dxa" w:w="2592"/>
          </w:tcPr>
          <w:p>
            <w:r/>
            <w:r>
              <w:rPr>
                <w:rFonts w:ascii="Inter" w:hAnsi="Inter"/>
                <w:b w:val="0"/>
                <w:color w:val="111318"/>
                <w:sz w:val="17"/>
              </w:rPr>
              <w:t>#08090B</w:t>
            </w:r>
          </w:p>
        </w:tc>
        <w:tc>
          <w:tcPr>
            <w:tcW w:type="dxa" w:w="2592"/>
          </w:tcPr>
          <w:p>
            <w:r/>
            <w:r>
              <w:rPr>
                <w:rFonts w:ascii="Inter" w:hAnsi="Inter"/>
                <w:b w:val="0"/>
                <w:color w:val="111318"/>
                <w:sz w:val="17"/>
              </w:rPr>
              <w:t>Primary background, app UI, hero panels.</w:t>
            </w:r>
          </w:p>
        </w:tc>
      </w:tr>
      <w:tr>
        <w:tc>
          <w:tcPr>
            <w:tcW w:type="dxa" w:w="2592"/>
            <w:shd w:fill="111318"/>
          </w:tcPr>
          <w:p>
            <w:r/>
            <w:r>
              <w:rPr>
                <w:rFonts w:ascii="Inter" w:hAnsi="Inter"/>
                <w:b w:val="0"/>
                <w:color w:val="FFFFFF"/>
                <w:sz w:val="16"/>
              </w:rPr>
              <w:t xml:space="preserve">     </w:t>
            </w:r>
          </w:p>
        </w:tc>
        <w:tc>
          <w:tcPr>
            <w:tcW w:type="dxa" w:w="2592"/>
          </w:tcPr>
          <w:p>
            <w:r/>
            <w:r>
              <w:rPr>
                <w:rFonts w:ascii="Inter" w:hAnsi="Inter"/>
                <w:b/>
                <w:color w:val="08090B"/>
                <w:sz w:val="17"/>
              </w:rPr>
              <w:t>Charcoal Machine</w:t>
            </w:r>
          </w:p>
        </w:tc>
        <w:tc>
          <w:tcPr>
            <w:tcW w:type="dxa" w:w="2592"/>
          </w:tcPr>
          <w:p>
            <w:r/>
            <w:r>
              <w:rPr>
                <w:rFonts w:ascii="Inter" w:hAnsi="Inter"/>
                <w:b w:val="0"/>
                <w:color w:val="111318"/>
                <w:sz w:val="17"/>
              </w:rPr>
              <w:t>#111318</w:t>
            </w:r>
          </w:p>
        </w:tc>
        <w:tc>
          <w:tcPr>
            <w:tcW w:type="dxa" w:w="2592"/>
          </w:tcPr>
          <w:p>
            <w:r/>
            <w:r>
              <w:rPr>
                <w:rFonts w:ascii="Inter" w:hAnsi="Inter"/>
                <w:b w:val="0"/>
                <w:color w:val="111318"/>
                <w:sz w:val="17"/>
              </w:rPr>
              <w:t>Secondary dark surface, cards, overlays.</w:t>
            </w:r>
          </w:p>
        </w:tc>
      </w:tr>
      <w:tr>
        <w:tc>
          <w:tcPr>
            <w:tcW w:type="dxa" w:w="2592"/>
            <w:shd w:fill="F2F0E8"/>
          </w:tcPr>
          <w:p>
            <w:r/>
            <w:r>
              <w:rPr>
                <w:rFonts w:ascii="Inter" w:hAnsi="Inter"/>
                <w:b w:val="0"/>
                <w:color w:val="FFFFFF"/>
                <w:sz w:val="16"/>
              </w:rPr>
              <w:t xml:space="preserve">     </w:t>
            </w:r>
          </w:p>
        </w:tc>
        <w:tc>
          <w:tcPr>
            <w:tcW w:type="dxa" w:w="2592"/>
          </w:tcPr>
          <w:p>
            <w:r/>
            <w:r>
              <w:rPr>
                <w:rFonts w:ascii="Inter" w:hAnsi="Inter"/>
                <w:b/>
                <w:color w:val="08090B"/>
                <w:sz w:val="17"/>
              </w:rPr>
              <w:t>White Noise</w:t>
            </w:r>
          </w:p>
        </w:tc>
        <w:tc>
          <w:tcPr>
            <w:tcW w:type="dxa" w:w="2592"/>
          </w:tcPr>
          <w:p>
            <w:r/>
            <w:r>
              <w:rPr>
                <w:rFonts w:ascii="Inter" w:hAnsi="Inter"/>
                <w:b w:val="0"/>
                <w:color w:val="111318"/>
                <w:sz w:val="17"/>
              </w:rPr>
              <w:t>#F2F0E8</w:t>
            </w:r>
          </w:p>
        </w:tc>
        <w:tc>
          <w:tcPr>
            <w:tcW w:type="dxa" w:w="2592"/>
          </w:tcPr>
          <w:p>
            <w:r/>
            <w:r>
              <w:rPr>
                <w:rFonts w:ascii="Inter" w:hAnsi="Inter"/>
                <w:b w:val="0"/>
                <w:color w:val="111318"/>
                <w:sz w:val="17"/>
              </w:rPr>
              <w:t>Primary logo/light text on dark backgrounds.</w:t>
            </w:r>
          </w:p>
        </w:tc>
      </w:tr>
      <w:tr>
        <w:tc>
          <w:tcPr>
            <w:tcW w:type="dxa" w:w="2592"/>
            <w:shd w:fill="D8D5C8"/>
          </w:tcPr>
          <w:p>
            <w:r/>
            <w:r>
              <w:rPr>
                <w:rFonts w:ascii="Inter" w:hAnsi="Inter"/>
                <w:b w:val="0"/>
                <w:color w:val="FFFFFF"/>
                <w:sz w:val="16"/>
              </w:rPr>
              <w:t xml:space="preserve">     </w:t>
            </w:r>
          </w:p>
        </w:tc>
        <w:tc>
          <w:tcPr>
            <w:tcW w:type="dxa" w:w="2592"/>
          </w:tcPr>
          <w:p>
            <w:r/>
            <w:r>
              <w:rPr>
                <w:rFonts w:ascii="Inter" w:hAnsi="Inter"/>
                <w:b/>
                <w:color w:val="08090B"/>
                <w:sz w:val="17"/>
              </w:rPr>
              <w:t>Flow Silver</w:t>
            </w:r>
          </w:p>
        </w:tc>
        <w:tc>
          <w:tcPr>
            <w:tcW w:type="dxa" w:w="2592"/>
          </w:tcPr>
          <w:p>
            <w:r/>
            <w:r>
              <w:rPr>
                <w:rFonts w:ascii="Inter" w:hAnsi="Inter"/>
                <w:b w:val="0"/>
                <w:color w:val="111318"/>
                <w:sz w:val="17"/>
              </w:rPr>
              <w:t>#D8D5C8</w:t>
            </w:r>
          </w:p>
        </w:tc>
        <w:tc>
          <w:tcPr>
            <w:tcW w:type="dxa" w:w="2592"/>
          </w:tcPr>
          <w:p>
            <w:r/>
            <w:r>
              <w:rPr>
                <w:rFonts w:ascii="Inter" w:hAnsi="Inter"/>
                <w:b w:val="0"/>
                <w:color w:val="111318"/>
                <w:sz w:val="17"/>
              </w:rPr>
              <w:t>Subheads, dividers, inactive UI, metallic accents.</w:t>
            </w:r>
          </w:p>
        </w:tc>
      </w:tr>
      <w:tr>
        <w:tc>
          <w:tcPr>
            <w:tcW w:type="dxa" w:w="2592"/>
            <w:shd w:fill="8E928F"/>
          </w:tcPr>
          <w:p>
            <w:r/>
            <w:r>
              <w:rPr>
                <w:rFonts w:ascii="Inter" w:hAnsi="Inter"/>
                <w:b w:val="0"/>
                <w:color w:val="FFFFFF"/>
                <w:sz w:val="16"/>
              </w:rPr>
              <w:t xml:space="preserve">     </w:t>
            </w:r>
          </w:p>
        </w:tc>
        <w:tc>
          <w:tcPr>
            <w:tcW w:type="dxa" w:w="2592"/>
          </w:tcPr>
          <w:p>
            <w:r/>
            <w:r>
              <w:rPr>
                <w:rFonts w:ascii="Inter" w:hAnsi="Inter"/>
                <w:b/>
                <w:color w:val="08090B"/>
                <w:sz w:val="17"/>
              </w:rPr>
              <w:t>Gear Steel</w:t>
            </w:r>
          </w:p>
        </w:tc>
        <w:tc>
          <w:tcPr>
            <w:tcW w:type="dxa" w:w="2592"/>
          </w:tcPr>
          <w:p>
            <w:r/>
            <w:r>
              <w:rPr>
                <w:rFonts w:ascii="Inter" w:hAnsi="Inter"/>
                <w:b w:val="0"/>
                <w:color w:val="111318"/>
                <w:sz w:val="17"/>
              </w:rPr>
              <w:t>#8E928F</w:t>
            </w:r>
          </w:p>
        </w:tc>
        <w:tc>
          <w:tcPr>
            <w:tcW w:type="dxa" w:w="2592"/>
          </w:tcPr>
          <w:p>
            <w:r/>
            <w:r>
              <w:rPr>
                <w:rFonts w:ascii="Inter" w:hAnsi="Inter"/>
                <w:b w:val="0"/>
                <w:color w:val="111318"/>
                <w:sz w:val="17"/>
              </w:rPr>
              <w:t>Utility text, technical notes, UI chrome.</w:t>
            </w:r>
          </w:p>
        </w:tc>
      </w:tr>
      <w:tr>
        <w:tc>
          <w:tcPr>
            <w:tcW w:type="dxa" w:w="2592"/>
            <w:shd w:fill="C9A44D"/>
          </w:tcPr>
          <w:p>
            <w:r/>
            <w:r>
              <w:rPr>
                <w:rFonts w:ascii="Inter" w:hAnsi="Inter"/>
                <w:b w:val="0"/>
                <w:color w:val="FFFFFF"/>
                <w:sz w:val="16"/>
              </w:rPr>
              <w:t xml:space="preserve">     </w:t>
            </w:r>
          </w:p>
        </w:tc>
        <w:tc>
          <w:tcPr>
            <w:tcW w:type="dxa" w:w="2592"/>
          </w:tcPr>
          <w:p>
            <w:r/>
            <w:r>
              <w:rPr>
                <w:rFonts w:ascii="Inter" w:hAnsi="Inter"/>
                <w:b/>
                <w:color w:val="08090B"/>
                <w:sz w:val="17"/>
              </w:rPr>
              <w:t>Exposure Gold</w:t>
            </w:r>
          </w:p>
        </w:tc>
        <w:tc>
          <w:tcPr>
            <w:tcW w:type="dxa" w:w="2592"/>
          </w:tcPr>
          <w:p>
            <w:r/>
            <w:r>
              <w:rPr>
                <w:rFonts w:ascii="Inter" w:hAnsi="Inter"/>
                <w:b w:val="0"/>
                <w:color w:val="111318"/>
                <w:sz w:val="17"/>
              </w:rPr>
              <w:t>#C9A44D</w:t>
            </w:r>
          </w:p>
        </w:tc>
        <w:tc>
          <w:tcPr>
            <w:tcW w:type="dxa" w:w="2592"/>
          </w:tcPr>
          <w:p>
            <w:r/>
            <w:r>
              <w:rPr>
                <w:rFonts w:ascii="Inter" w:hAnsi="Inter"/>
                <w:b w:val="0"/>
                <w:color w:val="111318"/>
                <w:sz w:val="17"/>
              </w:rPr>
              <w:t>CTA highlights, featured artist badges, launch moments.</w:t>
            </w:r>
          </w:p>
        </w:tc>
      </w:tr>
      <w:tr>
        <w:tc>
          <w:tcPr>
            <w:tcW w:type="dxa" w:w="2592"/>
            <w:shd w:fill="68F5D2"/>
          </w:tcPr>
          <w:p>
            <w:r/>
            <w:r>
              <w:rPr>
                <w:rFonts w:ascii="Inter" w:hAnsi="Inter"/>
                <w:b w:val="0"/>
                <w:color w:val="FFFFFF"/>
                <w:sz w:val="16"/>
              </w:rPr>
              <w:t xml:space="preserve">     </w:t>
            </w:r>
          </w:p>
        </w:tc>
        <w:tc>
          <w:tcPr>
            <w:tcW w:type="dxa" w:w="2592"/>
          </w:tcPr>
          <w:p>
            <w:r/>
            <w:r>
              <w:rPr>
                <w:rFonts w:ascii="Inter" w:hAnsi="Inter"/>
                <w:b/>
                <w:color w:val="08090B"/>
                <w:sz w:val="17"/>
              </w:rPr>
              <w:t>Waveform Aqua</w:t>
            </w:r>
          </w:p>
        </w:tc>
        <w:tc>
          <w:tcPr>
            <w:tcW w:type="dxa" w:w="2592"/>
          </w:tcPr>
          <w:p>
            <w:r/>
            <w:r>
              <w:rPr>
                <w:rFonts w:ascii="Inter" w:hAnsi="Inter"/>
                <w:b w:val="0"/>
                <w:color w:val="111318"/>
                <w:sz w:val="17"/>
              </w:rPr>
              <w:t>#68F5D2</w:t>
            </w:r>
          </w:p>
        </w:tc>
        <w:tc>
          <w:tcPr>
            <w:tcW w:type="dxa" w:w="2592"/>
          </w:tcPr>
          <w:p>
            <w:r/>
            <w:r>
              <w:rPr>
                <w:rFonts w:ascii="Inter" w:hAnsi="Inter"/>
                <w:b w:val="0"/>
                <w:color w:val="111318"/>
                <w:sz w:val="17"/>
              </w:rPr>
              <w:t>Rare digital accent for discovery pulses and active states.</w:t>
            </w:r>
          </w:p>
        </w:tc>
      </w:tr>
    </w:tbl>
    <w:p>
      <w:pPr>
        <w:spacing w:before="200" w:after="80"/>
      </w:pPr>
      <w:r>
        <w:rPr>
          <w:rFonts w:ascii="Inter Display" w:hAnsi="Inter Display"/>
          <w:b/>
          <w:color w:val="08090B"/>
          <w:sz w:val="26"/>
        </w:rPr>
        <w:t>Color rules</w:t>
      </w:r>
    </w:p>
    <w:p>
      <w:pPr>
        <w:pStyle w:val="ListBullet"/>
        <w:spacing w:after="40"/>
      </w:pPr>
      <w:r>
        <w:rPr>
          <w:rFonts w:ascii="Inter" w:hAnsi="Inter"/>
          <w:color w:val="111318"/>
          <w:sz w:val="20"/>
        </w:rPr>
        <w:t>Default combination: Signal Black background with White Noise logo/text.</w:t>
      </w:r>
    </w:p>
    <w:p>
      <w:pPr>
        <w:pStyle w:val="ListBullet"/>
        <w:spacing w:after="40"/>
      </w:pPr>
      <w:r>
        <w:rPr>
          <w:rFonts w:ascii="Inter" w:hAnsi="Inter"/>
          <w:color w:val="111318"/>
          <w:sz w:val="20"/>
        </w:rPr>
        <w:t>Gold should mean exposure, feature, reveal, spotlight, or priority - not general decoration.</w:t>
      </w:r>
    </w:p>
    <w:p>
      <w:pPr>
        <w:pStyle w:val="ListBullet"/>
        <w:spacing w:after="40"/>
      </w:pPr>
      <w:r>
        <w:rPr>
          <w:rFonts w:ascii="Inter" w:hAnsi="Inter"/>
          <w:color w:val="111318"/>
          <w:sz w:val="20"/>
        </w:rPr>
        <w:t>Aqua should appear only in digital/product moments where signal or matching is active.</w:t>
      </w:r>
    </w:p>
    <w:p>
      <w:pPr>
        <w:pStyle w:val="ListBullet"/>
        <w:spacing w:after="40"/>
      </w:pPr>
      <w:r>
        <w:rPr>
          <w:rFonts w:ascii="Inter" w:hAnsi="Inter"/>
          <w:color w:val="111318"/>
          <w:sz w:val="20"/>
        </w:rPr>
        <w:t>Avoid rainbow gradients; this brand is strongest when it feels focused and controlled.</w:t>
      </w:r>
    </w:p>
    <w:p>
      <w:pPr>
        <w:spacing w:before="200" w:after="80"/>
      </w:pPr>
      <w:r>
        <w:rPr>
          <w:rFonts w:ascii="Inter Display" w:hAnsi="Inter Display"/>
          <w:b/>
          <w:color w:val="08090B"/>
          <w:sz w:val="26"/>
        </w:rPr>
        <w:t>Suggested gradients</w:t>
      </w:r>
    </w:p>
    <w:p>
      <w:pPr>
        <w:pStyle w:val="ListBullet"/>
        <w:spacing w:after="40"/>
      </w:pPr>
      <w:r>
        <w:rPr>
          <w:rFonts w:ascii="Inter" w:hAnsi="Inter"/>
          <w:color w:val="111318"/>
          <w:sz w:val="20"/>
        </w:rPr>
        <w:t>Black to Charcoal Machine for app surfaces and hero backgrounds.</w:t>
      </w:r>
    </w:p>
    <w:p>
      <w:pPr>
        <w:pStyle w:val="ListBullet"/>
        <w:spacing w:after="40"/>
      </w:pPr>
      <w:r>
        <w:rPr>
          <w:rFonts w:ascii="Inter" w:hAnsi="Inter"/>
          <w:color w:val="111318"/>
          <w:sz w:val="20"/>
        </w:rPr>
        <w:t>Signal Black with faint Flow Silver waveform overlays for launch graphics.</w:t>
      </w:r>
    </w:p>
    <w:p>
      <w:pPr>
        <w:pStyle w:val="ListBullet"/>
        <w:spacing w:after="40"/>
      </w:pPr>
      <w:r>
        <w:rPr>
          <w:rFonts w:ascii="Inter" w:hAnsi="Inter"/>
          <w:color w:val="111318"/>
          <w:sz w:val="20"/>
        </w:rPr>
        <w:t>Exposure Gold as a narrow underline, glint, badge, or progress pulse.</w:t>
      </w:r>
    </w:p>
    <w:p>
      <w:r>
        <w:br w:type="page"/>
      </w:r>
    </w:p>
    <w:p>
      <w:pPr>
        <w:spacing w:before="160" w:after="160"/>
      </w:pPr>
      <w:r>
        <w:rPr>
          <w:rFonts w:ascii="Inter Display" w:hAnsi="Inter Display"/>
          <w:b/>
          <w:color w:val="08090B"/>
          <w:sz w:val="40"/>
        </w:rPr>
        <w:t>TYPOGRAPHY AND GRAPHIC LANGUAGE</w:t>
      </w:r>
    </w:p>
    <w:p>
      <w:pPr>
        <w:spacing w:before="200" w:after="80"/>
      </w:pPr>
      <w:r>
        <w:rPr>
          <w:rFonts w:ascii="Inter Display" w:hAnsi="Inter Display"/>
          <w:b/>
          <w:color w:val="08090B"/>
          <w:sz w:val="26"/>
        </w:rPr>
        <w:t>Type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8090B"/>
          </w:tcPr>
          <w:p>
            <w:r/>
            <w:r>
              <w:rPr>
                <w:rFonts w:ascii="Inter" w:hAnsi="Inter"/>
                <w:b/>
                <w:color w:val="F2F0E8"/>
                <w:sz w:val="16"/>
              </w:rPr>
              <w:t>Role</w:t>
            </w:r>
          </w:p>
        </w:tc>
        <w:tc>
          <w:tcPr>
            <w:tcW w:type="dxa" w:w="3456"/>
            <w:shd w:fill="08090B"/>
          </w:tcPr>
          <w:p>
            <w:r/>
            <w:r>
              <w:rPr>
                <w:rFonts w:ascii="Inter" w:hAnsi="Inter"/>
                <w:b/>
                <w:color w:val="F2F0E8"/>
                <w:sz w:val="16"/>
              </w:rPr>
              <w:t>Preferred</w:t>
            </w:r>
          </w:p>
        </w:tc>
        <w:tc>
          <w:tcPr>
            <w:tcW w:type="dxa" w:w="3456"/>
            <w:shd w:fill="08090B"/>
          </w:tcPr>
          <w:p>
            <w:r/>
            <w:r>
              <w:rPr>
                <w:rFonts w:ascii="Inter" w:hAnsi="Inter"/>
                <w:b/>
                <w:color w:val="F2F0E8"/>
                <w:sz w:val="16"/>
              </w:rPr>
              <w:t>Fallback</w:t>
            </w:r>
          </w:p>
        </w:tc>
      </w:tr>
      <w:tr>
        <w:tc>
          <w:tcPr>
            <w:tcW w:type="dxa" w:w="3456"/>
          </w:tcPr>
          <w:p>
            <w:r/>
            <w:r>
              <w:rPr>
                <w:rFonts w:ascii="Inter" w:hAnsi="Inter"/>
                <w:b/>
                <w:color w:val="08090B"/>
                <w:sz w:val="17"/>
              </w:rPr>
              <w:t>Headlines</w:t>
            </w:r>
          </w:p>
        </w:tc>
        <w:tc>
          <w:tcPr>
            <w:tcW w:type="dxa" w:w="3456"/>
          </w:tcPr>
          <w:p>
            <w:r/>
            <w:r>
              <w:rPr>
                <w:rFonts w:ascii="Inter" w:hAnsi="Inter"/>
                <w:b w:val="0"/>
                <w:color w:val="111318"/>
                <w:sz w:val="17"/>
              </w:rPr>
              <w:t>Inter Display Black / Space Grotesk Bold</w:t>
            </w:r>
          </w:p>
        </w:tc>
        <w:tc>
          <w:tcPr>
            <w:tcW w:type="dxa" w:w="3456"/>
          </w:tcPr>
          <w:p>
            <w:r/>
            <w:r>
              <w:rPr>
                <w:rFonts w:ascii="Inter" w:hAnsi="Inter"/>
                <w:b w:val="0"/>
                <w:color w:val="111318"/>
                <w:sz w:val="17"/>
              </w:rPr>
              <w:t>Arial Black / Aptos Display Bold</w:t>
            </w:r>
          </w:p>
        </w:tc>
      </w:tr>
      <w:tr>
        <w:tc>
          <w:tcPr>
            <w:tcW w:type="dxa" w:w="3456"/>
          </w:tcPr>
          <w:p>
            <w:r/>
            <w:r>
              <w:rPr>
                <w:rFonts w:ascii="Inter" w:hAnsi="Inter"/>
                <w:b/>
                <w:color w:val="08090B"/>
                <w:sz w:val="17"/>
              </w:rPr>
              <w:t>Body</w:t>
            </w:r>
          </w:p>
        </w:tc>
        <w:tc>
          <w:tcPr>
            <w:tcW w:type="dxa" w:w="3456"/>
          </w:tcPr>
          <w:p>
            <w:r/>
            <w:r>
              <w:rPr>
                <w:rFonts w:ascii="Inter" w:hAnsi="Inter"/>
                <w:b w:val="0"/>
                <w:color w:val="111318"/>
                <w:sz w:val="17"/>
              </w:rPr>
              <w:t>Inter Regular / Sora Regular</w:t>
            </w:r>
          </w:p>
        </w:tc>
        <w:tc>
          <w:tcPr>
            <w:tcW w:type="dxa" w:w="3456"/>
          </w:tcPr>
          <w:p>
            <w:r/>
            <w:r>
              <w:rPr>
                <w:rFonts w:ascii="Inter" w:hAnsi="Inter"/>
                <w:b w:val="0"/>
                <w:color w:val="111318"/>
                <w:sz w:val="17"/>
              </w:rPr>
              <w:t>Aptos / Arial</w:t>
            </w:r>
          </w:p>
        </w:tc>
      </w:tr>
      <w:tr>
        <w:tc>
          <w:tcPr>
            <w:tcW w:type="dxa" w:w="3456"/>
          </w:tcPr>
          <w:p>
            <w:r/>
            <w:r>
              <w:rPr>
                <w:rFonts w:ascii="Inter" w:hAnsi="Inter"/>
                <w:b/>
                <w:color w:val="08090B"/>
                <w:sz w:val="17"/>
              </w:rPr>
              <w:t>Technical labels</w:t>
            </w:r>
          </w:p>
        </w:tc>
        <w:tc>
          <w:tcPr>
            <w:tcW w:type="dxa" w:w="3456"/>
          </w:tcPr>
          <w:p>
            <w:r/>
            <w:r>
              <w:rPr>
                <w:rFonts w:ascii="Inter" w:hAnsi="Inter"/>
                <w:b w:val="0"/>
                <w:color w:val="111318"/>
                <w:sz w:val="17"/>
              </w:rPr>
              <w:t>IBM Plex Mono / JetBrains Mono</w:t>
            </w:r>
          </w:p>
        </w:tc>
        <w:tc>
          <w:tcPr>
            <w:tcW w:type="dxa" w:w="3456"/>
          </w:tcPr>
          <w:p>
            <w:r/>
            <w:r>
              <w:rPr>
                <w:rFonts w:ascii="Inter" w:hAnsi="Inter"/>
                <w:b w:val="0"/>
                <w:color w:val="111318"/>
                <w:sz w:val="17"/>
              </w:rPr>
              <w:t>Consolas / DejaVu Sans Mono</w:t>
            </w:r>
          </w:p>
        </w:tc>
      </w:tr>
    </w:tbl>
    <w:p>
      <w:pPr>
        <w:spacing w:before="200" w:after="80"/>
      </w:pPr>
      <w:r>
        <w:rPr>
          <w:rFonts w:ascii="Inter Display" w:hAnsi="Inter Display"/>
          <w:b/>
          <w:color w:val="08090B"/>
          <w:sz w:val="26"/>
        </w:rPr>
        <w:t>Typography rules</w:t>
      </w:r>
    </w:p>
    <w:p>
      <w:pPr>
        <w:pStyle w:val="ListBullet"/>
        <w:spacing w:after="40"/>
      </w:pPr>
      <w:r>
        <w:rPr>
          <w:rFonts w:ascii="Inter" w:hAnsi="Inter"/>
          <w:color w:val="111318"/>
          <w:sz w:val="20"/>
        </w:rPr>
        <w:t>Use uppercase for short labels, headers, and interface moments.</w:t>
      </w:r>
    </w:p>
    <w:p>
      <w:pPr>
        <w:pStyle w:val="ListBullet"/>
        <w:spacing w:after="40"/>
      </w:pPr>
      <w:r>
        <w:rPr>
          <w:rFonts w:ascii="Inter" w:hAnsi="Inter"/>
          <w:color w:val="111318"/>
          <w:sz w:val="20"/>
        </w:rPr>
        <w:t>Use generous letter spacing on the wordmark and campaign headers.</w:t>
      </w:r>
    </w:p>
    <w:p>
      <w:pPr>
        <w:pStyle w:val="ListBullet"/>
        <w:spacing w:after="40"/>
      </w:pPr>
      <w:r>
        <w:rPr>
          <w:rFonts w:ascii="Inter" w:hAnsi="Inter"/>
          <w:color w:val="111318"/>
          <w:sz w:val="20"/>
        </w:rPr>
        <w:t>Keep body copy plain and readable. Let the logo carry the style, not every sentence.</w:t>
      </w:r>
    </w:p>
    <w:p>
      <w:pPr>
        <w:pStyle w:val="ListBullet"/>
        <w:spacing w:after="40"/>
      </w:pPr>
      <w:r>
        <w:rPr>
          <w:rFonts w:ascii="Inter" w:hAnsi="Inter"/>
          <w:color w:val="111318"/>
          <w:sz w:val="20"/>
        </w:rPr>
        <w:t>Use slashes intentionally: SIGNAL//FLOW, ARTIST//SIGNAL, DROP//SCAN, FLOW//INDEX.</w:t>
      </w:r>
    </w:p>
    <w:p>
      <w:pPr>
        <w:spacing w:before="200" w:after="80"/>
      </w:pPr>
      <w:r>
        <w:rPr>
          <w:rFonts w:ascii="Inter Display" w:hAnsi="Inter Display"/>
          <w:b/>
          <w:color w:val="08090B"/>
          <w:sz w:val="26"/>
        </w:rPr>
        <w:t>Graphic motifs</w:t>
      </w:r>
    </w:p>
    <w:p>
      <w:pPr>
        <w:pStyle w:val="ListBullet"/>
        <w:spacing w:after="40"/>
      </w:pPr>
      <w:r>
        <w:rPr>
          <w:rFonts w:ascii="Inter" w:hAnsi="Inter"/>
          <w:color w:val="111318"/>
          <w:sz w:val="20"/>
        </w:rPr>
        <w:t>Waveform: one clean centerline or pulse; avoid walls of audio bars.</w:t>
      </w:r>
    </w:p>
    <w:p>
      <w:pPr>
        <w:pStyle w:val="ListBullet"/>
        <w:spacing w:after="40"/>
      </w:pPr>
      <w:r>
        <w:rPr>
          <w:rFonts w:ascii="Inter" w:hAnsi="Inter"/>
          <w:color w:val="111318"/>
          <w:sz w:val="20"/>
        </w:rPr>
        <w:t>Gear: minimal teeth, machined notches, circular UI loaders, or mechanical crop marks.</w:t>
      </w:r>
    </w:p>
    <w:p>
      <w:pPr>
        <w:pStyle w:val="ListBullet"/>
        <w:spacing w:after="40"/>
      </w:pPr>
      <w:r>
        <w:rPr>
          <w:rFonts w:ascii="Inter" w:hAnsi="Inter"/>
          <w:color w:val="111318"/>
          <w:sz w:val="20"/>
        </w:rPr>
        <w:t>Flow: S-curves, double-slash transitions, motion trails, queue/list movement.</w:t>
      </w:r>
    </w:p>
    <w:p>
      <w:pPr>
        <w:pStyle w:val="ListBullet"/>
        <w:spacing w:after="40"/>
      </w:pPr>
      <w:r>
        <w:rPr>
          <w:rFonts w:ascii="Inter" w:hAnsi="Inter"/>
          <w:color w:val="111318"/>
          <w:sz w:val="20"/>
        </w:rPr>
        <w:t>Exposure: spotlight cone, glint, reveal mask, featured badge, or signal ring.</w:t>
      </w:r>
    </w:p>
    <w:p>
      <w:pPr>
        <w:spacing w:before="200" w:after="80"/>
      </w:pPr>
      <w:r>
        <w:rPr>
          <w:rFonts w:ascii="Inter Display" w:hAnsi="Inter Display"/>
          <w:b/>
          <w:color w:val="08090B"/>
          <w:sz w:val="26"/>
        </w:rPr>
        <w:t>Image direction</w:t>
      </w:r>
    </w:p>
    <w:p>
      <w:pPr>
        <w:pStyle w:val="ListBullet"/>
        <w:spacing w:after="40"/>
      </w:pPr>
      <w:r>
        <w:rPr>
          <w:rFonts w:ascii="Inter" w:hAnsi="Inter"/>
          <w:color w:val="111318"/>
          <w:sz w:val="20"/>
        </w:rPr>
        <w:t>Dark studio scenes, underground venues, laptop/audio gear, microphones, hands, cables, and crowd silhouettes.</w:t>
      </w:r>
    </w:p>
    <w:p>
      <w:pPr>
        <w:pStyle w:val="ListBullet"/>
        <w:spacing w:after="40"/>
      </w:pPr>
      <w:r>
        <w:rPr>
          <w:rFonts w:ascii="Inter" w:hAnsi="Inter"/>
          <w:color w:val="111318"/>
          <w:sz w:val="20"/>
        </w:rPr>
        <w:t>Artist-first portraits with real texture, not glossy stock-photo perfection.</w:t>
      </w:r>
    </w:p>
    <w:p>
      <w:pPr>
        <w:pStyle w:val="ListBullet"/>
        <w:spacing w:after="40"/>
      </w:pPr>
      <w:r>
        <w:rPr>
          <w:rFonts w:ascii="Inter" w:hAnsi="Inter"/>
          <w:color w:val="111318"/>
          <w:sz w:val="20"/>
        </w:rPr>
        <w:t>High contrast, shallow depth of field, monochrome base with rare gold/aqua accents.</w:t>
      </w:r>
    </w:p>
    <w:p>
      <w:pPr>
        <w:pStyle w:val="ListBullet"/>
        <w:spacing w:after="40"/>
      </w:pPr>
      <w:r>
        <w:rPr>
          <w:rFonts w:ascii="Inter" w:hAnsi="Inter"/>
          <w:color w:val="111318"/>
          <w:sz w:val="20"/>
        </w:rPr>
        <w:t>Use overlays to make space for the logo; do not place text directly on busy faces or stage lights.</w:t>
      </w:r>
    </w:p>
    <w:p>
      <w:r>
        <w:br w:type="page"/>
      </w:r>
    </w:p>
    <w:p>
      <w:pPr>
        <w:spacing w:before="160" w:after="160"/>
      </w:pPr>
      <w:r>
        <w:rPr>
          <w:rFonts w:ascii="Inter Display" w:hAnsi="Inter Display"/>
          <w:b/>
          <w:color w:val="08090B"/>
          <w:sz w:val="40"/>
        </w:rPr>
        <w:t>MESSAGING SYSTEM</w:t>
      </w:r>
    </w:p>
    <w:p>
      <w:pPr>
        <w:spacing w:before="200" w:after="80"/>
      </w:pPr>
      <w:r>
        <w:rPr>
          <w:rFonts w:ascii="Inter Display" w:hAnsi="Inter Display"/>
          <w:b/>
          <w:color w:val="08090B"/>
          <w:sz w:val="26"/>
        </w:rPr>
        <w:t>Primary taglines</w:t>
      </w:r>
    </w:p>
    <w:p>
      <w:pPr>
        <w:pStyle w:val="ListBullet"/>
        <w:spacing w:after="40"/>
      </w:pPr>
      <w:r>
        <w:rPr>
          <w:rFonts w:ascii="Inter" w:hAnsi="Inter"/>
          <w:color w:val="111318"/>
          <w:sz w:val="20"/>
        </w:rPr>
        <w:t>Find what the algorithm missed.</w:t>
      </w:r>
    </w:p>
    <w:p>
      <w:pPr>
        <w:pStyle w:val="ListBullet"/>
        <w:spacing w:after="40"/>
      </w:pPr>
      <w:r>
        <w:rPr>
          <w:rFonts w:ascii="Inter" w:hAnsi="Inter"/>
          <w:color w:val="111318"/>
          <w:sz w:val="20"/>
        </w:rPr>
        <w:t>Underrated sound, made discoverable.</w:t>
      </w:r>
    </w:p>
    <w:p>
      <w:pPr>
        <w:pStyle w:val="ListBullet"/>
        <w:spacing w:after="40"/>
      </w:pPr>
      <w:r>
        <w:rPr>
          <w:rFonts w:ascii="Inter" w:hAnsi="Inter"/>
          <w:color w:val="111318"/>
          <w:sz w:val="20"/>
        </w:rPr>
        <w:t>Turn the underground into signal.</w:t>
      </w:r>
    </w:p>
    <w:p>
      <w:pPr>
        <w:pStyle w:val="ListBullet"/>
        <w:spacing w:after="40"/>
      </w:pPr>
      <w:r>
        <w:rPr>
          <w:rFonts w:ascii="Inter" w:hAnsi="Inter"/>
          <w:color w:val="111318"/>
          <w:sz w:val="20"/>
        </w:rPr>
        <w:t>Upload the sound. Unlock the signal.</w:t>
      </w:r>
    </w:p>
    <w:p>
      <w:pPr>
        <w:pStyle w:val="ListBullet"/>
        <w:spacing w:after="40"/>
      </w:pPr>
      <w:r>
        <w:rPr>
          <w:rFonts w:ascii="Inter" w:hAnsi="Inter"/>
          <w:color w:val="111318"/>
          <w:sz w:val="20"/>
        </w:rPr>
        <w:t>Signal boost the unseen.</w:t>
      </w:r>
    </w:p>
    <w:p>
      <w:pPr>
        <w:spacing w:before="200" w:after="80"/>
      </w:pPr>
      <w:r>
        <w:rPr>
          <w:rFonts w:ascii="Inter Display" w:hAnsi="Inter Display"/>
          <w:b/>
          <w:color w:val="08090B"/>
          <w:sz w:val="26"/>
        </w:rPr>
        <w:t>Brand voice</w:t>
      </w:r>
    </w:p>
    <w:tbl>
      <w:tblPr>
        <w:tblStyle w:val="TableGrid"/>
        <w:tblW w:type="auto" w:w="0"/>
        <w:tblLook w:firstColumn="1" w:firstRow="1" w:lastColumn="0" w:lastRow="0" w:noHBand="0" w:noVBand="1" w:val="04A0"/>
      </w:tblPr>
      <w:tblGrid>
        <w:gridCol w:w="5184"/>
        <w:gridCol w:w="5184"/>
      </w:tblGrid>
      <w:tr>
        <w:tc>
          <w:tcPr>
            <w:tcW w:type="dxa" w:w="5184"/>
            <w:shd w:fill="08090B"/>
          </w:tcPr>
          <w:p>
            <w:r/>
            <w:r>
              <w:rPr>
                <w:rFonts w:ascii="Inter" w:hAnsi="Inter"/>
                <w:b/>
                <w:color w:val="F2F0E8"/>
                <w:sz w:val="16"/>
              </w:rPr>
              <w:t>Voice trait</w:t>
            </w:r>
          </w:p>
        </w:tc>
        <w:tc>
          <w:tcPr>
            <w:tcW w:type="dxa" w:w="5184"/>
            <w:shd w:fill="08090B"/>
          </w:tcPr>
          <w:p>
            <w:r/>
            <w:r>
              <w:rPr>
                <w:rFonts w:ascii="Inter" w:hAnsi="Inter"/>
                <w:b/>
                <w:color w:val="F2F0E8"/>
                <w:sz w:val="16"/>
              </w:rPr>
              <w:t>How it sounds</w:t>
            </w:r>
          </w:p>
        </w:tc>
      </w:tr>
      <w:tr>
        <w:tc>
          <w:tcPr>
            <w:tcW w:type="dxa" w:w="5184"/>
          </w:tcPr>
          <w:p>
            <w:r/>
            <w:r>
              <w:rPr>
                <w:rFonts w:ascii="Inter" w:hAnsi="Inter"/>
                <w:b/>
                <w:color w:val="08090B"/>
                <w:sz w:val="17"/>
              </w:rPr>
              <w:t>Direct</w:t>
            </w:r>
          </w:p>
        </w:tc>
        <w:tc>
          <w:tcPr>
            <w:tcW w:type="dxa" w:w="5184"/>
          </w:tcPr>
          <w:p>
            <w:r/>
            <w:r>
              <w:rPr>
                <w:rFonts w:ascii="Inter" w:hAnsi="Inter"/>
                <w:b w:val="0"/>
                <w:color w:val="111318"/>
                <w:sz w:val="17"/>
              </w:rPr>
              <w:t>No hype for hype sake. Say what the product does.</w:t>
            </w:r>
          </w:p>
        </w:tc>
      </w:tr>
      <w:tr>
        <w:tc>
          <w:tcPr>
            <w:tcW w:type="dxa" w:w="5184"/>
          </w:tcPr>
          <w:p>
            <w:r/>
            <w:r>
              <w:rPr>
                <w:rFonts w:ascii="Inter" w:hAnsi="Inter"/>
                <w:b/>
                <w:color w:val="08090B"/>
                <w:sz w:val="17"/>
              </w:rPr>
              <w:t>Underground-aware</w:t>
            </w:r>
          </w:p>
        </w:tc>
        <w:tc>
          <w:tcPr>
            <w:tcW w:type="dxa" w:w="5184"/>
          </w:tcPr>
          <w:p>
            <w:r/>
            <w:r>
              <w:rPr>
                <w:rFonts w:ascii="Inter" w:hAnsi="Inter"/>
                <w:b w:val="0"/>
                <w:color w:val="111318"/>
                <w:sz w:val="17"/>
              </w:rPr>
              <w:t>Respect scenes, genres, and artists. Do not talk down to creators.</w:t>
            </w:r>
          </w:p>
        </w:tc>
      </w:tr>
      <w:tr>
        <w:tc>
          <w:tcPr>
            <w:tcW w:type="dxa" w:w="5184"/>
          </w:tcPr>
          <w:p>
            <w:r/>
            <w:r>
              <w:rPr>
                <w:rFonts w:ascii="Inter" w:hAnsi="Inter"/>
                <w:b/>
                <w:color w:val="08090B"/>
                <w:sz w:val="17"/>
              </w:rPr>
              <w:t>Technical but human</w:t>
            </w:r>
          </w:p>
        </w:tc>
        <w:tc>
          <w:tcPr>
            <w:tcW w:type="dxa" w:w="5184"/>
          </w:tcPr>
          <w:p>
            <w:r/>
            <w:r>
              <w:rPr>
                <w:rFonts w:ascii="Inter" w:hAnsi="Inter"/>
                <w:b w:val="0"/>
                <w:color w:val="111318"/>
                <w:sz w:val="17"/>
              </w:rPr>
              <w:t>AI helps the search; humans decide what matters.</w:t>
            </w:r>
          </w:p>
        </w:tc>
      </w:tr>
      <w:tr>
        <w:tc>
          <w:tcPr>
            <w:tcW w:type="dxa" w:w="5184"/>
          </w:tcPr>
          <w:p>
            <w:r/>
            <w:r>
              <w:rPr>
                <w:rFonts w:ascii="Inter" w:hAnsi="Inter"/>
                <w:b/>
                <w:color w:val="08090B"/>
                <w:sz w:val="17"/>
              </w:rPr>
              <w:t>Premium minimal</w:t>
            </w:r>
          </w:p>
        </w:tc>
        <w:tc>
          <w:tcPr>
            <w:tcW w:type="dxa" w:w="5184"/>
          </w:tcPr>
          <w:p>
            <w:r/>
            <w:r>
              <w:rPr>
                <w:rFonts w:ascii="Inter" w:hAnsi="Inter"/>
                <w:b w:val="0"/>
                <w:color w:val="111318"/>
                <w:sz w:val="17"/>
              </w:rPr>
              <w:t>Short, sharp, confident lines. Avoid clutter.</w:t>
            </w:r>
          </w:p>
        </w:tc>
      </w:tr>
    </w:tbl>
    <w:p>
      <w:pPr>
        <w:spacing w:before="200" w:after="80"/>
      </w:pPr>
      <w:r>
        <w:rPr>
          <w:rFonts w:ascii="Inter Display" w:hAnsi="Inter Display"/>
          <w:b/>
          <w:color w:val="08090B"/>
          <w:sz w:val="26"/>
        </w:rPr>
        <w:t>Avoid</w:t>
      </w:r>
    </w:p>
    <w:p>
      <w:pPr>
        <w:pStyle w:val="ListBullet"/>
        <w:spacing w:after="40"/>
      </w:pPr>
      <w:r>
        <w:rPr>
          <w:rFonts w:ascii="Inter" w:hAnsi="Inter"/>
          <w:color w:val="111318"/>
          <w:sz w:val="20"/>
        </w:rPr>
        <w:t>Calling artists "content" as the default word.</w:t>
      </w:r>
    </w:p>
    <w:p>
      <w:pPr>
        <w:pStyle w:val="ListBullet"/>
        <w:spacing w:after="40"/>
      </w:pPr>
      <w:r>
        <w:rPr>
          <w:rFonts w:ascii="Inter" w:hAnsi="Inter"/>
          <w:color w:val="111318"/>
          <w:sz w:val="20"/>
        </w:rPr>
        <w:t>Overpromising fame, virality, label deals, or guaranteed playlist placement.</w:t>
      </w:r>
    </w:p>
    <w:p>
      <w:pPr>
        <w:pStyle w:val="ListBullet"/>
        <w:spacing w:after="40"/>
      </w:pPr>
      <w:r>
        <w:rPr>
          <w:rFonts w:ascii="Inter" w:hAnsi="Inter"/>
          <w:color w:val="111318"/>
          <w:sz w:val="20"/>
        </w:rPr>
        <w:t>Sounding like a generic AI startup. Lead with music, taste, and discovery.</w:t>
      </w:r>
    </w:p>
    <w:p>
      <w:pPr>
        <w:pStyle w:val="ListBullet"/>
        <w:spacing w:after="40"/>
      </w:pPr>
      <w:r>
        <w:rPr>
          <w:rFonts w:ascii="Inter" w:hAnsi="Inter"/>
          <w:color w:val="111318"/>
          <w:sz w:val="20"/>
        </w:rPr>
        <w:t>Too many cyberpunk adjectives in one line. Keep the energy clean.</w:t>
      </w:r>
    </w:p>
    <w:p>
      <w:pPr>
        <w:spacing w:before="200" w:after="80"/>
      </w:pPr>
      <w:r>
        <w:rPr>
          <w:rFonts w:ascii="Inter Display" w:hAnsi="Inter Display"/>
          <w:b/>
          <w:color w:val="08090B"/>
          <w:sz w:val="26"/>
        </w:rPr>
        <w:t>Core product copy</w:t>
      </w:r>
    </w:p>
    <w:tbl>
      <w:tblPr>
        <w:tblW w:type="auto" w:w="0"/>
        <w:jc w:val="center"/>
        <w:tblLook w:firstColumn="1" w:firstRow="1" w:lastColumn="0" w:lastRow="0" w:noHBand="0" w:noVBand="1" w:val="04A0"/>
      </w:tblPr>
      <w:tblGrid>
        <w:gridCol w:w="10368"/>
      </w:tblGrid>
      <w:tr>
        <w:tc>
          <w:tcPr>
            <w:tcW w:type="dxa" w:w="10368"/>
            <w:shd w:fill="EDEAE0"/>
            <w:vAlign w:val="center"/>
          </w:tcPr>
          <w:p>
            <w:pPr>
              <w:spacing w:after="40"/>
            </w:pPr>
            <w:r>
              <w:rPr>
                <w:rFonts w:ascii="Inter Display" w:hAnsi="Inter Display"/>
                <w:b/>
                <w:color w:val="08090B"/>
                <w:sz w:val="18"/>
              </w:rPr>
              <w:t>HOMEPAGE HERO</w:t>
            </w:r>
          </w:p>
          <w:p>
            <w:pPr>
              <w:spacing w:after="0"/>
            </w:pPr>
            <w:r>
              <w:rPr>
                <w:rFonts w:ascii="Inter" w:hAnsi="Inter"/>
                <w:color w:val="111318"/>
                <w:sz w:val="21"/>
              </w:rPr>
              <w:t>Discover the artists the algorithm keeps missing. Upload, scan, and follow the flow of underground music before it breaks.</w:t>
            </w:r>
          </w:p>
        </w:tc>
      </w:tr>
    </w:tbl>
    <w:tbl>
      <w:tblPr>
        <w:tblW w:type="auto" w:w="0"/>
        <w:jc w:val="center"/>
        <w:tblLook w:firstColumn="1" w:firstRow="1" w:lastColumn="0" w:lastRow="0" w:noHBand="0" w:noVBand="1" w:val="04A0"/>
      </w:tblPr>
      <w:tblGrid>
        <w:gridCol w:w="10368"/>
      </w:tblGrid>
      <w:tr>
        <w:tc>
          <w:tcPr>
            <w:tcW w:type="dxa" w:w="10368"/>
            <w:shd w:fill="F7F5EE"/>
            <w:vAlign w:val="center"/>
          </w:tcPr>
          <w:p>
            <w:pPr>
              <w:spacing w:after="40"/>
            </w:pPr>
            <w:r>
              <w:rPr>
                <w:rFonts w:ascii="Inter Display" w:hAnsi="Inter Display"/>
                <w:b/>
                <w:color w:val="08090B"/>
                <w:sz w:val="18"/>
              </w:rPr>
              <w:t>ARTIST VALUE PROP</w:t>
            </w:r>
          </w:p>
          <w:p>
            <w:pPr>
              <w:spacing w:after="0"/>
            </w:pPr>
            <w:r>
              <w:rPr>
                <w:rFonts w:ascii="Inter" w:hAnsi="Inter"/>
                <w:color w:val="111318"/>
                <w:sz w:val="21"/>
              </w:rPr>
              <w:t>Upload your track and get matched with listeners, curators, and scenes that actually fit your sound.</w:t>
            </w:r>
          </w:p>
        </w:tc>
      </w:tr>
    </w:tbl>
    <w:tbl>
      <w:tblPr>
        <w:tblW w:type="auto" w:w="0"/>
        <w:jc w:val="center"/>
        <w:tblLook w:firstColumn="1" w:firstRow="1" w:lastColumn="0" w:lastRow="0" w:noHBand="0" w:noVBand="1" w:val="04A0"/>
      </w:tblPr>
      <w:tblGrid>
        <w:gridCol w:w="10368"/>
      </w:tblGrid>
      <w:tr>
        <w:tc>
          <w:tcPr>
            <w:tcW w:type="dxa" w:w="10368"/>
            <w:shd w:fill="EDEAE0"/>
            <w:vAlign w:val="center"/>
          </w:tcPr>
          <w:p>
            <w:pPr>
              <w:spacing w:after="40"/>
            </w:pPr>
            <w:r>
              <w:rPr>
                <w:rFonts w:ascii="Inter Display" w:hAnsi="Inter Display"/>
                <w:b/>
                <w:color w:val="08090B"/>
                <w:sz w:val="18"/>
              </w:rPr>
              <w:t>LISTENER VALUE PROP</w:t>
            </w:r>
          </w:p>
          <w:p>
            <w:pPr>
              <w:spacing w:after="0"/>
            </w:pPr>
            <w:r>
              <w:rPr>
                <w:rFonts w:ascii="Inter" w:hAnsi="Inter"/>
                <w:color w:val="111318"/>
                <w:sz w:val="21"/>
              </w:rPr>
              <w:t>Follow signals from real songs, not popularity charts. Find new artists by sound, scene, energy, and taste.</w:t>
            </w:r>
          </w:p>
        </w:tc>
      </w:tr>
    </w:tbl>
    <w:p>
      <w:r>
        <w:br w:type="page"/>
      </w:r>
    </w:p>
    <w:p>
      <w:pPr>
        <w:spacing w:before="160" w:after="160"/>
      </w:pPr>
      <w:r>
        <w:rPr>
          <w:rFonts w:ascii="Inter Display" w:hAnsi="Inter Display"/>
          <w:b/>
          <w:color w:val="08090B"/>
          <w:sz w:val="40"/>
        </w:rPr>
        <w:t>BOILERPLATE COPY</w:t>
      </w:r>
    </w:p>
    <w:p>
      <w:pPr>
        <w:spacing w:before="200" w:after="80"/>
      </w:pPr>
      <w:r>
        <w:rPr>
          <w:rFonts w:ascii="Inter Display" w:hAnsi="Inter Display"/>
          <w:b/>
          <w:color w:val="08090B"/>
          <w:sz w:val="26"/>
        </w:rPr>
        <w:t>25-word version</w:t>
      </w:r>
    </w:p>
    <w:p>
      <w:pPr>
        <w:spacing w:after="120" w:line="259" w:lineRule="auto"/>
      </w:pPr>
      <w:r>
        <w:rPr>
          <w:rFonts w:ascii="Inter" w:hAnsi="Inter"/>
          <w:b w:val="0"/>
          <w:color w:val="111318"/>
          <w:sz w:val="21"/>
        </w:rPr>
        <w:t>SIGNAL//FLOW is an AI-assisted music discovery platform built to surface underrated artists and help listeners find the sounds mainstream algorithms miss.</w:t>
      </w:r>
    </w:p>
    <w:p>
      <w:pPr>
        <w:spacing w:before="200" w:after="80"/>
      </w:pPr>
      <w:r>
        <w:rPr>
          <w:rFonts w:ascii="Inter Display" w:hAnsi="Inter Display"/>
          <w:b/>
          <w:color w:val="08090B"/>
          <w:sz w:val="26"/>
        </w:rPr>
        <w:t>50-word version</w:t>
      </w:r>
    </w:p>
    <w:p>
      <w:pPr>
        <w:spacing w:after="120" w:line="259" w:lineRule="auto"/>
      </w:pPr>
      <w:r>
        <w:rPr>
          <w:rFonts w:ascii="Inter" w:hAnsi="Inter"/>
          <w:b w:val="0"/>
          <w:color w:val="111318"/>
          <w:sz w:val="21"/>
        </w:rPr>
        <w:t>SIGNAL//FLOW helps listeners discover underrated music through an AI-assisted upload and recommendation engine. Artists can share tracks, generate useful taste signals, and reach listeners or curators aligned with their sound. The platform is built around signal, flow, exposure, and human-first discovery.</w:t>
      </w:r>
    </w:p>
    <w:p>
      <w:pPr>
        <w:spacing w:before="200" w:after="80"/>
      </w:pPr>
      <w:r>
        <w:rPr>
          <w:rFonts w:ascii="Inter Display" w:hAnsi="Inter Display"/>
          <w:b/>
          <w:color w:val="08090B"/>
          <w:sz w:val="26"/>
        </w:rPr>
        <w:t>100-word version</w:t>
      </w:r>
    </w:p>
    <w:p>
      <w:pPr>
        <w:spacing w:after="120" w:line="259" w:lineRule="auto"/>
      </w:pPr>
      <w:r>
        <w:rPr>
          <w:rFonts w:ascii="Inter" w:hAnsi="Inter"/>
          <w:b w:val="0"/>
          <w:color w:val="111318"/>
          <w:sz w:val="21"/>
        </w:rPr>
        <w:t>SIGNAL//FLOW is a music discovery platform for underrated talent. Built around AI-assisted listening, audio signals, and human taste, SIGNAL//FLOW helps artists upload tracks and get mapped toward listeners, scenes, and curators that fit their sound. For listeners, it creates a way to move through new music by energy, genre, mood, and emerging talent instead of popularity alone. The brand combines a minimalist S mark, a waveform pulse, and subtle machine-inspired gear language to represent music moving through a discovery engine. SIGNAL//FLOW exists to turn hidden sound into discoverable signal.</w:t>
      </w:r>
    </w:p>
    <w:p>
      <w:pPr>
        <w:spacing w:before="200" w:after="80"/>
      </w:pPr>
      <w:r>
        <w:rPr>
          <w:rFonts w:ascii="Inter Display" w:hAnsi="Inter Display"/>
          <w:b/>
          <w:color w:val="08090B"/>
          <w:sz w:val="26"/>
        </w:rPr>
        <w:t>Mekhane connection</w:t>
      </w:r>
    </w:p>
    <w:p>
      <w:pPr>
        <w:spacing w:after="120" w:line="259" w:lineRule="auto"/>
      </w:pPr>
      <w:r>
        <w:rPr>
          <w:rFonts w:ascii="Inter" w:hAnsi="Inter"/>
          <w:b w:val="0"/>
          <w:color w:val="111318"/>
          <w:sz w:val="21"/>
        </w:rPr>
        <w:t>Optional public line: SIGNAL//FLOW is part of the Mekhane creative universe - a system where machinery, sound, signal, and lore connect into tools for artists and listeners.</w:t>
      </w:r>
    </w:p>
    <w:p>
      <w:pPr>
        <w:spacing w:after="120" w:line="259" w:lineRule="auto"/>
      </w:pPr>
      <w:r>
        <w:rPr>
          <w:rFonts w:ascii="Inter" w:hAnsi="Inter"/>
          <w:b w:val="0"/>
          <w:color w:val="111318"/>
          <w:sz w:val="21"/>
        </w:rPr>
        <w:t>Use this line only when the audience already understands Mekhane or when the brand story is the focus. For app store, press, and product pages, keep SIGNAL//FLOW as the front-facing name.</w:t>
      </w:r>
    </w:p>
    <w:p>
      <w:pPr>
        <w:spacing w:before="200" w:after="80"/>
      </w:pPr>
      <w:r>
        <w:rPr>
          <w:rFonts w:ascii="Inter Display" w:hAnsi="Inter Display"/>
          <w:b/>
          <w:color w:val="08090B"/>
          <w:sz w:val="26"/>
        </w:rPr>
        <w:t>Founder/press placeholders</w:t>
      </w:r>
    </w:p>
    <w:p>
      <w:pPr>
        <w:pStyle w:val="ListBullet"/>
        <w:spacing w:after="40"/>
      </w:pPr>
      <w:r>
        <w:rPr>
          <w:rFonts w:ascii="Inter" w:hAnsi="Inter"/>
          <w:color w:val="111318"/>
          <w:sz w:val="20"/>
        </w:rPr>
        <w:t>Press contact: [add email]</w:t>
      </w:r>
    </w:p>
    <w:p>
      <w:pPr>
        <w:pStyle w:val="ListBullet"/>
        <w:spacing w:after="40"/>
      </w:pPr>
      <w:r>
        <w:rPr>
          <w:rFonts w:ascii="Inter" w:hAnsi="Inter"/>
          <w:color w:val="111318"/>
          <w:sz w:val="20"/>
        </w:rPr>
        <w:t>Website or waitlist: [add URL]</w:t>
      </w:r>
    </w:p>
    <w:p>
      <w:pPr>
        <w:pStyle w:val="ListBullet"/>
        <w:spacing w:after="40"/>
      </w:pPr>
      <w:r>
        <w:rPr>
          <w:rFonts w:ascii="Inter" w:hAnsi="Inter"/>
          <w:color w:val="111318"/>
          <w:sz w:val="20"/>
        </w:rPr>
        <w:t>Main CTA: https://linktr.ee/mekhaneproductions</w:t>
      </w:r>
    </w:p>
    <w:p>
      <w:pPr>
        <w:pStyle w:val="ListBullet"/>
        <w:spacing w:after="40"/>
      </w:pPr>
      <w:r>
        <w:rPr>
          <w:rFonts w:ascii="Inter" w:hAnsi="Inter"/>
          <w:color w:val="111318"/>
          <w:sz w:val="20"/>
        </w:rPr>
        <w:t>Company/studio credit: Mekhane Productions, if applicable.</w:t>
      </w:r>
    </w:p>
    <w:p>
      <w:r>
        <w:br w:type="page"/>
      </w:r>
    </w:p>
    <w:p>
      <w:pPr>
        <w:spacing w:before="160" w:after="160"/>
      </w:pPr>
      <w:r>
        <w:rPr>
          <w:rFonts w:ascii="Inter Display" w:hAnsi="Inter Display"/>
          <w:b/>
          <w:color w:val="08090B"/>
          <w:sz w:val="40"/>
        </w:rPr>
        <w:t>SOCIAL AND LAUNCH KIT</w:t>
      </w:r>
    </w:p>
    <w:p>
      <w:pPr>
        <w:spacing w:before="200" w:after="80"/>
      </w:pPr>
      <w:r>
        <w:rPr>
          <w:rFonts w:ascii="Inter Display" w:hAnsi="Inter Display"/>
          <w:b/>
          <w:color w:val="08090B"/>
          <w:sz w:val="26"/>
        </w:rPr>
        <w:t>Social bios</w:t>
      </w:r>
    </w:p>
    <w:tbl>
      <w:tblPr>
        <w:tblStyle w:val="TableGrid"/>
        <w:tblW w:type="auto" w:w="0"/>
        <w:tblLook w:firstColumn="1" w:firstRow="1" w:lastColumn="0" w:lastRow="0" w:noHBand="0" w:noVBand="1" w:val="04A0"/>
      </w:tblPr>
      <w:tblGrid>
        <w:gridCol w:w="5184"/>
        <w:gridCol w:w="5184"/>
      </w:tblGrid>
      <w:tr>
        <w:tc>
          <w:tcPr>
            <w:tcW w:type="dxa" w:w="5184"/>
            <w:shd w:fill="08090B"/>
          </w:tcPr>
          <w:p>
            <w:r/>
            <w:r>
              <w:rPr>
                <w:rFonts w:ascii="Inter" w:hAnsi="Inter"/>
                <w:b/>
                <w:color w:val="F2F0E8"/>
                <w:sz w:val="16"/>
              </w:rPr>
              <w:t>Use</w:t>
            </w:r>
          </w:p>
        </w:tc>
        <w:tc>
          <w:tcPr>
            <w:tcW w:type="dxa" w:w="5184"/>
            <w:shd w:fill="08090B"/>
          </w:tcPr>
          <w:p>
            <w:r/>
            <w:r>
              <w:rPr>
                <w:rFonts w:ascii="Inter" w:hAnsi="Inter"/>
                <w:b/>
                <w:color w:val="F2F0E8"/>
                <w:sz w:val="16"/>
              </w:rPr>
              <w:t>Copy</w:t>
            </w:r>
          </w:p>
        </w:tc>
      </w:tr>
      <w:tr>
        <w:tc>
          <w:tcPr>
            <w:tcW w:type="dxa" w:w="5184"/>
          </w:tcPr>
          <w:p>
            <w:r/>
            <w:r>
              <w:rPr>
                <w:rFonts w:ascii="Inter" w:hAnsi="Inter"/>
                <w:b/>
                <w:color w:val="08090B"/>
                <w:sz w:val="17"/>
              </w:rPr>
              <w:t>Short bio</w:t>
            </w:r>
          </w:p>
        </w:tc>
        <w:tc>
          <w:tcPr>
            <w:tcW w:type="dxa" w:w="5184"/>
          </w:tcPr>
          <w:p>
            <w:r/>
            <w:r>
              <w:rPr>
                <w:rFonts w:ascii="Inter" w:hAnsi="Inter"/>
                <w:b w:val="0"/>
                <w:color w:val="111318"/>
                <w:sz w:val="17"/>
              </w:rPr>
              <w:t>AI-assisted music discovery for underrated artists. Find what the algorithm missed.</w:t>
            </w:r>
          </w:p>
        </w:tc>
      </w:tr>
      <w:tr>
        <w:tc>
          <w:tcPr>
            <w:tcW w:type="dxa" w:w="5184"/>
          </w:tcPr>
          <w:p>
            <w:r/>
            <w:r>
              <w:rPr>
                <w:rFonts w:ascii="Inter" w:hAnsi="Inter"/>
                <w:b/>
                <w:color w:val="08090B"/>
                <w:sz w:val="17"/>
              </w:rPr>
              <w:t>Artist-facing bio</w:t>
            </w:r>
          </w:p>
        </w:tc>
        <w:tc>
          <w:tcPr>
            <w:tcW w:type="dxa" w:w="5184"/>
          </w:tcPr>
          <w:p>
            <w:r/>
            <w:r>
              <w:rPr>
                <w:rFonts w:ascii="Inter" w:hAnsi="Inter"/>
                <w:b w:val="0"/>
                <w:color w:val="111318"/>
                <w:sz w:val="17"/>
              </w:rPr>
              <w:t>Upload your sound. Find your signal. SIGNAL//FLOW connects underrated artists with listeners and curators who fit.</w:t>
            </w:r>
          </w:p>
        </w:tc>
      </w:tr>
      <w:tr>
        <w:tc>
          <w:tcPr>
            <w:tcW w:type="dxa" w:w="5184"/>
          </w:tcPr>
          <w:p>
            <w:r/>
            <w:r>
              <w:rPr>
                <w:rFonts w:ascii="Inter" w:hAnsi="Inter"/>
                <w:b/>
                <w:color w:val="08090B"/>
                <w:sz w:val="17"/>
              </w:rPr>
              <w:t>Listener-facing bio</w:t>
            </w:r>
          </w:p>
        </w:tc>
        <w:tc>
          <w:tcPr>
            <w:tcW w:type="dxa" w:w="5184"/>
          </w:tcPr>
          <w:p>
            <w:r/>
            <w:r>
              <w:rPr>
                <w:rFonts w:ascii="Inter" w:hAnsi="Inter"/>
                <w:b w:val="0"/>
                <w:color w:val="111318"/>
                <w:sz w:val="17"/>
              </w:rPr>
              <w:t>Fresh music before it breaks. Follow the flow of hidden artists, scenes, and signals.</w:t>
            </w:r>
          </w:p>
        </w:tc>
      </w:tr>
    </w:tbl>
    <w:p>
      <w:pPr>
        <w:spacing w:before="200" w:after="80"/>
      </w:pPr>
      <w:r>
        <w:rPr>
          <w:rFonts w:ascii="Inter Display" w:hAnsi="Inter Display"/>
          <w:b/>
          <w:color w:val="08090B"/>
          <w:sz w:val="26"/>
        </w:rPr>
        <w:t>Launch post templates</w:t>
      </w:r>
    </w:p>
    <w:tbl>
      <w:tblPr>
        <w:tblW w:type="auto" w:w="0"/>
        <w:jc w:val="center"/>
        <w:tblLook w:firstColumn="1" w:firstRow="1" w:lastColumn="0" w:lastRow="0" w:noHBand="0" w:noVBand="1" w:val="04A0"/>
      </w:tblPr>
      <w:tblGrid>
        <w:gridCol w:w="10368"/>
      </w:tblGrid>
      <w:tr>
        <w:tc>
          <w:tcPr>
            <w:tcW w:type="dxa" w:w="10368"/>
            <w:shd w:fill="F7F5EE"/>
            <w:vAlign w:val="center"/>
          </w:tcPr>
          <w:p>
            <w:pPr>
              <w:spacing w:after="40"/>
            </w:pPr>
            <w:r>
              <w:rPr>
                <w:rFonts w:ascii="Inter Display" w:hAnsi="Inter Display"/>
                <w:b/>
                <w:color w:val="08090B"/>
                <w:sz w:val="18"/>
              </w:rPr>
              <w:t>LAUNCH TEASE</w:t>
            </w:r>
          </w:p>
          <w:p>
            <w:pPr>
              <w:spacing w:after="0"/>
            </w:pPr>
            <w:r>
              <w:rPr>
                <w:rFonts w:ascii="Inter" w:hAnsi="Inter"/>
                <w:color w:val="111318"/>
                <w:sz w:val="21"/>
              </w:rPr>
              <w:t>The underground has a signal. SIGNAL//FLOW is being built to help you find it.</w:t>
            </w:r>
          </w:p>
        </w:tc>
      </w:tr>
    </w:tbl>
    <w:tbl>
      <w:tblPr>
        <w:tblW w:type="auto" w:w="0"/>
        <w:jc w:val="center"/>
        <w:tblLook w:firstColumn="1" w:firstRow="1" w:lastColumn="0" w:lastRow="0" w:noHBand="0" w:noVBand="1" w:val="04A0"/>
      </w:tblPr>
      <w:tblGrid>
        <w:gridCol w:w="10368"/>
      </w:tblGrid>
      <w:tr>
        <w:tc>
          <w:tcPr>
            <w:tcW w:type="dxa" w:w="10368"/>
            <w:shd w:fill="F7F5EE"/>
            <w:vAlign w:val="center"/>
          </w:tcPr>
          <w:p>
            <w:pPr>
              <w:spacing w:after="40"/>
            </w:pPr>
            <w:r>
              <w:rPr>
                <w:rFonts w:ascii="Inter Display" w:hAnsi="Inter Display"/>
                <w:b/>
                <w:color w:val="08090B"/>
                <w:sz w:val="18"/>
              </w:rPr>
              <w:t>ARTIST CTA</w:t>
            </w:r>
          </w:p>
          <w:p>
            <w:pPr>
              <w:spacing w:after="0"/>
            </w:pPr>
            <w:r>
              <w:rPr>
                <w:rFonts w:ascii="Inter" w:hAnsi="Inter"/>
                <w:color w:val="111318"/>
                <w:sz w:val="21"/>
              </w:rPr>
              <w:t>Upload the track. Let the right listeners find the signal. SIGNAL//FLOW is for underrated artists ready to be heard.</w:t>
            </w:r>
          </w:p>
        </w:tc>
      </w:tr>
    </w:tbl>
    <w:tbl>
      <w:tblPr>
        <w:tblW w:type="auto" w:w="0"/>
        <w:jc w:val="center"/>
        <w:tblLook w:firstColumn="1" w:firstRow="1" w:lastColumn="0" w:lastRow="0" w:noHBand="0" w:noVBand="1" w:val="04A0"/>
      </w:tblPr>
      <w:tblGrid>
        <w:gridCol w:w="10368"/>
      </w:tblGrid>
      <w:tr>
        <w:tc>
          <w:tcPr>
            <w:tcW w:type="dxa" w:w="10368"/>
            <w:shd w:fill="F7F5EE"/>
            <w:vAlign w:val="center"/>
          </w:tcPr>
          <w:p>
            <w:pPr>
              <w:spacing w:after="40"/>
            </w:pPr>
            <w:r>
              <w:rPr>
                <w:rFonts w:ascii="Inter Display" w:hAnsi="Inter Display"/>
                <w:b/>
                <w:color w:val="08090B"/>
                <w:sz w:val="18"/>
              </w:rPr>
              <w:t>LISTENER CTA</w:t>
            </w:r>
          </w:p>
          <w:p>
            <w:pPr>
              <w:spacing w:after="0"/>
            </w:pPr>
            <w:r>
              <w:rPr>
                <w:rFonts w:ascii="Inter" w:hAnsi="Inter"/>
                <w:color w:val="111318"/>
                <w:sz w:val="21"/>
              </w:rPr>
              <w:t>Stop waiting for the algorithm to catch up. Find what it missed with SIGNAL//FLOW.</w:t>
            </w:r>
          </w:p>
        </w:tc>
      </w:tr>
    </w:tbl>
    <w:tbl>
      <w:tblPr>
        <w:tblW w:type="auto" w:w="0"/>
        <w:jc w:val="center"/>
        <w:tblLook w:firstColumn="1" w:firstRow="1" w:lastColumn="0" w:lastRow="0" w:noHBand="0" w:noVBand="1" w:val="04A0"/>
      </w:tblPr>
      <w:tblGrid>
        <w:gridCol w:w="10368"/>
      </w:tblGrid>
      <w:tr>
        <w:tc>
          <w:tcPr>
            <w:tcW w:type="dxa" w:w="10368"/>
            <w:shd w:fill="F7F5EE"/>
            <w:vAlign w:val="center"/>
          </w:tcPr>
          <w:p>
            <w:pPr>
              <w:spacing w:after="40"/>
            </w:pPr>
            <w:r>
              <w:rPr>
                <w:rFonts w:ascii="Inter Display" w:hAnsi="Inter Display"/>
                <w:b/>
                <w:color w:val="08090B"/>
                <w:sz w:val="18"/>
              </w:rPr>
              <w:t>LORE-STYLE</w:t>
            </w:r>
          </w:p>
          <w:p>
            <w:pPr>
              <w:spacing w:after="0"/>
            </w:pPr>
            <w:r>
              <w:rPr>
                <w:rFonts w:ascii="Inter" w:hAnsi="Inter"/>
                <w:color w:val="111318"/>
                <w:sz w:val="21"/>
              </w:rPr>
              <w:t>A machine for hidden sound. A current for the underground. SIGNAL//FLOW begins.</w:t>
            </w:r>
          </w:p>
        </w:tc>
      </w:tr>
    </w:tbl>
    <w:tbl>
      <w:tblPr>
        <w:tblW w:type="auto" w:w="0"/>
        <w:jc w:val="center"/>
        <w:tblLook w:firstColumn="1" w:firstRow="1" w:lastColumn="0" w:lastRow="0" w:noHBand="0" w:noVBand="1" w:val="04A0"/>
      </w:tblPr>
      <w:tblGrid>
        <w:gridCol w:w="10368"/>
      </w:tblGrid>
      <w:tr>
        <w:tc>
          <w:tcPr>
            <w:tcW w:type="dxa" w:w="10368"/>
            <w:shd w:fill="F7F5EE"/>
            <w:vAlign w:val="center"/>
          </w:tcPr>
          <w:p>
            <w:pPr>
              <w:spacing w:after="40"/>
            </w:pPr>
            <w:r>
              <w:rPr>
                <w:rFonts w:ascii="Inter Display" w:hAnsi="Inter Display"/>
                <w:b/>
                <w:color w:val="08090B"/>
                <w:sz w:val="18"/>
              </w:rPr>
              <w:t>WAITLIST</w:t>
            </w:r>
          </w:p>
          <w:p>
            <w:pPr>
              <w:spacing w:after="0"/>
            </w:pPr>
            <w:r>
              <w:rPr>
                <w:rFonts w:ascii="Inter" w:hAnsi="Inter"/>
                <w:color w:val="111318"/>
                <w:sz w:val="21"/>
              </w:rPr>
              <w:t>Early access is coming. Follow the flow and get ready to discover artists before they break.</w:t>
            </w:r>
          </w:p>
        </w:tc>
      </w:tr>
    </w:tbl>
    <w:p>
      <w:pPr>
        <w:spacing w:before="200" w:after="80"/>
      </w:pPr>
      <w:r>
        <w:rPr>
          <w:rFonts w:ascii="Inter Display" w:hAnsi="Inter Display"/>
          <w:b/>
          <w:color w:val="08090B"/>
          <w:sz w:val="26"/>
        </w:rPr>
        <w:t>Hashtag bank</w:t>
      </w:r>
    </w:p>
    <w:p>
      <w:pPr>
        <w:spacing w:after="120" w:line="259" w:lineRule="auto"/>
      </w:pPr>
      <w:r>
        <w:rPr>
          <w:rFonts w:ascii="Inter" w:hAnsi="Inter"/>
          <w:b w:val="0"/>
          <w:color w:val="111318"/>
          <w:sz w:val="21"/>
        </w:rPr>
        <w:t>#SIGNALFLOW #SignalFlow #UnderratedArtists #NewMusicDiscovery #IndieArtists #MusicTech #ArtistDiscovery #UndergroundMusic #AIForArtists</w:t>
      </w:r>
    </w:p>
    <w:p>
      <w:r>
        <w:br w:type="page"/>
      </w:r>
    </w:p>
    <w:p>
      <w:pPr>
        <w:spacing w:before="160" w:after="160"/>
      </w:pPr>
      <w:r>
        <w:rPr>
          <w:rFonts w:ascii="Inter Display" w:hAnsi="Inter Display"/>
          <w:b/>
          <w:color w:val="08090B"/>
          <w:sz w:val="40"/>
        </w:rPr>
        <w:t>MEDIA ASSET SPECS</w:t>
      </w:r>
    </w:p>
    <w:p>
      <w:pPr>
        <w:spacing w:after="120" w:line="259" w:lineRule="auto"/>
      </w:pPr>
      <w:r>
        <w:rPr>
          <w:rFonts w:ascii="Inter" w:hAnsi="Inter"/>
          <w:b w:val="0"/>
          <w:color w:val="111318"/>
          <w:sz w:val="21"/>
        </w:rPr>
        <w:t>Use this checklist when exporting launch graphics, app assets, social content, and press materials.</w:t>
      </w:r>
    </w:p>
    <w:tbl>
      <w:tblPr>
        <w:tblStyle w:val="TableGrid"/>
        <w:tblW w:type="auto" w:w="0"/>
        <w:tblLook w:firstColumn="1" w:firstRow="1" w:lastColumn="0" w:lastRow="0" w:noHBand="0" w:noVBand="1" w:val="04A0"/>
      </w:tblPr>
      <w:tblGrid>
        <w:gridCol w:w="5184"/>
        <w:gridCol w:w="5184"/>
      </w:tblGrid>
      <w:tr>
        <w:tc>
          <w:tcPr>
            <w:tcW w:type="dxa" w:w="5184"/>
            <w:shd w:fill="08090B"/>
          </w:tcPr>
          <w:p>
            <w:r/>
            <w:r>
              <w:rPr>
                <w:rFonts w:ascii="Inter" w:hAnsi="Inter"/>
                <w:b/>
                <w:color w:val="F2F0E8"/>
                <w:sz w:val="16"/>
              </w:rPr>
              <w:t>Asset</w:t>
            </w:r>
          </w:p>
        </w:tc>
        <w:tc>
          <w:tcPr>
            <w:tcW w:type="dxa" w:w="5184"/>
            <w:shd w:fill="08090B"/>
          </w:tcPr>
          <w:p>
            <w:r/>
            <w:r>
              <w:rPr>
                <w:rFonts w:ascii="Inter" w:hAnsi="Inter"/>
                <w:b/>
                <w:color w:val="F2F0E8"/>
                <w:sz w:val="16"/>
              </w:rPr>
              <w:t>Spec</w:t>
            </w:r>
          </w:p>
        </w:tc>
      </w:tr>
      <w:tr>
        <w:tc>
          <w:tcPr>
            <w:tcW w:type="dxa" w:w="5184"/>
          </w:tcPr>
          <w:p>
            <w:r/>
            <w:r>
              <w:rPr>
                <w:rFonts w:ascii="Inter" w:hAnsi="Inter"/>
                <w:b/>
                <w:color w:val="08090B"/>
                <w:sz w:val="17"/>
              </w:rPr>
              <w:t>App icon</w:t>
            </w:r>
          </w:p>
        </w:tc>
        <w:tc>
          <w:tcPr>
            <w:tcW w:type="dxa" w:w="5184"/>
          </w:tcPr>
          <w:p>
            <w:r/>
            <w:r>
              <w:rPr>
                <w:rFonts w:ascii="Inter" w:hAnsi="Inter"/>
                <w:b w:val="0"/>
                <w:color w:val="111318"/>
                <w:sz w:val="17"/>
              </w:rPr>
              <w:t>1024 x 1024 PNG. Use icon only, dark background, centered S-wave mark.</w:t>
            </w:r>
          </w:p>
        </w:tc>
      </w:tr>
      <w:tr>
        <w:tc>
          <w:tcPr>
            <w:tcW w:type="dxa" w:w="5184"/>
          </w:tcPr>
          <w:p>
            <w:r/>
            <w:r>
              <w:rPr>
                <w:rFonts w:ascii="Inter" w:hAnsi="Inter"/>
                <w:b/>
                <w:color w:val="08090B"/>
                <w:sz w:val="17"/>
              </w:rPr>
              <w:t>Social avatar</w:t>
            </w:r>
          </w:p>
        </w:tc>
        <w:tc>
          <w:tcPr>
            <w:tcW w:type="dxa" w:w="5184"/>
          </w:tcPr>
          <w:p>
            <w:r/>
            <w:r>
              <w:rPr>
                <w:rFonts w:ascii="Inter" w:hAnsi="Inter"/>
                <w:b w:val="0"/>
                <w:color w:val="111318"/>
                <w:sz w:val="17"/>
              </w:rPr>
              <w:t>1080 x 1080 PNG. Use icon with subtle rings. Avoid small wordmark text.</w:t>
            </w:r>
          </w:p>
        </w:tc>
      </w:tr>
      <w:tr>
        <w:tc>
          <w:tcPr>
            <w:tcW w:type="dxa" w:w="5184"/>
          </w:tcPr>
          <w:p>
            <w:r/>
            <w:r>
              <w:rPr>
                <w:rFonts w:ascii="Inter" w:hAnsi="Inter"/>
                <w:b/>
                <w:color w:val="08090B"/>
                <w:sz w:val="17"/>
              </w:rPr>
              <w:t>Social square post</w:t>
            </w:r>
          </w:p>
        </w:tc>
        <w:tc>
          <w:tcPr>
            <w:tcW w:type="dxa" w:w="5184"/>
          </w:tcPr>
          <w:p>
            <w:r/>
            <w:r>
              <w:rPr>
                <w:rFonts w:ascii="Inter" w:hAnsi="Inter"/>
                <w:b w:val="0"/>
                <w:color w:val="111318"/>
                <w:sz w:val="17"/>
              </w:rPr>
              <w:t>1080 x 1080 PNG/JPG. One headline, one motif, one CTA.</w:t>
            </w:r>
          </w:p>
        </w:tc>
      </w:tr>
      <w:tr>
        <w:tc>
          <w:tcPr>
            <w:tcW w:type="dxa" w:w="5184"/>
          </w:tcPr>
          <w:p>
            <w:r/>
            <w:r>
              <w:rPr>
                <w:rFonts w:ascii="Inter" w:hAnsi="Inter"/>
                <w:b/>
                <w:color w:val="08090B"/>
                <w:sz w:val="17"/>
              </w:rPr>
              <w:t>Story/Reel cover</w:t>
            </w:r>
          </w:p>
        </w:tc>
        <w:tc>
          <w:tcPr>
            <w:tcW w:type="dxa" w:w="5184"/>
          </w:tcPr>
          <w:p>
            <w:r/>
            <w:r>
              <w:rPr>
                <w:rFonts w:ascii="Inter" w:hAnsi="Inter"/>
                <w:b w:val="0"/>
                <w:color w:val="111318"/>
                <w:sz w:val="17"/>
              </w:rPr>
              <w:t>1080 x 1920 PNG/JPG. Keep logo in top or bottom safe area.</w:t>
            </w:r>
          </w:p>
        </w:tc>
      </w:tr>
      <w:tr>
        <w:tc>
          <w:tcPr>
            <w:tcW w:type="dxa" w:w="5184"/>
          </w:tcPr>
          <w:p>
            <w:r/>
            <w:r>
              <w:rPr>
                <w:rFonts w:ascii="Inter" w:hAnsi="Inter"/>
                <w:b/>
                <w:color w:val="08090B"/>
                <w:sz w:val="17"/>
              </w:rPr>
              <w:t>X/Twitter header</w:t>
            </w:r>
          </w:p>
        </w:tc>
        <w:tc>
          <w:tcPr>
            <w:tcW w:type="dxa" w:w="5184"/>
          </w:tcPr>
          <w:p>
            <w:r/>
            <w:r>
              <w:rPr>
                <w:rFonts w:ascii="Inter" w:hAnsi="Inter"/>
                <w:b w:val="0"/>
                <w:color w:val="111318"/>
                <w:sz w:val="17"/>
              </w:rPr>
              <w:t>1500 x 500 PNG/JPG. Use wordmark, tagline, and wide waveform line.</w:t>
            </w:r>
          </w:p>
        </w:tc>
      </w:tr>
      <w:tr>
        <w:tc>
          <w:tcPr>
            <w:tcW w:type="dxa" w:w="5184"/>
          </w:tcPr>
          <w:p>
            <w:r/>
            <w:r>
              <w:rPr>
                <w:rFonts w:ascii="Inter" w:hAnsi="Inter"/>
                <w:b/>
                <w:color w:val="08090B"/>
                <w:sz w:val="17"/>
              </w:rPr>
              <w:t>YouTube banner</w:t>
            </w:r>
          </w:p>
        </w:tc>
        <w:tc>
          <w:tcPr>
            <w:tcW w:type="dxa" w:w="5184"/>
          </w:tcPr>
          <w:p>
            <w:r/>
            <w:r>
              <w:rPr>
                <w:rFonts w:ascii="Inter" w:hAnsi="Inter"/>
                <w:b w:val="0"/>
                <w:color w:val="111318"/>
                <w:sz w:val="17"/>
              </w:rPr>
              <w:t>2560 x 1440 PNG/JPG. Keep critical content in 1546 x 423 center safe area.</w:t>
            </w:r>
          </w:p>
        </w:tc>
      </w:tr>
      <w:tr>
        <w:tc>
          <w:tcPr>
            <w:tcW w:type="dxa" w:w="5184"/>
          </w:tcPr>
          <w:p>
            <w:r/>
            <w:r>
              <w:rPr>
                <w:rFonts w:ascii="Inter" w:hAnsi="Inter"/>
                <w:b/>
                <w:color w:val="08090B"/>
                <w:sz w:val="17"/>
              </w:rPr>
              <w:t>Press logo</w:t>
            </w:r>
          </w:p>
        </w:tc>
        <w:tc>
          <w:tcPr>
            <w:tcW w:type="dxa" w:w="5184"/>
          </w:tcPr>
          <w:p>
            <w:r/>
            <w:r>
              <w:rPr>
                <w:rFonts w:ascii="Inter" w:hAnsi="Inter"/>
                <w:b w:val="0"/>
                <w:color w:val="111318"/>
                <w:sz w:val="17"/>
              </w:rPr>
              <w:t>Transparent PNG, SVG/PDF vector after final design pass.</w:t>
            </w:r>
          </w:p>
        </w:tc>
      </w:tr>
      <w:tr>
        <w:tc>
          <w:tcPr>
            <w:tcW w:type="dxa" w:w="5184"/>
          </w:tcPr>
          <w:p>
            <w:r/>
            <w:r>
              <w:rPr>
                <w:rFonts w:ascii="Inter" w:hAnsi="Inter"/>
                <w:b/>
                <w:color w:val="08090B"/>
                <w:sz w:val="17"/>
              </w:rPr>
              <w:t>Press image</w:t>
            </w:r>
          </w:p>
        </w:tc>
        <w:tc>
          <w:tcPr>
            <w:tcW w:type="dxa" w:w="5184"/>
          </w:tcPr>
          <w:p>
            <w:r/>
            <w:r>
              <w:rPr>
                <w:rFonts w:ascii="Inter" w:hAnsi="Inter"/>
                <w:b w:val="0"/>
                <w:color w:val="111318"/>
                <w:sz w:val="17"/>
              </w:rPr>
              <w:t>High-res product or brand mockup, 3000 px wide minimum for editorial use.</w:t>
            </w:r>
          </w:p>
        </w:tc>
      </w:tr>
    </w:tbl>
    <w:p>
      <w:pPr>
        <w:spacing w:before="200" w:after="80"/>
      </w:pPr>
      <w:r>
        <w:rPr>
          <w:rFonts w:ascii="Inter Display" w:hAnsi="Inter Display"/>
          <w:b/>
          <w:color w:val="08090B"/>
          <w:sz w:val="26"/>
        </w:rPr>
        <w:t>Included v1 assets</w:t>
      </w:r>
    </w:p>
    <w:p>
      <w:pPr>
        <w:pStyle w:val="ListBullet"/>
        <w:spacing w:after="40"/>
      </w:pPr>
      <w:r>
        <w:rPr>
          <w:rFonts w:ascii="Inter" w:hAnsi="Inter"/>
          <w:color w:val="111318"/>
          <w:sz w:val="20"/>
        </w:rPr>
        <w:t>Primary logo on dark and light backgrounds.</w:t>
      </w:r>
    </w:p>
    <w:p>
      <w:pPr>
        <w:pStyle w:val="ListBullet"/>
        <w:spacing w:after="40"/>
      </w:pPr>
      <w:r>
        <w:rPr>
          <w:rFonts w:ascii="Inter" w:hAnsi="Inter"/>
          <w:color w:val="111318"/>
          <w:sz w:val="20"/>
        </w:rPr>
        <w:t>Transparent light and dark icon marks.</w:t>
      </w:r>
    </w:p>
    <w:p>
      <w:pPr>
        <w:pStyle w:val="ListBullet"/>
        <w:spacing w:after="40"/>
      </w:pPr>
      <w:r>
        <w:rPr>
          <w:rFonts w:ascii="Inter" w:hAnsi="Inter"/>
          <w:color w:val="111318"/>
          <w:sz w:val="20"/>
        </w:rPr>
        <w:t>Dark-background icon for app/social usage.</w:t>
      </w:r>
    </w:p>
    <w:p>
      <w:pPr>
        <w:pStyle w:val="ListBullet"/>
        <w:spacing w:after="40"/>
      </w:pPr>
      <w:r>
        <w:rPr>
          <w:rFonts w:ascii="Inter" w:hAnsi="Inter"/>
          <w:color w:val="111318"/>
          <w:sz w:val="20"/>
        </w:rPr>
        <w:t>Wordmark assets for dark and light layouts.</w:t>
      </w:r>
    </w:p>
    <w:p>
      <w:pPr>
        <w:pStyle w:val="ListBullet"/>
        <w:spacing w:after="40"/>
      </w:pPr>
      <w:r>
        <w:rPr>
          <w:rFonts w:ascii="Inter" w:hAnsi="Inter"/>
          <w:color w:val="111318"/>
          <w:sz w:val="20"/>
        </w:rPr>
        <w:t>Social avatar concept and source concept SVG.</w:t>
      </w:r>
    </w:p>
    <w:p>
      <w:pPr>
        <w:spacing w:before="200" w:after="80"/>
      </w:pPr>
      <w:r>
        <w:rPr>
          <w:rFonts w:ascii="Inter Display" w:hAnsi="Inter Display"/>
          <w:b/>
          <w:color w:val="08090B"/>
          <w:sz w:val="26"/>
        </w:rPr>
        <w:t>Before public release</w:t>
      </w:r>
    </w:p>
    <w:p>
      <w:pPr>
        <w:pStyle w:val="ListNumber"/>
        <w:spacing w:after="40"/>
      </w:pPr>
      <w:r>
        <w:rPr>
          <w:rFonts w:ascii="Inter" w:hAnsi="Inter"/>
          <w:color w:val="111318"/>
          <w:sz w:val="20"/>
        </w:rPr>
        <w:t>Rebuild the final logo as clean vector art in Illustrator, Figma, or Affinity Designer.</w:t>
      </w:r>
    </w:p>
    <w:p>
      <w:pPr>
        <w:pStyle w:val="ListNumber"/>
        <w:spacing w:after="40"/>
      </w:pPr>
      <w:r>
        <w:rPr>
          <w:rFonts w:ascii="Inter" w:hAnsi="Inter"/>
          <w:color w:val="111318"/>
          <w:sz w:val="20"/>
        </w:rPr>
        <w:t>Run trademark and domain checks for SIGNAL//FLOW and close variants.</w:t>
      </w:r>
    </w:p>
    <w:p>
      <w:pPr>
        <w:pStyle w:val="ListNumber"/>
        <w:spacing w:after="40"/>
      </w:pPr>
      <w:r>
        <w:rPr>
          <w:rFonts w:ascii="Inter" w:hAnsi="Inter"/>
          <w:color w:val="111318"/>
          <w:sz w:val="20"/>
        </w:rPr>
        <w:t>Finalize website, waitlist, contact email, and press contact.</w:t>
      </w:r>
    </w:p>
    <w:p>
      <w:pPr>
        <w:pStyle w:val="ListNumber"/>
        <w:spacing w:after="40"/>
      </w:pPr>
      <w:r>
        <w:rPr>
          <w:rFonts w:ascii="Inter" w:hAnsi="Inter"/>
          <w:color w:val="111318"/>
          <w:sz w:val="20"/>
        </w:rPr>
        <w:t>Export final logo pack: SVG, PDF, PNG transparent, PNG on dark, PNG on light.</w:t>
      </w:r>
    </w:p>
    <w:p>
      <w:pPr>
        <w:pStyle w:val="ListNumber"/>
        <w:spacing w:after="40"/>
      </w:pPr>
      <w:r>
        <w:rPr>
          <w:rFonts w:ascii="Inter" w:hAnsi="Inter"/>
          <w:color w:val="111318"/>
          <w:sz w:val="20"/>
        </w:rPr>
        <w:t>Create a one-page press release when the build has a launch date.</w:t>
      </w:r>
    </w:p>
    <w:p>
      <w:pPr>
        <w:spacing w:before="200" w:after="80"/>
      </w:pPr>
      <w:r>
        <w:rPr>
          <w:rFonts w:ascii="Inter Display" w:hAnsi="Inter Display"/>
          <w:b/>
          <w:color w:val="08090B"/>
          <w:sz w:val="26"/>
        </w:rPr>
        <w:t>Primary asset preview</w:t>
      </w:r>
    </w:p>
    <w:p>
      <w:pPr>
        <w:jc w:val="center"/>
      </w:pPr>
      <w:r>
        <w:drawing>
          <wp:inline xmlns:a="http://schemas.openxmlformats.org/drawingml/2006/main" xmlns:pic="http://schemas.openxmlformats.org/drawingml/2006/picture">
            <wp:extent cx="1920240" cy="1920240"/>
            <wp:docPr id="4" name="Picture 4"/>
            <wp:cNvGraphicFramePr>
              <a:graphicFrameLocks noChangeAspect="1"/>
            </wp:cNvGraphicFramePr>
            <a:graphic>
              <a:graphicData uri="http://schemas.openxmlformats.org/drawingml/2006/picture">
                <pic:pic>
                  <pic:nvPicPr>
                    <pic:cNvPr id="0" name="signal_flow_social_avatar.png"/>
                    <pic:cNvPicPr/>
                  </pic:nvPicPr>
                  <pic:blipFill>
                    <a:blip r:embed="rId13"/>
                    <a:stretch>
                      <a:fillRect/>
                    </a:stretch>
                  </pic:blipFill>
                  <pic:spPr>
                    <a:xfrm>
                      <a:off x="0" y="0"/>
                      <a:ext cx="1920240" cy="1920240"/>
                    </a:xfrm>
                    <a:prstGeom prst="rect"/>
                  </pic:spPr>
                </pic:pic>
              </a:graphicData>
            </a:graphic>
          </wp:inline>
        </w:drawing>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F7378"/>
        <w:sz w:val="16"/>
      </w:rPr>
      <w:t>SIGNAL//FLOW Brand Media Kit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