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A5C" w:rsidRDefault="00AE7595">
      <w:pPr>
        <w:pStyle w:val="a3"/>
        <w:ind w:firstLineChars="1400" w:firstLine="4484"/>
        <w:jc w:val="center"/>
        <w:rPr>
          <w:rFonts w:ascii="標楷體" w:eastAsia="標楷體" w:hAnsi="標楷體"/>
          <w:b/>
          <w:sz w:val="32"/>
        </w:rPr>
      </w:pPr>
      <w:r>
        <w:rPr>
          <w:rFonts w:ascii="標楷體" w:eastAsia="標楷體" w:hAnsi="標楷體"/>
          <w:b/>
          <w:sz w:val="32"/>
        </w:rPr>
        <w:t>编号：</w:t>
      </w:r>
    </w:p>
    <w:p w:rsidR="00691A5C" w:rsidRDefault="00691A5C">
      <w:pPr>
        <w:pStyle w:val="a3"/>
        <w:rPr>
          <w:rFonts w:ascii="標楷體" w:eastAsia="標楷體" w:hAnsi="標楷體"/>
          <w:b/>
          <w:sz w:val="32"/>
        </w:rPr>
      </w:pPr>
    </w:p>
    <w:p w:rsidR="00691A5C" w:rsidRDefault="00AE7595">
      <w:pPr>
        <w:ind w:left="120"/>
        <w:jc w:val="center"/>
        <w:rPr>
          <w:rFonts w:ascii="標楷體" w:eastAsia="標楷體" w:hAnsi="標楷體"/>
          <w:b/>
          <w:sz w:val="44"/>
          <w:szCs w:val="44"/>
        </w:rPr>
      </w:pPr>
      <w:r>
        <w:rPr>
          <w:rFonts w:ascii="標楷體" w:eastAsia="標楷體" w:hAnsi="標楷體"/>
          <w:b/>
          <w:sz w:val="44"/>
          <w:szCs w:val="44"/>
        </w:rPr>
        <w:t>职业健康检查委托协议书</w:t>
      </w:r>
    </w:p>
    <w:p w:rsidR="00691A5C" w:rsidRDefault="00691A5C">
      <w:pPr>
        <w:tabs>
          <w:tab w:val="left" w:pos="4282"/>
          <w:tab w:val="left" w:pos="6202"/>
        </w:tabs>
        <w:spacing w:before="54" w:line="280" w:lineRule="auto"/>
        <w:ind w:left="120" w:right="2641"/>
        <w:rPr>
          <w:w w:val="99"/>
          <w:sz w:val="32"/>
        </w:rPr>
      </w:pPr>
    </w:p>
    <w:p w:rsidR="00691A5C" w:rsidRDefault="00AE7595">
      <w:pPr>
        <w:tabs>
          <w:tab w:val="left" w:pos="4282"/>
          <w:tab w:val="left" w:pos="6202"/>
        </w:tabs>
        <w:spacing w:before="54" w:line="280" w:lineRule="auto"/>
        <w:ind w:left="120" w:right="2641"/>
        <w:rPr>
          <w:rFonts w:ascii="標楷體" w:eastAsia="標楷體" w:hAnsi="標楷體"/>
          <w:w w:val="99"/>
          <w:sz w:val="32"/>
          <w:lang w:val="en-US"/>
        </w:rPr>
      </w:pPr>
      <w:r>
        <w:rPr>
          <w:rFonts w:ascii="標楷體" w:eastAsia="標楷體" w:hAnsi="標楷體" w:hint="eastAsia"/>
          <w:w w:val="99"/>
          <w:sz w:val="32"/>
        </w:rPr>
        <w:t>甲方：华众精密科技（马鞍山）有限公司</w:t>
      </w:r>
      <w:r>
        <w:rPr>
          <w:rFonts w:ascii="標楷體" w:eastAsia="標楷體" w:hAnsi="標楷體" w:hint="eastAsia"/>
          <w:w w:val="99"/>
          <w:sz w:val="32"/>
          <w:lang w:val="en-US"/>
        </w:rPr>
        <w:t xml:space="preserve">                      </w:t>
      </w:r>
    </w:p>
    <w:p w:rsidR="00691A5C" w:rsidRDefault="00AE7595">
      <w:pPr>
        <w:tabs>
          <w:tab w:val="left" w:pos="4282"/>
          <w:tab w:val="left" w:pos="6202"/>
        </w:tabs>
        <w:spacing w:before="54" w:line="281" w:lineRule="auto"/>
        <w:ind w:left="119"/>
        <w:rPr>
          <w:rFonts w:ascii="標楷體" w:eastAsia="標楷體" w:hAnsi="標楷體"/>
          <w:sz w:val="32"/>
        </w:rPr>
      </w:pPr>
      <w:r>
        <w:rPr>
          <w:rFonts w:ascii="標楷體" w:eastAsia="標楷體" w:hAnsi="標楷體" w:hint="eastAsia"/>
          <w:w w:val="99"/>
          <w:sz w:val="32"/>
          <w:lang w:val="en-US"/>
        </w:rPr>
        <w:t>地址：安徽省马鞍山市经济开发区福昌工业园综合楼三层</w:t>
      </w:r>
      <w:r>
        <w:rPr>
          <w:rFonts w:ascii="標楷體" w:eastAsia="標楷體" w:hAnsi="標楷體" w:hint="eastAsia"/>
          <w:w w:val="99"/>
          <w:sz w:val="32"/>
          <w:lang w:val="en-US"/>
        </w:rPr>
        <w:t>410</w:t>
      </w:r>
      <w:r>
        <w:rPr>
          <w:rFonts w:ascii="標楷體" w:eastAsia="標楷體" w:hAnsi="標楷體" w:hint="eastAsia"/>
          <w:w w:val="99"/>
          <w:sz w:val="32"/>
          <w:lang w:val="en-US"/>
        </w:rPr>
        <w:t>号</w:t>
      </w:r>
      <w:r>
        <w:rPr>
          <w:rFonts w:ascii="標楷體" w:eastAsia="標楷體" w:hAnsi="標楷體"/>
          <w:sz w:val="32"/>
        </w:rPr>
        <w:tab/>
      </w:r>
    </w:p>
    <w:p w:rsidR="00691A5C" w:rsidRDefault="00AE7595">
      <w:pPr>
        <w:tabs>
          <w:tab w:val="left" w:pos="4282"/>
          <w:tab w:val="left" w:pos="6202"/>
        </w:tabs>
        <w:spacing w:before="54" w:line="280" w:lineRule="auto"/>
        <w:ind w:left="120" w:right="2641"/>
        <w:rPr>
          <w:rFonts w:ascii="標楷體" w:eastAsia="標楷體" w:hAnsi="標楷體"/>
          <w:spacing w:val="-16"/>
          <w:w w:val="99"/>
          <w:sz w:val="32"/>
        </w:rPr>
      </w:pPr>
      <w:r>
        <w:rPr>
          <w:rFonts w:ascii="標楷體" w:eastAsia="標楷體" w:hAnsi="標楷體"/>
          <w:w w:val="99"/>
          <w:sz w:val="32"/>
        </w:rPr>
        <w:t>电</w:t>
      </w:r>
      <w:r>
        <w:rPr>
          <w:rFonts w:ascii="標楷體" w:eastAsia="標楷體" w:hAnsi="標楷體"/>
          <w:spacing w:val="2"/>
          <w:w w:val="99"/>
          <w:sz w:val="32"/>
        </w:rPr>
        <w:t>话</w:t>
      </w:r>
      <w:r>
        <w:rPr>
          <w:rFonts w:ascii="標楷體" w:eastAsia="標楷體" w:hAnsi="標楷體" w:hint="eastAsia"/>
          <w:spacing w:val="2"/>
          <w:w w:val="99"/>
          <w:sz w:val="32"/>
        </w:rPr>
        <w:t>：</w:t>
      </w:r>
      <w:r>
        <w:rPr>
          <w:rFonts w:ascii="標楷體" w:eastAsia="標楷體" w:hAnsi="標楷體" w:hint="eastAsia"/>
          <w:spacing w:val="2"/>
          <w:w w:val="99"/>
          <w:sz w:val="32"/>
        </w:rPr>
        <w:t>0500-5215168</w:t>
      </w:r>
    </w:p>
    <w:p w:rsidR="00691A5C" w:rsidRDefault="00AE7595">
      <w:pPr>
        <w:tabs>
          <w:tab w:val="left" w:pos="4282"/>
          <w:tab w:val="left" w:pos="6202"/>
        </w:tabs>
        <w:spacing w:before="54" w:line="280" w:lineRule="auto"/>
        <w:ind w:left="120" w:right="2641"/>
        <w:rPr>
          <w:rFonts w:ascii="標楷體" w:eastAsia="標楷體" w:hAnsi="標楷體"/>
          <w:w w:val="99"/>
          <w:sz w:val="32"/>
          <w:lang w:val="en-US"/>
        </w:rPr>
      </w:pPr>
      <w:r>
        <w:rPr>
          <w:rFonts w:ascii="標楷體" w:eastAsia="標楷體" w:hAnsi="標楷體"/>
          <w:w w:val="99"/>
          <w:sz w:val="32"/>
        </w:rPr>
        <w:t>乙</w:t>
      </w:r>
      <w:r>
        <w:rPr>
          <w:rFonts w:ascii="標楷體" w:eastAsia="標楷體" w:hAnsi="標楷體"/>
          <w:spacing w:val="2"/>
          <w:w w:val="99"/>
          <w:sz w:val="32"/>
        </w:rPr>
        <w:t>方</w:t>
      </w:r>
      <w:r>
        <w:rPr>
          <w:rFonts w:ascii="標楷體" w:eastAsia="標楷體" w:hAnsi="標楷體"/>
          <w:spacing w:val="-159"/>
          <w:w w:val="99"/>
          <w:sz w:val="32"/>
        </w:rPr>
        <w:t>：</w:t>
      </w:r>
      <w:r>
        <w:rPr>
          <w:rFonts w:ascii="標楷體" w:eastAsia="標楷體" w:hAnsi="標楷體" w:hint="eastAsia"/>
          <w:spacing w:val="-159"/>
          <w:w w:val="99"/>
          <w:sz w:val="32"/>
          <w:lang w:val="en-US"/>
        </w:rPr>
        <w:t xml:space="preserve">  </w:t>
      </w:r>
      <w:r>
        <w:rPr>
          <w:rFonts w:ascii="標楷體" w:eastAsia="標楷體" w:hAnsi="標楷體"/>
          <w:spacing w:val="1"/>
          <w:sz w:val="32"/>
        </w:rPr>
        <w:t xml:space="preserve"> </w:t>
      </w:r>
      <w:r>
        <w:rPr>
          <w:rFonts w:ascii="標楷體" w:eastAsia="標楷體" w:hAnsi="標楷體" w:hint="eastAsia"/>
          <w:spacing w:val="1"/>
          <w:sz w:val="32"/>
          <w:lang w:val="en-US"/>
        </w:rPr>
        <w:t xml:space="preserve">                </w:t>
      </w:r>
      <w:r>
        <w:rPr>
          <w:rFonts w:ascii="標楷體" w:eastAsia="標楷體" w:hAnsi="標楷體" w:hint="eastAsia"/>
          <w:w w:val="99"/>
          <w:sz w:val="32"/>
          <w:lang w:val="en-US"/>
        </w:rPr>
        <w:t xml:space="preserve"> </w:t>
      </w:r>
    </w:p>
    <w:p w:rsidR="00691A5C" w:rsidRDefault="00AE7595">
      <w:pPr>
        <w:tabs>
          <w:tab w:val="left" w:pos="4282"/>
          <w:tab w:val="left" w:pos="6202"/>
        </w:tabs>
        <w:spacing w:before="54" w:line="280" w:lineRule="auto"/>
        <w:ind w:left="120" w:right="571"/>
        <w:jc w:val="both"/>
        <w:rPr>
          <w:rFonts w:ascii="標楷體" w:eastAsia="標楷體" w:hAnsi="標楷體"/>
          <w:sz w:val="32"/>
        </w:rPr>
      </w:pPr>
      <w:r>
        <w:rPr>
          <w:rFonts w:ascii="標楷體" w:eastAsia="標楷體" w:hAnsi="標楷體" w:hint="eastAsia"/>
          <w:w w:val="99"/>
          <w:sz w:val="32"/>
          <w:lang w:val="en-US"/>
        </w:rPr>
        <w:t>地址：</w:t>
      </w:r>
    </w:p>
    <w:p w:rsidR="00691A5C" w:rsidRDefault="00AE7595">
      <w:pPr>
        <w:tabs>
          <w:tab w:val="left" w:pos="4282"/>
          <w:tab w:val="left" w:pos="6202"/>
        </w:tabs>
        <w:spacing w:before="54" w:line="280" w:lineRule="auto"/>
        <w:ind w:left="120" w:right="2641"/>
        <w:rPr>
          <w:rFonts w:ascii="標楷體" w:eastAsia="標楷體" w:hAnsi="標楷體"/>
          <w:sz w:val="32"/>
          <w:lang w:val="en-US"/>
        </w:rPr>
      </w:pPr>
      <w:r>
        <w:rPr>
          <w:rFonts w:ascii="標楷體" w:eastAsia="標楷體" w:hAnsi="標楷體"/>
          <w:w w:val="99"/>
          <w:sz w:val="32"/>
        </w:rPr>
        <w:t>电</w:t>
      </w:r>
      <w:r>
        <w:rPr>
          <w:rFonts w:ascii="標楷體" w:eastAsia="標楷體" w:hAnsi="標楷體"/>
          <w:spacing w:val="2"/>
          <w:w w:val="99"/>
          <w:sz w:val="32"/>
        </w:rPr>
        <w:t>话</w:t>
      </w:r>
      <w:r>
        <w:rPr>
          <w:rFonts w:ascii="標楷體" w:eastAsia="標楷體" w:hAnsi="標楷體" w:hint="eastAsia"/>
          <w:spacing w:val="2"/>
          <w:w w:val="99"/>
          <w:sz w:val="32"/>
        </w:rPr>
        <w:t>：</w:t>
      </w:r>
    </w:p>
    <w:p w:rsidR="00691A5C" w:rsidRDefault="00AE7595">
      <w:pPr>
        <w:spacing w:before="1" w:line="280" w:lineRule="auto"/>
        <w:ind w:left="120" w:right="55" w:firstLine="640"/>
        <w:rPr>
          <w:rFonts w:ascii="標楷體" w:eastAsia="標楷體" w:hAnsi="標楷體"/>
          <w:sz w:val="32"/>
        </w:rPr>
      </w:pPr>
      <w:r>
        <w:rPr>
          <w:rFonts w:ascii="標楷體" w:eastAsia="標楷體" w:hAnsi="標楷體"/>
          <w:sz w:val="32"/>
        </w:rPr>
        <w:t>甲方因职业健康检查工作的需要，委托乙方为甲方进行岗前职业健康检查，</w:t>
      </w:r>
      <w:r>
        <w:rPr>
          <w:rFonts w:ascii="標楷體" w:eastAsia="標楷體" w:hAnsi="標楷體"/>
          <w:sz w:val="32"/>
        </w:rPr>
        <w:t xml:space="preserve"> </w:t>
      </w:r>
      <w:r>
        <w:rPr>
          <w:rFonts w:ascii="標楷體" w:eastAsia="標楷體" w:hAnsi="標楷體"/>
          <w:sz w:val="32"/>
        </w:rPr>
        <w:t>双方就有关事项达成以下协议：</w:t>
      </w:r>
    </w:p>
    <w:p w:rsidR="00691A5C" w:rsidRDefault="00AE7595">
      <w:pPr>
        <w:spacing w:before="1"/>
        <w:ind w:firstLineChars="200" w:firstLine="641"/>
        <w:rPr>
          <w:rFonts w:ascii="標楷體" w:eastAsia="標楷體" w:hAnsi="標楷體"/>
          <w:b/>
          <w:sz w:val="32"/>
        </w:rPr>
      </w:pPr>
      <w:r>
        <w:rPr>
          <w:rFonts w:ascii="標楷體" w:eastAsia="標楷體" w:hAnsi="標楷體"/>
          <w:b/>
          <w:sz w:val="32"/>
        </w:rPr>
        <w:t>一、相关法律法规和标准依据</w:t>
      </w:r>
    </w:p>
    <w:p w:rsidR="00691A5C" w:rsidRDefault="00AE7595">
      <w:pPr>
        <w:pStyle w:val="aa"/>
        <w:numPr>
          <w:ilvl w:val="0"/>
          <w:numId w:val="1"/>
        </w:numPr>
        <w:tabs>
          <w:tab w:val="left" w:pos="1083"/>
        </w:tabs>
        <w:spacing w:before="70"/>
        <w:rPr>
          <w:rFonts w:ascii="標楷體" w:eastAsia="標楷體" w:hAnsi="標楷體"/>
          <w:sz w:val="32"/>
        </w:rPr>
      </w:pPr>
      <w:r>
        <w:rPr>
          <w:rFonts w:ascii="標楷體" w:eastAsia="標楷體" w:hAnsi="標楷體"/>
          <w:sz w:val="32"/>
        </w:rPr>
        <w:t>《中华人民共和国职业病防治法》</w:t>
      </w:r>
    </w:p>
    <w:p w:rsidR="00691A5C" w:rsidRDefault="00AE7595">
      <w:pPr>
        <w:pStyle w:val="aa"/>
        <w:numPr>
          <w:ilvl w:val="0"/>
          <w:numId w:val="1"/>
        </w:numPr>
        <w:tabs>
          <w:tab w:val="left" w:pos="1083"/>
        </w:tabs>
        <w:spacing w:before="70"/>
        <w:rPr>
          <w:rFonts w:ascii="標楷體" w:eastAsia="標楷體" w:hAnsi="標楷體"/>
          <w:sz w:val="32"/>
        </w:rPr>
      </w:pPr>
      <w:r>
        <w:rPr>
          <w:rFonts w:ascii="標楷體" w:eastAsia="標楷體" w:hAnsi="標楷體"/>
          <w:spacing w:val="-14"/>
          <w:sz w:val="32"/>
        </w:rPr>
        <w:t>《职业健康检查管理办法》</w:t>
      </w:r>
      <w:r>
        <w:rPr>
          <w:rFonts w:ascii="標楷體" w:eastAsia="標楷體" w:hAnsi="標楷體"/>
          <w:sz w:val="32"/>
        </w:rPr>
        <w:t>（</w:t>
      </w:r>
      <w:r>
        <w:rPr>
          <w:rFonts w:ascii="標楷體" w:eastAsia="標楷體" w:hAnsi="標楷體"/>
          <w:spacing w:val="-9"/>
          <w:sz w:val="32"/>
        </w:rPr>
        <w:t>国家卫生健康委令第</w:t>
      </w:r>
      <w:r>
        <w:rPr>
          <w:rFonts w:ascii="標楷體" w:eastAsia="標楷體" w:hAnsi="標楷體"/>
          <w:spacing w:val="-9"/>
          <w:sz w:val="32"/>
        </w:rPr>
        <w:t xml:space="preserve"> </w:t>
      </w:r>
      <w:r>
        <w:rPr>
          <w:rFonts w:ascii="標楷體" w:eastAsia="標楷體" w:hAnsi="標楷體"/>
          <w:sz w:val="32"/>
        </w:rPr>
        <w:t>2</w:t>
      </w:r>
      <w:r>
        <w:rPr>
          <w:rFonts w:ascii="標楷體" w:eastAsia="標楷體" w:hAnsi="標楷體"/>
          <w:spacing w:val="-41"/>
          <w:sz w:val="32"/>
        </w:rPr>
        <w:t xml:space="preserve"> </w:t>
      </w:r>
      <w:r>
        <w:rPr>
          <w:rFonts w:ascii="標楷體" w:eastAsia="標楷體" w:hAnsi="標楷體"/>
          <w:spacing w:val="-41"/>
          <w:sz w:val="32"/>
        </w:rPr>
        <w:t>号</w:t>
      </w:r>
      <w:r>
        <w:rPr>
          <w:rFonts w:ascii="標楷體" w:eastAsia="標楷體" w:hAnsi="標楷體"/>
          <w:sz w:val="32"/>
        </w:rPr>
        <w:t>）</w:t>
      </w:r>
    </w:p>
    <w:p w:rsidR="00691A5C" w:rsidRDefault="00AE7595">
      <w:pPr>
        <w:pStyle w:val="aa"/>
        <w:numPr>
          <w:ilvl w:val="0"/>
          <w:numId w:val="1"/>
        </w:numPr>
        <w:tabs>
          <w:tab w:val="left" w:pos="1083"/>
        </w:tabs>
        <w:spacing w:before="70"/>
        <w:rPr>
          <w:rFonts w:ascii="標楷體" w:eastAsia="標楷體" w:hAnsi="標楷體"/>
          <w:sz w:val="32"/>
        </w:rPr>
      </w:pPr>
      <w:r>
        <w:rPr>
          <w:rFonts w:ascii="標楷體" w:eastAsia="標楷體" w:hAnsi="標楷體"/>
          <w:spacing w:val="-10"/>
          <w:sz w:val="32"/>
        </w:rPr>
        <w:t>《放射工作人员职业健康管理办法》</w:t>
      </w:r>
      <w:r>
        <w:rPr>
          <w:rFonts w:ascii="標楷體" w:eastAsia="標楷體" w:hAnsi="標楷體"/>
          <w:sz w:val="32"/>
        </w:rPr>
        <w:t>（</w:t>
      </w:r>
      <w:r>
        <w:rPr>
          <w:rFonts w:ascii="標楷體" w:eastAsia="標楷體" w:hAnsi="標楷體"/>
          <w:spacing w:val="-14"/>
          <w:sz w:val="32"/>
        </w:rPr>
        <w:t>卫生部令第</w:t>
      </w:r>
      <w:r>
        <w:rPr>
          <w:rFonts w:ascii="標楷體" w:eastAsia="標楷體" w:hAnsi="標楷體"/>
          <w:spacing w:val="-14"/>
          <w:sz w:val="32"/>
        </w:rPr>
        <w:t xml:space="preserve"> </w:t>
      </w:r>
      <w:r>
        <w:rPr>
          <w:rFonts w:ascii="標楷體" w:eastAsia="標楷體" w:hAnsi="標楷體"/>
          <w:sz w:val="32"/>
        </w:rPr>
        <w:t>55</w:t>
      </w:r>
      <w:r>
        <w:rPr>
          <w:rFonts w:ascii="標楷體" w:eastAsia="標楷體" w:hAnsi="標楷體"/>
          <w:spacing w:val="-41"/>
          <w:sz w:val="32"/>
        </w:rPr>
        <w:t xml:space="preserve"> </w:t>
      </w:r>
      <w:r>
        <w:rPr>
          <w:rFonts w:ascii="標楷體" w:eastAsia="標楷體" w:hAnsi="標楷體"/>
          <w:spacing w:val="-41"/>
          <w:sz w:val="32"/>
        </w:rPr>
        <w:t>号</w:t>
      </w:r>
      <w:r>
        <w:rPr>
          <w:rFonts w:ascii="標楷體" w:eastAsia="標楷體" w:hAnsi="標楷體"/>
          <w:sz w:val="32"/>
        </w:rPr>
        <w:t>）</w:t>
      </w:r>
    </w:p>
    <w:p w:rsidR="00691A5C" w:rsidRDefault="00AE7595">
      <w:pPr>
        <w:pStyle w:val="aa"/>
        <w:numPr>
          <w:ilvl w:val="0"/>
          <w:numId w:val="1"/>
        </w:numPr>
        <w:tabs>
          <w:tab w:val="left" w:pos="1083"/>
        </w:tabs>
        <w:spacing w:before="70"/>
        <w:rPr>
          <w:rFonts w:ascii="標楷體" w:eastAsia="標楷體" w:hAnsi="標楷體"/>
          <w:sz w:val="32"/>
        </w:rPr>
      </w:pPr>
      <w:r>
        <w:rPr>
          <w:rFonts w:ascii="標楷體" w:eastAsia="標楷體" w:hAnsi="標楷體"/>
          <w:spacing w:val="-14"/>
          <w:sz w:val="32"/>
        </w:rPr>
        <w:t>《职业健康监护技术规范》</w:t>
      </w:r>
      <w:r>
        <w:rPr>
          <w:rFonts w:ascii="標楷體" w:eastAsia="標楷體" w:hAnsi="標楷體"/>
          <w:sz w:val="32"/>
        </w:rPr>
        <w:t>（</w:t>
      </w:r>
      <w:r>
        <w:rPr>
          <w:rFonts w:ascii="標楷體" w:eastAsia="標楷體" w:hAnsi="標楷體"/>
          <w:sz w:val="32"/>
        </w:rPr>
        <w:t>GBZ188</w:t>
      </w:r>
      <w:r>
        <w:rPr>
          <w:rFonts w:ascii="標楷體" w:eastAsia="標楷體" w:hAnsi="標楷體"/>
          <w:sz w:val="32"/>
        </w:rPr>
        <w:t>）</w:t>
      </w:r>
    </w:p>
    <w:p w:rsidR="00691A5C" w:rsidRDefault="00AE7595">
      <w:pPr>
        <w:pStyle w:val="aa"/>
        <w:numPr>
          <w:ilvl w:val="0"/>
          <w:numId w:val="1"/>
        </w:numPr>
        <w:tabs>
          <w:tab w:val="left" w:pos="1083"/>
        </w:tabs>
        <w:spacing w:before="70" w:line="280" w:lineRule="auto"/>
        <w:ind w:left="761" w:right="2003" w:firstLine="0"/>
        <w:rPr>
          <w:rFonts w:ascii="標楷體" w:eastAsia="標楷體" w:hAnsi="標楷體"/>
          <w:b/>
          <w:sz w:val="32"/>
        </w:rPr>
      </w:pPr>
      <w:r>
        <w:rPr>
          <w:rFonts w:ascii="標楷體" w:eastAsia="標楷體" w:hAnsi="標楷體"/>
          <w:spacing w:val="-10"/>
          <w:sz w:val="32"/>
        </w:rPr>
        <w:t>《放射工作人员健康要求及监护规范》</w:t>
      </w:r>
      <w:r>
        <w:rPr>
          <w:rFonts w:ascii="標楷體" w:eastAsia="標楷體" w:hAnsi="標楷體"/>
          <w:sz w:val="32"/>
        </w:rPr>
        <w:t>（</w:t>
      </w:r>
      <w:r>
        <w:rPr>
          <w:rFonts w:ascii="標楷體" w:eastAsia="標楷體" w:hAnsi="標楷體"/>
          <w:sz w:val="32"/>
        </w:rPr>
        <w:t>GBZ98</w:t>
      </w:r>
      <w:r>
        <w:rPr>
          <w:rFonts w:ascii="標楷體" w:eastAsia="標楷體" w:hAnsi="標楷體"/>
          <w:sz w:val="32"/>
        </w:rPr>
        <w:t>）</w:t>
      </w:r>
    </w:p>
    <w:p w:rsidR="00691A5C" w:rsidRDefault="00AE7595">
      <w:pPr>
        <w:pStyle w:val="aa"/>
        <w:tabs>
          <w:tab w:val="left" w:pos="1083"/>
        </w:tabs>
        <w:spacing w:before="70" w:line="280" w:lineRule="auto"/>
        <w:ind w:left="0" w:right="2003" w:firstLine="0"/>
        <w:rPr>
          <w:rFonts w:ascii="標楷體" w:eastAsia="標楷體" w:hAnsi="標楷體"/>
          <w:b/>
          <w:sz w:val="32"/>
        </w:rPr>
      </w:pPr>
      <w:r>
        <w:rPr>
          <w:rFonts w:ascii="標楷體" w:eastAsia="標楷體" w:hAnsi="標楷體"/>
          <w:sz w:val="32"/>
        </w:rPr>
        <w:t xml:space="preserve"> </w:t>
      </w:r>
      <w:r>
        <w:rPr>
          <w:rFonts w:ascii="標楷體" w:eastAsia="標楷體" w:hAnsi="標楷體" w:hint="eastAsia"/>
          <w:sz w:val="32"/>
          <w:lang w:val="en-US"/>
        </w:rPr>
        <w:t xml:space="preserve">  </w:t>
      </w:r>
      <w:r>
        <w:rPr>
          <w:rFonts w:ascii="標楷體" w:eastAsia="標楷體" w:hAnsi="標楷體"/>
          <w:b/>
          <w:sz w:val="32"/>
        </w:rPr>
        <w:t>二、甲方权利和义务</w:t>
      </w:r>
    </w:p>
    <w:p w:rsidR="00691A5C" w:rsidRDefault="00AE7595">
      <w:pPr>
        <w:pStyle w:val="6"/>
        <w:numPr>
          <w:ilvl w:val="0"/>
          <w:numId w:val="2"/>
        </w:numPr>
        <w:tabs>
          <w:tab w:val="left" w:pos="1088"/>
        </w:tabs>
        <w:spacing w:line="280" w:lineRule="auto"/>
        <w:ind w:right="100" w:firstLine="640"/>
        <w:rPr>
          <w:rFonts w:ascii="標楷體" w:eastAsia="標楷體" w:hAnsi="標楷體"/>
        </w:rPr>
      </w:pPr>
      <w:r>
        <w:rPr>
          <w:rFonts w:ascii="標楷體" w:eastAsia="標楷體" w:hAnsi="標楷體"/>
          <w:spacing w:val="4"/>
        </w:rPr>
        <w:t>甲方应如实提供《职业健康检查劳动者信息表》和作业场所</w:t>
      </w:r>
      <w:r>
        <w:rPr>
          <w:rFonts w:ascii="標楷體" w:eastAsia="標楷體" w:hAnsi="標楷體"/>
        </w:rPr>
        <w:t>职业病危害因素定期检测等相关资料，在受检人员接受检查一周前提交乙方。</w:t>
      </w:r>
    </w:p>
    <w:p w:rsidR="00691A5C" w:rsidRDefault="00AE7595">
      <w:pPr>
        <w:pStyle w:val="aa"/>
        <w:numPr>
          <w:ilvl w:val="0"/>
          <w:numId w:val="2"/>
        </w:numPr>
        <w:tabs>
          <w:tab w:val="left" w:pos="1088"/>
        </w:tabs>
        <w:spacing w:before="1" w:line="280" w:lineRule="auto"/>
        <w:ind w:right="261" w:firstLine="640"/>
        <w:rPr>
          <w:rFonts w:ascii="標楷體" w:eastAsia="標楷體" w:hAnsi="標楷體"/>
          <w:sz w:val="32"/>
        </w:rPr>
      </w:pPr>
      <w:r>
        <w:rPr>
          <w:rFonts w:ascii="標楷體" w:eastAsia="標楷體" w:hAnsi="標楷體"/>
          <w:spacing w:val="4"/>
          <w:w w:val="95"/>
          <w:sz w:val="32"/>
        </w:rPr>
        <w:t>甲方负责组织受检人员按时至双方商定的地点进行职业健康</w:t>
      </w:r>
      <w:r>
        <w:rPr>
          <w:rFonts w:ascii="標楷體" w:eastAsia="標楷體" w:hAnsi="標楷體"/>
          <w:spacing w:val="4"/>
          <w:w w:val="95"/>
          <w:sz w:val="32"/>
        </w:rPr>
        <w:t xml:space="preserve"> </w:t>
      </w:r>
      <w:r>
        <w:rPr>
          <w:rFonts w:ascii="標楷體" w:eastAsia="標楷體" w:hAnsi="標楷體"/>
          <w:sz w:val="32"/>
        </w:rPr>
        <w:t>检查，并对受检人员身份的真实性负责。</w:t>
      </w:r>
    </w:p>
    <w:p w:rsidR="00691A5C" w:rsidRDefault="00AE7595">
      <w:pPr>
        <w:pStyle w:val="aa"/>
        <w:numPr>
          <w:ilvl w:val="0"/>
          <w:numId w:val="2"/>
        </w:numPr>
        <w:tabs>
          <w:tab w:val="left" w:pos="1083"/>
        </w:tabs>
        <w:spacing w:line="280" w:lineRule="auto"/>
        <w:ind w:right="261" w:firstLine="640"/>
        <w:rPr>
          <w:rFonts w:ascii="標楷體" w:eastAsia="標楷體" w:hAnsi="標楷體"/>
          <w:sz w:val="32"/>
        </w:rPr>
      </w:pPr>
      <w:r>
        <w:rPr>
          <w:rFonts w:ascii="標楷體" w:eastAsia="標楷體" w:hAnsi="標楷體"/>
          <w:spacing w:val="-2"/>
          <w:w w:val="95"/>
          <w:sz w:val="32"/>
        </w:rPr>
        <w:t>甲方负责填写《职业健康检查表》和</w:t>
      </w:r>
      <w:r>
        <w:rPr>
          <w:rFonts w:ascii="標楷體" w:eastAsia="標楷體" w:hAnsi="標楷體"/>
          <w:w w:val="95"/>
          <w:sz w:val="32"/>
        </w:rPr>
        <w:t>/</w:t>
      </w:r>
      <w:r>
        <w:rPr>
          <w:rFonts w:ascii="標楷體" w:eastAsia="標楷體" w:hAnsi="標楷體"/>
          <w:spacing w:val="-2"/>
          <w:w w:val="95"/>
          <w:sz w:val="32"/>
        </w:rPr>
        <w:t>或《放射工作人员职业</w:t>
      </w:r>
      <w:r>
        <w:rPr>
          <w:rFonts w:ascii="標楷體" w:eastAsia="標楷體" w:hAnsi="標楷體"/>
          <w:spacing w:val="-14"/>
          <w:sz w:val="32"/>
        </w:rPr>
        <w:t>健康检查表》，对填写的内容负责并签章确认。</w:t>
      </w:r>
    </w:p>
    <w:p w:rsidR="00691A5C" w:rsidRDefault="00AE7595">
      <w:pPr>
        <w:pStyle w:val="aa"/>
        <w:numPr>
          <w:ilvl w:val="0"/>
          <w:numId w:val="2"/>
        </w:numPr>
        <w:tabs>
          <w:tab w:val="left" w:pos="1088"/>
        </w:tabs>
        <w:spacing w:before="1" w:line="280" w:lineRule="auto"/>
        <w:ind w:right="261" w:firstLine="640"/>
        <w:rPr>
          <w:rFonts w:ascii="標楷體" w:eastAsia="標楷體" w:hAnsi="標楷體"/>
          <w:sz w:val="32"/>
        </w:rPr>
      </w:pPr>
      <w:r>
        <w:rPr>
          <w:rFonts w:ascii="標楷體" w:eastAsia="標楷體" w:hAnsi="標楷體"/>
          <w:spacing w:val="4"/>
          <w:w w:val="95"/>
          <w:sz w:val="32"/>
        </w:rPr>
        <w:t>甲方受检人员应服从乙方对职业健康检查程序的安排，甲方</w:t>
      </w:r>
      <w:r>
        <w:rPr>
          <w:rFonts w:ascii="標楷體" w:eastAsia="標楷體" w:hAnsi="標楷體"/>
          <w:sz w:val="32"/>
        </w:rPr>
        <w:t>协助乙方做好职业健康检查工作。</w:t>
      </w:r>
    </w:p>
    <w:p w:rsidR="00691A5C" w:rsidRDefault="00AE7595">
      <w:pPr>
        <w:pStyle w:val="aa"/>
        <w:numPr>
          <w:ilvl w:val="0"/>
          <w:numId w:val="2"/>
        </w:numPr>
        <w:tabs>
          <w:tab w:val="left" w:pos="1088"/>
        </w:tabs>
        <w:spacing w:before="1" w:line="280" w:lineRule="auto"/>
        <w:ind w:right="261" w:firstLine="640"/>
        <w:rPr>
          <w:rFonts w:ascii="標楷體" w:eastAsia="標楷體" w:hAnsi="標楷體"/>
          <w:sz w:val="32"/>
        </w:rPr>
      </w:pPr>
      <w:r>
        <w:rPr>
          <w:rFonts w:ascii="標楷體" w:eastAsia="標楷體" w:hAnsi="標楷體"/>
          <w:spacing w:val="4"/>
          <w:w w:val="95"/>
          <w:sz w:val="32"/>
        </w:rPr>
        <w:t>甲方负责在收到职业健康检查报告后，及时将受检人员的职</w:t>
      </w:r>
      <w:r>
        <w:rPr>
          <w:rFonts w:ascii="標楷體" w:eastAsia="標楷體" w:hAnsi="標楷體"/>
          <w:sz w:val="32"/>
        </w:rPr>
        <w:t>业</w:t>
      </w:r>
      <w:r>
        <w:rPr>
          <w:rFonts w:ascii="標楷體" w:eastAsia="標楷體" w:hAnsi="標楷體"/>
          <w:sz w:val="32"/>
        </w:rPr>
        <w:lastRenderedPageBreak/>
        <w:t>健康检查结果及乙方的建议等情况书面告知受检者。</w:t>
      </w:r>
    </w:p>
    <w:p w:rsidR="00691A5C" w:rsidRDefault="00AE7595">
      <w:pPr>
        <w:pStyle w:val="aa"/>
        <w:numPr>
          <w:ilvl w:val="0"/>
          <w:numId w:val="2"/>
        </w:numPr>
        <w:tabs>
          <w:tab w:val="left" w:pos="1088"/>
        </w:tabs>
        <w:spacing w:line="280" w:lineRule="auto"/>
        <w:ind w:right="261" w:firstLine="640"/>
        <w:jc w:val="both"/>
        <w:rPr>
          <w:rFonts w:ascii="標楷體" w:eastAsia="標楷體" w:hAnsi="標楷體"/>
          <w:sz w:val="32"/>
        </w:rPr>
      </w:pPr>
      <w:r>
        <w:rPr>
          <w:rFonts w:ascii="標楷體" w:eastAsia="標楷體" w:hAnsi="標楷體"/>
          <w:spacing w:val="4"/>
          <w:w w:val="95"/>
          <w:sz w:val="32"/>
        </w:rPr>
        <w:t>甲方负责落实职业健康检查报告中的各项处理意见，对检查中发现有职业健康损害的劳动者，应当调离原工作岗位，并妥善安</w:t>
      </w:r>
      <w:r>
        <w:rPr>
          <w:rFonts w:ascii="標楷體" w:eastAsia="標楷體" w:hAnsi="標楷體"/>
          <w:spacing w:val="-1"/>
          <w:sz w:val="32"/>
        </w:rPr>
        <w:t>置</w:t>
      </w:r>
      <w:r>
        <w:rPr>
          <w:rFonts w:ascii="標楷體" w:eastAsia="標楷體" w:hAnsi="標楷體"/>
          <w:spacing w:val="-1"/>
          <w:sz w:val="32"/>
        </w:rPr>
        <w:t>;</w:t>
      </w:r>
      <w:r>
        <w:rPr>
          <w:rFonts w:ascii="標楷體" w:eastAsia="標楷體" w:hAnsi="標楷體"/>
          <w:spacing w:val="-1"/>
          <w:sz w:val="32"/>
        </w:rPr>
        <w:t>对需要复查的劳动者按照复查要求在规定的时间安排复查；对检</w:t>
      </w:r>
      <w:r>
        <w:rPr>
          <w:rFonts w:ascii="標楷體" w:eastAsia="標楷體" w:hAnsi="標楷體"/>
          <w:sz w:val="32"/>
        </w:rPr>
        <w:t>查发现疑似职业病的劳动者应提请进行职业病诊断。</w:t>
      </w:r>
    </w:p>
    <w:p w:rsidR="00691A5C" w:rsidRDefault="00AE7595">
      <w:pPr>
        <w:pStyle w:val="aa"/>
        <w:numPr>
          <w:ilvl w:val="0"/>
          <w:numId w:val="2"/>
        </w:numPr>
        <w:tabs>
          <w:tab w:val="left" w:pos="1088"/>
        </w:tabs>
        <w:spacing w:line="280" w:lineRule="auto"/>
        <w:ind w:right="261" w:firstLine="640"/>
        <w:jc w:val="both"/>
        <w:rPr>
          <w:rFonts w:ascii="標楷體" w:eastAsia="標楷體" w:hAnsi="標楷體"/>
          <w:sz w:val="32"/>
        </w:rPr>
      </w:pPr>
      <w:r>
        <w:rPr>
          <w:rFonts w:ascii="標楷體" w:eastAsia="標楷體" w:hAnsi="標楷體"/>
          <w:sz w:val="32"/>
        </w:rPr>
        <w:t>甲方承担职业健康检查费用。</w:t>
      </w:r>
    </w:p>
    <w:p w:rsidR="00691A5C" w:rsidRDefault="00AE7595">
      <w:pPr>
        <w:spacing w:before="1"/>
        <w:ind w:firstLineChars="200" w:firstLine="641"/>
        <w:rPr>
          <w:rFonts w:ascii="標楷體" w:eastAsia="標楷體" w:hAnsi="標楷體"/>
          <w:b/>
          <w:sz w:val="32"/>
        </w:rPr>
      </w:pPr>
      <w:r>
        <w:rPr>
          <w:rFonts w:ascii="標楷體" w:eastAsia="標楷體" w:hAnsi="標楷體"/>
          <w:b/>
          <w:sz w:val="32"/>
        </w:rPr>
        <w:t>三、乙方权利和义务</w:t>
      </w:r>
    </w:p>
    <w:p w:rsidR="00691A5C" w:rsidRDefault="00AE7595">
      <w:pPr>
        <w:pStyle w:val="aa"/>
        <w:numPr>
          <w:ilvl w:val="0"/>
          <w:numId w:val="3"/>
        </w:numPr>
        <w:tabs>
          <w:tab w:val="left" w:pos="1088"/>
        </w:tabs>
        <w:spacing w:before="70" w:line="280" w:lineRule="auto"/>
        <w:ind w:right="261" w:firstLine="640"/>
        <w:jc w:val="both"/>
        <w:rPr>
          <w:rFonts w:ascii="標楷體" w:eastAsia="標楷體" w:hAnsi="標楷體"/>
          <w:sz w:val="32"/>
        </w:rPr>
      </w:pPr>
      <w:r>
        <w:rPr>
          <w:rFonts w:ascii="標楷體" w:eastAsia="標楷體" w:hAnsi="標楷體" w:hint="eastAsia"/>
          <w:sz w:val="32"/>
        </w:rPr>
        <w:t>乙方在协议的存续期内，必须保证所持有许可证、执照等相关证件合法有效，并提交相关证件的复印件予甲方备案；相关资质证明文件超过有效期前一个月办妥并提供备份给甲方，否则视为丧失提供职业健康检查服务资格，本协议自动终止。因乙方无相应资质仍提供职业健康检查服务给甲方或甲方受检人造成的损失（包括但不限于被相关机关处罚之损失），乙方应承担全部责任。</w:t>
      </w:r>
    </w:p>
    <w:p w:rsidR="00691A5C" w:rsidRDefault="00AE7595">
      <w:pPr>
        <w:pStyle w:val="aa"/>
        <w:numPr>
          <w:ilvl w:val="0"/>
          <w:numId w:val="3"/>
        </w:numPr>
        <w:tabs>
          <w:tab w:val="left" w:pos="1088"/>
        </w:tabs>
        <w:spacing w:before="70" w:line="280" w:lineRule="auto"/>
        <w:ind w:right="261" w:firstLine="640"/>
        <w:jc w:val="both"/>
        <w:rPr>
          <w:rFonts w:ascii="標楷體" w:eastAsia="標楷體" w:hAnsi="標楷體"/>
          <w:sz w:val="32"/>
        </w:rPr>
      </w:pPr>
      <w:r>
        <w:rPr>
          <w:rFonts w:ascii="標楷體" w:eastAsia="標楷體" w:hAnsi="標楷體" w:hint="eastAsia"/>
          <w:sz w:val="32"/>
        </w:rPr>
        <w:t>乙方按《职业病危害因素分类目录》、《职业健康监护技术规范》（</w:t>
      </w:r>
      <w:r>
        <w:rPr>
          <w:rFonts w:ascii="標楷體" w:eastAsia="標楷體" w:hAnsi="標楷體" w:hint="eastAsia"/>
          <w:sz w:val="32"/>
        </w:rPr>
        <w:t>GBZ188</w:t>
      </w:r>
      <w:r>
        <w:rPr>
          <w:rFonts w:ascii="標楷體" w:eastAsia="標楷體" w:hAnsi="標楷體" w:hint="eastAsia"/>
          <w:sz w:val="32"/>
        </w:rPr>
        <w:t>）、《放射工作人员健康要求及监护规范》（</w:t>
      </w:r>
      <w:r>
        <w:rPr>
          <w:rFonts w:ascii="標楷體" w:eastAsia="標楷體" w:hAnsi="標楷體" w:hint="eastAsia"/>
          <w:sz w:val="32"/>
        </w:rPr>
        <w:t>GBZ98</w:t>
      </w:r>
      <w:r>
        <w:rPr>
          <w:rFonts w:ascii="標楷體" w:eastAsia="標楷體" w:hAnsi="標楷體" w:hint="eastAsia"/>
          <w:sz w:val="32"/>
        </w:rPr>
        <w:t>），确定检查内容、检查项目和检查周期进行职业健康检查</w:t>
      </w:r>
      <w:r>
        <w:rPr>
          <w:rFonts w:ascii="標楷體" w:eastAsia="標楷體" w:hAnsi="標楷體" w:hint="eastAsia"/>
          <w:sz w:val="32"/>
        </w:rPr>
        <w:t>，并保证所检查的项目均在卫生健康委等行政部门批准的范围内。</w:t>
      </w:r>
    </w:p>
    <w:p w:rsidR="00691A5C" w:rsidRDefault="00AE7595">
      <w:pPr>
        <w:pStyle w:val="aa"/>
        <w:numPr>
          <w:ilvl w:val="0"/>
          <w:numId w:val="3"/>
        </w:numPr>
        <w:tabs>
          <w:tab w:val="left" w:pos="1088"/>
        </w:tabs>
        <w:spacing w:before="70" w:line="280" w:lineRule="auto"/>
        <w:ind w:right="261" w:firstLine="640"/>
        <w:jc w:val="both"/>
        <w:rPr>
          <w:rFonts w:ascii="標楷體" w:eastAsia="標楷體" w:hAnsi="標楷體"/>
          <w:sz w:val="32"/>
        </w:rPr>
      </w:pPr>
      <w:r>
        <w:rPr>
          <w:rFonts w:ascii="標楷體" w:eastAsia="標楷體" w:hAnsi="標楷體" w:hint="eastAsia"/>
          <w:sz w:val="32"/>
        </w:rPr>
        <w:t>乙方应认真核实体检人员身份信息，并保证参检人员没有任何替代参检现象，若参加体检人员与甲方所提供名单信息不符，乙方应立即通知甲方负责人员并拒绝检验，否则由此造成的后果由乙方承担全部责任。</w:t>
      </w:r>
    </w:p>
    <w:p w:rsidR="00691A5C" w:rsidRDefault="00AE7595">
      <w:pPr>
        <w:pStyle w:val="aa"/>
        <w:numPr>
          <w:ilvl w:val="0"/>
          <w:numId w:val="3"/>
        </w:numPr>
        <w:tabs>
          <w:tab w:val="left" w:pos="1088"/>
        </w:tabs>
        <w:spacing w:before="1" w:line="280" w:lineRule="auto"/>
        <w:ind w:right="261" w:firstLine="640"/>
        <w:rPr>
          <w:rFonts w:ascii="標楷體" w:eastAsia="標楷體" w:hAnsi="標楷體"/>
          <w:sz w:val="32"/>
        </w:rPr>
      </w:pPr>
      <w:r>
        <w:rPr>
          <w:rFonts w:ascii="標楷體" w:eastAsia="標楷體" w:hAnsi="標楷體"/>
          <w:spacing w:val="4"/>
          <w:w w:val="95"/>
          <w:sz w:val="32"/>
        </w:rPr>
        <w:t>乙方保证为甲方提供的职业健康检查场所、人员、仪器设备</w:t>
      </w:r>
      <w:r>
        <w:rPr>
          <w:rFonts w:ascii="標楷體" w:eastAsia="標楷體" w:hAnsi="標楷體"/>
          <w:sz w:val="32"/>
        </w:rPr>
        <w:t>和检查质量符合相关要求，对检查结果及其报告的质量负责，如因体检报告不实造成甲方损失的，由乙方全额赔偿。。</w:t>
      </w:r>
    </w:p>
    <w:p w:rsidR="00691A5C" w:rsidRDefault="00AE7595">
      <w:pPr>
        <w:pStyle w:val="aa"/>
        <w:numPr>
          <w:ilvl w:val="0"/>
          <w:numId w:val="3"/>
        </w:numPr>
        <w:tabs>
          <w:tab w:val="left" w:pos="1083"/>
        </w:tabs>
        <w:spacing w:line="280" w:lineRule="auto"/>
        <w:ind w:right="100" w:firstLine="640"/>
        <w:rPr>
          <w:rFonts w:ascii="標楷體" w:eastAsia="標楷體" w:hAnsi="標楷體"/>
          <w:sz w:val="32"/>
        </w:rPr>
      </w:pPr>
      <w:r>
        <w:rPr>
          <w:rFonts w:ascii="標楷體" w:eastAsia="標楷體" w:hAnsi="標楷體"/>
          <w:spacing w:val="-9"/>
          <w:sz w:val="32"/>
        </w:rPr>
        <w:t>乙方于职业健康检查后</w:t>
      </w:r>
      <w:r>
        <w:rPr>
          <w:rFonts w:ascii="標楷體" w:eastAsia="標楷體" w:hAnsi="標楷體"/>
          <w:spacing w:val="-9"/>
          <w:sz w:val="32"/>
        </w:rPr>
        <w:t xml:space="preserve"> </w:t>
      </w:r>
      <w:r>
        <w:rPr>
          <w:rFonts w:ascii="標楷體" w:eastAsia="標楷體" w:hAnsi="標楷體"/>
          <w:sz w:val="32"/>
        </w:rPr>
        <w:t>3</w:t>
      </w:r>
      <w:r>
        <w:rPr>
          <w:rFonts w:ascii="標楷體" w:eastAsia="標楷體" w:hAnsi="標楷體"/>
          <w:spacing w:val="-11"/>
          <w:sz w:val="32"/>
        </w:rPr>
        <w:t>个工作日内出具规范的职业健康检</w:t>
      </w:r>
      <w:r>
        <w:rPr>
          <w:rFonts w:ascii="標楷體" w:eastAsia="標楷體" w:hAnsi="標楷體"/>
          <w:spacing w:val="-8"/>
          <w:sz w:val="32"/>
        </w:rPr>
        <w:t>查报告，包括职业健康检查总结报告和职业健康检查个体结论</w:t>
      </w:r>
      <w:r>
        <w:rPr>
          <w:rFonts w:ascii="標楷體" w:eastAsia="標楷體" w:hAnsi="標楷體"/>
          <w:spacing w:val="-8"/>
          <w:sz w:val="32"/>
        </w:rPr>
        <w:t>报告。</w:t>
      </w:r>
      <w:r>
        <w:rPr>
          <w:rFonts w:ascii="標楷體" w:eastAsia="標楷體" w:hAnsi="標楷體"/>
          <w:spacing w:val="-9"/>
          <w:sz w:val="32"/>
        </w:rPr>
        <w:t>对甲方就职业健康检查结果、建议等方面的咨询，乙方应负责解答。</w:t>
      </w:r>
    </w:p>
    <w:p w:rsidR="00691A5C" w:rsidRDefault="00AE7595">
      <w:pPr>
        <w:pStyle w:val="aa"/>
        <w:numPr>
          <w:ilvl w:val="0"/>
          <w:numId w:val="3"/>
        </w:numPr>
        <w:tabs>
          <w:tab w:val="left" w:pos="1088"/>
        </w:tabs>
        <w:spacing w:before="1" w:line="280" w:lineRule="auto"/>
        <w:ind w:right="261" w:firstLine="640"/>
        <w:rPr>
          <w:rFonts w:ascii="標楷體" w:eastAsia="標楷體" w:hAnsi="標楷體"/>
          <w:sz w:val="32"/>
        </w:rPr>
      </w:pPr>
      <w:r>
        <w:rPr>
          <w:rFonts w:ascii="標楷體" w:eastAsia="標楷體" w:hAnsi="標楷體"/>
          <w:spacing w:val="4"/>
          <w:w w:val="95"/>
          <w:sz w:val="32"/>
        </w:rPr>
        <w:t>乙方按照有关规定，对检查中发现的疑似职业病或职业禁忌</w:t>
      </w:r>
      <w:r>
        <w:rPr>
          <w:rFonts w:ascii="標楷體" w:eastAsia="標楷體" w:hAnsi="標楷體" w:hint="eastAsia"/>
          <w:sz w:val="32"/>
        </w:rPr>
        <w:t>症</w:t>
      </w:r>
      <w:r>
        <w:rPr>
          <w:rFonts w:ascii="標楷體" w:eastAsia="標楷體" w:hAnsi="標楷體"/>
          <w:sz w:val="32"/>
        </w:rPr>
        <w:t>人员，负责履行相关告知和报告义务。</w:t>
      </w:r>
    </w:p>
    <w:p w:rsidR="00691A5C" w:rsidRDefault="00AE7595">
      <w:pPr>
        <w:pStyle w:val="aa"/>
        <w:numPr>
          <w:ilvl w:val="0"/>
          <w:numId w:val="3"/>
        </w:numPr>
        <w:tabs>
          <w:tab w:val="left" w:pos="1088"/>
        </w:tabs>
        <w:spacing w:before="1" w:line="280" w:lineRule="auto"/>
        <w:ind w:right="261" w:firstLine="640"/>
        <w:rPr>
          <w:rFonts w:ascii="標楷體" w:eastAsia="標楷體" w:hAnsi="標楷體"/>
          <w:sz w:val="32"/>
        </w:rPr>
      </w:pPr>
      <w:r>
        <w:rPr>
          <w:rFonts w:ascii="標楷體" w:eastAsia="標楷體" w:hAnsi="標楷體"/>
          <w:spacing w:val="4"/>
          <w:w w:val="95"/>
          <w:sz w:val="32"/>
        </w:rPr>
        <w:lastRenderedPageBreak/>
        <w:t>乙方按照相关要求，负责职业健康检查相关信息录入网络直</w:t>
      </w:r>
      <w:r>
        <w:rPr>
          <w:rFonts w:ascii="標楷體" w:eastAsia="標楷體" w:hAnsi="標楷體"/>
          <w:sz w:val="32"/>
        </w:rPr>
        <w:t>报系统。</w:t>
      </w:r>
    </w:p>
    <w:p w:rsidR="00691A5C" w:rsidRDefault="00AE7595">
      <w:pPr>
        <w:pStyle w:val="aa"/>
        <w:numPr>
          <w:ilvl w:val="0"/>
          <w:numId w:val="3"/>
        </w:numPr>
        <w:tabs>
          <w:tab w:val="left" w:pos="1083"/>
        </w:tabs>
        <w:spacing w:before="70" w:line="280" w:lineRule="auto"/>
        <w:ind w:right="261" w:firstLine="640"/>
        <w:jc w:val="both"/>
        <w:rPr>
          <w:rFonts w:ascii="標楷體" w:eastAsia="標楷體" w:hAnsi="標楷體"/>
          <w:sz w:val="32"/>
        </w:rPr>
      </w:pPr>
      <w:r>
        <w:rPr>
          <w:rFonts w:ascii="標楷體" w:eastAsia="標楷體" w:hAnsi="標楷體"/>
          <w:sz w:val="32"/>
        </w:rPr>
        <w:t>乙方负责甲方提供的所有资料以及甲方人员相关健康信息（包括但不限于职业健康检查结果）保密义务，除甲方及甲方受检者本人、法律法规规定的情形外，乙方不得向第三方泄露。如有违反，乙方应赔偿由此给甲方、甲方受检者造成的全部损失。</w:t>
      </w:r>
    </w:p>
    <w:p w:rsidR="00691A5C" w:rsidRDefault="00AE7595">
      <w:pPr>
        <w:pStyle w:val="aa"/>
        <w:tabs>
          <w:tab w:val="left" w:pos="1083"/>
        </w:tabs>
        <w:spacing w:before="1" w:line="280" w:lineRule="auto"/>
        <w:ind w:left="0" w:right="100" w:firstLineChars="200" w:firstLine="633"/>
        <w:rPr>
          <w:rFonts w:ascii="標楷體" w:eastAsia="標楷體" w:hAnsi="標楷體"/>
          <w:b/>
          <w:sz w:val="32"/>
        </w:rPr>
      </w:pPr>
      <w:r>
        <w:rPr>
          <w:rFonts w:ascii="標楷體" w:eastAsia="標楷體" w:hAnsi="標楷體"/>
          <w:b/>
          <w:spacing w:val="-2"/>
          <w:sz w:val="32"/>
        </w:rPr>
        <w:t>四、甲、乙双方的约定</w:t>
      </w:r>
    </w:p>
    <w:p w:rsidR="00691A5C" w:rsidRDefault="00AE7595">
      <w:pPr>
        <w:pStyle w:val="6"/>
        <w:numPr>
          <w:ilvl w:val="0"/>
          <w:numId w:val="4"/>
        </w:numPr>
        <w:tabs>
          <w:tab w:val="left" w:pos="1083"/>
        </w:tabs>
        <w:rPr>
          <w:rFonts w:ascii="標楷體" w:eastAsia="標楷體" w:hAnsi="標楷體"/>
        </w:rPr>
      </w:pPr>
      <w:r>
        <w:rPr>
          <w:rFonts w:ascii="標楷體" w:eastAsia="標楷體" w:hAnsi="標楷體"/>
        </w:rPr>
        <w:t>职业健康检查项目、内容约定如下：</w:t>
      </w:r>
    </w:p>
    <w:p w:rsidR="00691A5C" w:rsidRDefault="00AE7595">
      <w:pPr>
        <w:spacing w:before="70" w:line="280" w:lineRule="auto"/>
        <w:ind w:left="120" w:right="258" w:firstLine="640"/>
        <w:jc w:val="both"/>
        <w:rPr>
          <w:rFonts w:ascii="標楷體" w:eastAsia="標楷體" w:hAnsi="標楷體"/>
          <w:sz w:val="32"/>
        </w:rPr>
      </w:pPr>
      <w:r>
        <w:rPr>
          <w:rFonts w:ascii="標楷體" w:eastAsia="標楷體" w:hAnsi="標楷體"/>
          <w:spacing w:val="4"/>
          <w:w w:val="95"/>
          <w:sz w:val="32"/>
        </w:rPr>
        <w:t>乙方根据劳动者所</w:t>
      </w:r>
      <w:r>
        <w:rPr>
          <w:rFonts w:ascii="標楷體" w:eastAsia="標楷體" w:hAnsi="標楷體"/>
          <w:spacing w:val="4"/>
          <w:w w:val="95"/>
          <w:sz w:val="32"/>
        </w:rPr>
        <w:t>接触职业病危害因素种类、职业健康检查类</w:t>
      </w:r>
      <w:r>
        <w:rPr>
          <w:rFonts w:ascii="標楷體" w:eastAsia="標楷體" w:hAnsi="標楷體"/>
          <w:spacing w:val="2"/>
          <w:w w:val="99"/>
          <w:sz w:val="32"/>
        </w:rPr>
        <w:t>别</w:t>
      </w:r>
      <w:r>
        <w:rPr>
          <w:rFonts w:ascii="標楷體" w:eastAsia="標楷體" w:hAnsi="標楷體"/>
          <w:spacing w:val="-14"/>
          <w:w w:val="99"/>
          <w:sz w:val="32"/>
        </w:rPr>
        <w:t>，按照《职业健康监护技术规范》</w:t>
      </w:r>
      <w:r>
        <w:rPr>
          <w:rFonts w:ascii="標楷體" w:eastAsia="標楷體" w:hAnsi="標楷體"/>
          <w:w w:val="99"/>
          <w:sz w:val="32"/>
        </w:rPr>
        <w:t>（</w:t>
      </w:r>
      <w:r>
        <w:rPr>
          <w:rFonts w:ascii="標楷體" w:eastAsia="標楷體" w:hAnsi="標楷體"/>
          <w:spacing w:val="1"/>
          <w:w w:val="99"/>
          <w:sz w:val="32"/>
        </w:rPr>
        <w:t>GB</w:t>
      </w:r>
      <w:r>
        <w:rPr>
          <w:rFonts w:ascii="標楷體" w:eastAsia="標楷體" w:hAnsi="標楷體"/>
          <w:spacing w:val="-2"/>
          <w:w w:val="99"/>
          <w:sz w:val="32"/>
        </w:rPr>
        <w:t>Z</w:t>
      </w:r>
      <w:r>
        <w:rPr>
          <w:rFonts w:ascii="標楷體" w:eastAsia="標楷體" w:hAnsi="標楷體"/>
          <w:spacing w:val="1"/>
          <w:w w:val="99"/>
          <w:sz w:val="32"/>
        </w:rPr>
        <w:t>18</w:t>
      </w:r>
      <w:r>
        <w:rPr>
          <w:rFonts w:ascii="標楷體" w:eastAsia="標楷體" w:hAnsi="標楷體"/>
          <w:spacing w:val="-2"/>
          <w:w w:val="99"/>
          <w:sz w:val="32"/>
        </w:rPr>
        <w:t>8</w:t>
      </w:r>
      <w:r>
        <w:rPr>
          <w:rFonts w:ascii="標楷體" w:eastAsia="標楷體" w:hAnsi="標楷體"/>
          <w:spacing w:val="-159"/>
          <w:w w:val="99"/>
          <w:sz w:val="32"/>
        </w:rPr>
        <w:t>）</w:t>
      </w:r>
      <w:r>
        <w:rPr>
          <w:rFonts w:ascii="標楷體" w:eastAsia="標楷體" w:hAnsi="標楷體"/>
          <w:spacing w:val="-18"/>
          <w:w w:val="99"/>
          <w:sz w:val="32"/>
        </w:rPr>
        <w:t>、《放射工作人员健康</w:t>
      </w:r>
      <w:r>
        <w:rPr>
          <w:rFonts w:ascii="標楷體" w:eastAsia="標楷體" w:hAnsi="標楷體"/>
          <w:spacing w:val="7"/>
          <w:w w:val="95"/>
          <w:sz w:val="32"/>
        </w:rPr>
        <w:t>要</w:t>
      </w:r>
      <w:r>
        <w:rPr>
          <w:rFonts w:ascii="標楷體" w:eastAsia="標楷體" w:hAnsi="標楷體"/>
          <w:spacing w:val="-18"/>
          <w:w w:val="95"/>
          <w:sz w:val="32"/>
        </w:rPr>
        <w:t>求及监护规范》</w:t>
      </w:r>
      <w:r>
        <w:rPr>
          <w:rFonts w:ascii="標楷體" w:eastAsia="標楷體" w:hAnsi="標楷體"/>
          <w:spacing w:val="2"/>
          <w:w w:val="95"/>
          <w:sz w:val="32"/>
        </w:rPr>
        <w:t>（</w:t>
      </w:r>
      <w:r>
        <w:rPr>
          <w:rFonts w:ascii="標楷體" w:eastAsia="標楷體" w:hAnsi="標楷體"/>
          <w:spacing w:val="2"/>
          <w:w w:val="95"/>
          <w:sz w:val="32"/>
        </w:rPr>
        <w:t>GBZ98</w:t>
      </w:r>
      <w:r>
        <w:rPr>
          <w:rFonts w:ascii="標楷體" w:eastAsia="標楷體" w:hAnsi="標楷體"/>
          <w:spacing w:val="2"/>
          <w:w w:val="95"/>
          <w:sz w:val="32"/>
        </w:rPr>
        <w:t>）</w:t>
      </w:r>
      <w:r>
        <w:rPr>
          <w:rFonts w:ascii="標楷體" w:eastAsia="標楷體" w:hAnsi="標楷體"/>
          <w:spacing w:val="3"/>
          <w:w w:val="95"/>
          <w:sz w:val="32"/>
        </w:rPr>
        <w:t>确定检查内容、检查项目和检查周期，</w:t>
      </w:r>
      <w:r>
        <w:rPr>
          <w:rFonts w:ascii="標楷體" w:eastAsia="標楷體" w:hAnsi="標楷體"/>
          <w:spacing w:val="3"/>
          <w:w w:val="95"/>
          <w:sz w:val="32"/>
        </w:rPr>
        <w:t xml:space="preserve"> </w:t>
      </w:r>
      <w:r>
        <w:rPr>
          <w:rFonts w:ascii="標楷體" w:eastAsia="標楷體" w:hAnsi="標楷體"/>
          <w:sz w:val="32"/>
        </w:rPr>
        <w:t>甲方在此基础上可增加选检内容，但不得减少必检内容。</w:t>
      </w:r>
    </w:p>
    <w:p w:rsidR="00691A5C" w:rsidRDefault="00AE7595">
      <w:pPr>
        <w:spacing w:before="1" w:line="280" w:lineRule="auto"/>
        <w:ind w:left="120" w:right="261" w:firstLine="640"/>
        <w:jc w:val="both"/>
        <w:rPr>
          <w:rFonts w:ascii="標楷體" w:eastAsia="標楷體" w:hAnsi="標楷體"/>
          <w:sz w:val="32"/>
        </w:rPr>
      </w:pPr>
      <w:r>
        <w:rPr>
          <w:rFonts w:ascii="標楷體" w:eastAsia="標楷體" w:hAnsi="標楷體"/>
          <w:w w:val="95"/>
          <w:sz w:val="32"/>
        </w:rPr>
        <w:t>对缺少必检内容的，如因乙方原因，乙方将负责补检并对因此给甲方造成的损失承担赔偿责任。如因甲方或受检人员原因，甲方负责督促有关人员补检，由此造成不能按</w:t>
      </w:r>
      <w:r>
        <w:rPr>
          <w:rFonts w:ascii="標楷體" w:eastAsia="標楷體" w:hAnsi="標楷體"/>
          <w:sz w:val="32"/>
        </w:rPr>
        <w:t>时出具报告，乙方不负责任。</w:t>
      </w:r>
    </w:p>
    <w:p w:rsidR="00691A5C" w:rsidRDefault="00AE7595">
      <w:pPr>
        <w:spacing w:before="1" w:line="280" w:lineRule="auto"/>
        <w:ind w:right="262" w:firstLineChars="296" w:firstLine="840"/>
        <w:rPr>
          <w:rFonts w:ascii="標楷體" w:eastAsia="標楷體" w:hAnsi="標楷體"/>
          <w:spacing w:val="-10"/>
          <w:w w:val="95"/>
          <w:sz w:val="32"/>
        </w:rPr>
      </w:pPr>
      <w:r>
        <w:rPr>
          <w:rFonts w:ascii="標楷體" w:eastAsia="標楷體" w:hAnsi="標楷體"/>
          <w:spacing w:val="-10"/>
          <w:w w:val="95"/>
          <w:sz w:val="32"/>
        </w:rPr>
        <w:t>以下为双方约定的职业健康检查内容、检查项目和检查周期</w:t>
      </w:r>
      <w:r>
        <w:rPr>
          <w:rFonts w:ascii="標楷體" w:eastAsia="標楷體" w:hAnsi="標楷體"/>
          <w:w w:val="95"/>
          <w:sz w:val="32"/>
        </w:rPr>
        <w:t>（如</w:t>
      </w:r>
      <w:r>
        <w:rPr>
          <w:rFonts w:ascii="標楷體" w:eastAsia="標楷體" w:hAnsi="標楷體"/>
          <w:w w:val="99"/>
          <w:sz w:val="32"/>
        </w:rPr>
        <w:t>不够填写，</w:t>
      </w:r>
      <w:r>
        <w:rPr>
          <w:rFonts w:ascii="標楷體" w:eastAsia="標楷體" w:hAnsi="標楷體"/>
          <w:spacing w:val="-10"/>
          <w:w w:val="95"/>
          <w:sz w:val="32"/>
        </w:rPr>
        <w:t>可增加附页并经双方签字确认）：</w:t>
      </w:r>
    </w:p>
    <w:p w:rsidR="00691A5C" w:rsidRDefault="00AE7595">
      <w:pPr>
        <w:spacing w:before="1" w:line="280" w:lineRule="auto"/>
        <w:ind w:left="120" w:right="262" w:firstLine="640"/>
        <w:rPr>
          <w:rFonts w:ascii="標楷體" w:eastAsia="標楷體" w:hAnsi="標楷體"/>
          <w:spacing w:val="-10"/>
          <w:w w:val="95"/>
          <w:sz w:val="32"/>
        </w:rPr>
      </w:pPr>
      <w:r>
        <w:rPr>
          <w:rFonts w:ascii="標楷體" w:eastAsia="標楷體" w:hAnsi="標楷體"/>
          <w:spacing w:val="-10"/>
          <w:w w:val="95"/>
          <w:sz w:val="32"/>
        </w:rPr>
        <w:t>接触噪声（必检项目）：症状询问、内科常规（血压等）、耳科检查、心电图、纯音气导听阈测试</w:t>
      </w:r>
      <w:r>
        <w:rPr>
          <w:rFonts w:ascii="標楷體" w:eastAsia="標楷體" w:hAnsi="標楷體"/>
          <w:spacing w:val="-10"/>
          <w:w w:val="95"/>
          <w:sz w:val="32"/>
        </w:rPr>
        <w:t xml:space="preserve"> </w:t>
      </w:r>
    </w:p>
    <w:p w:rsidR="00691A5C" w:rsidRDefault="00AE7595">
      <w:pPr>
        <w:spacing w:before="1" w:line="280" w:lineRule="auto"/>
        <w:ind w:left="120" w:right="262" w:firstLine="640"/>
        <w:rPr>
          <w:rFonts w:ascii="標楷體" w:eastAsia="標楷體" w:hAnsi="標楷體"/>
          <w:spacing w:val="-10"/>
          <w:w w:val="95"/>
          <w:sz w:val="32"/>
        </w:rPr>
      </w:pPr>
      <w:r>
        <w:rPr>
          <w:rFonts w:ascii="標楷體" w:eastAsia="標楷體" w:hAnsi="標楷體"/>
          <w:spacing w:val="-10"/>
          <w:w w:val="95"/>
          <w:sz w:val="32"/>
        </w:rPr>
        <w:t>接触苯（必检项目）：症状询问、内科常规（血压等）、血常规、尿常规、</w:t>
      </w:r>
      <w:r>
        <w:rPr>
          <w:rFonts w:ascii="標楷體" w:eastAsia="標楷體" w:hAnsi="標楷體"/>
          <w:spacing w:val="-10"/>
          <w:w w:val="95"/>
          <w:sz w:val="32"/>
        </w:rPr>
        <w:t xml:space="preserve"> </w:t>
      </w:r>
      <w:r>
        <w:rPr>
          <w:rFonts w:ascii="標楷體" w:eastAsia="標楷體" w:hAnsi="標楷體"/>
          <w:spacing w:val="-10"/>
          <w:w w:val="95"/>
          <w:sz w:val="32"/>
        </w:rPr>
        <w:t>血清</w:t>
      </w:r>
      <w:r>
        <w:rPr>
          <w:rFonts w:ascii="標楷體" w:eastAsia="標楷體" w:hAnsi="標楷體"/>
          <w:spacing w:val="-10"/>
          <w:w w:val="95"/>
          <w:sz w:val="32"/>
        </w:rPr>
        <w:t xml:space="preserve"> ALT</w:t>
      </w:r>
      <w:r>
        <w:rPr>
          <w:rFonts w:ascii="標楷體" w:eastAsia="標楷體" w:hAnsi="標楷體"/>
          <w:spacing w:val="-10"/>
          <w:w w:val="95"/>
          <w:sz w:val="32"/>
        </w:rPr>
        <w:t>、心电图、肝脾</w:t>
      </w:r>
      <w:r>
        <w:rPr>
          <w:rFonts w:ascii="標楷體" w:eastAsia="標楷體" w:hAnsi="標楷體"/>
          <w:spacing w:val="-10"/>
          <w:w w:val="95"/>
          <w:sz w:val="32"/>
        </w:rPr>
        <w:t xml:space="preserve"> B </w:t>
      </w:r>
      <w:r>
        <w:rPr>
          <w:rFonts w:ascii="標楷體" w:eastAsia="標楷體" w:hAnsi="標楷體"/>
          <w:spacing w:val="-10"/>
          <w:w w:val="95"/>
          <w:sz w:val="32"/>
        </w:rPr>
        <w:t>超</w:t>
      </w:r>
      <w:r>
        <w:rPr>
          <w:rFonts w:ascii="標楷體" w:eastAsia="標楷體" w:hAnsi="標楷體"/>
          <w:spacing w:val="-10"/>
          <w:w w:val="95"/>
          <w:sz w:val="32"/>
        </w:rPr>
        <w:t xml:space="preserve"> </w:t>
      </w:r>
    </w:p>
    <w:p w:rsidR="00691A5C" w:rsidRDefault="00AE7595">
      <w:pPr>
        <w:spacing w:before="1" w:line="280" w:lineRule="auto"/>
        <w:ind w:left="120" w:right="262" w:firstLine="640"/>
        <w:rPr>
          <w:rFonts w:ascii="標楷體" w:eastAsia="標楷體" w:hAnsi="標楷體"/>
          <w:spacing w:val="-10"/>
          <w:w w:val="95"/>
          <w:sz w:val="32"/>
        </w:rPr>
      </w:pPr>
      <w:r>
        <w:rPr>
          <w:rFonts w:ascii="標楷體" w:eastAsia="標楷體" w:hAnsi="標楷體"/>
          <w:spacing w:val="-10"/>
          <w:w w:val="95"/>
          <w:sz w:val="32"/>
        </w:rPr>
        <w:t>接触酸雾及酸酐（必检项目）：症状询问、内科常规（血压等）、口腔科常规、</w:t>
      </w:r>
      <w:r>
        <w:rPr>
          <w:rFonts w:ascii="標楷體" w:eastAsia="標楷體" w:hAnsi="標楷體"/>
          <w:spacing w:val="-10"/>
          <w:w w:val="95"/>
          <w:sz w:val="32"/>
        </w:rPr>
        <w:t xml:space="preserve"> </w:t>
      </w:r>
      <w:r>
        <w:rPr>
          <w:rFonts w:ascii="標楷體" w:eastAsia="標楷體" w:hAnsi="標楷體"/>
          <w:spacing w:val="-10"/>
          <w:w w:val="95"/>
          <w:sz w:val="32"/>
        </w:rPr>
        <w:t>心电图、肺功能、胸部</w:t>
      </w:r>
      <w:r>
        <w:rPr>
          <w:rFonts w:ascii="標楷體" w:eastAsia="標楷體" w:hAnsi="標楷體"/>
          <w:spacing w:val="-10"/>
          <w:w w:val="95"/>
          <w:sz w:val="32"/>
        </w:rPr>
        <w:t>X</w:t>
      </w:r>
      <w:r>
        <w:rPr>
          <w:rFonts w:ascii="標楷體" w:eastAsia="標楷體" w:hAnsi="標楷體"/>
          <w:spacing w:val="-10"/>
          <w:w w:val="95"/>
          <w:sz w:val="32"/>
        </w:rPr>
        <w:t>射线摄片</w:t>
      </w:r>
      <w:r>
        <w:rPr>
          <w:rFonts w:ascii="標楷體" w:eastAsia="標楷體" w:hAnsi="標楷體"/>
          <w:spacing w:val="-10"/>
          <w:w w:val="95"/>
          <w:sz w:val="32"/>
        </w:rPr>
        <w:t xml:space="preserve"> </w:t>
      </w:r>
    </w:p>
    <w:p w:rsidR="00691A5C" w:rsidRDefault="00AE7595">
      <w:pPr>
        <w:spacing w:before="1" w:line="280" w:lineRule="auto"/>
        <w:ind w:left="120" w:right="262" w:firstLine="640"/>
        <w:rPr>
          <w:rFonts w:ascii="標楷體" w:eastAsia="標楷體" w:hAnsi="標楷體"/>
          <w:spacing w:val="-10"/>
          <w:w w:val="95"/>
          <w:sz w:val="32"/>
        </w:rPr>
      </w:pPr>
      <w:r>
        <w:rPr>
          <w:rFonts w:ascii="標楷體" w:eastAsia="標楷體" w:hAnsi="標楷體"/>
          <w:spacing w:val="-10"/>
          <w:w w:val="95"/>
          <w:sz w:val="32"/>
        </w:rPr>
        <w:t>接触锰及其化合物（必检项目）：症状询问、内科常规（血压等）、神经系统常规检查及运动功能检查、语速、面部表情等、血常规、尿常规、</w:t>
      </w:r>
      <w:r>
        <w:rPr>
          <w:rFonts w:ascii="標楷體" w:eastAsia="標楷體" w:hAnsi="標楷體"/>
          <w:spacing w:val="-10"/>
          <w:w w:val="95"/>
          <w:sz w:val="32"/>
        </w:rPr>
        <w:t xml:space="preserve"> </w:t>
      </w:r>
      <w:r>
        <w:rPr>
          <w:rFonts w:ascii="標楷體" w:eastAsia="標楷體" w:hAnsi="標楷體"/>
          <w:spacing w:val="-10"/>
          <w:w w:val="95"/>
          <w:sz w:val="32"/>
        </w:rPr>
        <w:t>血清</w:t>
      </w:r>
      <w:r>
        <w:rPr>
          <w:rFonts w:ascii="標楷體" w:eastAsia="標楷體" w:hAnsi="標楷體"/>
          <w:spacing w:val="-10"/>
          <w:w w:val="95"/>
          <w:sz w:val="32"/>
        </w:rPr>
        <w:t xml:space="preserve"> ALT</w:t>
      </w:r>
      <w:r>
        <w:rPr>
          <w:rFonts w:ascii="標楷體" w:eastAsia="標楷體" w:hAnsi="標楷體"/>
          <w:spacing w:val="-10"/>
          <w:w w:val="95"/>
          <w:sz w:val="32"/>
        </w:rPr>
        <w:t>、心电图</w:t>
      </w:r>
      <w:r>
        <w:rPr>
          <w:rFonts w:ascii="標楷體" w:eastAsia="標楷體" w:hAnsi="標楷體"/>
          <w:spacing w:val="-10"/>
          <w:w w:val="95"/>
          <w:sz w:val="32"/>
        </w:rPr>
        <w:t xml:space="preserve"> </w:t>
      </w:r>
    </w:p>
    <w:p w:rsidR="00691A5C" w:rsidRDefault="00AE7595">
      <w:pPr>
        <w:spacing w:before="1" w:line="280" w:lineRule="auto"/>
        <w:ind w:left="120" w:right="262" w:firstLine="640"/>
        <w:rPr>
          <w:rFonts w:ascii="標楷體" w:eastAsia="標楷體" w:hAnsi="標楷體"/>
          <w:spacing w:val="-10"/>
          <w:w w:val="95"/>
          <w:sz w:val="32"/>
        </w:rPr>
      </w:pPr>
      <w:r>
        <w:rPr>
          <w:rFonts w:ascii="標楷體" w:eastAsia="標楷體" w:hAnsi="標楷體" w:hint="eastAsia"/>
          <w:spacing w:val="-10"/>
          <w:w w:val="95"/>
          <w:sz w:val="32"/>
        </w:rPr>
        <w:t>噪声、粉尘、岗位作业人员需脱离噪声岗位</w:t>
      </w:r>
      <w:r>
        <w:rPr>
          <w:rFonts w:ascii="標楷體" w:eastAsia="標楷體" w:hAnsi="標楷體" w:hint="eastAsia"/>
          <w:spacing w:val="-10"/>
          <w:w w:val="95"/>
          <w:sz w:val="32"/>
        </w:rPr>
        <w:t>48h</w:t>
      </w:r>
      <w:r>
        <w:rPr>
          <w:rFonts w:ascii="標楷體" w:eastAsia="標楷體" w:hAnsi="標楷體" w:hint="eastAsia"/>
          <w:spacing w:val="-10"/>
          <w:w w:val="95"/>
          <w:sz w:val="32"/>
        </w:rPr>
        <w:t>后体检</w:t>
      </w:r>
    </w:p>
    <w:p w:rsidR="00691A5C" w:rsidRDefault="00AE7595">
      <w:pPr>
        <w:pStyle w:val="aa"/>
        <w:numPr>
          <w:ilvl w:val="0"/>
          <w:numId w:val="4"/>
        </w:numPr>
        <w:tabs>
          <w:tab w:val="left" w:pos="1242"/>
          <w:tab w:val="left" w:pos="3792"/>
          <w:tab w:val="left" w:pos="4702"/>
          <w:tab w:val="left" w:pos="7363"/>
          <w:tab w:val="left" w:pos="8583"/>
          <w:tab w:val="left" w:pos="9384"/>
        </w:tabs>
        <w:spacing w:before="70" w:line="280" w:lineRule="auto"/>
        <w:ind w:left="120" w:right="100" w:firstLine="640"/>
        <w:rPr>
          <w:rFonts w:ascii="標楷體" w:eastAsia="標楷體" w:hAnsi="標楷體"/>
          <w:sz w:val="32"/>
        </w:rPr>
      </w:pPr>
      <w:r>
        <w:rPr>
          <w:rFonts w:ascii="標楷體" w:eastAsia="標楷體" w:hAnsi="標楷體"/>
          <w:sz w:val="32"/>
        </w:rPr>
        <w:t>本次为接触</w:t>
      </w:r>
      <w:r>
        <w:rPr>
          <w:rFonts w:ascii="標楷體" w:eastAsia="標楷體" w:hAnsi="標楷體"/>
          <w:sz w:val="32"/>
          <w:u w:val="single"/>
        </w:rPr>
        <w:t xml:space="preserve"> </w:t>
      </w:r>
      <w:r>
        <w:rPr>
          <w:rFonts w:ascii="標楷體" w:eastAsia="標楷體" w:hAnsi="標楷體" w:hint="eastAsia"/>
          <w:sz w:val="32"/>
          <w:u w:val="single"/>
          <w:lang w:val="en-US"/>
        </w:rPr>
        <w:t>噪声、粉尘</w:t>
      </w:r>
      <w:r>
        <w:rPr>
          <w:rFonts w:ascii="標楷體" w:eastAsia="標楷體" w:hAnsi="標楷體"/>
          <w:sz w:val="32"/>
        </w:rPr>
        <w:t>（职业病危害因素</w:t>
      </w:r>
      <w:r>
        <w:rPr>
          <w:rFonts w:ascii="標楷體" w:eastAsia="標楷體" w:hAnsi="標楷體"/>
          <w:spacing w:val="-10"/>
          <w:sz w:val="32"/>
        </w:rPr>
        <w:t>）</w:t>
      </w:r>
      <w:r>
        <w:rPr>
          <w:rFonts w:ascii="標楷體" w:eastAsia="標楷體" w:hAnsi="標楷體"/>
          <w:sz w:val="32"/>
        </w:rPr>
        <w:t>的劳动者进行岗前职业健康检查。</w:t>
      </w:r>
    </w:p>
    <w:p w:rsidR="00691A5C" w:rsidRDefault="00AE7595">
      <w:pPr>
        <w:pStyle w:val="aa"/>
        <w:numPr>
          <w:ilvl w:val="0"/>
          <w:numId w:val="4"/>
        </w:numPr>
        <w:tabs>
          <w:tab w:val="left" w:pos="1083"/>
          <w:tab w:val="left" w:pos="6041"/>
          <w:tab w:val="left" w:pos="7001"/>
        </w:tabs>
        <w:spacing w:before="1" w:line="307" w:lineRule="auto"/>
        <w:ind w:left="760" w:firstLine="0"/>
        <w:rPr>
          <w:rFonts w:ascii="標楷體" w:eastAsia="標楷體" w:hAnsi="標楷體"/>
          <w:sz w:val="32"/>
        </w:rPr>
      </w:pPr>
      <w:r>
        <w:rPr>
          <w:rFonts w:ascii="標楷體" w:eastAsia="標楷體" w:hAnsi="標楷體"/>
          <w:sz w:val="32"/>
        </w:rPr>
        <w:lastRenderedPageBreak/>
        <w:t>职业健康检查地点及职业健康检查时间的约定：</w:t>
      </w:r>
    </w:p>
    <w:p w:rsidR="00691A5C" w:rsidRDefault="00AE7595">
      <w:pPr>
        <w:pStyle w:val="aa"/>
        <w:tabs>
          <w:tab w:val="left" w:pos="1083"/>
          <w:tab w:val="left" w:pos="6041"/>
          <w:tab w:val="left" w:pos="7001"/>
        </w:tabs>
        <w:spacing w:before="1" w:line="307" w:lineRule="auto"/>
        <w:ind w:left="760" w:firstLine="0"/>
        <w:rPr>
          <w:rFonts w:ascii="標楷體" w:eastAsiaTheme="minorEastAsia" w:hAnsi="標楷體"/>
          <w:sz w:val="32"/>
        </w:rPr>
      </w:pPr>
      <w:r>
        <w:rPr>
          <w:rFonts w:ascii="標楷體" w:eastAsia="標楷體" w:hAnsi="標楷體"/>
          <w:sz w:val="32"/>
        </w:rPr>
        <w:t xml:space="preserve"> </w:t>
      </w:r>
      <w:r>
        <w:rPr>
          <w:rFonts w:ascii="標楷體" w:eastAsia="標楷體" w:hAnsi="標楷體"/>
          <w:sz w:val="32"/>
        </w:rPr>
        <w:t>双方约定本次健康检查地点为</w:t>
      </w:r>
      <w:r>
        <w:rPr>
          <w:rFonts w:ascii="標楷體" w:eastAsia="標楷體" w:hAnsi="標楷體" w:hint="eastAsia"/>
          <w:sz w:val="32"/>
          <w:lang w:val="en-US"/>
        </w:rPr>
        <w:t>:</w:t>
      </w:r>
    </w:p>
    <w:p w:rsidR="00691A5C" w:rsidRDefault="00AE7595">
      <w:pPr>
        <w:pStyle w:val="aa"/>
        <w:tabs>
          <w:tab w:val="left" w:pos="1083"/>
          <w:tab w:val="left" w:pos="6041"/>
          <w:tab w:val="left" w:pos="7001"/>
        </w:tabs>
        <w:spacing w:before="1" w:line="307" w:lineRule="auto"/>
        <w:ind w:left="761" w:right="2003" w:firstLine="0"/>
        <w:rPr>
          <w:rFonts w:ascii="標楷體" w:eastAsiaTheme="minorEastAsia" w:hAnsi="標楷體"/>
          <w:spacing w:val="-2"/>
          <w:sz w:val="32"/>
          <w:lang w:val="en-US"/>
        </w:rPr>
      </w:pPr>
      <w:r>
        <w:rPr>
          <w:rFonts w:ascii="標楷體" w:eastAsia="標楷體" w:hAnsi="標楷體" w:hint="cs"/>
          <w:w w:val="95"/>
          <w:sz w:val="32"/>
        </w:rPr>
        <w:t>职业</w:t>
      </w:r>
      <w:r>
        <w:rPr>
          <w:rFonts w:ascii="標楷體" w:eastAsia="標楷體" w:hAnsi="標楷體" w:hint="eastAsia"/>
          <w:w w:val="95"/>
          <w:sz w:val="32"/>
        </w:rPr>
        <w:t>健康</w:t>
      </w:r>
      <w:r>
        <w:rPr>
          <w:rFonts w:ascii="標楷體" w:eastAsia="標楷體" w:hAnsi="標楷體" w:hint="cs"/>
          <w:w w:val="95"/>
          <w:sz w:val="32"/>
        </w:rPr>
        <w:t>检</w:t>
      </w:r>
      <w:r>
        <w:rPr>
          <w:rFonts w:ascii="標楷體" w:eastAsia="標楷體" w:hAnsi="標楷體" w:hint="eastAsia"/>
          <w:w w:val="95"/>
          <w:sz w:val="32"/>
        </w:rPr>
        <w:t>查日期及</w:t>
      </w:r>
      <w:r>
        <w:rPr>
          <w:rFonts w:ascii="標楷體" w:eastAsia="標楷體" w:hAnsi="標楷體" w:hint="cs"/>
          <w:w w:val="95"/>
          <w:sz w:val="32"/>
        </w:rPr>
        <w:t>时间为</w:t>
      </w:r>
      <w:r>
        <w:rPr>
          <w:rFonts w:ascii="標楷體" w:eastAsia="標楷體" w:hAnsi="標楷體"/>
          <w:w w:val="95"/>
          <w:sz w:val="32"/>
        </w:rPr>
        <w:t xml:space="preserve">: </w:t>
      </w:r>
      <w:r>
        <w:rPr>
          <w:rFonts w:ascii="標楷體" w:eastAsia="標楷體" w:hAnsi="標楷體" w:hint="eastAsia"/>
          <w:w w:val="95"/>
          <w:sz w:val="32"/>
        </w:rPr>
        <w:t>以</w:t>
      </w:r>
      <w:r>
        <w:rPr>
          <w:rFonts w:ascii="標楷體" w:eastAsia="標楷體" w:hAnsi="標楷體" w:hint="cs"/>
          <w:w w:val="95"/>
          <w:sz w:val="32"/>
        </w:rPr>
        <w:t>双</w:t>
      </w:r>
      <w:r>
        <w:rPr>
          <w:rFonts w:ascii="標楷體" w:eastAsia="標楷體" w:hAnsi="標楷體" w:hint="eastAsia"/>
          <w:w w:val="95"/>
          <w:sz w:val="32"/>
        </w:rPr>
        <w:t>方</w:t>
      </w:r>
      <w:r>
        <w:rPr>
          <w:rFonts w:ascii="標楷體" w:eastAsia="標楷體" w:hAnsi="標楷體" w:hint="cs"/>
          <w:w w:val="95"/>
          <w:sz w:val="32"/>
        </w:rPr>
        <w:t>约</w:t>
      </w:r>
      <w:r>
        <w:rPr>
          <w:rFonts w:ascii="標楷體" w:eastAsia="標楷體" w:hAnsi="標楷體" w:hint="eastAsia"/>
          <w:w w:val="95"/>
          <w:sz w:val="32"/>
        </w:rPr>
        <w:t>定</w:t>
      </w:r>
      <w:r>
        <w:rPr>
          <w:rFonts w:ascii="標楷體" w:eastAsia="標楷體" w:hAnsi="標楷體" w:hint="cs"/>
          <w:w w:val="95"/>
          <w:sz w:val="32"/>
        </w:rPr>
        <w:t>时间为</w:t>
      </w:r>
      <w:r>
        <w:rPr>
          <w:rFonts w:ascii="標楷體" w:eastAsia="標楷體" w:hAnsi="標楷體" w:hint="eastAsia"/>
          <w:w w:val="95"/>
          <w:sz w:val="32"/>
        </w:rPr>
        <w:t>准。</w:t>
      </w:r>
    </w:p>
    <w:p w:rsidR="00691A5C" w:rsidRDefault="00AE7595">
      <w:pPr>
        <w:spacing w:before="1" w:line="280" w:lineRule="auto"/>
        <w:ind w:left="120" w:right="261" w:firstLine="640"/>
        <w:jc w:val="both"/>
        <w:rPr>
          <w:rFonts w:ascii="標楷體" w:eastAsia="標楷體" w:hAnsi="標楷體"/>
          <w:w w:val="95"/>
          <w:sz w:val="32"/>
        </w:rPr>
      </w:pPr>
      <w:r>
        <w:rPr>
          <w:rFonts w:ascii="標楷體" w:eastAsia="標楷體" w:hAnsi="標楷體"/>
          <w:w w:val="95"/>
          <w:sz w:val="32"/>
        </w:rPr>
        <w:t>以上地</w:t>
      </w:r>
      <w:r>
        <w:rPr>
          <w:rFonts w:ascii="標楷體" w:eastAsia="標楷體" w:hAnsi="標楷體" w:hint="cs"/>
          <w:w w:val="95"/>
          <w:sz w:val="32"/>
        </w:rPr>
        <w:t>点</w:t>
      </w:r>
      <w:r>
        <w:rPr>
          <w:rFonts w:ascii="標楷體" w:eastAsia="標楷體" w:hAnsi="標楷體" w:hint="eastAsia"/>
          <w:w w:val="95"/>
          <w:sz w:val="32"/>
        </w:rPr>
        <w:t>或日期</w:t>
      </w:r>
      <w:r>
        <w:rPr>
          <w:rFonts w:ascii="標楷體" w:eastAsia="標楷體" w:hAnsi="標楷體" w:hint="cs"/>
          <w:w w:val="95"/>
          <w:sz w:val="32"/>
        </w:rPr>
        <w:t>时间</w:t>
      </w:r>
      <w:r>
        <w:rPr>
          <w:rFonts w:ascii="標楷體" w:eastAsia="標楷體" w:hAnsi="標楷體"/>
          <w:w w:val="95"/>
          <w:sz w:val="32"/>
        </w:rPr>
        <w:t>乙方如有</w:t>
      </w:r>
      <w:r>
        <w:rPr>
          <w:rFonts w:ascii="標楷體" w:eastAsia="標楷體" w:hAnsi="標楷體" w:hint="cs"/>
          <w:w w:val="95"/>
          <w:sz w:val="32"/>
        </w:rPr>
        <w:t>变动</w:t>
      </w:r>
      <w:r>
        <w:rPr>
          <w:rFonts w:ascii="標楷體" w:eastAsia="標楷體" w:hAnsi="標楷體" w:hint="eastAsia"/>
          <w:w w:val="95"/>
          <w:sz w:val="32"/>
        </w:rPr>
        <w:t>，</w:t>
      </w:r>
      <w:r>
        <w:rPr>
          <w:rFonts w:ascii="標楷體" w:eastAsia="標楷體" w:hAnsi="標楷體" w:hint="cs"/>
          <w:w w:val="95"/>
          <w:sz w:val="32"/>
        </w:rPr>
        <w:t>须</w:t>
      </w:r>
      <w:r>
        <w:rPr>
          <w:rFonts w:ascii="標楷體" w:eastAsia="標楷體" w:hAnsi="標楷體" w:hint="eastAsia"/>
          <w:w w:val="95"/>
          <w:sz w:val="32"/>
        </w:rPr>
        <w:t>提前</w:t>
      </w:r>
      <w:r>
        <w:rPr>
          <w:rFonts w:ascii="標楷體" w:eastAsia="標楷體" w:hAnsi="標楷體"/>
          <w:w w:val="95"/>
          <w:sz w:val="32"/>
        </w:rPr>
        <w:t>七日书面告知</w:t>
      </w:r>
      <w:r>
        <w:rPr>
          <w:rFonts w:ascii="標楷體" w:eastAsia="標楷體" w:hAnsi="標楷體" w:hint="eastAsia"/>
          <w:w w:val="95"/>
          <w:sz w:val="32"/>
        </w:rPr>
        <w:t>甲方</w:t>
      </w:r>
      <w:r>
        <w:rPr>
          <w:rFonts w:ascii="標楷體" w:eastAsia="標楷體" w:hAnsi="標楷體"/>
          <w:w w:val="95"/>
          <w:sz w:val="32"/>
        </w:rPr>
        <w:t>，未</w:t>
      </w:r>
      <w:r>
        <w:rPr>
          <w:rFonts w:ascii="標楷體" w:eastAsia="標楷體" w:hAnsi="標楷體" w:hint="cs"/>
          <w:w w:val="95"/>
          <w:sz w:val="32"/>
        </w:rPr>
        <w:t>经</w:t>
      </w:r>
      <w:r>
        <w:rPr>
          <w:rFonts w:ascii="標楷體" w:eastAsia="標楷體" w:hAnsi="標楷體" w:hint="eastAsia"/>
          <w:w w:val="95"/>
          <w:sz w:val="32"/>
        </w:rPr>
        <w:t>甲方同意不得</w:t>
      </w:r>
      <w:r>
        <w:rPr>
          <w:rFonts w:ascii="標楷體" w:eastAsia="標楷體" w:hAnsi="標楷體" w:hint="cs"/>
          <w:w w:val="95"/>
          <w:sz w:val="32"/>
        </w:rPr>
        <w:t>随</w:t>
      </w:r>
      <w:r>
        <w:rPr>
          <w:rFonts w:ascii="標楷體" w:eastAsia="標楷體" w:hAnsi="標楷體" w:hint="eastAsia"/>
          <w:w w:val="95"/>
          <w:sz w:val="32"/>
        </w:rPr>
        <w:t>意</w:t>
      </w:r>
      <w:r>
        <w:rPr>
          <w:rFonts w:ascii="標楷體" w:eastAsia="標楷體" w:hAnsi="標楷體" w:hint="cs"/>
          <w:w w:val="95"/>
          <w:sz w:val="32"/>
        </w:rPr>
        <w:t>变</w:t>
      </w:r>
      <w:r>
        <w:rPr>
          <w:rFonts w:ascii="標楷體" w:eastAsia="標楷體" w:hAnsi="標楷體" w:hint="eastAsia"/>
          <w:w w:val="95"/>
          <w:sz w:val="32"/>
        </w:rPr>
        <w:t>更，否</w:t>
      </w:r>
      <w:r>
        <w:rPr>
          <w:rFonts w:ascii="標楷體" w:eastAsia="標楷體" w:hAnsi="標楷體" w:hint="cs"/>
          <w:w w:val="95"/>
          <w:sz w:val="32"/>
        </w:rPr>
        <w:t>则</w:t>
      </w:r>
      <w:r>
        <w:rPr>
          <w:rFonts w:ascii="標楷體" w:eastAsia="標楷體" w:hAnsi="標楷體" w:hint="eastAsia"/>
          <w:w w:val="95"/>
          <w:sz w:val="32"/>
        </w:rPr>
        <w:t>甲方可提前</w:t>
      </w:r>
      <w:r>
        <w:rPr>
          <w:rFonts w:ascii="標楷體" w:eastAsia="標楷體" w:hAnsi="標楷體" w:hint="cs"/>
          <w:w w:val="95"/>
          <w:sz w:val="32"/>
        </w:rPr>
        <w:t>终</w:t>
      </w:r>
      <w:r>
        <w:rPr>
          <w:rFonts w:ascii="標楷體" w:eastAsia="標楷體" w:hAnsi="標楷體" w:hint="eastAsia"/>
          <w:w w:val="95"/>
          <w:sz w:val="32"/>
        </w:rPr>
        <w:t>止本</w:t>
      </w:r>
      <w:r>
        <w:rPr>
          <w:rFonts w:ascii="標楷體" w:eastAsia="標楷體" w:hAnsi="標楷體" w:hint="cs"/>
          <w:w w:val="95"/>
          <w:sz w:val="32"/>
        </w:rPr>
        <w:t>协议</w:t>
      </w:r>
      <w:r>
        <w:rPr>
          <w:rFonts w:ascii="標楷體" w:eastAsia="標楷體" w:hAnsi="標楷體" w:hint="eastAsia"/>
          <w:w w:val="95"/>
          <w:sz w:val="32"/>
        </w:rPr>
        <w:t>，并要求乙方</w:t>
      </w:r>
      <w:r>
        <w:rPr>
          <w:rFonts w:ascii="標楷體" w:eastAsia="標楷體" w:hAnsi="標楷體" w:hint="cs"/>
          <w:w w:val="95"/>
          <w:sz w:val="32"/>
        </w:rPr>
        <w:t>赔偿</w:t>
      </w:r>
      <w:r>
        <w:rPr>
          <w:rFonts w:ascii="標楷體" w:eastAsia="標楷體" w:hAnsi="標楷體"/>
          <w:w w:val="95"/>
          <w:sz w:val="32"/>
        </w:rPr>
        <w:t>甲方因此所受之</w:t>
      </w:r>
      <w:r>
        <w:rPr>
          <w:rFonts w:ascii="標楷體" w:eastAsia="標楷體" w:hAnsi="標楷體" w:hint="cs"/>
          <w:w w:val="95"/>
          <w:sz w:val="32"/>
        </w:rPr>
        <w:t>损</w:t>
      </w:r>
      <w:r>
        <w:rPr>
          <w:rFonts w:ascii="標楷體" w:eastAsia="標楷體" w:hAnsi="標楷體" w:hint="eastAsia"/>
          <w:w w:val="95"/>
          <w:sz w:val="32"/>
        </w:rPr>
        <w:t>失</w:t>
      </w:r>
      <w:r>
        <w:rPr>
          <w:rFonts w:ascii="標楷體" w:eastAsia="標楷體" w:hAnsi="標楷體"/>
          <w:w w:val="95"/>
          <w:sz w:val="32"/>
        </w:rPr>
        <w:t>。</w:t>
      </w:r>
    </w:p>
    <w:p w:rsidR="00691A5C" w:rsidRDefault="00AE7595">
      <w:pPr>
        <w:spacing w:before="170" w:line="280" w:lineRule="auto"/>
        <w:ind w:left="761" w:right="2003"/>
        <w:rPr>
          <w:rFonts w:ascii="標楷體" w:eastAsia="標楷體" w:hAnsi="標楷體"/>
          <w:sz w:val="32"/>
        </w:rPr>
      </w:pPr>
      <w:r>
        <w:rPr>
          <w:rFonts w:ascii="標楷體" w:eastAsia="標楷體" w:hAnsi="標楷體"/>
          <w:sz w:val="32"/>
        </w:rPr>
        <w:t>4.</w:t>
      </w:r>
      <w:r>
        <w:rPr>
          <w:rFonts w:ascii="標楷體" w:eastAsia="標楷體" w:hAnsi="標楷體"/>
          <w:sz w:val="32"/>
        </w:rPr>
        <w:t>职业健康检查费用及支付的约定：</w:t>
      </w:r>
    </w:p>
    <w:p w:rsidR="00691A5C" w:rsidRDefault="00AE7595">
      <w:pPr>
        <w:spacing w:before="1" w:line="280" w:lineRule="auto"/>
        <w:ind w:left="120" w:right="261" w:firstLine="640"/>
        <w:jc w:val="both"/>
        <w:rPr>
          <w:rFonts w:ascii="標楷體" w:eastAsia="標楷體" w:hAnsi="標楷體"/>
          <w:w w:val="95"/>
          <w:sz w:val="32"/>
        </w:rPr>
      </w:pPr>
      <w:r>
        <w:rPr>
          <w:rFonts w:ascii="標楷體" w:eastAsia="標楷體" w:hAnsi="標楷體" w:hint="eastAsia"/>
          <w:w w:val="95"/>
          <w:sz w:val="32"/>
        </w:rPr>
        <w:t>以《安徽省医疗服务价格项目目录（</w:t>
      </w:r>
      <w:r>
        <w:rPr>
          <w:rFonts w:ascii="標楷體" w:eastAsia="標楷體" w:hAnsi="標楷體" w:hint="eastAsia"/>
          <w:w w:val="95"/>
          <w:sz w:val="32"/>
        </w:rPr>
        <w:t>2022</w:t>
      </w:r>
      <w:r>
        <w:rPr>
          <w:rFonts w:ascii="標楷體" w:eastAsia="標楷體" w:hAnsi="標楷體" w:hint="eastAsia"/>
          <w:w w:val="95"/>
          <w:sz w:val="32"/>
        </w:rPr>
        <w:t>版）》为依据，双方协商确定职业健康检查收费按实际参检人员与对应体检套餐实际发生费用支付（具体价格参见附件之体检套餐）。</w:t>
      </w:r>
    </w:p>
    <w:p w:rsidR="00691A5C" w:rsidRDefault="00AE7595">
      <w:pPr>
        <w:spacing w:before="1" w:line="280" w:lineRule="auto"/>
        <w:ind w:left="120" w:right="261" w:firstLine="640"/>
        <w:jc w:val="both"/>
        <w:rPr>
          <w:rFonts w:ascii="標楷體" w:eastAsiaTheme="minorEastAsia" w:hAnsi="標楷體"/>
          <w:sz w:val="32"/>
        </w:rPr>
      </w:pPr>
      <w:r>
        <w:rPr>
          <w:rFonts w:ascii="標楷體" w:eastAsia="標楷體" w:hAnsi="標楷體" w:hint="eastAsia"/>
          <w:sz w:val="32"/>
        </w:rPr>
        <w:t>费用支付方式</w:t>
      </w:r>
    </w:p>
    <w:p w:rsidR="00691A5C" w:rsidRDefault="00AE7595">
      <w:pPr>
        <w:pStyle w:val="aa"/>
        <w:numPr>
          <w:ilvl w:val="0"/>
          <w:numId w:val="5"/>
        </w:numPr>
        <w:spacing w:before="1" w:line="280" w:lineRule="auto"/>
        <w:ind w:right="261"/>
        <w:jc w:val="both"/>
        <w:rPr>
          <w:rFonts w:ascii="標楷體" w:eastAsiaTheme="minorEastAsia" w:hAnsi="標楷體"/>
          <w:sz w:val="32"/>
        </w:rPr>
      </w:pPr>
      <w:r>
        <w:rPr>
          <w:rFonts w:ascii="標楷體" w:eastAsia="標楷體" w:hAnsi="標楷體" w:hint="eastAsia"/>
          <w:sz w:val="32"/>
        </w:rPr>
        <w:t>由甲方负责人或带队人在现场统一支付后</w:t>
      </w:r>
      <w:r>
        <w:rPr>
          <w:rFonts w:ascii="標楷體" w:eastAsia="標楷體" w:hAnsi="標楷體"/>
          <w:sz w:val="32"/>
        </w:rPr>
        <w:t>回公司报销</w:t>
      </w:r>
      <w:r>
        <w:rPr>
          <w:rFonts w:ascii="標楷體" w:eastAsia="標楷體" w:hAnsi="標楷體" w:hint="eastAsia"/>
          <w:sz w:val="32"/>
        </w:rPr>
        <w:t>；</w:t>
      </w:r>
    </w:p>
    <w:p w:rsidR="00691A5C" w:rsidRDefault="00AE7595">
      <w:pPr>
        <w:pStyle w:val="aa"/>
        <w:numPr>
          <w:ilvl w:val="0"/>
          <w:numId w:val="5"/>
        </w:numPr>
        <w:spacing w:before="1" w:line="280" w:lineRule="auto"/>
        <w:ind w:right="261"/>
        <w:jc w:val="both"/>
        <w:rPr>
          <w:rFonts w:ascii="標楷體" w:eastAsiaTheme="minorEastAsia" w:hAnsi="標楷體"/>
          <w:sz w:val="32"/>
        </w:rPr>
      </w:pPr>
      <w:r>
        <w:rPr>
          <w:rFonts w:ascii="標楷體" w:eastAsia="標楷體" w:hAnsi="標楷體" w:hint="eastAsia"/>
          <w:w w:val="95"/>
          <w:sz w:val="32"/>
        </w:rPr>
        <w:t>若存有未现场支付之费用时，乙方应于每月</w:t>
      </w:r>
      <w:r>
        <w:rPr>
          <w:rFonts w:ascii="標楷體" w:eastAsiaTheme="minorEastAsia" w:hAnsi="標楷體" w:hint="eastAsia"/>
          <w:w w:val="95"/>
          <w:sz w:val="32"/>
          <w:u w:val="single"/>
        </w:rPr>
        <w:t xml:space="preserve"> </w:t>
      </w:r>
      <w:r>
        <w:rPr>
          <w:rFonts w:ascii="標楷體" w:eastAsia="標楷體" w:hAnsi="標楷體" w:hint="eastAsia"/>
          <w:w w:val="95"/>
          <w:sz w:val="32"/>
          <w:u w:val="single"/>
        </w:rPr>
        <w:t>26</w:t>
      </w:r>
      <w:r>
        <w:rPr>
          <w:rFonts w:ascii="標楷體" w:eastAsiaTheme="minorEastAsia" w:hAnsi="標楷體" w:hint="eastAsia"/>
          <w:w w:val="95"/>
          <w:sz w:val="32"/>
          <w:u w:val="single"/>
        </w:rPr>
        <w:t xml:space="preserve"> </w:t>
      </w:r>
      <w:r>
        <w:rPr>
          <w:rFonts w:ascii="標楷體" w:eastAsia="標楷體" w:hAnsi="標楷體" w:hint="eastAsia"/>
          <w:w w:val="95"/>
          <w:sz w:val="32"/>
        </w:rPr>
        <w:t>号前提供体检费用明细予甲方，甲方确认无误且收到该月全部体检报告以及相应金额之合法有效增值税发票后</w:t>
      </w:r>
      <w:r>
        <w:rPr>
          <w:rFonts w:ascii="標楷體" w:eastAsiaTheme="minorEastAsia" w:hAnsi="標楷體" w:hint="eastAsia"/>
          <w:w w:val="95"/>
          <w:sz w:val="32"/>
          <w:u w:val="single"/>
        </w:rPr>
        <w:t>60</w:t>
      </w:r>
      <w:r>
        <w:rPr>
          <w:rFonts w:ascii="標楷體" w:eastAsia="標楷體" w:hAnsi="標楷體" w:hint="eastAsia"/>
          <w:w w:val="95"/>
          <w:sz w:val="32"/>
        </w:rPr>
        <w:t>日内以银行转账方式一次性向乙方支付该月职业健康体检费用。甲方受检人员于指定体检项目外额外增加的体检项目，甲方不予承担费用。</w:t>
      </w:r>
    </w:p>
    <w:p w:rsidR="00691A5C" w:rsidRDefault="00AE7595">
      <w:pPr>
        <w:spacing w:before="1" w:line="280" w:lineRule="auto"/>
        <w:ind w:left="120" w:right="261" w:firstLine="640"/>
        <w:jc w:val="both"/>
        <w:rPr>
          <w:rFonts w:ascii="標楷體" w:eastAsia="標楷體" w:hAnsi="標楷體"/>
          <w:w w:val="95"/>
          <w:sz w:val="32"/>
        </w:rPr>
      </w:pPr>
      <w:r>
        <w:rPr>
          <w:rFonts w:ascii="標楷體" w:eastAsia="標楷體" w:hAnsi="標楷體" w:hint="eastAsia"/>
          <w:w w:val="95"/>
          <w:sz w:val="32"/>
        </w:rPr>
        <w:t>因乙方延迟提供</w:t>
      </w:r>
      <w:r>
        <w:rPr>
          <w:rFonts w:ascii="標楷體" w:eastAsia="標楷體" w:hAnsi="標楷體" w:hint="eastAsia"/>
          <w:w w:val="95"/>
          <w:sz w:val="32"/>
        </w:rPr>
        <w:t>前述请款文件的，甲方得相应延迟付款而无需承担任何责任。</w:t>
      </w:r>
    </w:p>
    <w:p w:rsidR="00691A5C" w:rsidRDefault="00AE7595">
      <w:pPr>
        <w:spacing w:before="1"/>
        <w:ind w:left="761"/>
        <w:rPr>
          <w:rFonts w:ascii="標楷體" w:eastAsia="標楷體" w:hAnsi="標楷體"/>
          <w:bCs/>
          <w:sz w:val="32"/>
        </w:rPr>
      </w:pPr>
      <w:r>
        <w:rPr>
          <w:rFonts w:ascii="標楷體" w:eastAsia="標楷體" w:hAnsi="標楷體" w:hint="eastAsia"/>
          <w:bCs/>
          <w:sz w:val="32"/>
        </w:rPr>
        <w:t>乙方账户名称：</w:t>
      </w:r>
    </w:p>
    <w:p w:rsidR="00691A5C" w:rsidRDefault="00AE7595">
      <w:pPr>
        <w:spacing w:before="1"/>
        <w:ind w:left="761"/>
        <w:rPr>
          <w:rFonts w:ascii="標楷體" w:eastAsia="標楷體" w:hAnsi="標楷體"/>
          <w:bCs/>
          <w:sz w:val="32"/>
        </w:rPr>
      </w:pPr>
      <w:r>
        <w:rPr>
          <w:rFonts w:ascii="標楷體" w:eastAsia="標楷體" w:hAnsi="標楷體" w:hint="eastAsia"/>
          <w:bCs/>
          <w:sz w:val="32"/>
        </w:rPr>
        <w:t>开户行</w:t>
      </w:r>
      <w:r>
        <w:rPr>
          <w:rFonts w:ascii="標楷體" w:eastAsia="標楷體" w:hAnsi="標楷體"/>
          <w:bCs/>
          <w:sz w:val="32"/>
        </w:rPr>
        <w:t>：</w:t>
      </w:r>
    </w:p>
    <w:p w:rsidR="00691A5C" w:rsidRDefault="00AE7595">
      <w:pPr>
        <w:spacing w:before="1"/>
        <w:ind w:left="761"/>
        <w:rPr>
          <w:rFonts w:ascii="標楷體" w:eastAsia="標楷體" w:hAnsi="標楷體"/>
          <w:bCs/>
          <w:sz w:val="32"/>
        </w:rPr>
      </w:pPr>
      <w:r>
        <w:rPr>
          <w:rFonts w:ascii="標楷體" w:eastAsia="標楷體" w:hAnsi="標楷體" w:hint="eastAsia"/>
          <w:bCs/>
          <w:sz w:val="32"/>
        </w:rPr>
        <w:t>账号：</w:t>
      </w:r>
    </w:p>
    <w:p w:rsidR="00691A5C" w:rsidRDefault="00AE7595">
      <w:pPr>
        <w:spacing w:before="1"/>
        <w:ind w:left="761"/>
        <w:rPr>
          <w:rFonts w:ascii="標楷體" w:eastAsia="標楷體" w:hAnsi="標楷體"/>
          <w:b/>
          <w:bCs/>
          <w:sz w:val="32"/>
        </w:rPr>
      </w:pPr>
      <w:r>
        <w:rPr>
          <w:rFonts w:ascii="標楷體" w:eastAsia="標楷體" w:hAnsi="標楷體"/>
          <w:b/>
          <w:bCs/>
          <w:sz w:val="32"/>
        </w:rPr>
        <w:t>五、违约责任</w:t>
      </w:r>
    </w:p>
    <w:p w:rsidR="00691A5C" w:rsidRDefault="00AE7595">
      <w:pPr>
        <w:spacing w:before="1" w:line="280" w:lineRule="auto"/>
        <w:ind w:left="120" w:right="261" w:firstLine="640"/>
        <w:jc w:val="both"/>
        <w:rPr>
          <w:rFonts w:ascii="標楷體" w:eastAsia="標楷體" w:hAnsi="標楷體"/>
          <w:w w:val="95"/>
          <w:sz w:val="32"/>
        </w:rPr>
      </w:pPr>
      <w:r>
        <w:rPr>
          <w:rFonts w:ascii="標楷體" w:eastAsia="標楷體" w:hAnsi="標楷體" w:hint="eastAsia"/>
          <w:w w:val="95"/>
          <w:sz w:val="32"/>
        </w:rPr>
        <w:t>1.</w:t>
      </w:r>
      <w:r>
        <w:rPr>
          <w:rFonts w:ascii="標楷體" w:eastAsia="標楷體" w:hAnsi="標楷體" w:hint="eastAsia"/>
          <w:w w:val="95"/>
          <w:sz w:val="32"/>
        </w:rPr>
        <w:t>乙方未按期完成职业健康检查并提交职业健康检查报告，应减收职业健康检查费用，并对因此给甲方造成的损失承担赔偿责任。</w:t>
      </w:r>
    </w:p>
    <w:p w:rsidR="00691A5C" w:rsidRDefault="00AE7595">
      <w:pPr>
        <w:spacing w:before="1" w:line="280" w:lineRule="auto"/>
        <w:ind w:left="120" w:right="261" w:firstLine="640"/>
        <w:jc w:val="both"/>
        <w:rPr>
          <w:rFonts w:ascii="標楷體" w:eastAsiaTheme="minorEastAsia" w:hAnsi="標楷體"/>
          <w:w w:val="95"/>
          <w:sz w:val="32"/>
        </w:rPr>
      </w:pPr>
      <w:r>
        <w:rPr>
          <w:rFonts w:ascii="標楷體" w:eastAsia="標楷體" w:hAnsi="標楷體" w:hint="eastAsia"/>
          <w:w w:val="95"/>
          <w:sz w:val="32"/>
        </w:rPr>
        <w:t>2.</w:t>
      </w:r>
      <w:r>
        <w:rPr>
          <w:rFonts w:ascii="標楷體" w:eastAsia="標楷體" w:hAnsi="標楷體" w:hint="eastAsia"/>
          <w:w w:val="95"/>
          <w:sz w:val="32"/>
        </w:rPr>
        <w:t>因乙方所提交之职业健康检查报告存在误检现象，所造成甲方或甲方受检人之损失，由乙方承担全部责任。</w:t>
      </w:r>
    </w:p>
    <w:p w:rsidR="00691A5C" w:rsidRDefault="00AE7595">
      <w:pPr>
        <w:spacing w:before="1" w:line="280" w:lineRule="auto"/>
        <w:ind w:left="120" w:right="261" w:firstLine="640"/>
        <w:jc w:val="both"/>
        <w:rPr>
          <w:rFonts w:ascii="標楷體" w:eastAsiaTheme="minorEastAsia" w:hAnsi="標楷體"/>
          <w:w w:val="95"/>
          <w:sz w:val="32"/>
        </w:rPr>
      </w:pPr>
      <w:r>
        <w:rPr>
          <w:rFonts w:ascii="標楷體" w:eastAsiaTheme="minorEastAsia" w:hAnsi="標楷體" w:hint="eastAsia"/>
          <w:w w:val="95"/>
          <w:sz w:val="32"/>
        </w:rPr>
        <w:t>3.</w:t>
      </w:r>
      <w:r>
        <w:rPr>
          <w:rFonts w:ascii="標楷體" w:eastAsia="標楷體" w:hAnsi="標楷體" w:hint="eastAsia"/>
          <w:w w:val="95"/>
          <w:sz w:val="32"/>
        </w:rPr>
        <w:t>任何一方违约造成对方经济损失的，均应赔偿其相应经济损失。若乙方出现违约情形，除应赔偿甲方之损失外，甲方得不经通知终止本</w:t>
      </w:r>
      <w:r>
        <w:rPr>
          <w:rFonts w:ascii="標楷體" w:eastAsia="標楷體" w:hAnsi="標楷體" w:hint="eastAsia"/>
          <w:w w:val="95"/>
          <w:sz w:val="32"/>
        </w:rPr>
        <w:lastRenderedPageBreak/>
        <w:t>协议。</w:t>
      </w:r>
    </w:p>
    <w:p w:rsidR="00691A5C" w:rsidRDefault="00AE7595">
      <w:pPr>
        <w:spacing w:before="1" w:line="280" w:lineRule="auto"/>
        <w:ind w:left="120" w:right="261" w:firstLine="640"/>
        <w:jc w:val="both"/>
        <w:rPr>
          <w:rFonts w:ascii="標楷體" w:eastAsiaTheme="minorEastAsia" w:hAnsi="標楷體"/>
          <w:w w:val="95"/>
          <w:sz w:val="32"/>
        </w:rPr>
      </w:pPr>
      <w:r>
        <w:rPr>
          <w:rFonts w:ascii="標楷體" w:eastAsia="標楷體" w:hAnsi="標楷體" w:hint="eastAsia"/>
          <w:w w:val="95"/>
          <w:sz w:val="32"/>
        </w:rPr>
        <w:t>4.</w:t>
      </w:r>
      <w:r>
        <w:rPr>
          <w:rFonts w:ascii="標楷體" w:eastAsia="標楷體" w:hAnsi="標楷體" w:hint="eastAsia"/>
          <w:w w:val="95"/>
          <w:sz w:val="32"/>
        </w:rPr>
        <w:t>乙方无正当理由撤销、提前终止或者解除协议，造成甲方损失的，应承担全部责任。</w:t>
      </w:r>
    </w:p>
    <w:p w:rsidR="00691A5C" w:rsidRDefault="00AE7595">
      <w:pPr>
        <w:pStyle w:val="aa"/>
        <w:numPr>
          <w:ilvl w:val="0"/>
          <w:numId w:val="6"/>
        </w:numPr>
        <w:spacing w:before="1"/>
        <w:rPr>
          <w:rFonts w:ascii="標楷體" w:eastAsia="標楷體" w:hAnsi="標楷體"/>
          <w:b/>
          <w:bCs/>
          <w:sz w:val="32"/>
        </w:rPr>
      </w:pPr>
      <w:r>
        <w:rPr>
          <w:rFonts w:ascii="標楷體" w:eastAsia="標楷體" w:hAnsi="標楷體" w:hint="eastAsia"/>
          <w:b/>
          <w:bCs/>
          <w:sz w:val="32"/>
        </w:rPr>
        <w:t>清廉条款</w:t>
      </w:r>
    </w:p>
    <w:p w:rsidR="00691A5C" w:rsidRDefault="00AE7595">
      <w:pPr>
        <w:spacing w:before="70" w:line="280" w:lineRule="auto"/>
        <w:ind w:left="120" w:right="261" w:firstLine="640"/>
        <w:rPr>
          <w:rFonts w:ascii="標楷體" w:eastAsia="標楷體" w:hAnsi="標楷體"/>
          <w:bCs/>
          <w:spacing w:val="4"/>
          <w:w w:val="95"/>
          <w:sz w:val="32"/>
        </w:rPr>
      </w:pPr>
      <w:r>
        <w:rPr>
          <w:rFonts w:ascii="標楷體" w:eastAsia="標楷體" w:hAnsi="標楷體" w:hint="eastAsia"/>
          <w:bCs/>
          <w:spacing w:val="4"/>
          <w:w w:val="95"/>
          <w:sz w:val="32"/>
        </w:rPr>
        <w:t>1.</w:t>
      </w:r>
      <w:r>
        <w:rPr>
          <w:rFonts w:ascii="標楷體" w:eastAsia="標楷體" w:hAnsi="標楷體" w:hint="eastAsia"/>
          <w:bCs/>
          <w:spacing w:val="4"/>
          <w:w w:val="95"/>
          <w:sz w:val="32"/>
        </w:rPr>
        <w:t>乙方保证绝无且将不以直接或间接期约、贿赂、给予佣金、抽成费、中介费、回扣金、馈赠或其他不正当利益等方式，诱使甲方之相关董事、经理人、员工、代理人或代表与其订定契约或为不当之影响。</w:t>
      </w:r>
    </w:p>
    <w:p w:rsidR="00691A5C" w:rsidRDefault="00AE7595">
      <w:pPr>
        <w:spacing w:before="70" w:line="280" w:lineRule="auto"/>
        <w:ind w:left="120" w:right="261" w:firstLine="640"/>
        <w:rPr>
          <w:rFonts w:ascii="標楷體" w:eastAsia="標楷體" w:hAnsi="標楷體"/>
          <w:bCs/>
          <w:spacing w:val="4"/>
          <w:w w:val="95"/>
          <w:sz w:val="32"/>
        </w:rPr>
      </w:pPr>
      <w:r>
        <w:rPr>
          <w:rFonts w:ascii="標楷體" w:eastAsia="標楷體" w:hAnsi="標楷體" w:hint="eastAsia"/>
          <w:bCs/>
          <w:spacing w:val="4"/>
          <w:w w:val="95"/>
          <w:sz w:val="32"/>
        </w:rPr>
        <w:t>2.</w:t>
      </w:r>
      <w:r>
        <w:rPr>
          <w:rFonts w:ascii="標楷體" w:eastAsia="標楷體" w:hAnsi="標楷體" w:hint="eastAsia"/>
          <w:bCs/>
          <w:spacing w:val="4"/>
          <w:w w:val="95"/>
          <w:sz w:val="32"/>
        </w:rPr>
        <w:t>若乙方有任何违反上述保证情事者，甲方可径行终止本合约，且同时乙方应即支付甲方依本合约已付价款总额十倍或与合约价款相同币别之壹佰万元，二者中较高者作为惩罚性违约金，并且赔偿甲方因此所受之一切损失</w:t>
      </w:r>
      <w:r>
        <w:rPr>
          <w:rFonts w:ascii="標楷體" w:eastAsia="標楷體" w:hAnsi="標楷體"/>
          <w:bCs/>
          <w:spacing w:val="4"/>
          <w:w w:val="95"/>
          <w:sz w:val="32"/>
        </w:rPr>
        <w:t>(</w:t>
      </w:r>
      <w:r>
        <w:rPr>
          <w:rFonts w:ascii="標楷體" w:eastAsia="標楷體" w:hAnsi="標楷體" w:hint="eastAsia"/>
          <w:bCs/>
          <w:spacing w:val="4"/>
          <w:w w:val="95"/>
          <w:sz w:val="32"/>
        </w:rPr>
        <w:t>含律师费、仲裁费</w:t>
      </w:r>
      <w:r>
        <w:rPr>
          <w:rFonts w:ascii="標楷體" w:eastAsia="標楷體" w:hAnsi="標楷體"/>
          <w:bCs/>
          <w:spacing w:val="4"/>
          <w:w w:val="95"/>
          <w:sz w:val="32"/>
        </w:rPr>
        <w:t>)</w:t>
      </w:r>
      <w:r>
        <w:rPr>
          <w:rFonts w:ascii="標楷體" w:eastAsia="標楷體" w:hAnsi="標楷體" w:hint="eastAsia"/>
          <w:bCs/>
          <w:spacing w:val="4"/>
          <w:w w:val="95"/>
          <w:sz w:val="32"/>
        </w:rPr>
        <w:t>。</w:t>
      </w:r>
    </w:p>
    <w:p w:rsidR="00691A5C" w:rsidRDefault="00AE7595">
      <w:pPr>
        <w:spacing w:before="70" w:line="280" w:lineRule="auto"/>
        <w:ind w:left="120" w:right="261" w:firstLine="640"/>
        <w:rPr>
          <w:rFonts w:ascii="標楷體" w:eastAsia="標楷體" w:hAnsi="標楷體"/>
          <w:bCs/>
          <w:spacing w:val="4"/>
          <w:w w:val="95"/>
          <w:sz w:val="32"/>
        </w:rPr>
      </w:pPr>
      <w:r>
        <w:rPr>
          <w:rFonts w:ascii="標楷體" w:eastAsia="標楷體" w:hAnsi="標楷體" w:hint="eastAsia"/>
          <w:bCs/>
          <w:spacing w:val="4"/>
          <w:w w:val="95"/>
          <w:sz w:val="32"/>
        </w:rPr>
        <w:t>3.</w:t>
      </w:r>
      <w:r>
        <w:rPr>
          <w:rFonts w:ascii="標楷體" w:eastAsia="標楷體" w:hAnsi="標楷體" w:hint="eastAsia"/>
          <w:bCs/>
          <w:spacing w:val="4"/>
          <w:w w:val="95"/>
          <w:sz w:val="32"/>
        </w:rPr>
        <w:t>双方同意对于前述惩罚性违约金及或损害赔偿之金额，甲方的径自应付价款中扣除，乙方不得异议。</w:t>
      </w:r>
    </w:p>
    <w:p w:rsidR="00691A5C" w:rsidRDefault="00AE7595">
      <w:pPr>
        <w:spacing w:before="70" w:line="280" w:lineRule="auto"/>
        <w:ind w:left="120" w:right="261" w:firstLine="640"/>
        <w:rPr>
          <w:rFonts w:ascii="標楷體" w:eastAsia="標楷體" w:hAnsi="標楷體"/>
          <w:bCs/>
          <w:spacing w:val="4"/>
          <w:w w:val="95"/>
          <w:sz w:val="32"/>
        </w:rPr>
      </w:pPr>
      <w:r>
        <w:rPr>
          <w:rFonts w:ascii="標楷體" w:eastAsia="標楷體" w:hAnsi="標楷體" w:hint="eastAsia"/>
          <w:bCs/>
          <w:spacing w:val="4"/>
          <w:w w:val="95"/>
          <w:sz w:val="32"/>
        </w:rPr>
        <w:t>4.</w:t>
      </w:r>
      <w:r>
        <w:rPr>
          <w:rFonts w:ascii="標楷體" w:eastAsia="標楷體" w:hAnsi="標楷體" w:hint="eastAsia"/>
          <w:bCs/>
          <w:spacing w:val="4"/>
          <w:w w:val="95"/>
          <w:sz w:val="32"/>
        </w:rPr>
        <w:t>本条规定不因本合约之终止或期满而失其效力。</w:t>
      </w:r>
    </w:p>
    <w:p w:rsidR="00691A5C" w:rsidRDefault="00AE7595">
      <w:pPr>
        <w:spacing w:before="1"/>
        <w:ind w:left="761"/>
        <w:rPr>
          <w:rFonts w:ascii="標楷體" w:eastAsia="標楷體" w:hAnsi="標楷體"/>
          <w:b/>
          <w:bCs/>
          <w:sz w:val="32"/>
        </w:rPr>
      </w:pPr>
      <w:r>
        <w:rPr>
          <w:rFonts w:ascii="標楷體" w:eastAsia="標楷體" w:hAnsi="標楷體"/>
          <w:b/>
          <w:bCs/>
          <w:sz w:val="32"/>
        </w:rPr>
        <w:t>七、争议的解决</w:t>
      </w:r>
    </w:p>
    <w:p w:rsidR="00691A5C" w:rsidRDefault="00AE7595">
      <w:pPr>
        <w:spacing w:before="70" w:line="280" w:lineRule="auto"/>
        <w:ind w:left="120" w:right="261" w:firstLine="640"/>
        <w:rPr>
          <w:rFonts w:ascii="標楷體" w:eastAsia="標楷體" w:hAnsi="標楷體"/>
          <w:bCs/>
          <w:spacing w:val="4"/>
          <w:w w:val="95"/>
          <w:sz w:val="32"/>
        </w:rPr>
      </w:pPr>
      <w:r>
        <w:rPr>
          <w:rFonts w:ascii="標楷體" w:eastAsia="標楷體" w:hAnsi="標楷體" w:hint="eastAsia"/>
          <w:bCs/>
          <w:spacing w:val="4"/>
          <w:w w:val="95"/>
          <w:sz w:val="32"/>
        </w:rPr>
        <w:t>本协议在履行过程中发生的争议，双方当事人应及时协商解决，也可由当地主管部门调解、协商调解不成时，任何一方均有权向甲方所在地人民法院起诉。因诉讼所生之一切费用（包括但不限于诉讼费、搜证费、公证费、鉴定费、律师费、执行费及差旅费等）概由败诉之一方承担。</w:t>
      </w:r>
    </w:p>
    <w:p w:rsidR="00691A5C" w:rsidRDefault="00AE7595">
      <w:pPr>
        <w:spacing w:before="70" w:line="280" w:lineRule="auto"/>
        <w:ind w:left="120" w:right="261" w:firstLine="640"/>
        <w:rPr>
          <w:rFonts w:ascii="標楷體" w:eastAsia="標楷體" w:hAnsi="標楷體"/>
          <w:b/>
          <w:bCs/>
          <w:spacing w:val="4"/>
          <w:w w:val="95"/>
          <w:sz w:val="32"/>
        </w:rPr>
      </w:pPr>
      <w:r>
        <w:rPr>
          <w:rFonts w:ascii="標楷體" w:eastAsia="標楷體" w:hAnsi="標楷體" w:hint="eastAsia"/>
          <w:b/>
          <w:bCs/>
          <w:spacing w:val="4"/>
          <w:w w:val="95"/>
          <w:sz w:val="32"/>
        </w:rPr>
        <w:t>八、其他条款</w:t>
      </w:r>
    </w:p>
    <w:p w:rsidR="00691A5C" w:rsidRDefault="00AE7595">
      <w:pPr>
        <w:spacing w:before="70" w:line="280" w:lineRule="auto"/>
        <w:ind w:left="120" w:right="261" w:firstLine="640"/>
        <w:rPr>
          <w:rFonts w:ascii="標楷體" w:eastAsia="標楷體" w:hAnsi="標楷體"/>
          <w:bCs/>
          <w:spacing w:val="4"/>
          <w:w w:val="95"/>
          <w:sz w:val="32"/>
        </w:rPr>
      </w:pPr>
      <w:r>
        <w:rPr>
          <w:rFonts w:ascii="標楷體" w:eastAsia="標楷體" w:hAnsi="標楷體" w:hint="eastAsia"/>
          <w:bCs/>
          <w:spacing w:val="4"/>
          <w:w w:val="95"/>
          <w:sz w:val="32"/>
        </w:rPr>
        <w:t>1.</w:t>
      </w:r>
      <w:r>
        <w:rPr>
          <w:rFonts w:ascii="標楷體" w:eastAsia="標楷體" w:hAnsi="標楷體" w:hint="eastAsia"/>
          <w:bCs/>
          <w:spacing w:val="4"/>
          <w:w w:val="95"/>
          <w:sz w:val="32"/>
        </w:rPr>
        <w:t>由于不可抗力因素导致协议无法履行时，双方应及时协商解决。</w:t>
      </w:r>
    </w:p>
    <w:p w:rsidR="00691A5C" w:rsidRDefault="00AE7595">
      <w:pPr>
        <w:spacing w:before="70" w:line="280" w:lineRule="auto"/>
        <w:ind w:left="120" w:right="261" w:firstLine="640"/>
        <w:rPr>
          <w:rFonts w:ascii="標楷體" w:eastAsiaTheme="minorEastAsia" w:hAnsi="標楷體"/>
          <w:bCs/>
          <w:spacing w:val="4"/>
          <w:w w:val="95"/>
          <w:sz w:val="32"/>
        </w:rPr>
      </w:pPr>
      <w:r>
        <w:rPr>
          <w:rFonts w:ascii="標楷體" w:eastAsia="標楷體" w:hAnsi="標楷體" w:hint="eastAsia"/>
          <w:bCs/>
          <w:spacing w:val="4"/>
          <w:w w:val="95"/>
          <w:sz w:val="32"/>
        </w:rPr>
        <w:t>2.</w:t>
      </w:r>
      <w:r>
        <w:rPr>
          <w:rFonts w:ascii="標楷體" w:eastAsia="標楷體" w:hAnsi="標楷體" w:hint="eastAsia"/>
          <w:bCs/>
          <w:spacing w:val="4"/>
          <w:w w:val="95"/>
          <w:sz w:val="32"/>
        </w:rPr>
        <w:t>双方认可的传真、电报等均可作为协议的组成部分，与本协议具有同等的法律效力。</w:t>
      </w:r>
    </w:p>
    <w:p w:rsidR="00691A5C" w:rsidRDefault="00AE7595">
      <w:pPr>
        <w:spacing w:before="70" w:line="280" w:lineRule="auto"/>
        <w:ind w:left="120" w:right="261" w:firstLine="640"/>
        <w:rPr>
          <w:rFonts w:ascii="標楷體" w:eastAsiaTheme="minorEastAsia" w:hAnsi="標楷體"/>
          <w:bCs/>
          <w:spacing w:val="4"/>
          <w:w w:val="95"/>
          <w:sz w:val="32"/>
          <w:lang w:val="en-US"/>
        </w:rPr>
      </w:pPr>
      <w:r>
        <w:rPr>
          <w:rFonts w:ascii="標楷體" w:eastAsiaTheme="minorEastAsia" w:hAnsi="標楷體" w:hint="eastAsia"/>
          <w:bCs/>
          <w:spacing w:val="4"/>
          <w:w w:val="95"/>
          <w:sz w:val="32"/>
        </w:rPr>
        <w:t>3.</w:t>
      </w:r>
      <w:r>
        <w:rPr>
          <w:rFonts w:ascii="標楷體" w:eastAsia="標楷體" w:hAnsi="標楷體" w:cs="Times New Roman" w:hint="eastAsia"/>
          <w:sz w:val="24"/>
          <w:szCs w:val="24"/>
          <w:u w:color="000000"/>
          <w:lang w:val="en-US" w:bidi="ar-SA"/>
        </w:rPr>
        <w:t xml:space="preserve"> </w:t>
      </w:r>
      <w:r>
        <w:rPr>
          <w:rFonts w:ascii="標楷體" w:eastAsia="標楷體" w:hAnsi="標楷體" w:hint="eastAsia"/>
          <w:bCs/>
          <w:spacing w:val="4"/>
          <w:w w:val="95"/>
          <w:sz w:val="32"/>
          <w:lang w:val="en-US"/>
        </w:rPr>
        <w:t>乙方于本协议之权利义务，非经甲方事前书面同意，不得转让或再授权与第三人。乙方如有违反，甲方得不经催告径行解除本合约之全部或一部，乙方应赔偿甲方应支付之价款予甲方作为惩罚性违约金。</w:t>
      </w:r>
    </w:p>
    <w:p w:rsidR="00691A5C" w:rsidRDefault="00AE7595">
      <w:pPr>
        <w:spacing w:before="70" w:line="280" w:lineRule="auto"/>
        <w:ind w:left="120" w:right="261" w:firstLine="640"/>
        <w:rPr>
          <w:rFonts w:ascii="標楷體" w:eastAsia="標楷體" w:hAnsi="標楷體"/>
          <w:bCs/>
          <w:spacing w:val="4"/>
          <w:w w:val="95"/>
          <w:sz w:val="32"/>
        </w:rPr>
      </w:pPr>
      <w:r>
        <w:rPr>
          <w:rFonts w:ascii="標楷體" w:eastAsiaTheme="minorEastAsia" w:hAnsi="標楷體" w:hint="eastAsia"/>
          <w:bCs/>
          <w:spacing w:val="4"/>
          <w:w w:val="95"/>
          <w:sz w:val="32"/>
        </w:rPr>
        <w:lastRenderedPageBreak/>
        <w:t>4.</w:t>
      </w:r>
      <w:r>
        <w:rPr>
          <w:rFonts w:ascii="標楷體" w:eastAsia="標楷體" w:hAnsi="標楷體"/>
          <w:bCs/>
          <w:spacing w:val="4"/>
          <w:w w:val="95"/>
          <w:sz w:val="32"/>
        </w:rPr>
        <w:t>未</w:t>
      </w:r>
      <w:r>
        <w:rPr>
          <w:rFonts w:ascii="標楷體" w:eastAsia="標楷體" w:hAnsi="標楷體" w:hint="cs"/>
          <w:bCs/>
          <w:spacing w:val="4"/>
          <w:w w:val="95"/>
          <w:sz w:val="32"/>
        </w:rPr>
        <w:t>尽</w:t>
      </w:r>
      <w:r>
        <w:rPr>
          <w:rFonts w:ascii="標楷體" w:eastAsia="標楷體" w:hAnsi="標楷體" w:hint="eastAsia"/>
          <w:bCs/>
          <w:spacing w:val="4"/>
          <w:w w:val="95"/>
          <w:sz w:val="32"/>
        </w:rPr>
        <w:t>事宜</w:t>
      </w:r>
      <w:r>
        <w:rPr>
          <w:rFonts w:ascii="標楷體" w:eastAsia="標楷體" w:hAnsi="標楷體" w:hint="cs"/>
          <w:bCs/>
          <w:spacing w:val="4"/>
          <w:w w:val="95"/>
          <w:sz w:val="32"/>
        </w:rPr>
        <w:t>经双</w:t>
      </w:r>
      <w:r>
        <w:rPr>
          <w:rFonts w:ascii="標楷體" w:eastAsia="標楷體" w:hAnsi="標楷體" w:hint="eastAsia"/>
          <w:bCs/>
          <w:spacing w:val="4"/>
          <w:w w:val="95"/>
          <w:sz w:val="32"/>
        </w:rPr>
        <w:t>方</w:t>
      </w:r>
      <w:r>
        <w:rPr>
          <w:rFonts w:ascii="標楷體" w:eastAsia="標楷體" w:hAnsi="標楷體" w:hint="cs"/>
          <w:bCs/>
          <w:spacing w:val="4"/>
          <w:w w:val="95"/>
          <w:sz w:val="32"/>
        </w:rPr>
        <w:t>协</w:t>
      </w:r>
      <w:r>
        <w:rPr>
          <w:rFonts w:ascii="標楷體" w:eastAsia="標楷體" w:hAnsi="標楷體" w:hint="eastAsia"/>
          <w:bCs/>
          <w:spacing w:val="4"/>
          <w:w w:val="95"/>
          <w:sz w:val="32"/>
        </w:rPr>
        <w:t>商一致，可签订补充协议，补充协议与本协议具有同等的法律效力。</w:t>
      </w:r>
    </w:p>
    <w:p w:rsidR="00691A5C" w:rsidRDefault="00AE7595">
      <w:pPr>
        <w:spacing w:before="70" w:line="280" w:lineRule="auto"/>
        <w:ind w:left="120" w:right="261" w:firstLine="640"/>
        <w:rPr>
          <w:rFonts w:ascii="標楷體" w:eastAsia="標楷體" w:hAnsi="標楷體"/>
          <w:b/>
          <w:bCs/>
          <w:spacing w:val="4"/>
          <w:w w:val="95"/>
          <w:sz w:val="32"/>
        </w:rPr>
      </w:pPr>
      <w:r>
        <w:rPr>
          <w:rFonts w:ascii="標楷體" w:eastAsia="標楷體" w:hAnsi="標楷體" w:hint="eastAsia"/>
          <w:b/>
          <w:bCs/>
          <w:spacing w:val="4"/>
          <w:w w:val="95"/>
          <w:sz w:val="32"/>
        </w:rPr>
        <w:t>九、合约有效期为：</w:t>
      </w:r>
    </w:p>
    <w:p w:rsidR="00691A5C" w:rsidRDefault="00AE7595">
      <w:pPr>
        <w:spacing w:before="70" w:line="280" w:lineRule="auto"/>
        <w:ind w:left="120" w:right="261" w:firstLine="640"/>
        <w:rPr>
          <w:rFonts w:ascii="標楷體" w:eastAsia="標楷體" w:hAnsi="標楷體"/>
          <w:b/>
          <w:bCs/>
          <w:sz w:val="32"/>
        </w:rPr>
      </w:pPr>
      <w:r>
        <w:rPr>
          <w:rFonts w:ascii="標楷體" w:eastAsia="標楷體" w:hAnsi="標楷體" w:hint="eastAsia"/>
          <w:b/>
          <w:bCs/>
          <w:spacing w:val="4"/>
          <w:w w:val="95"/>
          <w:sz w:val="32"/>
        </w:rPr>
        <w:t>十</w:t>
      </w:r>
      <w:r>
        <w:rPr>
          <w:rFonts w:ascii="標楷體" w:eastAsia="標楷體" w:hAnsi="標楷體"/>
          <w:b/>
          <w:bCs/>
          <w:spacing w:val="4"/>
          <w:w w:val="95"/>
          <w:sz w:val="32"/>
        </w:rPr>
        <w:t>、本协议一式两份，双方各执一份。本协议自双方盖章</w:t>
      </w:r>
      <w:r>
        <w:rPr>
          <w:rFonts w:ascii="標楷體" w:eastAsia="標楷體" w:hAnsi="標楷體"/>
          <w:b/>
          <w:bCs/>
          <w:sz w:val="32"/>
        </w:rPr>
        <w:t>后生效。</w:t>
      </w:r>
    </w:p>
    <w:p w:rsidR="00691A5C" w:rsidRDefault="00691A5C">
      <w:pPr>
        <w:pStyle w:val="a3"/>
        <w:rPr>
          <w:rFonts w:ascii="標楷體" w:eastAsia="標楷體" w:hAnsi="標楷體"/>
          <w:sz w:val="32"/>
        </w:rPr>
      </w:pPr>
    </w:p>
    <w:p w:rsidR="00691A5C" w:rsidRDefault="00AE7595">
      <w:pPr>
        <w:pStyle w:val="a3"/>
        <w:rPr>
          <w:rFonts w:ascii="標楷體" w:eastAsiaTheme="minorEastAsia" w:hAnsi="標楷體"/>
          <w:sz w:val="32"/>
        </w:rPr>
      </w:pPr>
      <w:r>
        <w:rPr>
          <w:rFonts w:ascii="標楷體" w:eastAsia="標楷體" w:hAnsi="標楷體"/>
          <w:sz w:val="32"/>
        </w:rPr>
        <w:t>附件：</w:t>
      </w:r>
      <w:r>
        <w:rPr>
          <w:rFonts w:ascii="標楷體" w:eastAsia="標楷體" w:hAnsi="標楷體" w:hint="eastAsia"/>
          <w:sz w:val="32"/>
        </w:rPr>
        <w:t>体检套餐</w:t>
      </w:r>
    </w:p>
    <w:p w:rsidR="00691A5C" w:rsidRDefault="00AE7595">
      <w:pPr>
        <w:pStyle w:val="a3"/>
        <w:rPr>
          <w:rFonts w:ascii="標楷體" w:eastAsia="標楷體" w:hAnsi="標楷體"/>
          <w:sz w:val="32"/>
        </w:rPr>
      </w:pPr>
      <w:r>
        <w:rPr>
          <w:rFonts w:ascii="標楷體" w:eastAsia="標楷體" w:hAnsi="標楷體"/>
          <w:sz w:val="32"/>
        </w:rPr>
        <w:t>（下无正文）</w:t>
      </w:r>
    </w:p>
    <w:p w:rsidR="00691A5C" w:rsidRDefault="00691A5C">
      <w:pPr>
        <w:pStyle w:val="a3"/>
        <w:rPr>
          <w:rFonts w:ascii="標楷體" w:eastAsia="標楷體" w:hAnsi="標楷體"/>
          <w:sz w:val="32"/>
        </w:rPr>
      </w:pPr>
    </w:p>
    <w:p w:rsidR="00691A5C" w:rsidRDefault="00691A5C">
      <w:pPr>
        <w:pStyle w:val="a3"/>
        <w:rPr>
          <w:rFonts w:ascii="標楷體" w:eastAsia="標楷體" w:hAnsi="標楷體"/>
          <w:sz w:val="32"/>
        </w:rPr>
      </w:pPr>
    </w:p>
    <w:p w:rsidR="00691A5C" w:rsidRDefault="00691A5C">
      <w:pPr>
        <w:pStyle w:val="a3"/>
        <w:spacing w:before="4"/>
        <w:rPr>
          <w:rFonts w:ascii="標楷體" w:eastAsia="標楷體" w:hAnsi="標楷體"/>
          <w:sz w:val="27"/>
        </w:rPr>
      </w:pPr>
    </w:p>
    <w:p w:rsidR="00691A5C" w:rsidRDefault="00AE7595">
      <w:pPr>
        <w:tabs>
          <w:tab w:val="left" w:pos="5981"/>
        </w:tabs>
        <w:spacing w:before="1"/>
        <w:ind w:left="1181"/>
        <w:rPr>
          <w:rFonts w:ascii="標楷體" w:eastAsia="標楷體" w:hAnsi="標楷體"/>
          <w:sz w:val="32"/>
        </w:rPr>
      </w:pPr>
      <w:r>
        <w:rPr>
          <w:rFonts w:ascii="標楷體" w:eastAsia="標楷體" w:hAnsi="標楷體"/>
          <w:sz w:val="32"/>
        </w:rPr>
        <w:t>甲方</w:t>
      </w:r>
      <w:r>
        <w:rPr>
          <w:rFonts w:ascii="標楷體" w:eastAsia="標楷體" w:hAnsi="標楷體"/>
          <w:sz w:val="32"/>
        </w:rPr>
        <w:t>:(</w:t>
      </w:r>
      <w:r>
        <w:rPr>
          <w:rFonts w:ascii="標楷體" w:eastAsia="標楷體" w:hAnsi="標楷體"/>
          <w:sz w:val="32"/>
        </w:rPr>
        <w:t>盖章</w:t>
      </w:r>
      <w:r>
        <w:rPr>
          <w:rFonts w:ascii="標楷體" w:eastAsia="標楷體" w:hAnsi="標楷體"/>
          <w:sz w:val="32"/>
        </w:rPr>
        <w:t>)</w:t>
      </w:r>
      <w:r>
        <w:rPr>
          <w:rFonts w:ascii="標楷體" w:eastAsia="標楷體" w:hAnsi="標楷體"/>
          <w:sz w:val="32"/>
        </w:rPr>
        <w:tab/>
      </w:r>
      <w:r>
        <w:rPr>
          <w:rFonts w:ascii="標楷體" w:eastAsia="標楷體" w:hAnsi="標楷體"/>
          <w:sz w:val="32"/>
        </w:rPr>
        <w:t>乙方</w:t>
      </w:r>
      <w:r>
        <w:rPr>
          <w:rFonts w:ascii="標楷體" w:eastAsia="標楷體" w:hAnsi="標楷體"/>
          <w:sz w:val="32"/>
        </w:rPr>
        <w:t>(</w:t>
      </w:r>
      <w:r>
        <w:rPr>
          <w:rFonts w:ascii="標楷體" w:eastAsia="標楷體" w:hAnsi="標楷體"/>
          <w:sz w:val="32"/>
        </w:rPr>
        <w:t>盖章</w:t>
      </w:r>
      <w:r>
        <w:rPr>
          <w:rFonts w:ascii="標楷體" w:eastAsia="標楷體" w:hAnsi="標楷體"/>
          <w:sz w:val="32"/>
        </w:rPr>
        <w:t>):</w:t>
      </w:r>
    </w:p>
    <w:p w:rsidR="00691A5C" w:rsidRDefault="00AE7595">
      <w:pPr>
        <w:tabs>
          <w:tab w:val="left" w:pos="5981"/>
        </w:tabs>
        <w:spacing w:before="70"/>
        <w:ind w:left="1181"/>
        <w:rPr>
          <w:rFonts w:ascii="標楷體" w:eastAsia="標楷體" w:hAnsi="標楷體"/>
          <w:sz w:val="32"/>
        </w:rPr>
      </w:pPr>
      <w:r>
        <w:rPr>
          <w:rFonts w:ascii="標楷體" w:eastAsia="標楷體" w:hAnsi="標楷體"/>
          <w:sz w:val="32"/>
        </w:rPr>
        <w:t>甲方代表</w:t>
      </w:r>
      <w:r>
        <w:rPr>
          <w:rFonts w:ascii="標楷體" w:eastAsia="標楷體" w:hAnsi="標楷體"/>
          <w:sz w:val="32"/>
        </w:rPr>
        <w:t>(</w:t>
      </w:r>
      <w:r>
        <w:rPr>
          <w:rFonts w:ascii="標楷體" w:eastAsia="標楷體" w:hAnsi="標楷體"/>
          <w:sz w:val="32"/>
        </w:rPr>
        <w:t>签字</w:t>
      </w:r>
      <w:r>
        <w:rPr>
          <w:rFonts w:ascii="標楷體" w:eastAsia="標楷體" w:hAnsi="標楷體"/>
          <w:sz w:val="32"/>
        </w:rPr>
        <w:t>):</w:t>
      </w:r>
      <w:r>
        <w:rPr>
          <w:rFonts w:ascii="標楷體" w:eastAsia="標楷體" w:hAnsi="標楷體"/>
          <w:sz w:val="32"/>
        </w:rPr>
        <w:tab/>
      </w:r>
      <w:r>
        <w:rPr>
          <w:rFonts w:ascii="標楷體" w:eastAsia="標楷體" w:hAnsi="標楷體"/>
          <w:sz w:val="32"/>
        </w:rPr>
        <w:t>乙方代表</w:t>
      </w:r>
      <w:r>
        <w:rPr>
          <w:rFonts w:ascii="標楷體" w:eastAsia="標楷體" w:hAnsi="標楷體"/>
          <w:sz w:val="32"/>
        </w:rPr>
        <w:t>(</w:t>
      </w:r>
      <w:r>
        <w:rPr>
          <w:rFonts w:ascii="標楷體" w:eastAsia="標楷體" w:hAnsi="標楷體"/>
          <w:sz w:val="32"/>
        </w:rPr>
        <w:t>签字</w:t>
      </w:r>
      <w:r>
        <w:rPr>
          <w:rFonts w:ascii="標楷體" w:eastAsia="標楷體" w:hAnsi="標楷體"/>
          <w:sz w:val="32"/>
        </w:rPr>
        <w:t>):</w:t>
      </w:r>
    </w:p>
    <w:p w:rsidR="00691A5C" w:rsidRPr="008B1F00" w:rsidRDefault="00AE7595">
      <w:pPr>
        <w:tabs>
          <w:tab w:val="left" w:pos="5981"/>
        </w:tabs>
        <w:spacing w:before="70"/>
        <w:ind w:left="1181"/>
        <w:rPr>
          <w:rFonts w:ascii="標楷體" w:eastAsiaTheme="minorEastAsia" w:hAnsi="標楷體" w:hint="eastAsia"/>
          <w:sz w:val="32"/>
        </w:rPr>
        <w:sectPr w:rsidR="00691A5C" w:rsidRPr="008B1F00">
          <w:footerReference w:type="default" r:id="rId9"/>
          <w:pgSz w:w="11910" w:h="16840"/>
          <w:pgMar w:top="1080" w:right="980" w:bottom="1240" w:left="1120" w:header="0" w:footer="1040" w:gutter="0"/>
          <w:cols w:space="720"/>
        </w:sectPr>
      </w:pPr>
      <w:r>
        <w:rPr>
          <w:rFonts w:ascii="標楷體" w:eastAsia="標楷體" w:hAnsi="標楷體"/>
          <w:sz w:val="32"/>
        </w:rPr>
        <w:t>签定日期</w:t>
      </w:r>
      <w:r>
        <w:rPr>
          <w:rFonts w:ascii="標楷體" w:eastAsia="標楷體" w:hAnsi="標楷體"/>
          <w:sz w:val="32"/>
        </w:rPr>
        <w:t>:</w:t>
      </w:r>
      <w:r>
        <w:rPr>
          <w:rFonts w:ascii="標楷體" w:eastAsia="標楷體" w:hAnsi="標楷體"/>
          <w:sz w:val="32"/>
        </w:rPr>
        <w:tab/>
      </w:r>
      <w:r w:rsidR="008B1F00">
        <w:rPr>
          <w:rFonts w:ascii="標楷體" w:eastAsia="標楷體" w:hAnsi="標楷體"/>
          <w:sz w:val="32"/>
        </w:rPr>
        <w:t>签定日</w:t>
      </w:r>
      <w:r w:rsidR="001F753B">
        <w:rPr>
          <w:rFonts w:ascii="標楷體" w:eastAsia="標楷體" w:hAnsi="標楷體"/>
          <w:sz w:val="32"/>
        </w:rPr>
        <w:t>期:</w:t>
      </w:r>
      <w:bookmarkStart w:id="0" w:name="_GoBack"/>
      <w:bookmarkEnd w:id="0"/>
    </w:p>
    <w:p w:rsidR="00691A5C" w:rsidRDefault="00691A5C">
      <w:pPr>
        <w:tabs>
          <w:tab w:val="left" w:pos="1942"/>
        </w:tabs>
        <w:rPr>
          <w:sz w:val="44"/>
          <w:szCs w:val="44"/>
          <w:lang w:val="en-US"/>
        </w:rPr>
      </w:pPr>
    </w:p>
    <w:sectPr w:rsidR="00691A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595" w:rsidRDefault="00AE7595">
      <w:r>
        <w:separator/>
      </w:r>
    </w:p>
  </w:endnote>
  <w:endnote w:type="continuationSeparator" w:id="0">
    <w:p w:rsidR="00AE7595" w:rsidRDefault="00AE7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angSong">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A5C" w:rsidRDefault="00AE7595">
    <w:pPr>
      <w:pStyle w:val="a3"/>
      <w:spacing w:line="14" w:lineRule="auto"/>
      <w:rPr>
        <w:sz w:val="20"/>
      </w:rPr>
    </w:pPr>
    <w:r>
      <w:rPr>
        <w:noProof/>
        <w:lang w:val="en-US" w:eastAsia="zh-TW" w:bidi="ar-SA"/>
      </w:rPr>
      <mc:AlternateContent>
        <mc:Choice Requires="wps">
          <w:drawing>
            <wp:anchor distT="0" distB="0" distL="114300" distR="114300" simplePos="0" relativeHeight="251659264" behindDoc="1" locked="0" layoutInCell="1" allowOverlap="1" wp14:anchorId="510AD441" wp14:editId="277DAD36">
              <wp:simplePos x="0" y="0"/>
              <wp:positionH relativeFrom="page">
                <wp:posOffset>3695700</wp:posOffset>
              </wp:positionH>
              <wp:positionV relativeFrom="page">
                <wp:posOffset>9892030</wp:posOffset>
              </wp:positionV>
              <wp:extent cx="167005" cy="1397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wps:spPr>
                    <wps:txbx>
                      <w:txbxContent>
                        <w:p w:rsidR="00691A5C" w:rsidRDefault="00AE7595">
                          <w:pPr>
                            <w:spacing w:line="203" w:lineRule="exact"/>
                            <w:ind w:left="40"/>
                            <w:rPr>
                              <w:rFonts w:ascii="Calibri"/>
                              <w:sz w:val="18"/>
                            </w:rPr>
                          </w:pPr>
                          <w:r>
                            <w:fldChar w:fldCharType="begin"/>
                          </w:r>
                          <w:r>
                            <w:rPr>
                              <w:rFonts w:ascii="Calibri"/>
                              <w:sz w:val="18"/>
                            </w:rPr>
                            <w:instrText xml:space="preserve"> PAGE </w:instrText>
                          </w:r>
                          <w:r>
                            <w:fldChar w:fldCharType="separate"/>
                          </w:r>
                          <w:r w:rsidR="001F753B">
                            <w:rPr>
                              <w:rFonts w:ascii="Calibri"/>
                              <w:noProof/>
                              <w:sz w:val="18"/>
                            </w:rPr>
                            <w:t>6</w:t>
                          </w:r>
                          <w: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291pt;margin-top:778.9pt;width:13.15pt;height:11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" filled="f" stroked="f">
              <v:textbox inset="0,0,0,0">
                <w:txbxContent>
                  <w:p w:rsidR="00691A5C" w:rsidRDefault="00AE7595">
                    <w:pPr>
                      <w:spacing w:line="203" w:lineRule="exact"/>
                      <w:ind w:left="40"/>
                      <w:rPr>
                        <w:rFonts w:ascii="Calibri"/>
                        <w:sz w:val="18"/>
                      </w:rPr>
                    </w:pPr>
                    <w:r>
                      <w:fldChar w:fldCharType="begin"/>
                    </w:r>
                    <w:r>
                      <w:rPr>
                        <w:rFonts w:ascii="Calibri"/>
                        <w:sz w:val="18"/>
                      </w:rPr>
                      <w:instrText xml:space="preserve"> PAGE </w:instrText>
                    </w:r>
                    <w:r>
                      <w:fldChar w:fldCharType="separate"/>
                    </w:r>
                    <w:r w:rsidR="001F753B">
                      <w:rPr>
                        <w:rFonts w:ascii="Calibri"/>
                        <w:noProof/>
                        <w:sz w:val="18"/>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595" w:rsidRDefault="00AE7595">
      <w:r>
        <w:separator/>
      </w:r>
    </w:p>
  </w:footnote>
  <w:footnote w:type="continuationSeparator" w:id="0">
    <w:p w:rsidR="00AE7595" w:rsidRDefault="00AE75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start w:val="1"/>
      <w:numFmt w:val="decimal"/>
      <w:lvlText w:val="%1."/>
      <w:lvlJc w:val="left"/>
      <w:pPr>
        <w:ind w:left="1082" w:hanging="322"/>
        <w:jc w:val="left"/>
      </w:pPr>
      <w:rPr>
        <w:rFonts w:ascii="FangSong" w:eastAsia="FangSong" w:hAnsi="FangSong" w:cs="FangSong" w:hint="default"/>
        <w:spacing w:val="-2"/>
        <w:w w:val="99"/>
        <w:sz w:val="30"/>
        <w:szCs w:val="30"/>
        <w:lang w:val="zh-CN" w:eastAsia="zh-CN" w:bidi="zh-CN"/>
      </w:rPr>
    </w:lvl>
    <w:lvl w:ilvl="1">
      <w:numFmt w:val="bullet"/>
      <w:lvlText w:val="•"/>
      <w:lvlJc w:val="left"/>
      <w:pPr>
        <w:ind w:left="1952" w:hanging="322"/>
      </w:pPr>
      <w:rPr>
        <w:rFonts w:hint="default"/>
        <w:lang w:val="zh-CN" w:eastAsia="zh-CN" w:bidi="zh-CN"/>
      </w:rPr>
    </w:lvl>
    <w:lvl w:ilvl="2">
      <w:numFmt w:val="bullet"/>
      <w:lvlText w:val="•"/>
      <w:lvlJc w:val="left"/>
      <w:pPr>
        <w:ind w:left="2825" w:hanging="322"/>
      </w:pPr>
      <w:rPr>
        <w:rFonts w:hint="default"/>
        <w:lang w:val="zh-CN" w:eastAsia="zh-CN" w:bidi="zh-CN"/>
      </w:rPr>
    </w:lvl>
    <w:lvl w:ilvl="3">
      <w:numFmt w:val="bullet"/>
      <w:lvlText w:val="•"/>
      <w:lvlJc w:val="left"/>
      <w:pPr>
        <w:ind w:left="3697" w:hanging="322"/>
      </w:pPr>
      <w:rPr>
        <w:rFonts w:hint="default"/>
        <w:lang w:val="zh-CN" w:eastAsia="zh-CN" w:bidi="zh-CN"/>
      </w:rPr>
    </w:lvl>
    <w:lvl w:ilvl="4">
      <w:numFmt w:val="bullet"/>
      <w:lvlText w:val="•"/>
      <w:lvlJc w:val="left"/>
      <w:pPr>
        <w:ind w:left="4570" w:hanging="322"/>
      </w:pPr>
      <w:rPr>
        <w:rFonts w:hint="default"/>
        <w:lang w:val="zh-CN" w:eastAsia="zh-CN" w:bidi="zh-CN"/>
      </w:rPr>
    </w:lvl>
    <w:lvl w:ilvl="5">
      <w:numFmt w:val="bullet"/>
      <w:lvlText w:val="•"/>
      <w:lvlJc w:val="left"/>
      <w:pPr>
        <w:ind w:left="5443" w:hanging="322"/>
      </w:pPr>
      <w:rPr>
        <w:rFonts w:hint="default"/>
        <w:lang w:val="zh-CN" w:eastAsia="zh-CN" w:bidi="zh-CN"/>
      </w:rPr>
    </w:lvl>
    <w:lvl w:ilvl="6">
      <w:numFmt w:val="bullet"/>
      <w:lvlText w:val="•"/>
      <w:lvlJc w:val="left"/>
      <w:pPr>
        <w:ind w:left="6315" w:hanging="322"/>
      </w:pPr>
      <w:rPr>
        <w:rFonts w:hint="default"/>
        <w:lang w:val="zh-CN" w:eastAsia="zh-CN" w:bidi="zh-CN"/>
      </w:rPr>
    </w:lvl>
    <w:lvl w:ilvl="7">
      <w:numFmt w:val="bullet"/>
      <w:lvlText w:val="•"/>
      <w:lvlJc w:val="left"/>
      <w:pPr>
        <w:ind w:left="7188" w:hanging="322"/>
      </w:pPr>
      <w:rPr>
        <w:rFonts w:hint="default"/>
        <w:lang w:val="zh-CN" w:eastAsia="zh-CN" w:bidi="zh-CN"/>
      </w:rPr>
    </w:lvl>
    <w:lvl w:ilvl="8">
      <w:numFmt w:val="bullet"/>
      <w:lvlText w:val="•"/>
      <w:lvlJc w:val="left"/>
      <w:pPr>
        <w:ind w:left="8060" w:hanging="322"/>
      </w:pPr>
      <w:rPr>
        <w:rFonts w:hint="default"/>
        <w:lang w:val="zh-CN" w:eastAsia="zh-CN" w:bidi="zh-CN"/>
      </w:rPr>
    </w:lvl>
  </w:abstractNum>
  <w:abstractNum w:abstractNumId="1">
    <w:nsid w:val="03D62ECE"/>
    <w:multiLevelType w:val="multilevel"/>
    <w:tmpl w:val="03D62ECE"/>
    <w:lvl w:ilvl="0">
      <w:start w:val="1"/>
      <w:numFmt w:val="decimal"/>
      <w:lvlText w:val="%1."/>
      <w:lvlJc w:val="left"/>
      <w:pPr>
        <w:ind w:left="120" w:hanging="327"/>
        <w:jc w:val="left"/>
      </w:pPr>
      <w:rPr>
        <w:rFonts w:ascii="FangSong" w:eastAsia="FangSong" w:hAnsi="FangSong" w:cs="FangSong" w:hint="default"/>
        <w:spacing w:val="1"/>
        <w:w w:val="99"/>
        <w:sz w:val="30"/>
        <w:szCs w:val="30"/>
        <w:lang w:val="zh-CN" w:eastAsia="zh-CN" w:bidi="zh-CN"/>
      </w:rPr>
    </w:lvl>
    <w:lvl w:ilvl="1">
      <w:numFmt w:val="bullet"/>
      <w:lvlText w:val="•"/>
      <w:lvlJc w:val="left"/>
      <w:pPr>
        <w:ind w:left="1088" w:hanging="327"/>
      </w:pPr>
      <w:rPr>
        <w:rFonts w:hint="default"/>
        <w:lang w:val="zh-CN" w:eastAsia="zh-CN" w:bidi="zh-CN"/>
      </w:rPr>
    </w:lvl>
    <w:lvl w:ilvl="2">
      <w:numFmt w:val="bullet"/>
      <w:lvlText w:val="•"/>
      <w:lvlJc w:val="left"/>
      <w:pPr>
        <w:ind w:left="2057" w:hanging="327"/>
      </w:pPr>
      <w:rPr>
        <w:rFonts w:hint="default"/>
        <w:lang w:val="zh-CN" w:eastAsia="zh-CN" w:bidi="zh-CN"/>
      </w:rPr>
    </w:lvl>
    <w:lvl w:ilvl="3">
      <w:numFmt w:val="bullet"/>
      <w:lvlText w:val="•"/>
      <w:lvlJc w:val="left"/>
      <w:pPr>
        <w:ind w:left="3025" w:hanging="327"/>
      </w:pPr>
      <w:rPr>
        <w:rFonts w:hint="default"/>
        <w:lang w:val="zh-CN" w:eastAsia="zh-CN" w:bidi="zh-CN"/>
      </w:rPr>
    </w:lvl>
    <w:lvl w:ilvl="4">
      <w:numFmt w:val="bullet"/>
      <w:lvlText w:val="•"/>
      <w:lvlJc w:val="left"/>
      <w:pPr>
        <w:ind w:left="3994" w:hanging="327"/>
      </w:pPr>
      <w:rPr>
        <w:rFonts w:hint="default"/>
        <w:lang w:val="zh-CN" w:eastAsia="zh-CN" w:bidi="zh-CN"/>
      </w:rPr>
    </w:lvl>
    <w:lvl w:ilvl="5">
      <w:numFmt w:val="bullet"/>
      <w:lvlText w:val="•"/>
      <w:lvlJc w:val="left"/>
      <w:pPr>
        <w:ind w:left="4963" w:hanging="327"/>
      </w:pPr>
      <w:rPr>
        <w:rFonts w:hint="default"/>
        <w:lang w:val="zh-CN" w:eastAsia="zh-CN" w:bidi="zh-CN"/>
      </w:rPr>
    </w:lvl>
    <w:lvl w:ilvl="6">
      <w:numFmt w:val="bullet"/>
      <w:lvlText w:val="•"/>
      <w:lvlJc w:val="left"/>
      <w:pPr>
        <w:ind w:left="5931" w:hanging="327"/>
      </w:pPr>
      <w:rPr>
        <w:rFonts w:hint="default"/>
        <w:lang w:val="zh-CN" w:eastAsia="zh-CN" w:bidi="zh-CN"/>
      </w:rPr>
    </w:lvl>
    <w:lvl w:ilvl="7">
      <w:numFmt w:val="bullet"/>
      <w:lvlText w:val="•"/>
      <w:lvlJc w:val="left"/>
      <w:pPr>
        <w:ind w:left="6900" w:hanging="327"/>
      </w:pPr>
      <w:rPr>
        <w:rFonts w:hint="default"/>
        <w:lang w:val="zh-CN" w:eastAsia="zh-CN" w:bidi="zh-CN"/>
      </w:rPr>
    </w:lvl>
    <w:lvl w:ilvl="8">
      <w:numFmt w:val="bullet"/>
      <w:lvlText w:val="•"/>
      <w:lvlJc w:val="left"/>
      <w:pPr>
        <w:ind w:left="7868" w:hanging="327"/>
      </w:pPr>
      <w:rPr>
        <w:rFonts w:hint="default"/>
        <w:lang w:val="zh-CN" w:eastAsia="zh-CN" w:bidi="zh-CN"/>
      </w:rPr>
    </w:lvl>
  </w:abstractNum>
  <w:abstractNum w:abstractNumId="2">
    <w:nsid w:val="25B654F3"/>
    <w:multiLevelType w:val="multilevel"/>
    <w:tmpl w:val="25B654F3"/>
    <w:lvl w:ilvl="0">
      <w:start w:val="1"/>
      <w:numFmt w:val="decimal"/>
      <w:lvlText w:val="%1."/>
      <w:lvlJc w:val="left"/>
      <w:pPr>
        <w:ind w:left="120" w:hanging="327"/>
        <w:jc w:val="left"/>
      </w:pPr>
      <w:rPr>
        <w:rFonts w:ascii="FangSong" w:eastAsia="FangSong" w:hAnsi="FangSong" w:cs="FangSong" w:hint="default"/>
        <w:spacing w:val="1"/>
        <w:w w:val="99"/>
        <w:sz w:val="30"/>
        <w:szCs w:val="30"/>
        <w:lang w:val="zh-CN" w:eastAsia="zh-CN" w:bidi="zh-CN"/>
      </w:rPr>
    </w:lvl>
    <w:lvl w:ilvl="1">
      <w:numFmt w:val="bullet"/>
      <w:lvlText w:val="•"/>
      <w:lvlJc w:val="left"/>
      <w:pPr>
        <w:ind w:left="1088" w:hanging="327"/>
      </w:pPr>
      <w:rPr>
        <w:rFonts w:hint="default"/>
        <w:lang w:val="zh-CN" w:eastAsia="zh-CN" w:bidi="zh-CN"/>
      </w:rPr>
    </w:lvl>
    <w:lvl w:ilvl="2">
      <w:numFmt w:val="bullet"/>
      <w:lvlText w:val="•"/>
      <w:lvlJc w:val="left"/>
      <w:pPr>
        <w:ind w:left="2057" w:hanging="327"/>
      </w:pPr>
      <w:rPr>
        <w:rFonts w:hint="default"/>
        <w:lang w:val="zh-CN" w:eastAsia="zh-CN" w:bidi="zh-CN"/>
      </w:rPr>
    </w:lvl>
    <w:lvl w:ilvl="3">
      <w:numFmt w:val="bullet"/>
      <w:lvlText w:val="•"/>
      <w:lvlJc w:val="left"/>
      <w:pPr>
        <w:ind w:left="3025" w:hanging="327"/>
      </w:pPr>
      <w:rPr>
        <w:rFonts w:hint="default"/>
        <w:lang w:val="zh-CN" w:eastAsia="zh-CN" w:bidi="zh-CN"/>
      </w:rPr>
    </w:lvl>
    <w:lvl w:ilvl="4">
      <w:numFmt w:val="bullet"/>
      <w:lvlText w:val="•"/>
      <w:lvlJc w:val="left"/>
      <w:pPr>
        <w:ind w:left="3994" w:hanging="327"/>
      </w:pPr>
      <w:rPr>
        <w:rFonts w:hint="default"/>
        <w:lang w:val="zh-CN" w:eastAsia="zh-CN" w:bidi="zh-CN"/>
      </w:rPr>
    </w:lvl>
    <w:lvl w:ilvl="5">
      <w:numFmt w:val="bullet"/>
      <w:lvlText w:val="•"/>
      <w:lvlJc w:val="left"/>
      <w:pPr>
        <w:ind w:left="4963" w:hanging="327"/>
      </w:pPr>
      <w:rPr>
        <w:rFonts w:hint="default"/>
        <w:lang w:val="zh-CN" w:eastAsia="zh-CN" w:bidi="zh-CN"/>
      </w:rPr>
    </w:lvl>
    <w:lvl w:ilvl="6">
      <w:numFmt w:val="bullet"/>
      <w:lvlText w:val="•"/>
      <w:lvlJc w:val="left"/>
      <w:pPr>
        <w:ind w:left="5931" w:hanging="327"/>
      </w:pPr>
      <w:rPr>
        <w:rFonts w:hint="default"/>
        <w:lang w:val="zh-CN" w:eastAsia="zh-CN" w:bidi="zh-CN"/>
      </w:rPr>
    </w:lvl>
    <w:lvl w:ilvl="7">
      <w:numFmt w:val="bullet"/>
      <w:lvlText w:val="•"/>
      <w:lvlJc w:val="left"/>
      <w:pPr>
        <w:ind w:left="6900" w:hanging="327"/>
      </w:pPr>
      <w:rPr>
        <w:rFonts w:hint="default"/>
        <w:lang w:val="zh-CN" w:eastAsia="zh-CN" w:bidi="zh-CN"/>
      </w:rPr>
    </w:lvl>
    <w:lvl w:ilvl="8">
      <w:numFmt w:val="bullet"/>
      <w:lvlText w:val="•"/>
      <w:lvlJc w:val="left"/>
      <w:pPr>
        <w:ind w:left="7868" w:hanging="327"/>
      </w:pPr>
      <w:rPr>
        <w:rFonts w:hint="default"/>
        <w:lang w:val="zh-CN" w:eastAsia="zh-CN" w:bidi="zh-CN"/>
      </w:rPr>
    </w:lvl>
  </w:abstractNum>
  <w:abstractNum w:abstractNumId="3">
    <w:nsid w:val="46BE374C"/>
    <w:multiLevelType w:val="multilevel"/>
    <w:tmpl w:val="46BE374C"/>
    <w:lvl w:ilvl="0">
      <w:start w:val="6"/>
      <w:numFmt w:val="taiwaneseCountingThousand"/>
      <w:lvlText w:val="%1、"/>
      <w:lvlJc w:val="left"/>
      <w:pPr>
        <w:ind w:left="1481" w:hanging="720"/>
      </w:pPr>
      <w:rPr>
        <w:rFonts w:hint="default"/>
      </w:rPr>
    </w:lvl>
    <w:lvl w:ilvl="1">
      <w:start w:val="1"/>
      <w:numFmt w:val="ideographTraditional"/>
      <w:lvlText w:val="%2、"/>
      <w:lvlJc w:val="left"/>
      <w:pPr>
        <w:ind w:left="1721" w:hanging="480"/>
      </w:pPr>
    </w:lvl>
    <w:lvl w:ilvl="2">
      <w:start w:val="1"/>
      <w:numFmt w:val="lowerRoman"/>
      <w:lvlText w:val="%3."/>
      <w:lvlJc w:val="right"/>
      <w:pPr>
        <w:ind w:left="2201" w:hanging="480"/>
      </w:pPr>
    </w:lvl>
    <w:lvl w:ilvl="3">
      <w:start w:val="1"/>
      <w:numFmt w:val="decimal"/>
      <w:lvlText w:val="%4."/>
      <w:lvlJc w:val="left"/>
      <w:pPr>
        <w:ind w:left="2681" w:hanging="480"/>
      </w:pPr>
    </w:lvl>
    <w:lvl w:ilvl="4">
      <w:start w:val="1"/>
      <w:numFmt w:val="ideographTraditional"/>
      <w:lvlText w:val="%5、"/>
      <w:lvlJc w:val="left"/>
      <w:pPr>
        <w:ind w:left="3161" w:hanging="480"/>
      </w:pPr>
    </w:lvl>
    <w:lvl w:ilvl="5">
      <w:start w:val="1"/>
      <w:numFmt w:val="lowerRoman"/>
      <w:lvlText w:val="%6."/>
      <w:lvlJc w:val="right"/>
      <w:pPr>
        <w:ind w:left="3641" w:hanging="480"/>
      </w:pPr>
    </w:lvl>
    <w:lvl w:ilvl="6">
      <w:start w:val="1"/>
      <w:numFmt w:val="decimal"/>
      <w:lvlText w:val="%7."/>
      <w:lvlJc w:val="left"/>
      <w:pPr>
        <w:ind w:left="4121" w:hanging="480"/>
      </w:pPr>
    </w:lvl>
    <w:lvl w:ilvl="7">
      <w:start w:val="1"/>
      <w:numFmt w:val="ideographTraditional"/>
      <w:lvlText w:val="%8、"/>
      <w:lvlJc w:val="left"/>
      <w:pPr>
        <w:ind w:left="4601" w:hanging="480"/>
      </w:pPr>
    </w:lvl>
    <w:lvl w:ilvl="8">
      <w:start w:val="1"/>
      <w:numFmt w:val="lowerRoman"/>
      <w:lvlText w:val="%9."/>
      <w:lvlJc w:val="right"/>
      <w:pPr>
        <w:ind w:left="5081" w:hanging="480"/>
      </w:pPr>
    </w:lvl>
  </w:abstractNum>
  <w:abstractNum w:abstractNumId="4">
    <w:nsid w:val="5C626FF3"/>
    <w:multiLevelType w:val="multilevel"/>
    <w:tmpl w:val="5C626FF3"/>
    <w:lvl w:ilvl="0">
      <w:start w:val="1"/>
      <w:numFmt w:val="decimal"/>
      <w:lvlText w:val="%1、"/>
      <w:lvlJc w:val="left"/>
      <w:pPr>
        <w:ind w:left="1252" w:hanging="492"/>
      </w:pPr>
      <w:rPr>
        <w:rFonts w:hint="default"/>
      </w:rPr>
    </w:lvl>
    <w:lvl w:ilvl="1">
      <w:start w:val="1"/>
      <w:numFmt w:val="ideographTraditional"/>
      <w:lvlText w:val="%2、"/>
      <w:lvlJc w:val="left"/>
      <w:pPr>
        <w:ind w:left="1720" w:hanging="480"/>
      </w:pPr>
    </w:lvl>
    <w:lvl w:ilvl="2">
      <w:start w:val="1"/>
      <w:numFmt w:val="lowerRoman"/>
      <w:lvlText w:val="%3."/>
      <w:lvlJc w:val="right"/>
      <w:pPr>
        <w:ind w:left="2200" w:hanging="480"/>
      </w:pPr>
    </w:lvl>
    <w:lvl w:ilvl="3">
      <w:start w:val="1"/>
      <w:numFmt w:val="decimal"/>
      <w:lvlText w:val="%4."/>
      <w:lvlJc w:val="left"/>
      <w:pPr>
        <w:ind w:left="2680" w:hanging="480"/>
      </w:pPr>
    </w:lvl>
    <w:lvl w:ilvl="4">
      <w:start w:val="1"/>
      <w:numFmt w:val="ideographTraditional"/>
      <w:lvlText w:val="%5、"/>
      <w:lvlJc w:val="left"/>
      <w:pPr>
        <w:ind w:left="3160" w:hanging="480"/>
      </w:pPr>
    </w:lvl>
    <w:lvl w:ilvl="5">
      <w:start w:val="1"/>
      <w:numFmt w:val="lowerRoman"/>
      <w:lvlText w:val="%6."/>
      <w:lvlJc w:val="right"/>
      <w:pPr>
        <w:ind w:left="3640" w:hanging="480"/>
      </w:pPr>
    </w:lvl>
    <w:lvl w:ilvl="6">
      <w:start w:val="1"/>
      <w:numFmt w:val="decimal"/>
      <w:lvlText w:val="%7."/>
      <w:lvlJc w:val="left"/>
      <w:pPr>
        <w:ind w:left="4120" w:hanging="480"/>
      </w:pPr>
    </w:lvl>
    <w:lvl w:ilvl="7">
      <w:start w:val="1"/>
      <w:numFmt w:val="ideographTraditional"/>
      <w:lvlText w:val="%8、"/>
      <w:lvlJc w:val="left"/>
      <w:pPr>
        <w:ind w:left="4600" w:hanging="480"/>
      </w:pPr>
    </w:lvl>
    <w:lvl w:ilvl="8">
      <w:start w:val="1"/>
      <w:numFmt w:val="lowerRoman"/>
      <w:lvlText w:val="%9."/>
      <w:lvlJc w:val="right"/>
      <w:pPr>
        <w:ind w:left="5080" w:hanging="480"/>
      </w:pPr>
    </w:lvl>
  </w:abstractNum>
  <w:abstractNum w:abstractNumId="5">
    <w:nsid w:val="72183CF9"/>
    <w:multiLevelType w:val="multilevel"/>
    <w:tmpl w:val="72183CF9"/>
    <w:lvl w:ilvl="0">
      <w:start w:val="1"/>
      <w:numFmt w:val="decimal"/>
      <w:lvlText w:val="%1."/>
      <w:lvlJc w:val="left"/>
      <w:pPr>
        <w:ind w:left="1082" w:hanging="322"/>
        <w:jc w:val="left"/>
      </w:pPr>
      <w:rPr>
        <w:rFonts w:ascii="FangSong" w:eastAsia="FangSong" w:hAnsi="FangSong" w:cs="FangSong" w:hint="default"/>
        <w:spacing w:val="-2"/>
        <w:w w:val="99"/>
        <w:sz w:val="30"/>
        <w:szCs w:val="30"/>
        <w:lang w:val="zh-CN" w:eastAsia="zh-CN" w:bidi="zh-CN"/>
      </w:rPr>
    </w:lvl>
    <w:lvl w:ilvl="1">
      <w:numFmt w:val="bullet"/>
      <w:lvlText w:val="•"/>
      <w:lvlJc w:val="left"/>
      <w:pPr>
        <w:ind w:left="5280" w:hanging="322"/>
      </w:pPr>
      <w:rPr>
        <w:rFonts w:hint="default"/>
        <w:lang w:val="zh-CN" w:eastAsia="zh-CN" w:bidi="zh-CN"/>
      </w:rPr>
    </w:lvl>
    <w:lvl w:ilvl="2">
      <w:numFmt w:val="bullet"/>
      <w:lvlText w:val="•"/>
      <w:lvlJc w:val="left"/>
      <w:pPr>
        <w:ind w:left="5782" w:hanging="322"/>
      </w:pPr>
      <w:rPr>
        <w:rFonts w:hint="default"/>
        <w:lang w:val="zh-CN" w:eastAsia="zh-CN" w:bidi="zh-CN"/>
      </w:rPr>
    </w:lvl>
    <w:lvl w:ilvl="3">
      <w:numFmt w:val="bullet"/>
      <w:lvlText w:val="•"/>
      <w:lvlJc w:val="left"/>
      <w:pPr>
        <w:ind w:left="6285" w:hanging="322"/>
      </w:pPr>
      <w:rPr>
        <w:rFonts w:hint="default"/>
        <w:lang w:val="zh-CN" w:eastAsia="zh-CN" w:bidi="zh-CN"/>
      </w:rPr>
    </w:lvl>
    <w:lvl w:ilvl="4">
      <w:numFmt w:val="bullet"/>
      <w:lvlText w:val="•"/>
      <w:lvlJc w:val="left"/>
      <w:pPr>
        <w:ind w:left="6788" w:hanging="322"/>
      </w:pPr>
      <w:rPr>
        <w:rFonts w:hint="default"/>
        <w:lang w:val="zh-CN" w:eastAsia="zh-CN" w:bidi="zh-CN"/>
      </w:rPr>
    </w:lvl>
    <w:lvl w:ilvl="5">
      <w:numFmt w:val="bullet"/>
      <w:lvlText w:val="•"/>
      <w:lvlJc w:val="left"/>
      <w:pPr>
        <w:ind w:left="7291" w:hanging="322"/>
      </w:pPr>
      <w:rPr>
        <w:rFonts w:hint="default"/>
        <w:lang w:val="zh-CN" w:eastAsia="zh-CN" w:bidi="zh-CN"/>
      </w:rPr>
    </w:lvl>
    <w:lvl w:ilvl="6">
      <w:numFmt w:val="bullet"/>
      <w:lvlText w:val="•"/>
      <w:lvlJc w:val="left"/>
      <w:pPr>
        <w:ind w:left="7794" w:hanging="322"/>
      </w:pPr>
      <w:rPr>
        <w:rFonts w:hint="default"/>
        <w:lang w:val="zh-CN" w:eastAsia="zh-CN" w:bidi="zh-CN"/>
      </w:rPr>
    </w:lvl>
    <w:lvl w:ilvl="7">
      <w:numFmt w:val="bullet"/>
      <w:lvlText w:val="•"/>
      <w:lvlJc w:val="left"/>
      <w:pPr>
        <w:ind w:left="8297" w:hanging="322"/>
      </w:pPr>
      <w:rPr>
        <w:rFonts w:hint="default"/>
        <w:lang w:val="zh-CN" w:eastAsia="zh-CN" w:bidi="zh-CN"/>
      </w:rPr>
    </w:lvl>
    <w:lvl w:ilvl="8">
      <w:numFmt w:val="bullet"/>
      <w:lvlText w:val="•"/>
      <w:lvlJc w:val="left"/>
      <w:pPr>
        <w:ind w:left="8800" w:hanging="322"/>
      </w:pPr>
      <w:rPr>
        <w:rFonts w:hint="default"/>
        <w:lang w:val="zh-CN" w:eastAsia="zh-CN" w:bidi="zh-CN"/>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I0MTNhMWY1NmViOTkwYjY4NjM2NDdlNzdhZTEzMDEifQ=="/>
  </w:docVars>
  <w:rsids>
    <w:rsidRoot w:val="08BC36BD"/>
    <w:rsid w:val="000243AD"/>
    <w:rsid w:val="00037677"/>
    <w:rsid w:val="00043404"/>
    <w:rsid w:val="0004370B"/>
    <w:rsid w:val="00045D08"/>
    <w:rsid w:val="00083EE5"/>
    <w:rsid w:val="000D1C08"/>
    <w:rsid w:val="000D26D0"/>
    <w:rsid w:val="000F088B"/>
    <w:rsid w:val="00116441"/>
    <w:rsid w:val="001437E7"/>
    <w:rsid w:val="00170D16"/>
    <w:rsid w:val="001743F8"/>
    <w:rsid w:val="00176409"/>
    <w:rsid w:val="001E2F2F"/>
    <w:rsid w:val="001F753B"/>
    <w:rsid w:val="002113C8"/>
    <w:rsid w:val="00224A54"/>
    <w:rsid w:val="00270B97"/>
    <w:rsid w:val="00273497"/>
    <w:rsid w:val="00285A48"/>
    <w:rsid w:val="002974CD"/>
    <w:rsid w:val="002D0FD9"/>
    <w:rsid w:val="002D3F13"/>
    <w:rsid w:val="002E0B0D"/>
    <w:rsid w:val="002F17A4"/>
    <w:rsid w:val="003068DE"/>
    <w:rsid w:val="00353C8D"/>
    <w:rsid w:val="003A1B75"/>
    <w:rsid w:val="003C1792"/>
    <w:rsid w:val="003F340D"/>
    <w:rsid w:val="004071C0"/>
    <w:rsid w:val="00411422"/>
    <w:rsid w:val="004236C4"/>
    <w:rsid w:val="00483705"/>
    <w:rsid w:val="00484FC4"/>
    <w:rsid w:val="00495A23"/>
    <w:rsid w:val="004C5B3C"/>
    <w:rsid w:val="004D234E"/>
    <w:rsid w:val="004D6732"/>
    <w:rsid w:val="005266F8"/>
    <w:rsid w:val="00574934"/>
    <w:rsid w:val="00583B1E"/>
    <w:rsid w:val="00592FBB"/>
    <w:rsid w:val="005A21D2"/>
    <w:rsid w:val="005A69FC"/>
    <w:rsid w:val="0066617B"/>
    <w:rsid w:val="00666199"/>
    <w:rsid w:val="00691A5C"/>
    <w:rsid w:val="006968B9"/>
    <w:rsid w:val="006C7FF4"/>
    <w:rsid w:val="006D0EBB"/>
    <w:rsid w:val="006E2E67"/>
    <w:rsid w:val="006F4048"/>
    <w:rsid w:val="006F5111"/>
    <w:rsid w:val="00704147"/>
    <w:rsid w:val="0071102D"/>
    <w:rsid w:val="00757C72"/>
    <w:rsid w:val="00766030"/>
    <w:rsid w:val="00781F1F"/>
    <w:rsid w:val="00793D13"/>
    <w:rsid w:val="007A2250"/>
    <w:rsid w:val="007E09E4"/>
    <w:rsid w:val="008149C4"/>
    <w:rsid w:val="00816825"/>
    <w:rsid w:val="008260DD"/>
    <w:rsid w:val="00841749"/>
    <w:rsid w:val="00851329"/>
    <w:rsid w:val="00861144"/>
    <w:rsid w:val="00875719"/>
    <w:rsid w:val="00877D2D"/>
    <w:rsid w:val="00891A30"/>
    <w:rsid w:val="008B1F00"/>
    <w:rsid w:val="00901936"/>
    <w:rsid w:val="0092242B"/>
    <w:rsid w:val="009545BB"/>
    <w:rsid w:val="009679B1"/>
    <w:rsid w:val="009F08D0"/>
    <w:rsid w:val="00A10D80"/>
    <w:rsid w:val="00A25D2C"/>
    <w:rsid w:val="00A27853"/>
    <w:rsid w:val="00A3550D"/>
    <w:rsid w:val="00A57406"/>
    <w:rsid w:val="00A62F56"/>
    <w:rsid w:val="00AA5481"/>
    <w:rsid w:val="00AD5C10"/>
    <w:rsid w:val="00AE7595"/>
    <w:rsid w:val="00B03F11"/>
    <w:rsid w:val="00B0796C"/>
    <w:rsid w:val="00B2250E"/>
    <w:rsid w:val="00BC7F44"/>
    <w:rsid w:val="00C13101"/>
    <w:rsid w:val="00C1343B"/>
    <w:rsid w:val="00C5763C"/>
    <w:rsid w:val="00CA0DEE"/>
    <w:rsid w:val="00CB0BF2"/>
    <w:rsid w:val="00CB577B"/>
    <w:rsid w:val="00CE33B3"/>
    <w:rsid w:val="00D019CE"/>
    <w:rsid w:val="00D149EC"/>
    <w:rsid w:val="00D264E9"/>
    <w:rsid w:val="00D31252"/>
    <w:rsid w:val="00D33473"/>
    <w:rsid w:val="00D920AA"/>
    <w:rsid w:val="00DB4058"/>
    <w:rsid w:val="00DC46B1"/>
    <w:rsid w:val="00E0135E"/>
    <w:rsid w:val="00EB6538"/>
    <w:rsid w:val="00EB781C"/>
    <w:rsid w:val="00EC7E1D"/>
    <w:rsid w:val="00F60112"/>
    <w:rsid w:val="00F72312"/>
    <w:rsid w:val="00F94A4C"/>
    <w:rsid w:val="00FE6F0E"/>
    <w:rsid w:val="00FF78D6"/>
    <w:rsid w:val="08BC36BD"/>
    <w:rsid w:val="0B2542CA"/>
    <w:rsid w:val="0DC5538C"/>
    <w:rsid w:val="13AD4495"/>
    <w:rsid w:val="1602382A"/>
    <w:rsid w:val="2A6A491A"/>
    <w:rsid w:val="2EC716DA"/>
    <w:rsid w:val="2FF66CB8"/>
    <w:rsid w:val="460D35A8"/>
    <w:rsid w:val="61D83AE6"/>
    <w:rsid w:val="64816145"/>
    <w:rsid w:val="699762C9"/>
    <w:rsid w:val="72121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TW" w:bidi="ar-SA"/>
      </w:rPr>
    </w:rPrDefault>
    <w:pPrDefault/>
  </w:docDefaults>
  <w:latentStyles w:defLockedState="0" w:defUIPriority="0" w:defSemiHidden="0" w:defUnhideWhenUsed="0" w:defQFormat="0" w:count="267">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pPr>
      <w:widowControl w:val="0"/>
      <w:autoSpaceDE w:val="0"/>
      <w:autoSpaceDN w:val="0"/>
    </w:pPr>
    <w:rPr>
      <w:rFonts w:ascii="FangSong" w:eastAsia="FangSong" w:hAnsi="FangSong" w:cs="FangSong"/>
      <w:sz w:val="22"/>
      <w:szCs w:val="22"/>
      <w:lang w:val="zh-CN" w:eastAsia="zh-CN" w:bidi="zh-CN"/>
    </w:rPr>
  </w:style>
  <w:style w:type="paragraph" w:styleId="6">
    <w:name w:val="heading 6"/>
    <w:basedOn w:val="a"/>
    <w:next w:val="a"/>
    <w:uiPriority w:val="1"/>
    <w:qFormat/>
    <w:pPr>
      <w:ind w:left="677"/>
      <w:outlineLvl w:val="5"/>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30"/>
      <w:szCs w:val="30"/>
    </w:rPr>
  </w:style>
  <w:style w:type="paragraph" w:styleId="a4">
    <w:name w:val="Balloon Text"/>
    <w:basedOn w:val="a"/>
    <w:link w:val="a5"/>
    <w:rPr>
      <w:rFonts w:asciiTheme="majorHAnsi" w:eastAsiaTheme="majorEastAsia" w:hAnsiTheme="majorHAnsi" w:cstheme="majorBidi"/>
      <w:sz w:val="18"/>
      <w:szCs w:val="18"/>
    </w:rPr>
  </w:style>
  <w:style w:type="paragraph" w:styleId="a6">
    <w:name w:val="footer"/>
    <w:basedOn w:val="a"/>
    <w:link w:val="a7"/>
    <w:pPr>
      <w:tabs>
        <w:tab w:val="center" w:pos="4153"/>
        <w:tab w:val="right" w:pos="8306"/>
      </w:tabs>
      <w:snapToGrid w:val="0"/>
    </w:pPr>
    <w:rPr>
      <w:sz w:val="20"/>
      <w:szCs w:val="20"/>
    </w:rPr>
  </w:style>
  <w:style w:type="paragraph" w:styleId="a8">
    <w:name w:val="header"/>
    <w:basedOn w:val="a"/>
    <w:link w:val="a9"/>
    <w:pPr>
      <w:tabs>
        <w:tab w:val="center" w:pos="4153"/>
        <w:tab w:val="right" w:pos="8306"/>
      </w:tabs>
      <w:snapToGrid w:val="0"/>
    </w:pPr>
    <w:rPr>
      <w:sz w:val="20"/>
      <w:szCs w:val="20"/>
    </w:rPr>
  </w:style>
  <w:style w:type="paragraph" w:styleId="aa">
    <w:name w:val="List Paragraph"/>
    <w:basedOn w:val="a"/>
    <w:uiPriority w:val="1"/>
    <w:qFormat/>
    <w:pPr>
      <w:ind w:left="1449" w:hanging="750"/>
    </w:pPr>
  </w:style>
  <w:style w:type="character" w:customStyle="1" w:styleId="a9">
    <w:name w:val="頁首 字元"/>
    <w:basedOn w:val="a0"/>
    <w:link w:val="a8"/>
    <w:rPr>
      <w:rFonts w:ascii="FangSong" w:eastAsia="FangSong" w:hAnsi="FangSong" w:cs="FangSong"/>
      <w:lang w:val="zh-CN" w:eastAsia="zh-CN" w:bidi="zh-CN"/>
    </w:rPr>
  </w:style>
  <w:style w:type="character" w:customStyle="1" w:styleId="a7">
    <w:name w:val="頁尾 字元"/>
    <w:basedOn w:val="a0"/>
    <w:link w:val="a6"/>
    <w:qFormat/>
    <w:rPr>
      <w:rFonts w:ascii="FangSong" w:eastAsia="FangSong" w:hAnsi="FangSong" w:cs="FangSong"/>
      <w:lang w:val="zh-CN" w:eastAsia="zh-CN" w:bidi="zh-CN"/>
    </w:rPr>
  </w:style>
  <w:style w:type="character" w:customStyle="1" w:styleId="a5">
    <w:name w:val="註解方塊文字 字元"/>
    <w:basedOn w:val="a0"/>
    <w:link w:val="a4"/>
    <w:rPr>
      <w:rFonts w:asciiTheme="majorHAnsi" w:eastAsiaTheme="majorEastAsia" w:hAnsiTheme="majorHAnsi" w:cstheme="majorBidi"/>
      <w:sz w:val="18"/>
      <w:szCs w:val="18"/>
      <w:lang w:val="zh-CN" w:eastAsia="zh-CN" w:bidi="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TW" w:bidi="ar-SA"/>
      </w:rPr>
    </w:rPrDefault>
    <w:pPrDefault/>
  </w:docDefaults>
  <w:latentStyles w:defLockedState="0" w:defUIPriority="0" w:defSemiHidden="0" w:defUnhideWhenUsed="0" w:defQFormat="0" w:count="267">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pPr>
      <w:widowControl w:val="0"/>
      <w:autoSpaceDE w:val="0"/>
      <w:autoSpaceDN w:val="0"/>
    </w:pPr>
    <w:rPr>
      <w:rFonts w:ascii="FangSong" w:eastAsia="FangSong" w:hAnsi="FangSong" w:cs="FangSong"/>
      <w:sz w:val="22"/>
      <w:szCs w:val="22"/>
      <w:lang w:val="zh-CN" w:eastAsia="zh-CN" w:bidi="zh-CN"/>
    </w:rPr>
  </w:style>
  <w:style w:type="paragraph" w:styleId="6">
    <w:name w:val="heading 6"/>
    <w:basedOn w:val="a"/>
    <w:next w:val="a"/>
    <w:uiPriority w:val="1"/>
    <w:qFormat/>
    <w:pPr>
      <w:ind w:left="677"/>
      <w:outlineLvl w:val="5"/>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30"/>
      <w:szCs w:val="30"/>
    </w:rPr>
  </w:style>
  <w:style w:type="paragraph" w:styleId="a4">
    <w:name w:val="Balloon Text"/>
    <w:basedOn w:val="a"/>
    <w:link w:val="a5"/>
    <w:rPr>
      <w:rFonts w:asciiTheme="majorHAnsi" w:eastAsiaTheme="majorEastAsia" w:hAnsiTheme="majorHAnsi" w:cstheme="majorBidi"/>
      <w:sz w:val="18"/>
      <w:szCs w:val="18"/>
    </w:rPr>
  </w:style>
  <w:style w:type="paragraph" w:styleId="a6">
    <w:name w:val="footer"/>
    <w:basedOn w:val="a"/>
    <w:link w:val="a7"/>
    <w:pPr>
      <w:tabs>
        <w:tab w:val="center" w:pos="4153"/>
        <w:tab w:val="right" w:pos="8306"/>
      </w:tabs>
      <w:snapToGrid w:val="0"/>
    </w:pPr>
    <w:rPr>
      <w:sz w:val="20"/>
      <w:szCs w:val="20"/>
    </w:rPr>
  </w:style>
  <w:style w:type="paragraph" w:styleId="a8">
    <w:name w:val="header"/>
    <w:basedOn w:val="a"/>
    <w:link w:val="a9"/>
    <w:pPr>
      <w:tabs>
        <w:tab w:val="center" w:pos="4153"/>
        <w:tab w:val="right" w:pos="8306"/>
      </w:tabs>
      <w:snapToGrid w:val="0"/>
    </w:pPr>
    <w:rPr>
      <w:sz w:val="20"/>
      <w:szCs w:val="20"/>
    </w:rPr>
  </w:style>
  <w:style w:type="paragraph" w:styleId="aa">
    <w:name w:val="List Paragraph"/>
    <w:basedOn w:val="a"/>
    <w:uiPriority w:val="1"/>
    <w:qFormat/>
    <w:pPr>
      <w:ind w:left="1449" w:hanging="750"/>
    </w:pPr>
  </w:style>
  <w:style w:type="character" w:customStyle="1" w:styleId="a9">
    <w:name w:val="頁首 字元"/>
    <w:basedOn w:val="a0"/>
    <w:link w:val="a8"/>
    <w:rPr>
      <w:rFonts w:ascii="FangSong" w:eastAsia="FangSong" w:hAnsi="FangSong" w:cs="FangSong"/>
      <w:lang w:val="zh-CN" w:eastAsia="zh-CN" w:bidi="zh-CN"/>
    </w:rPr>
  </w:style>
  <w:style w:type="character" w:customStyle="1" w:styleId="a7">
    <w:name w:val="頁尾 字元"/>
    <w:basedOn w:val="a0"/>
    <w:link w:val="a6"/>
    <w:qFormat/>
    <w:rPr>
      <w:rFonts w:ascii="FangSong" w:eastAsia="FangSong" w:hAnsi="FangSong" w:cs="FangSong"/>
      <w:lang w:val="zh-CN" w:eastAsia="zh-CN" w:bidi="zh-CN"/>
    </w:rPr>
  </w:style>
  <w:style w:type="character" w:customStyle="1" w:styleId="a5">
    <w:name w:val="註解方塊文字 字元"/>
    <w:basedOn w:val="a0"/>
    <w:link w:val="a4"/>
    <w:rPr>
      <w:rFonts w:asciiTheme="majorHAnsi" w:eastAsiaTheme="majorEastAsia" w:hAnsiTheme="majorHAnsi" w:cstheme="majorBidi"/>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无双</dc:creator>
  <cp:lastModifiedBy>shelley.pan(潘敏-WTK)</cp:lastModifiedBy>
  <cp:revision>6</cp:revision>
  <cp:lastPrinted>2024-07-31T02:54:00Z</cp:lastPrinted>
  <dcterms:created xsi:type="dcterms:W3CDTF">2025-07-29T00:29:00Z</dcterms:created>
  <dcterms:modified xsi:type="dcterms:W3CDTF">2025-07-29T00:29:00Z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615C6ED7D6384D889014225BCB6EFA7B_13</vt:lpwstr>
  </property>
  <property fmtid="{D5CDD505-2E9C-101B-9397-08002B2CF9AE}" pid="4" name="KSOTemplateDocerSaveRecord">
    <vt:lpwstr>eyJoZGlkIjoiYWE1Y2IyZjVlOWRjYzQ0ZTAxNWJmZWNhN2JiYjlmMWYiLCJ1c2VySWQiOiIzODMwNTM2NTYifQ==</vt:lpwstr>
  </property>
</Properties>
</file>