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36E1CC" w14:textId="77777777" w:rsidR="00460B7F" w:rsidRDefault="006E1B52">
      <w:pPr>
        <w:snapToGrid w:val="0"/>
        <w:spacing w:line="400" w:lineRule="exact"/>
        <w:jc w:val="center"/>
        <w:rPr>
          <w:rStyle w:val="NormalCharacter"/>
          <w:rFonts w:ascii="標楷體" w:eastAsia="標楷體" w:hAnsi="標楷體"/>
          <w:color w:val="000000"/>
          <w:position w:val="6"/>
          <w:sz w:val="24"/>
          <w:szCs w:val="24"/>
        </w:rPr>
      </w:pPr>
      <w:r>
        <w:rPr>
          <w:rStyle w:val="NormalCharacter"/>
          <w:rFonts w:ascii="標楷體" w:eastAsia="標楷體" w:hAnsi="標楷體"/>
          <w:b/>
          <w:color w:val="000000"/>
          <w:position w:val="6"/>
          <w:sz w:val="36"/>
          <w:szCs w:val="36"/>
        </w:rPr>
        <w:t>危险废物委托处置合同</w:t>
      </w:r>
    </w:p>
    <w:p w14:paraId="34EF7951" w14:textId="77777777" w:rsidR="00460B7F" w:rsidRDefault="006E1B52">
      <w:pPr>
        <w:snapToGrid w:val="0"/>
        <w:spacing w:line="400" w:lineRule="exact"/>
        <w:rPr>
          <w:rStyle w:val="262"/>
          <w:rFonts w:ascii="標楷體" w:eastAsia="標楷體" w:hAnsi="標楷體"/>
          <w:b/>
          <w:color w:val="000000"/>
          <w:sz w:val="24"/>
          <w:szCs w:val="24"/>
          <w:u w:color="000000"/>
        </w:rPr>
      </w:pPr>
      <w:r>
        <w:rPr>
          <w:rStyle w:val="NormalCharacter"/>
          <w:rFonts w:ascii="標楷體" w:eastAsia="標楷體" w:hAnsi="標楷體"/>
          <w:color w:val="000000"/>
          <w:position w:val="6"/>
          <w:sz w:val="24"/>
          <w:szCs w:val="24"/>
        </w:rPr>
        <w:t>甲</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方：</w:t>
      </w:r>
      <w:r>
        <w:rPr>
          <w:rStyle w:val="262"/>
          <w:rFonts w:ascii="標楷體" w:eastAsia="標楷體" w:hAnsi="標楷體"/>
          <w:b/>
          <w:color w:val="000000"/>
          <w:position w:val="6"/>
          <w:sz w:val="24"/>
          <w:szCs w:val="24"/>
          <w:u w:color="000000"/>
        </w:rPr>
        <w:t>华孚精密科技（马鞍山）有限公司</w:t>
      </w:r>
    </w:p>
    <w:p w14:paraId="054FB6D6" w14:textId="77777777" w:rsidR="00460B7F" w:rsidRDefault="006E1B52">
      <w:pPr>
        <w:snapToGrid w:val="0"/>
        <w:spacing w:line="400" w:lineRule="exact"/>
        <w:rPr>
          <w:rStyle w:val="NormalCharacter"/>
          <w:rFonts w:ascii="標楷體" w:eastAsia="標楷體" w:hAnsi="標楷體"/>
          <w:color w:val="000000"/>
          <w:position w:val="6"/>
          <w:sz w:val="24"/>
          <w:szCs w:val="24"/>
          <w:u w:val="single" w:color="000000"/>
        </w:rPr>
      </w:pPr>
      <w:r>
        <w:rPr>
          <w:rStyle w:val="NormalCharacter"/>
          <w:rFonts w:ascii="標楷體" w:eastAsia="標楷體" w:hAnsi="標楷體"/>
          <w:color w:val="000000"/>
          <w:position w:val="6"/>
          <w:sz w:val="24"/>
          <w:szCs w:val="24"/>
        </w:rPr>
        <w:t>法定代表人：</w:t>
      </w:r>
      <w:r>
        <w:rPr>
          <w:rStyle w:val="NormalCharacter"/>
          <w:rFonts w:ascii="標楷體" w:eastAsia="標楷體" w:hAnsi="標楷體"/>
          <w:b/>
          <w:color w:val="000000"/>
          <w:position w:val="6"/>
          <w:sz w:val="24"/>
          <w:szCs w:val="24"/>
          <w:u w:val="single" w:color="000000"/>
        </w:rPr>
        <w:t>蔡丰赐</w:t>
      </w:r>
    </w:p>
    <w:p w14:paraId="4A220126" w14:textId="77777777" w:rsidR="00460B7F" w:rsidRDefault="006E1B52">
      <w:pPr>
        <w:snapToGrid w:val="0"/>
        <w:spacing w:line="400" w:lineRule="exact"/>
        <w:rPr>
          <w:rStyle w:val="NormalCharacter"/>
          <w:rFonts w:ascii="標楷體" w:eastAsia="標楷體" w:hAnsi="標楷體"/>
          <w:color w:val="000000"/>
          <w:position w:val="6"/>
          <w:sz w:val="24"/>
          <w:szCs w:val="24"/>
          <w:u w:val="single" w:color="000000"/>
        </w:rPr>
      </w:pPr>
      <w:r>
        <w:rPr>
          <w:rStyle w:val="NormalCharacter"/>
          <w:rFonts w:ascii="標楷體" w:eastAsia="標楷體" w:hAnsi="標楷體"/>
          <w:color w:val="000000"/>
          <w:position w:val="6"/>
          <w:sz w:val="24"/>
          <w:szCs w:val="24"/>
        </w:rPr>
        <w:t>住</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所：</w:t>
      </w:r>
      <w:r>
        <w:rPr>
          <w:rStyle w:val="262"/>
          <w:rFonts w:ascii="標楷體" w:eastAsia="標楷體" w:hAnsi="標楷體"/>
          <w:b/>
          <w:color w:val="000000"/>
          <w:position w:val="6"/>
          <w:sz w:val="24"/>
          <w:szCs w:val="24"/>
          <w:u w:color="000000"/>
        </w:rPr>
        <w:t xml:space="preserve"> </w:t>
      </w:r>
      <w:r>
        <w:rPr>
          <w:rStyle w:val="262"/>
          <w:rFonts w:ascii="標楷體" w:eastAsia="標楷體" w:hAnsi="標楷體"/>
          <w:b/>
          <w:color w:val="000000"/>
          <w:position w:val="6"/>
          <w:sz w:val="24"/>
          <w:szCs w:val="24"/>
          <w:u w:color="000000"/>
        </w:rPr>
        <w:t>马鞍山经济技术开发区湖西路</w:t>
      </w:r>
      <w:r>
        <w:rPr>
          <w:rStyle w:val="262"/>
          <w:rFonts w:ascii="標楷體" w:eastAsia="標楷體" w:hAnsi="標楷體"/>
          <w:b/>
          <w:color w:val="000000"/>
          <w:position w:val="6"/>
          <w:sz w:val="24"/>
          <w:szCs w:val="24"/>
          <w:u w:color="000000"/>
        </w:rPr>
        <w:t>1430</w:t>
      </w:r>
      <w:r>
        <w:rPr>
          <w:rStyle w:val="262"/>
          <w:rFonts w:ascii="標楷體" w:eastAsia="標楷體" w:hAnsi="標楷體"/>
          <w:b/>
          <w:color w:val="000000"/>
          <w:position w:val="6"/>
          <w:sz w:val="24"/>
          <w:szCs w:val="24"/>
          <w:u w:color="000000"/>
        </w:rPr>
        <w:t>号</w:t>
      </w:r>
    </w:p>
    <w:p w14:paraId="303F4AC4" w14:textId="77777777" w:rsidR="00460B7F" w:rsidRDefault="006E1B52">
      <w:pPr>
        <w:snapToGrid w:val="0"/>
        <w:spacing w:line="400" w:lineRule="exact"/>
        <w:rPr>
          <w:rStyle w:val="NormalCharacter"/>
          <w:rFonts w:ascii="標楷體" w:eastAsia="SimSun" w:hAnsi="標楷體"/>
          <w:color w:val="000000"/>
          <w:position w:val="6"/>
          <w:sz w:val="24"/>
          <w:szCs w:val="24"/>
          <w:u w:val="single" w:color="000000"/>
        </w:rPr>
      </w:pPr>
      <w:r>
        <w:rPr>
          <w:rStyle w:val="NormalCharacter"/>
          <w:rFonts w:ascii="標楷體" w:eastAsia="標楷體" w:hAnsi="標楷體"/>
          <w:color w:val="000000"/>
          <w:position w:val="6"/>
          <w:sz w:val="24"/>
          <w:szCs w:val="24"/>
        </w:rPr>
        <w:t>联系电话</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w:t>
      </w:r>
      <w:r>
        <w:rPr>
          <w:rStyle w:val="262"/>
          <w:rFonts w:ascii="標楷體" w:eastAsia="標楷體" w:hAnsi="標楷體"/>
          <w:b/>
          <w:color w:val="000000"/>
          <w:position w:val="6"/>
          <w:sz w:val="24"/>
          <w:szCs w:val="24"/>
          <w:u w:color="000000"/>
        </w:rPr>
        <w:t>0555-5215168</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传真：</w:t>
      </w:r>
      <w:r>
        <w:rPr>
          <w:rStyle w:val="NormalCharacter"/>
          <w:rFonts w:ascii="標楷體" w:eastAsia="標楷體" w:hAnsi="標楷體"/>
          <w:color w:val="000000"/>
          <w:position w:val="6"/>
          <w:sz w:val="24"/>
          <w:szCs w:val="24"/>
          <w:u w:val="single" w:color="000000"/>
        </w:rPr>
        <w:t xml:space="preserve"> </w:t>
      </w:r>
      <w:r>
        <w:rPr>
          <w:rStyle w:val="262"/>
          <w:rFonts w:ascii="標楷體" w:eastAsia="SimSun" w:hAnsi="標楷體"/>
          <w:b/>
          <w:color w:val="000000"/>
          <w:position w:val="6"/>
          <w:sz w:val="24"/>
          <w:szCs w:val="24"/>
          <w:u w:color="000000"/>
        </w:rPr>
        <w:t xml:space="preserve">        </w:t>
      </w:r>
    </w:p>
    <w:p w14:paraId="21D1C99C" w14:textId="77777777" w:rsidR="00460B7F" w:rsidRDefault="006E1B52">
      <w:pPr>
        <w:snapToGrid w:val="0"/>
        <w:spacing w:line="400" w:lineRule="exact"/>
        <w:rPr>
          <w:rStyle w:val="NormalCharacter"/>
          <w:rFonts w:ascii="標楷體" w:eastAsia="標楷體" w:hAnsi="標楷體"/>
          <w:color w:val="000000"/>
          <w:position w:val="6"/>
          <w:sz w:val="24"/>
          <w:szCs w:val="24"/>
        </w:rPr>
      </w:pPr>
      <w:r>
        <w:rPr>
          <w:rStyle w:val="NormalCharacter"/>
          <w:rFonts w:ascii="標楷體" w:eastAsia="標楷體" w:hAnsi="標楷體"/>
          <w:color w:val="000000"/>
          <w:position w:val="6"/>
          <w:sz w:val="24"/>
          <w:szCs w:val="24"/>
        </w:rPr>
        <w:t>乙</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方：</w:t>
      </w:r>
      <w:r>
        <w:rPr>
          <w:rStyle w:val="NormalCharacter"/>
          <w:rFonts w:ascii="標楷體" w:eastAsia="SimSun" w:hAnsi="標楷體" w:hint="eastAsia"/>
          <w:color w:val="000000"/>
          <w:position w:val="6"/>
          <w:sz w:val="24"/>
          <w:szCs w:val="24"/>
          <w:u w:val="single"/>
        </w:rPr>
        <w:t xml:space="preserve"> </w:t>
      </w:r>
      <w:r>
        <w:rPr>
          <w:rStyle w:val="262"/>
          <w:rFonts w:eastAsia="標楷體" w:hint="eastAsia"/>
          <w:b/>
          <w:color w:val="000000"/>
          <w:u w:color="000000"/>
        </w:rPr>
        <w:t xml:space="preserve"> </w:t>
      </w:r>
      <w:r>
        <w:rPr>
          <w:rStyle w:val="NormalCharacter"/>
          <w:rFonts w:ascii="標楷體" w:eastAsia="SimSun" w:hAnsi="標楷體" w:hint="eastAsia"/>
          <w:color w:val="000000"/>
          <w:position w:val="6"/>
          <w:sz w:val="32"/>
          <w:szCs w:val="24"/>
          <w:u w:val="single"/>
        </w:rPr>
        <w:t xml:space="preserve"> </w:t>
      </w:r>
      <w:r>
        <w:rPr>
          <w:rStyle w:val="NormalCharacter"/>
          <w:rFonts w:ascii="標楷體" w:eastAsia="SimSun" w:hAnsi="標楷體" w:hint="eastAsia"/>
          <w:color w:val="000000"/>
          <w:position w:val="6"/>
          <w:sz w:val="24"/>
          <w:szCs w:val="24"/>
          <w:u w:val="single"/>
        </w:rPr>
        <w:t xml:space="preserve">  </w:t>
      </w:r>
      <w:r>
        <w:rPr>
          <w:rStyle w:val="262"/>
          <w:rFonts w:ascii="標楷體" w:eastAsia="SimSun" w:hAnsi="標楷體" w:hint="eastAsia"/>
          <w:b/>
          <w:color w:val="000000"/>
          <w:position w:val="6"/>
          <w:sz w:val="24"/>
          <w:szCs w:val="24"/>
        </w:rPr>
        <w:t xml:space="preserve"> </w:t>
      </w:r>
      <w:r>
        <w:rPr>
          <w:rStyle w:val="NormalCharacter"/>
          <w:rFonts w:eastAsia="標楷體" w:hint="eastAsia"/>
        </w:rPr>
        <w:t xml:space="preserve"> </w:t>
      </w:r>
      <w:r>
        <w:rPr>
          <w:rStyle w:val="NormalCharacter"/>
          <w:rFonts w:ascii="標楷體" w:eastAsia="標楷體" w:hAnsi="標楷體" w:hint="eastAsia"/>
          <w:color w:val="000000"/>
          <w:position w:val="6"/>
          <w:sz w:val="24"/>
          <w:szCs w:val="24"/>
        </w:rPr>
        <w:t xml:space="preserve">        </w:t>
      </w:r>
    </w:p>
    <w:p w14:paraId="15DEAF7C" w14:textId="77777777" w:rsidR="00460B7F" w:rsidRDefault="006E1B52">
      <w:pPr>
        <w:snapToGrid w:val="0"/>
        <w:spacing w:line="400" w:lineRule="exact"/>
        <w:rPr>
          <w:rStyle w:val="262"/>
          <w:rFonts w:ascii="標楷體" w:eastAsia="SimSun" w:hAnsi="標楷體"/>
          <w:b/>
          <w:color w:val="000000"/>
          <w:position w:val="6"/>
          <w:sz w:val="24"/>
          <w:szCs w:val="24"/>
          <w:u w:color="000000"/>
        </w:rPr>
      </w:pPr>
      <w:r>
        <w:rPr>
          <w:rStyle w:val="NormalCharacter"/>
          <w:rFonts w:ascii="標楷體" w:eastAsia="標楷體" w:hAnsi="標楷體"/>
          <w:color w:val="000000"/>
          <w:position w:val="6"/>
          <w:sz w:val="24"/>
          <w:szCs w:val="24"/>
        </w:rPr>
        <w:t>法定代表人：</w:t>
      </w:r>
      <w:r>
        <w:rPr>
          <w:rStyle w:val="262"/>
          <w:rFonts w:ascii="標楷體" w:eastAsia="SimSun" w:hAnsi="標楷體" w:hint="eastAsia"/>
          <w:b/>
          <w:color w:val="000000"/>
          <w:position w:val="6"/>
          <w:sz w:val="24"/>
          <w:szCs w:val="24"/>
          <w:u w:color="000000"/>
        </w:rPr>
        <w:t xml:space="preserve">                                         </w:t>
      </w:r>
    </w:p>
    <w:p w14:paraId="0BB01D01" w14:textId="77777777" w:rsidR="00460B7F" w:rsidRDefault="006E1B52">
      <w:pPr>
        <w:snapToGrid w:val="0"/>
        <w:spacing w:line="400" w:lineRule="exact"/>
        <w:rPr>
          <w:rStyle w:val="NormalCharacter"/>
          <w:rFonts w:ascii="標楷體" w:eastAsia="標楷體" w:hAnsi="標楷體"/>
          <w:color w:val="000000"/>
          <w:position w:val="6"/>
          <w:sz w:val="24"/>
          <w:szCs w:val="24"/>
        </w:rPr>
      </w:pPr>
      <w:r>
        <w:rPr>
          <w:rStyle w:val="NormalCharacter"/>
          <w:rFonts w:ascii="標楷體" w:eastAsia="標楷體" w:hAnsi="標楷體"/>
          <w:color w:val="000000"/>
          <w:position w:val="6"/>
          <w:sz w:val="24"/>
          <w:szCs w:val="24"/>
        </w:rPr>
        <w:t>住</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所：</w:t>
      </w:r>
    </w:p>
    <w:p w14:paraId="53E67A0A" w14:textId="77777777" w:rsidR="00460B7F" w:rsidRDefault="006E1B52">
      <w:pPr>
        <w:snapToGrid w:val="0"/>
        <w:spacing w:line="400" w:lineRule="exact"/>
        <w:rPr>
          <w:rStyle w:val="NormalCharacter"/>
          <w:rFonts w:ascii="標楷體" w:eastAsia="標楷體" w:hAnsi="標楷體"/>
          <w:b/>
          <w:color w:val="000000"/>
          <w:position w:val="6"/>
          <w:sz w:val="24"/>
          <w:szCs w:val="24"/>
          <w:u w:val="single" w:color="000000"/>
        </w:rPr>
      </w:pPr>
      <w:r>
        <w:rPr>
          <w:rStyle w:val="NormalCharacter"/>
          <w:rFonts w:ascii="標楷體" w:eastAsia="標楷體" w:hAnsi="標楷體"/>
          <w:color w:val="000000"/>
          <w:position w:val="6"/>
          <w:sz w:val="24"/>
          <w:szCs w:val="24"/>
        </w:rPr>
        <w:t>联系电话</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w:t>
      </w:r>
      <w:r>
        <w:rPr>
          <w:rStyle w:val="NormalCharacter"/>
          <w:rFonts w:ascii="標楷體" w:eastAsia="標楷體" w:hAnsi="標楷體"/>
          <w:color w:val="000000"/>
          <w:position w:val="6"/>
          <w:sz w:val="24"/>
          <w:szCs w:val="24"/>
        </w:rPr>
        <w:t xml:space="preserve">              </w:t>
      </w:r>
      <w:r>
        <w:rPr>
          <w:rStyle w:val="NormalCharacter"/>
          <w:rFonts w:ascii="標楷體" w:eastAsia="SimSun" w:hAnsi="標楷體" w:hint="eastAsia"/>
          <w:color w:val="000000"/>
          <w:position w:val="6"/>
          <w:sz w:val="24"/>
          <w:szCs w:val="24"/>
        </w:rPr>
        <w:t xml:space="preserve">           </w:t>
      </w: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传真：</w:t>
      </w:r>
      <w:r>
        <w:rPr>
          <w:rStyle w:val="NormalCharacter"/>
          <w:rFonts w:ascii="標楷體" w:eastAsia="SimSun" w:hAnsi="標楷體"/>
          <w:b/>
          <w:color w:val="000000"/>
          <w:position w:val="6"/>
          <w:sz w:val="24"/>
          <w:szCs w:val="24"/>
          <w:u w:val="single" w:color="000000"/>
        </w:rPr>
        <w:t xml:space="preserve"> </w:t>
      </w:r>
      <w:r>
        <w:rPr>
          <w:rStyle w:val="NormalCharacter"/>
          <w:rFonts w:ascii="標楷體" w:eastAsia="標楷體" w:hAnsi="標楷體"/>
          <w:b/>
          <w:color w:val="000000"/>
          <w:position w:val="6"/>
          <w:sz w:val="24"/>
          <w:szCs w:val="24"/>
          <w:u w:val="single" w:color="000000"/>
        </w:rPr>
        <w:t xml:space="preserve"> </w:t>
      </w:r>
      <w:r>
        <w:rPr>
          <w:rStyle w:val="NormalCharacter"/>
          <w:rFonts w:ascii="標楷體" w:eastAsia="SimSun" w:hAnsi="標楷體"/>
          <w:b/>
          <w:color w:val="000000"/>
          <w:position w:val="6"/>
          <w:sz w:val="24"/>
          <w:szCs w:val="24"/>
          <w:u w:val="single" w:color="000000"/>
        </w:rPr>
        <w:t xml:space="preserve">     </w:t>
      </w:r>
    </w:p>
    <w:p w14:paraId="69ED821D" w14:textId="77777777" w:rsidR="00460B7F" w:rsidRDefault="006E1B52">
      <w:pPr>
        <w:snapToGrid w:val="0"/>
        <w:spacing w:line="400" w:lineRule="exact"/>
        <w:ind w:firstLine="405"/>
        <w:rPr>
          <w:rStyle w:val="NormalCharacter"/>
          <w:rFonts w:ascii="標楷體" w:eastAsia="標楷體" w:hAnsi="標楷體"/>
          <w:color w:val="000000"/>
          <w:position w:val="6"/>
          <w:sz w:val="24"/>
          <w:szCs w:val="24"/>
        </w:rPr>
      </w:pPr>
      <w:r>
        <w:rPr>
          <w:rStyle w:val="NormalCharacter"/>
          <w:rFonts w:ascii="標楷體" w:eastAsia="標楷體" w:hAnsi="標楷體"/>
          <w:color w:val="000000"/>
          <w:position w:val="6"/>
          <w:sz w:val="24"/>
          <w:szCs w:val="24"/>
        </w:rPr>
        <w:t>为加强危险废物、固体废物污染防治，进一步改善环境质量，保障环境安全、人民健康。根据《中华人民共和国环境保护法》、《中华人民共和国固体废物污染环境防治法》中的法律规定：产生危险废物的单位，必须按照国家有关规定对废物进行安全处置，禁止擅自倾倒，堆放或擅自将危险废物提供或委托给无危险废物经营许可证的单位从事收集、贮存、处置的经营活动。省内各地市也相继出台《危险废物转移管理办法》及《危险废物经营许可证管理办法》等环保法规。</w:t>
      </w:r>
    </w:p>
    <w:p w14:paraId="0E442BDA" w14:textId="77777777" w:rsidR="00460B7F" w:rsidRDefault="006E1B52">
      <w:pPr>
        <w:snapToGrid w:val="0"/>
        <w:spacing w:line="400" w:lineRule="exact"/>
        <w:rPr>
          <w:rStyle w:val="NormalCharacter"/>
          <w:rFonts w:ascii="標楷體" w:eastAsia="標楷體" w:hAnsi="標楷體"/>
          <w:color w:val="000000"/>
          <w:position w:val="6"/>
          <w:sz w:val="24"/>
          <w:szCs w:val="24"/>
        </w:rPr>
      </w:pP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经甲乙双方友好协商，就甲方委托乙方运输转移、安全无害化处置等事宜达成一致</w:t>
      </w:r>
      <w:r>
        <w:rPr>
          <w:rStyle w:val="NormalCharacter"/>
          <w:rFonts w:ascii="標楷體" w:eastAsia="標楷體" w:hAnsi="標楷體"/>
          <w:color w:val="000000"/>
          <w:position w:val="6"/>
          <w:sz w:val="24"/>
          <w:szCs w:val="24"/>
        </w:rPr>
        <w:t>，签订以下协议条款：</w:t>
      </w:r>
    </w:p>
    <w:p w14:paraId="0DC546B6" w14:textId="77777777" w:rsidR="00460B7F" w:rsidRDefault="006E1B52">
      <w:pPr>
        <w:snapToGrid w:val="0"/>
        <w:spacing w:line="400" w:lineRule="exact"/>
        <w:rPr>
          <w:rStyle w:val="a9"/>
          <w:rFonts w:ascii="標楷體" w:eastAsia="標楷體" w:hAnsi="標楷體"/>
          <w:color w:val="000000"/>
          <w:position w:val="6"/>
          <w:sz w:val="24"/>
          <w:szCs w:val="24"/>
        </w:rPr>
      </w:pPr>
      <w:r>
        <w:rPr>
          <w:rStyle w:val="a9"/>
          <w:rFonts w:ascii="標楷體" w:eastAsia="標楷體" w:hAnsi="標楷體"/>
          <w:b w:val="0"/>
          <w:color w:val="000000"/>
          <w:position w:val="6"/>
          <w:sz w:val="24"/>
          <w:szCs w:val="24"/>
        </w:rPr>
        <w:t>一、</w:t>
      </w:r>
      <w:r>
        <w:rPr>
          <w:rStyle w:val="a9"/>
          <w:rFonts w:ascii="標楷體" w:eastAsia="標楷體" w:hAnsi="標楷體"/>
          <w:color w:val="000000"/>
          <w:position w:val="6"/>
          <w:sz w:val="24"/>
          <w:szCs w:val="24"/>
        </w:rPr>
        <w:t>合作分工</w:t>
      </w:r>
    </w:p>
    <w:p w14:paraId="503F0A2F" w14:textId="77777777" w:rsidR="00460B7F" w:rsidRDefault="006E1B52">
      <w:pPr>
        <w:snapToGrid w:val="0"/>
        <w:spacing w:line="400" w:lineRule="exact"/>
        <w:ind w:firstLineChars="196" w:firstLine="470"/>
        <w:rPr>
          <w:rStyle w:val="NormalCharacter"/>
          <w:rFonts w:ascii="標楷體" w:eastAsia="標楷體" w:hAnsi="標楷體"/>
          <w:color w:val="000000"/>
          <w:position w:val="6"/>
          <w:sz w:val="24"/>
          <w:szCs w:val="24"/>
        </w:rPr>
      </w:pPr>
      <w:r>
        <w:rPr>
          <w:rStyle w:val="NormalCharacter"/>
          <w:rFonts w:ascii="標楷體" w:eastAsia="標楷體" w:hAnsi="標楷體"/>
          <w:color w:val="000000"/>
          <w:position w:val="6"/>
          <w:sz w:val="24"/>
          <w:szCs w:val="24"/>
        </w:rPr>
        <w:t>危险废物、固体废物集中处置工作是一项关联性极强的系统工程，需要废物产生单位，收集、运输及最终处置单位密切配合，协调一致才能保证彻底杜绝污染隐患。为此双方须明确各自应当承担的责任与义务，具体分工如下：</w:t>
      </w:r>
    </w:p>
    <w:p w14:paraId="37AC2CEF" w14:textId="77777777" w:rsidR="00460B7F" w:rsidRDefault="006E1B52">
      <w:pPr>
        <w:snapToGrid w:val="0"/>
        <w:spacing w:line="400" w:lineRule="exact"/>
        <w:ind w:left="1080" w:hanging="1080"/>
        <w:rPr>
          <w:rStyle w:val="NormalCharacter"/>
          <w:rFonts w:ascii="標楷體" w:eastAsia="標楷體" w:hAnsi="標楷體"/>
          <w:color w:val="000000"/>
          <w:position w:val="6"/>
          <w:sz w:val="24"/>
          <w:szCs w:val="24"/>
        </w:rPr>
      </w:pP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（一）甲方：作为危险废物产生源头，负责安全合理地收集本单位产生的危险废物。为乙方转移提供方便，协助乙方进行危险废物的安全装车、过磅等相关工作。</w:t>
      </w:r>
    </w:p>
    <w:p w14:paraId="41FD8DD6" w14:textId="77777777" w:rsidR="00460B7F" w:rsidRDefault="006E1B52">
      <w:pPr>
        <w:snapToGrid w:val="0"/>
        <w:spacing w:line="400" w:lineRule="exact"/>
        <w:rPr>
          <w:rStyle w:val="a9"/>
          <w:rFonts w:ascii="標楷體" w:eastAsia="標楷體" w:hAnsi="標楷體"/>
          <w:color w:val="000000"/>
          <w:position w:val="6"/>
          <w:sz w:val="24"/>
          <w:szCs w:val="24"/>
        </w:rPr>
      </w:pPr>
      <w:r>
        <w:rPr>
          <w:rStyle w:val="NormalCharacter"/>
          <w:rFonts w:ascii="標楷體" w:eastAsia="標楷體" w:hAnsi="標楷體"/>
          <w:color w:val="000000"/>
          <w:position w:val="6"/>
          <w:sz w:val="24"/>
          <w:szCs w:val="24"/>
        </w:rPr>
        <w:t xml:space="preserve">   </w:t>
      </w:r>
      <w:r>
        <w:rPr>
          <w:rStyle w:val="NormalCharacter"/>
          <w:rFonts w:ascii="標楷體" w:eastAsia="標楷體" w:hAnsi="標楷體"/>
          <w:color w:val="000000"/>
          <w:position w:val="6"/>
          <w:sz w:val="24"/>
          <w:szCs w:val="24"/>
        </w:rPr>
        <w:t>（二）乙方：作为危险废物的无害化处置单位，负责危险废物运输、贮存及安全无害化处置。</w:t>
      </w:r>
    </w:p>
    <w:p w14:paraId="466DCD97" w14:textId="77777777" w:rsidR="00460B7F" w:rsidRDefault="006E1B52">
      <w:pPr>
        <w:snapToGrid w:val="0"/>
        <w:spacing w:line="400" w:lineRule="exact"/>
        <w:rPr>
          <w:rStyle w:val="260"/>
          <w:rFonts w:ascii="標楷體" w:eastAsia="標楷體" w:hAnsi="標楷體"/>
          <w:b/>
          <w:i w:val="0"/>
          <w:color w:val="000000"/>
          <w:position w:val="6"/>
          <w:sz w:val="24"/>
          <w:szCs w:val="24"/>
        </w:rPr>
      </w:pPr>
      <w:r>
        <w:rPr>
          <w:rStyle w:val="260"/>
          <w:rFonts w:ascii="標楷體" w:eastAsia="標楷體" w:hAnsi="標楷體"/>
          <w:b/>
          <w:i w:val="0"/>
          <w:color w:val="000000"/>
          <w:position w:val="6"/>
          <w:sz w:val="24"/>
          <w:szCs w:val="24"/>
        </w:rPr>
        <w:t>二、责任义务</w:t>
      </w:r>
    </w:p>
    <w:p w14:paraId="05AE2444" w14:textId="77777777" w:rsidR="00460B7F" w:rsidRDefault="006E1B52" w:rsidP="006E1B52">
      <w:pPr>
        <w:snapToGrid w:val="0"/>
        <w:spacing w:line="400" w:lineRule="exact"/>
        <w:ind w:firstLineChars="147" w:firstLine="353"/>
        <w:rPr>
          <w:rStyle w:val="260"/>
          <w:rFonts w:ascii="標楷體" w:eastAsia="標楷體" w:hAnsi="標楷體"/>
          <w:b/>
          <w:i w:val="0"/>
          <w:color w:val="000000"/>
          <w:position w:val="6"/>
          <w:sz w:val="24"/>
          <w:szCs w:val="24"/>
        </w:rPr>
      </w:pPr>
      <w:r>
        <w:rPr>
          <w:rStyle w:val="260"/>
          <w:rFonts w:ascii="標楷體" w:eastAsia="標楷體" w:hAnsi="標楷體"/>
          <w:i w:val="0"/>
          <w:color w:val="000000"/>
          <w:position w:val="6"/>
          <w:sz w:val="24"/>
          <w:szCs w:val="24"/>
        </w:rPr>
        <w:t>（一）甲方责任</w:t>
      </w:r>
    </w:p>
    <w:p w14:paraId="2E658F77" w14:textId="77777777" w:rsidR="00460B7F" w:rsidRDefault="006E1B52">
      <w:pPr>
        <w:snapToGrid w:val="0"/>
        <w:spacing w:line="400" w:lineRule="exact"/>
        <w:ind w:firstLineChars="350" w:firstLine="84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1</w:t>
      </w:r>
      <w:r>
        <w:rPr>
          <w:rStyle w:val="260"/>
          <w:rFonts w:ascii="標楷體" w:eastAsia="標楷體" w:hAnsi="標楷體"/>
          <w:i w:val="0"/>
          <w:color w:val="000000"/>
          <w:position w:val="6"/>
          <w:sz w:val="24"/>
          <w:szCs w:val="24"/>
        </w:rPr>
        <w:t>、甲方负责分类、收集并暂时在本单位贮存产生的危险废物。</w:t>
      </w:r>
    </w:p>
    <w:p w14:paraId="281EC863" w14:textId="77777777" w:rsidR="00460B7F" w:rsidRDefault="006E1B52">
      <w:pPr>
        <w:snapToGrid w:val="0"/>
        <w:spacing w:line="400" w:lineRule="exact"/>
        <w:ind w:leftChars="399" w:left="1198"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2</w:t>
      </w:r>
      <w:r>
        <w:rPr>
          <w:rStyle w:val="260"/>
          <w:rFonts w:ascii="標楷體" w:eastAsia="標楷體" w:hAnsi="標楷體"/>
          <w:i w:val="0"/>
          <w:color w:val="000000"/>
          <w:position w:val="6"/>
          <w:sz w:val="24"/>
          <w:szCs w:val="24"/>
        </w:rPr>
        <w:t>、甲方负责无泄漏包装（要求符合国家环保部标准）并作好标识，如因标识不清、包装破损所造成的后果及环境污染由甲方负责。</w:t>
      </w:r>
    </w:p>
    <w:p w14:paraId="5A94B70D" w14:textId="77777777" w:rsidR="00460B7F" w:rsidRDefault="006E1B52">
      <w:pPr>
        <w:snapToGrid w:val="0"/>
        <w:spacing w:line="400" w:lineRule="exact"/>
        <w:ind w:leftChars="399" w:left="1198"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3</w:t>
      </w:r>
      <w:r>
        <w:rPr>
          <w:rStyle w:val="260"/>
          <w:rFonts w:ascii="標楷體" w:eastAsia="標楷體" w:hAnsi="標楷體"/>
          <w:i w:val="0"/>
          <w:color w:val="000000"/>
          <w:position w:val="6"/>
          <w:sz w:val="24"/>
          <w:szCs w:val="24"/>
        </w:rPr>
        <w:t>、甲方根据生产需要指定具体运输处理时间，并提前一日告知乙方，由乙方负责安排转移运输。甲方应按照本合同第六条第二项的规定，按时支付处理费用。</w:t>
      </w:r>
    </w:p>
    <w:p w14:paraId="29B3DB90" w14:textId="77777777" w:rsidR="00460B7F" w:rsidRDefault="006E1B52">
      <w:pPr>
        <w:tabs>
          <w:tab w:val="left" w:pos="567"/>
        </w:tabs>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（二）乙方责任</w:t>
      </w:r>
    </w:p>
    <w:p w14:paraId="7A29C403" w14:textId="77777777" w:rsidR="00460B7F" w:rsidRDefault="006E1B52">
      <w:pPr>
        <w:snapToGrid w:val="0"/>
        <w:spacing w:line="400" w:lineRule="exact"/>
        <w:ind w:leftChars="399" w:left="1078" w:hanging="24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lastRenderedPageBreak/>
        <w:t>1</w:t>
      </w:r>
      <w:r>
        <w:rPr>
          <w:rStyle w:val="260"/>
          <w:rFonts w:ascii="標楷體" w:eastAsia="標楷體" w:hAnsi="標楷體"/>
          <w:i w:val="0"/>
          <w:color w:val="000000"/>
          <w:position w:val="6"/>
          <w:sz w:val="24"/>
          <w:szCs w:val="24"/>
        </w:rPr>
        <w:t>、乙方凭甲方办理的危险废物转移联单及时进行固体废物的转移。</w:t>
      </w:r>
    </w:p>
    <w:p w14:paraId="27A58A82" w14:textId="77777777" w:rsidR="00460B7F" w:rsidRDefault="006E1B52">
      <w:pPr>
        <w:snapToGrid w:val="0"/>
        <w:spacing w:line="400" w:lineRule="exact"/>
        <w:ind w:leftChars="399" w:left="1078" w:hanging="24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2</w:t>
      </w:r>
      <w:r>
        <w:rPr>
          <w:rStyle w:val="260"/>
          <w:rFonts w:ascii="標楷體" w:eastAsia="標楷體" w:hAnsi="標楷體"/>
          <w:i w:val="0"/>
          <w:color w:val="000000"/>
          <w:position w:val="6"/>
          <w:sz w:val="24"/>
          <w:szCs w:val="24"/>
        </w:rPr>
        <w:t>、乙方进入甲方厂区的车辆、人员，应严格遵守甲方的有关规章制度。接受工作人员的监督管理，办理正常进出厂手续，不得携带本合同之外的任何物资。保证遵守甲方治安、消防、安全、卫生等规定，并承担因为违反规定而造成的事故赔偿责任。</w:t>
      </w:r>
    </w:p>
    <w:p w14:paraId="73AFA2C0" w14:textId="77777777" w:rsidR="00460B7F" w:rsidRDefault="006E1B52">
      <w:pPr>
        <w:snapToGrid w:val="0"/>
        <w:spacing w:line="400" w:lineRule="exact"/>
        <w:ind w:leftChars="399" w:left="1198"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3</w:t>
      </w:r>
      <w:r>
        <w:rPr>
          <w:rStyle w:val="260"/>
          <w:rFonts w:ascii="標楷體" w:eastAsia="標楷體" w:hAnsi="標楷體"/>
          <w:i w:val="0"/>
          <w:color w:val="000000"/>
          <w:position w:val="6"/>
          <w:sz w:val="24"/>
          <w:szCs w:val="24"/>
        </w:rPr>
        <w:t>、乙方负责危险废物的运输工作，如因乙方原因造成的泄漏、污染事故责任由乙方承担。</w:t>
      </w:r>
    </w:p>
    <w:p w14:paraId="1A33200D" w14:textId="77777777" w:rsidR="00460B7F" w:rsidRDefault="006E1B52">
      <w:pPr>
        <w:snapToGrid w:val="0"/>
        <w:spacing w:line="400" w:lineRule="exact"/>
        <w:ind w:leftChars="399" w:left="1198"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4</w:t>
      </w:r>
      <w:r>
        <w:rPr>
          <w:rStyle w:val="260"/>
          <w:rFonts w:ascii="標楷體" w:eastAsia="標楷體" w:hAnsi="標楷體"/>
          <w:i w:val="0"/>
          <w:color w:val="000000"/>
          <w:position w:val="6"/>
          <w:sz w:val="24"/>
          <w:szCs w:val="24"/>
        </w:rPr>
        <w:t>、</w:t>
      </w:r>
      <w:r>
        <w:rPr>
          <w:rStyle w:val="UserStyle3"/>
          <w:rFonts w:ascii="標楷體" w:eastAsia="標楷體" w:hAnsi="標楷體"/>
          <w:iCs/>
          <w:color w:val="000000" w:themeColor="text1"/>
          <w:position w:val="6"/>
          <w:sz w:val="24"/>
          <w:szCs w:val="24"/>
        </w:rPr>
        <w:t>乙方负责危险废物装车</w:t>
      </w:r>
      <w:r>
        <w:rPr>
          <w:rStyle w:val="UserStyle3"/>
          <w:rFonts w:ascii="標楷體" w:eastAsia="標楷體" w:hAnsi="標楷體"/>
          <w:iCs/>
          <w:color w:val="000000"/>
          <w:position w:val="6"/>
          <w:sz w:val="24"/>
          <w:szCs w:val="24"/>
        </w:rPr>
        <w:t>，</w:t>
      </w:r>
      <w:r>
        <w:rPr>
          <w:rStyle w:val="260"/>
          <w:rFonts w:ascii="標楷體" w:eastAsia="標楷體" w:hAnsi="標楷體"/>
          <w:i w:val="0"/>
          <w:color w:val="000000"/>
          <w:position w:val="6"/>
          <w:sz w:val="24"/>
          <w:szCs w:val="24"/>
        </w:rPr>
        <w:t>在清运完甲方厂区内危险废物之后，将其作业范围内清理干净；在危险废物进入处置中心后的卸车及清理工作。</w:t>
      </w:r>
    </w:p>
    <w:p w14:paraId="2872B38B" w14:textId="77777777" w:rsidR="00460B7F" w:rsidRDefault="006E1B52">
      <w:pPr>
        <w:snapToGrid w:val="0"/>
        <w:spacing w:line="400" w:lineRule="exact"/>
        <w:ind w:leftChars="399" w:left="1078" w:hanging="24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5</w:t>
      </w:r>
      <w:r>
        <w:rPr>
          <w:rStyle w:val="260"/>
          <w:rFonts w:ascii="標楷體" w:eastAsia="標楷體" w:hAnsi="標楷體"/>
          <w:i w:val="0"/>
          <w:color w:val="000000"/>
          <w:position w:val="6"/>
          <w:sz w:val="24"/>
          <w:szCs w:val="24"/>
        </w:rPr>
        <w:t>、乙方严格按照国家有关环保标准对甲方产生的危险废物进行无害收集、运输及处置，如因处置不当所造成的污染责任事故由乙方负责。</w:t>
      </w:r>
    </w:p>
    <w:p w14:paraId="61350D05" w14:textId="77777777" w:rsidR="00460B7F" w:rsidRDefault="006E1B52">
      <w:pPr>
        <w:snapToGrid w:val="0"/>
        <w:spacing w:line="400" w:lineRule="exact"/>
        <w:ind w:leftChars="399" w:left="1198"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6</w:t>
      </w:r>
      <w:r>
        <w:rPr>
          <w:rStyle w:val="260"/>
          <w:rFonts w:ascii="標楷體" w:eastAsia="標楷體" w:hAnsi="標楷體"/>
          <w:i w:val="0"/>
          <w:color w:val="000000"/>
          <w:position w:val="6"/>
          <w:sz w:val="24"/>
          <w:szCs w:val="24"/>
        </w:rPr>
        <w:t>、乙方负责协助甲方按照</w:t>
      </w:r>
      <w:r>
        <w:rPr>
          <w:rStyle w:val="260"/>
          <w:rFonts w:ascii="標楷體" w:eastAsia="標楷體" w:hAnsi="標楷體" w:hint="eastAsia"/>
          <w:i w:val="0"/>
          <w:color w:val="000000"/>
          <w:position w:val="6"/>
          <w:sz w:val="24"/>
          <w:szCs w:val="24"/>
        </w:rPr>
        <w:t>《危险废物转移管理办法》</w:t>
      </w:r>
      <w:r>
        <w:rPr>
          <w:rStyle w:val="260"/>
          <w:rFonts w:ascii="標楷體" w:eastAsia="標楷體" w:hAnsi="標楷體"/>
          <w:i w:val="0"/>
          <w:color w:val="000000"/>
          <w:position w:val="6"/>
          <w:sz w:val="24"/>
          <w:szCs w:val="24"/>
        </w:rPr>
        <w:t>文件及国家相关法规协助甲方办理废物转移跨区域转移审批工作。</w:t>
      </w:r>
    </w:p>
    <w:p w14:paraId="23C11CA8" w14:textId="77777777" w:rsidR="00460B7F" w:rsidRDefault="006E1B52">
      <w:pPr>
        <w:snapToGrid w:val="0"/>
        <w:spacing w:line="400" w:lineRule="exact"/>
        <w:ind w:leftChars="399" w:left="1198"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7</w:t>
      </w:r>
      <w:r>
        <w:rPr>
          <w:rStyle w:val="260"/>
          <w:rFonts w:ascii="標楷體" w:eastAsia="標楷體" w:hAnsi="標楷體"/>
          <w:i w:val="0"/>
          <w:color w:val="000000"/>
          <w:position w:val="6"/>
          <w:sz w:val="24"/>
          <w:szCs w:val="24"/>
        </w:rPr>
        <w:t>、乙方在合同的存续期间内，必须保证所持有许可证、执照等相关证件合法有效（乙方资质证书详见附件二），并提交相关证件的复印件予甲方备案；相关资质证明文件超过有效期限前一个月办妥并提供备份给甲方，否则视为丧失危险废物处理资格，本合同自动终止。乙方向发证机关申请注销危险废物经营许可证时</w:t>
      </w:r>
      <w:r>
        <w:rPr>
          <w:rStyle w:val="260"/>
          <w:rFonts w:ascii="標楷體" w:eastAsia="標楷體" w:hAnsi="標楷體"/>
          <w:i w:val="0"/>
          <w:color w:val="000000"/>
          <w:position w:val="6"/>
          <w:sz w:val="24"/>
          <w:szCs w:val="24"/>
        </w:rPr>
        <w:t>应提前</w:t>
      </w:r>
      <w:r>
        <w:rPr>
          <w:rStyle w:val="260"/>
          <w:rFonts w:ascii="標楷體" w:eastAsia="標楷體" w:hAnsi="標楷體"/>
          <w:i w:val="0"/>
          <w:color w:val="000000"/>
          <w:position w:val="6"/>
          <w:sz w:val="24"/>
          <w:szCs w:val="24"/>
        </w:rPr>
        <w:t>60</w:t>
      </w:r>
      <w:r>
        <w:rPr>
          <w:rStyle w:val="260"/>
          <w:rFonts w:ascii="標楷體" w:eastAsia="標楷體" w:hAnsi="標楷體"/>
          <w:i w:val="0"/>
          <w:color w:val="000000"/>
          <w:position w:val="6"/>
          <w:sz w:val="24"/>
          <w:szCs w:val="24"/>
        </w:rPr>
        <w:t>日通知甲方。乙方如于合同期间丧失危险废物的处理资格时，甲方得依第九条第四项之约定行使权利。</w:t>
      </w:r>
    </w:p>
    <w:p w14:paraId="7361D369" w14:textId="77777777" w:rsidR="00460B7F" w:rsidRDefault="006E1B52">
      <w:pPr>
        <w:snapToGrid w:val="0"/>
        <w:spacing w:line="400" w:lineRule="exact"/>
        <w:ind w:leftChars="399" w:left="1198"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8</w:t>
      </w:r>
      <w:r>
        <w:rPr>
          <w:rStyle w:val="260"/>
          <w:rFonts w:ascii="標楷體" w:eastAsia="標楷體" w:hAnsi="標楷體"/>
          <w:i w:val="0"/>
          <w:color w:val="000000"/>
          <w:position w:val="6"/>
          <w:sz w:val="24"/>
          <w:szCs w:val="24"/>
        </w:rPr>
        <w:t>、乙方在甲方装运废弃物前应检查甲方包装，发现包装不适应运输时应在收取前通知甲方，未通知时视为包装适合运输。</w:t>
      </w:r>
    </w:p>
    <w:p w14:paraId="55135AE4" w14:textId="77777777" w:rsidR="00460B7F" w:rsidRDefault="006E1B52">
      <w:pPr>
        <w:pStyle w:val="UserStyle5"/>
        <w:tabs>
          <w:tab w:val="left" w:pos="851"/>
        </w:tabs>
        <w:snapToGrid w:val="0"/>
        <w:spacing w:line="400" w:lineRule="exact"/>
        <w:ind w:leftChars="399" w:left="1198" w:hanging="36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9</w:t>
      </w:r>
      <w:r>
        <w:rPr>
          <w:rStyle w:val="NormalCharacter"/>
          <w:rFonts w:ascii="標楷體" w:eastAsia="標楷體" w:hAnsi="標楷體"/>
          <w:color w:val="000000"/>
          <w:sz w:val="24"/>
          <w:lang w:eastAsia="zh-CN"/>
        </w:rPr>
        <w:t>、在收集危险废物过程中，乙方应对甲方所产生的危险废物的危害性进行调查检测分析，如发现危险废物中存在其无资质处理的工业固体废物或其无资质处理的其他危险废物的，则乙方应拒绝接收该工业固体废物或危险废物，并书面告知甲方。乙方保证符合国家法律、法规对收集、贮存和处理危险废物的技术要求，并在贮存和处置过程中</w:t>
      </w:r>
      <w:r>
        <w:rPr>
          <w:rStyle w:val="NormalCharacter"/>
          <w:rFonts w:ascii="標楷體" w:eastAsia="標楷體" w:hAnsi="標楷體"/>
          <w:color w:val="000000"/>
          <w:sz w:val="24"/>
          <w:lang w:eastAsia="zh-CN"/>
        </w:rPr>
        <w:t>，不产生对环境污染，如发生危险废物的泄漏、散落，则由乙方负责清理。如因违反本约定所造成的甲方损失，包括但不限于行政罚款及再次处理费用，由乙方承担赔偿责任。</w:t>
      </w:r>
    </w:p>
    <w:p w14:paraId="7E6BE45C" w14:textId="599EBEEE" w:rsidR="00460B7F" w:rsidRDefault="006E1B52">
      <w:pPr>
        <w:pStyle w:val="UserStyle5"/>
        <w:snapToGrid w:val="0"/>
        <w:spacing w:line="400" w:lineRule="exact"/>
        <w:ind w:leftChars="342" w:left="1198" w:hanging="48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10</w:t>
      </w:r>
      <w:r>
        <w:rPr>
          <w:rStyle w:val="NormalCharacter"/>
          <w:rFonts w:ascii="標楷體" w:eastAsia="標楷體" w:hAnsi="標楷體"/>
          <w:color w:val="000000"/>
          <w:sz w:val="24"/>
          <w:lang w:eastAsia="zh-CN"/>
        </w:rPr>
        <w:t>、乙方应自备或委托有危险废物运输资质的企业进行运输（运输企业资质证书详见附件三）</w:t>
      </w:r>
      <w:r>
        <w:rPr>
          <w:rStyle w:val="NormalCharacter"/>
          <w:rFonts w:ascii="標楷體" w:eastAsia="標楷體" w:hAnsi="標楷體"/>
          <w:color w:val="000000"/>
          <w:sz w:val="24"/>
          <w:lang w:eastAsia="zh-CN"/>
        </w:rPr>
        <w:t>,</w:t>
      </w:r>
      <w:r>
        <w:rPr>
          <w:rStyle w:val="NormalCharacter"/>
          <w:rFonts w:ascii="標楷體" w:eastAsia="標楷體" w:hAnsi="標楷體"/>
          <w:color w:val="000000"/>
          <w:sz w:val="24"/>
          <w:lang w:eastAsia="zh-CN"/>
        </w:rPr>
        <w:t>运输费用由乙方承担，并在甲方通知后</w:t>
      </w:r>
      <w:r>
        <w:rPr>
          <w:rStyle w:val="NormalCharacter"/>
          <w:color w:val="000000"/>
          <w:lang w:eastAsia="zh-CN"/>
        </w:rPr>
        <w:t>一</w:t>
      </w:r>
      <w:r>
        <w:rPr>
          <w:rStyle w:val="NormalCharacter"/>
          <w:rFonts w:ascii="標楷體" w:eastAsia="標楷體" w:hAnsi="標楷體"/>
          <w:color w:val="000000"/>
          <w:sz w:val="24"/>
          <w:lang w:eastAsia="zh-CN"/>
        </w:rPr>
        <w:t>日内到甲方收集危险废物，确保甲方厂区内不积存危险废物，不影响甲方正常生产、经营活动。危险废物离开甲方厂区后，乙方负</w:t>
      </w:r>
      <w:r>
        <w:rPr>
          <w:rStyle w:val="NormalCharacter"/>
          <w:rFonts w:ascii="標楷體" w:eastAsia="標楷體" w:hAnsi="標楷體"/>
          <w:color w:val="000000"/>
          <w:sz w:val="24"/>
          <w:lang w:eastAsia="zh-CN"/>
        </w:rPr>
        <w:t>“</w:t>
      </w:r>
      <w:r>
        <w:rPr>
          <w:rStyle w:val="NormalCharacter"/>
          <w:rFonts w:ascii="標楷體" w:eastAsia="標楷體" w:hAnsi="標楷體"/>
          <w:color w:val="000000"/>
          <w:sz w:val="24"/>
          <w:lang w:eastAsia="zh-CN"/>
        </w:rPr>
        <w:t>治污减排</w:t>
      </w:r>
      <w:r>
        <w:rPr>
          <w:rStyle w:val="NormalCharacter"/>
          <w:rFonts w:ascii="標楷體" w:eastAsia="標楷體" w:hAnsi="標楷體"/>
          <w:color w:val="000000"/>
          <w:sz w:val="24"/>
          <w:lang w:eastAsia="zh-CN"/>
        </w:rPr>
        <w:t>”</w:t>
      </w:r>
      <w:r>
        <w:rPr>
          <w:rStyle w:val="NormalCharacter"/>
          <w:rFonts w:ascii="標楷體" w:eastAsia="標楷體" w:hAnsi="標楷體"/>
          <w:color w:val="000000"/>
          <w:sz w:val="24"/>
          <w:lang w:eastAsia="zh-CN"/>
        </w:rPr>
        <w:t>的全部法律责任。甲方通知采取电话方式，乙方的联系方式为：联系人姓名</w:t>
      </w:r>
      <w:r>
        <w:rPr>
          <w:rStyle w:val="NormalCharacter"/>
          <w:rFonts w:ascii="標楷體" w:hAnsi="標楷體" w:hint="eastAsia"/>
          <w:color w:val="000000"/>
          <w:sz w:val="24"/>
          <w:u w:val="single"/>
          <w:lang w:eastAsia="zh-CN"/>
        </w:rPr>
        <w:t xml:space="preserve">     </w:t>
      </w:r>
      <w:bookmarkStart w:id="0" w:name="_GoBack"/>
      <w:bookmarkEnd w:id="0"/>
      <w:r>
        <w:rPr>
          <w:rStyle w:val="UserStyle2"/>
          <w:rFonts w:ascii="標楷體" w:eastAsia="標楷體" w:hAnsi="標楷體"/>
          <w:color w:val="000000"/>
          <w:sz w:val="24"/>
          <w:u w:val="single" w:color="000000"/>
          <w:lang w:eastAsia="zh-CN"/>
        </w:rPr>
        <w:t>；</w:t>
      </w:r>
      <w:r>
        <w:rPr>
          <w:rStyle w:val="NormalCharacter"/>
          <w:rFonts w:ascii="標楷體" w:eastAsia="標楷體" w:hAnsi="標楷體"/>
          <w:color w:val="000000"/>
          <w:sz w:val="24"/>
          <w:lang w:eastAsia="zh-CN"/>
        </w:rPr>
        <w:t>联系人手机</w:t>
      </w:r>
      <w:r>
        <w:rPr>
          <w:rStyle w:val="UserStyle2"/>
          <w:rFonts w:ascii="標楷體" w:hAnsi="標楷體" w:hint="eastAsia"/>
          <w:color w:val="000000"/>
          <w:sz w:val="24"/>
          <w:u w:val="single" w:color="000000"/>
          <w:lang w:eastAsia="zh-CN"/>
        </w:rPr>
        <w:t xml:space="preserve">     </w:t>
      </w:r>
      <w:r>
        <w:rPr>
          <w:rStyle w:val="UserStyle2"/>
          <w:rFonts w:ascii="標楷體" w:eastAsia="標楷體" w:hAnsi="標楷體"/>
          <w:color w:val="000000"/>
          <w:sz w:val="24"/>
          <w:u w:val="single" w:color="000000"/>
          <w:lang w:eastAsia="zh-CN"/>
        </w:rPr>
        <w:t>；</w:t>
      </w:r>
      <w:r>
        <w:rPr>
          <w:rStyle w:val="NormalCharacter"/>
          <w:rFonts w:ascii="標楷體" w:eastAsia="標楷體" w:hAnsi="標楷體"/>
          <w:color w:val="000000"/>
          <w:sz w:val="24"/>
          <w:lang w:eastAsia="zh-CN"/>
        </w:rPr>
        <w:t>电邮：</w:t>
      </w:r>
      <w:r>
        <w:rPr>
          <w:rStyle w:val="UserStyle2"/>
          <w:rFonts w:ascii="標楷體" w:hAnsi="標楷體" w:hint="eastAsia"/>
          <w:color w:val="000000"/>
          <w:sz w:val="24"/>
          <w:u w:val="single" w:color="000000"/>
          <w:lang w:eastAsia="zh-CN"/>
        </w:rPr>
        <w:t xml:space="preserve">   /    </w:t>
      </w:r>
      <w:r>
        <w:rPr>
          <w:rStyle w:val="NormalCharacter"/>
          <w:rFonts w:ascii="標楷體" w:eastAsia="標楷體" w:hAnsi="標楷體"/>
          <w:color w:val="000000"/>
          <w:sz w:val="24"/>
          <w:lang w:eastAsia="zh-CN"/>
        </w:rPr>
        <w:t>。</w:t>
      </w:r>
    </w:p>
    <w:p w14:paraId="321AD531" w14:textId="77777777" w:rsidR="00460B7F" w:rsidRDefault="006E1B52">
      <w:pPr>
        <w:pStyle w:val="UserStyle5"/>
        <w:snapToGrid w:val="0"/>
        <w:spacing w:line="400" w:lineRule="exact"/>
        <w:ind w:leftChars="342" w:left="1198" w:hanging="48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lastRenderedPageBreak/>
        <w:t>11</w:t>
      </w:r>
      <w:r>
        <w:rPr>
          <w:rStyle w:val="NormalCharacter"/>
          <w:rFonts w:ascii="標楷體" w:eastAsia="標楷體" w:hAnsi="標楷體"/>
          <w:color w:val="000000"/>
          <w:sz w:val="24"/>
          <w:lang w:eastAsia="zh-CN"/>
        </w:rPr>
        <w:t>、乙方负责办理甲方所在地之一切危险废物转移手续，并将相应备份送甲方留存。同时，由政府机构收取的一切与危险废物有关的费用由乙方负担。</w:t>
      </w:r>
    </w:p>
    <w:p w14:paraId="5E390080" w14:textId="77777777" w:rsidR="00460B7F" w:rsidRDefault="006E1B52">
      <w:pPr>
        <w:pStyle w:val="UserStyle5"/>
        <w:snapToGrid w:val="0"/>
        <w:spacing w:line="400" w:lineRule="exact"/>
        <w:ind w:leftChars="0" w:left="0" w:firstLineChars="300" w:firstLine="72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12</w:t>
      </w:r>
      <w:r>
        <w:rPr>
          <w:rStyle w:val="NormalCharacter"/>
          <w:rFonts w:ascii="標楷體" w:eastAsia="標楷體" w:hAnsi="標楷體"/>
          <w:color w:val="000000"/>
          <w:sz w:val="24"/>
          <w:lang w:eastAsia="zh-CN"/>
        </w:rPr>
        <w:t>、未经甲方书面同意，乙方不得将本合同权利义务转让给第三方。</w:t>
      </w:r>
    </w:p>
    <w:p w14:paraId="3BE68BBD" w14:textId="77777777" w:rsidR="00460B7F" w:rsidRDefault="006E1B52">
      <w:pPr>
        <w:pStyle w:val="UserStyle5"/>
        <w:snapToGrid w:val="0"/>
        <w:spacing w:line="400" w:lineRule="exact"/>
        <w:ind w:leftChars="342" w:left="1198" w:hanging="48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13</w:t>
      </w:r>
      <w:r>
        <w:rPr>
          <w:rStyle w:val="NormalCharacter"/>
          <w:rFonts w:ascii="標楷體" w:eastAsia="標楷體" w:hAnsi="標楷體"/>
          <w:color w:val="000000"/>
          <w:sz w:val="24"/>
          <w:lang w:eastAsia="zh-CN"/>
        </w:rPr>
        <w:t>、乙方因合同履行而知悉的甲方技朮﹑管理或其它任何信息应保证不泄露和自己不使用，违反本约定，由乙方向甲方支付违约金</w:t>
      </w:r>
      <w:r>
        <w:rPr>
          <w:rStyle w:val="NormalCharacter"/>
          <w:rFonts w:ascii="標楷體" w:eastAsia="標楷體" w:hAnsi="標楷體"/>
          <w:color w:val="000000"/>
          <w:sz w:val="24"/>
          <w:lang w:eastAsia="zh-CN"/>
        </w:rPr>
        <w:t>100</w:t>
      </w:r>
      <w:r>
        <w:rPr>
          <w:rStyle w:val="NormalCharacter"/>
          <w:rFonts w:ascii="標楷體" w:eastAsia="標楷體" w:hAnsi="標楷體"/>
          <w:color w:val="000000"/>
          <w:sz w:val="24"/>
          <w:lang w:eastAsia="zh-CN"/>
        </w:rPr>
        <w:t>万元人民币。</w:t>
      </w:r>
    </w:p>
    <w:p w14:paraId="588D44E9" w14:textId="77777777" w:rsidR="00460B7F" w:rsidRDefault="006E1B52">
      <w:pPr>
        <w:pStyle w:val="UserStyle5"/>
        <w:snapToGrid w:val="0"/>
        <w:spacing w:line="400" w:lineRule="exact"/>
        <w:ind w:leftChars="342" w:left="1198" w:hanging="48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14</w:t>
      </w:r>
      <w:r>
        <w:rPr>
          <w:rStyle w:val="NormalCharacter"/>
          <w:rFonts w:ascii="標楷體" w:eastAsia="標楷體" w:hAnsi="標楷體"/>
          <w:color w:val="000000"/>
          <w:sz w:val="24"/>
          <w:lang w:eastAsia="zh-CN"/>
        </w:rPr>
        <w:t>、乙方或指定之履行辅助人于履行本合同或利用职务之便对甲方发生侵权行为时，由乙方与该行为人承担连带责任。</w:t>
      </w:r>
    </w:p>
    <w:p w14:paraId="7D43940C" w14:textId="77777777" w:rsidR="00460B7F" w:rsidRDefault="006E1B52">
      <w:pPr>
        <w:pStyle w:val="UserStyle5"/>
        <w:snapToGrid w:val="0"/>
        <w:spacing w:line="400" w:lineRule="exact"/>
        <w:ind w:leftChars="342" w:left="1198" w:hanging="48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15</w:t>
      </w:r>
      <w:r>
        <w:rPr>
          <w:rStyle w:val="NormalCharacter"/>
          <w:rFonts w:ascii="標楷體" w:eastAsia="標楷體" w:hAnsi="標楷體"/>
          <w:color w:val="000000"/>
          <w:sz w:val="24"/>
          <w:lang w:eastAsia="zh-CN"/>
        </w:rPr>
        <w:t>、乙方在甲方工厂工作的人员必须是正式</w:t>
      </w:r>
      <w:r>
        <w:rPr>
          <w:rStyle w:val="NormalCharacter"/>
          <w:rFonts w:ascii="標楷體" w:eastAsia="標楷體" w:hAnsi="標楷體"/>
          <w:color w:val="000000"/>
          <w:sz w:val="24"/>
          <w:lang w:eastAsia="zh-CN"/>
        </w:rPr>
        <w:t>员工，员工的各项社会保险由乙方负责为本公司员工投保，如果发生非甲方原因事故造成乙方人员伤亡的，由各自事故责任方全权负责。由于甲方原因事故造成乙方员工伤亡的，甲方对社会保险赔偿项目外的费用按照事故责任担当与乙方共同承担；如因乙方没有为员工投保社会保险而增加甲方赔偿责任的，由乙方就甲方增加的赔偿费用向甲方承担赔偿责任。</w:t>
      </w:r>
    </w:p>
    <w:p w14:paraId="4038EF03" w14:textId="77777777" w:rsidR="00460B7F" w:rsidRDefault="006E1B52">
      <w:pPr>
        <w:snapToGrid w:val="0"/>
        <w:spacing w:line="400" w:lineRule="exact"/>
        <w:ind w:firstLineChars="300" w:firstLine="72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16</w:t>
      </w:r>
      <w:r>
        <w:rPr>
          <w:rStyle w:val="260"/>
          <w:rFonts w:ascii="標楷體" w:eastAsia="標楷體" w:hAnsi="標楷體"/>
          <w:i w:val="0"/>
          <w:color w:val="000000"/>
          <w:position w:val="6"/>
          <w:sz w:val="24"/>
          <w:szCs w:val="24"/>
        </w:rPr>
        <w:t>、乙方至甲方收取费用详见清单附件一为标准。</w:t>
      </w:r>
    </w:p>
    <w:p w14:paraId="4152D663" w14:textId="77777777" w:rsidR="00460B7F" w:rsidRDefault="006E1B52">
      <w:pPr>
        <w:pStyle w:val="UserStyle5"/>
        <w:snapToGrid w:val="0"/>
        <w:spacing w:line="400" w:lineRule="exact"/>
        <w:ind w:leftChars="0" w:left="0"/>
        <w:rPr>
          <w:rStyle w:val="260"/>
          <w:rFonts w:ascii="標楷體" w:eastAsia="標楷體" w:hAnsi="標楷體"/>
          <w:b/>
          <w:i w:val="0"/>
          <w:color w:val="000000"/>
          <w:sz w:val="24"/>
          <w:lang w:eastAsia="zh-CN"/>
        </w:rPr>
      </w:pPr>
      <w:r>
        <w:rPr>
          <w:rStyle w:val="260"/>
          <w:rFonts w:ascii="標楷體" w:eastAsia="標楷體" w:hAnsi="標楷體"/>
          <w:b/>
          <w:i w:val="0"/>
          <w:color w:val="000000"/>
          <w:sz w:val="24"/>
          <w:lang w:eastAsia="zh-CN"/>
        </w:rPr>
        <w:t>三、危险废物计重</w:t>
      </w:r>
    </w:p>
    <w:p w14:paraId="7A4731C2" w14:textId="77777777" w:rsidR="00460B7F" w:rsidRDefault="006E1B52">
      <w:pPr>
        <w:pStyle w:val="UserStyle5"/>
        <w:snapToGrid w:val="0"/>
        <w:spacing w:line="400" w:lineRule="exact"/>
        <w:ind w:leftChars="0" w:left="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危险废物的计重由甲方或者甲方书面认可的第三方过磅称重，计重工具或者支付相关费用由乙方承担。</w:t>
      </w:r>
    </w:p>
    <w:p w14:paraId="5CCA2725" w14:textId="77777777" w:rsidR="00460B7F" w:rsidRDefault="006E1B52">
      <w:pPr>
        <w:pStyle w:val="UserStyle5"/>
        <w:snapToGrid w:val="0"/>
        <w:spacing w:line="400" w:lineRule="exact"/>
        <w:ind w:leftChars="0" w:left="0"/>
        <w:rPr>
          <w:rStyle w:val="260"/>
          <w:rFonts w:ascii="標楷體" w:eastAsia="標楷體" w:hAnsi="標楷體"/>
          <w:b/>
          <w:i w:val="0"/>
          <w:color w:val="000000"/>
          <w:sz w:val="24"/>
          <w:lang w:eastAsia="zh-CN"/>
        </w:rPr>
      </w:pPr>
      <w:r>
        <w:rPr>
          <w:rStyle w:val="260"/>
          <w:rFonts w:ascii="標楷體" w:eastAsia="標楷體" w:hAnsi="標楷體"/>
          <w:b/>
          <w:i w:val="0"/>
          <w:color w:val="000000"/>
          <w:sz w:val="24"/>
          <w:lang w:eastAsia="zh-CN"/>
        </w:rPr>
        <w:t>四、危险废物种类、数量及收费凭证</w:t>
      </w:r>
    </w:p>
    <w:p w14:paraId="780CB80E" w14:textId="77777777" w:rsidR="00460B7F" w:rsidRDefault="006E1B52">
      <w:pPr>
        <w:pStyle w:val="UserStyle5"/>
        <w:snapToGrid w:val="0"/>
        <w:spacing w:line="400" w:lineRule="exact"/>
        <w:ind w:leftChars="0" w:left="0"/>
        <w:rPr>
          <w:rStyle w:val="260"/>
          <w:rFonts w:ascii="標楷體" w:eastAsia="標楷體" w:hAnsi="標楷體"/>
          <w:i w:val="0"/>
          <w:color w:val="000000"/>
          <w:position w:val="6"/>
          <w:sz w:val="24"/>
          <w:lang w:eastAsia="zh-CN"/>
        </w:rPr>
      </w:pPr>
      <w:r>
        <w:rPr>
          <w:rStyle w:val="NormalCharacter"/>
          <w:rFonts w:ascii="標楷體" w:eastAsia="標楷體" w:hAnsi="標楷體"/>
          <w:color w:val="000000"/>
          <w:sz w:val="24"/>
          <w:lang w:eastAsia="zh-CN"/>
        </w:rPr>
        <w:t>甲方与乙方交接危险废物时，必须认真填写《危险废物转移联单》各项内容，作为核对危险废物种类、数量以及收费凭证，并由各方签字盖章，由乙方交有关环保部门存查并负责甲方应负的相关办理手续。</w:t>
      </w:r>
      <w:r>
        <w:rPr>
          <w:rStyle w:val="260"/>
          <w:rFonts w:ascii="標楷體" w:eastAsia="標楷體" w:hAnsi="標楷體"/>
          <w:i w:val="0"/>
          <w:color w:val="000000"/>
          <w:position w:val="6"/>
          <w:sz w:val="24"/>
          <w:lang w:eastAsia="zh-CN"/>
        </w:rPr>
        <w:t xml:space="preserve"> </w:t>
      </w:r>
    </w:p>
    <w:p w14:paraId="5F7EEC6A" w14:textId="77777777" w:rsidR="00460B7F" w:rsidRDefault="006E1B52">
      <w:pPr>
        <w:pStyle w:val="UserStyle5"/>
        <w:snapToGrid w:val="0"/>
        <w:spacing w:line="400" w:lineRule="exact"/>
        <w:ind w:leftChars="0" w:left="0"/>
        <w:rPr>
          <w:rStyle w:val="260"/>
          <w:rFonts w:ascii="標楷體" w:eastAsia="標楷體" w:hAnsi="標楷體"/>
          <w:b/>
          <w:i w:val="0"/>
          <w:color w:val="000000"/>
          <w:sz w:val="24"/>
          <w:lang w:eastAsia="zh-CN"/>
        </w:rPr>
      </w:pPr>
      <w:r>
        <w:rPr>
          <w:rStyle w:val="260"/>
          <w:rFonts w:ascii="標楷體" w:eastAsia="標楷體" w:hAnsi="標楷體"/>
          <w:b/>
          <w:i w:val="0"/>
          <w:color w:val="000000"/>
          <w:sz w:val="24"/>
          <w:lang w:eastAsia="zh-CN"/>
        </w:rPr>
        <w:t>五、危险废物转接责任</w:t>
      </w:r>
    </w:p>
    <w:p w14:paraId="452438CC" w14:textId="77777777" w:rsidR="00460B7F" w:rsidRDefault="006E1B52">
      <w:pPr>
        <w:pStyle w:val="UserStyle5"/>
        <w:snapToGrid w:val="0"/>
        <w:spacing w:line="400" w:lineRule="exact"/>
        <w:ind w:leftChars="0" w:left="0"/>
        <w:rPr>
          <w:rStyle w:val="NormalCharacter"/>
          <w:rFonts w:ascii="標楷體" w:eastAsia="標楷體" w:hAnsi="標楷體"/>
          <w:b/>
          <w:color w:val="000000"/>
          <w:sz w:val="24"/>
          <w:lang w:eastAsia="zh-CN"/>
        </w:rPr>
      </w:pPr>
      <w:r>
        <w:rPr>
          <w:rStyle w:val="NormalCharacter"/>
          <w:rFonts w:ascii="標楷體" w:eastAsia="標楷體" w:hAnsi="標楷體"/>
          <w:color w:val="000000"/>
          <w:sz w:val="24"/>
          <w:lang w:eastAsia="zh-CN"/>
        </w:rPr>
        <w:t>危险废物装车后，乙方应承担全部责任。</w:t>
      </w:r>
    </w:p>
    <w:p w14:paraId="4B86FD43" w14:textId="77777777" w:rsidR="00460B7F" w:rsidRDefault="006E1B52">
      <w:pPr>
        <w:pStyle w:val="UserStyle5"/>
        <w:snapToGrid w:val="0"/>
        <w:spacing w:line="400" w:lineRule="exact"/>
        <w:ind w:leftChars="0" w:left="0"/>
        <w:rPr>
          <w:rStyle w:val="260"/>
          <w:rFonts w:ascii="標楷體" w:eastAsia="標楷體" w:hAnsi="標楷體"/>
          <w:b/>
          <w:i w:val="0"/>
          <w:color w:val="000000"/>
          <w:sz w:val="24"/>
          <w:lang w:eastAsia="zh-CN"/>
        </w:rPr>
      </w:pPr>
      <w:r>
        <w:rPr>
          <w:rStyle w:val="260"/>
          <w:rFonts w:ascii="標楷體" w:eastAsia="標楷體" w:hAnsi="標楷體"/>
          <w:b/>
          <w:i w:val="0"/>
          <w:color w:val="000000"/>
          <w:sz w:val="24"/>
          <w:lang w:eastAsia="zh-CN"/>
        </w:rPr>
        <w:t>六、合同费用的结算</w:t>
      </w:r>
    </w:p>
    <w:p w14:paraId="1853D573" w14:textId="77777777" w:rsidR="00460B7F" w:rsidRDefault="006E1B52">
      <w:pPr>
        <w:pStyle w:val="UserStyle5"/>
        <w:tabs>
          <w:tab w:val="left" w:pos="426"/>
        </w:tabs>
        <w:snapToGrid w:val="0"/>
        <w:spacing w:line="400" w:lineRule="exact"/>
        <w:ind w:leftChars="229" w:left="841" w:hanging="360"/>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1</w:t>
      </w:r>
      <w:r>
        <w:rPr>
          <w:rStyle w:val="NormalCharacter"/>
          <w:rFonts w:ascii="標楷體" w:eastAsia="標楷體" w:hAnsi="標楷體"/>
          <w:color w:val="000000"/>
          <w:sz w:val="24"/>
          <w:lang w:eastAsia="zh-CN"/>
        </w:rPr>
        <w:t>、结算依据：</w:t>
      </w:r>
      <w:r>
        <w:rPr>
          <w:rStyle w:val="NormalCharacter"/>
          <w:rFonts w:ascii="標楷體" w:eastAsia="標楷體" w:hAnsi="標楷體"/>
          <w:sz w:val="24"/>
          <w:lang w:eastAsia="zh-CN"/>
        </w:rPr>
        <w:t>危险废物具体吨位结算以甲方、乙方运输单位及乙方三方确认的危险废物转移联单为准，甲方和乙方分别按照合同附件《危险废物处理价格》及前述《危险废物转移联单》计算危险废物的处理费用</w:t>
      </w:r>
      <w:r>
        <w:rPr>
          <w:rStyle w:val="NormalCharacter"/>
          <w:rFonts w:ascii="標楷體" w:eastAsia="標楷體" w:hAnsi="標楷體"/>
          <w:color w:val="000000"/>
          <w:sz w:val="24"/>
          <w:lang w:eastAsia="zh-CN"/>
        </w:rPr>
        <w:t>。</w:t>
      </w:r>
    </w:p>
    <w:p w14:paraId="71151B70" w14:textId="77777777" w:rsidR="00460B7F" w:rsidRDefault="006E1B52">
      <w:pPr>
        <w:snapToGrid w:val="0"/>
        <w:spacing w:line="400" w:lineRule="exact"/>
        <w:ind w:leftChars="229" w:left="841" w:hanging="360"/>
        <w:jc w:val="left"/>
        <w:rPr>
          <w:rStyle w:val="NormalCharacter"/>
          <w:rFonts w:ascii="標楷體" w:eastAsia="標楷體" w:hAnsi="標楷體"/>
          <w:color w:val="000000"/>
          <w:sz w:val="24"/>
          <w:szCs w:val="24"/>
        </w:rPr>
      </w:pPr>
      <w:r>
        <w:rPr>
          <w:rStyle w:val="NormalCharacter"/>
          <w:rFonts w:ascii="標楷體" w:eastAsia="標楷體" w:hAnsi="標楷體"/>
          <w:color w:val="000000"/>
          <w:sz w:val="24"/>
          <w:szCs w:val="24"/>
        </w:rPr>
        <w:t>2</w:t>
      </w:r>
      <w:r>
        <w:rPr>
          <w:rStyle w:val="NormalCharacter"/>
          <w:rFonts w:ascii="標楷體" w:eastAsia="標楷體" w:hAnsi="標楷體"/>
          <w:color w:val="000000"/>
          <w:sz w:val="24"/>
          <w:szCs w:val="24"/>
        </w:rPr>
        <w:t>、危险废物结算方式：每月最后一天为结算日。每月危险废物回</w:t>
      </w:r>
      <w:r>
        <w:rPr>
          <w:rStyle w:val="NormalCharacter"/>
          <w:rFonts w:ascii="標楷體" w:eastAsia="標楷體" w:hAnsi="標楷體"/>
          <w:color w:val="000000"/>
          <w:sz w:val="24"/>
          <w:szCs w:val="24"/>
        </w:rPr>
        <w:t>收或处置结束且经甲方、乙方运输单位及乙方三方完成危险废物转移联单手续后，由乙方统计危险废物的数量，交由甲方核对，甲方确认后，乙方向甲方提交处理费发票，甲方于收到发票后月结</w:t>
      </w:r>
      <w:r>
        <w:rPr>
          <w:rStyle w:val="NormalCharacter"/>
          <w:rFonts w:ascii="標楷體" w:eastAsia="SimSun" w:hAnsi="標楷體" w:hint="eastAsia"/>
          <w:color w:val="000000"/>
          <w:sz w:val="24"/>
          <w:szCs w:val="24"/>
        </w:rPr>
        <w:t>6</w:t>
      </w:r>
      <w:r>
        <w:rPr>
          <w:rStyle w:val="NormalCharacter"/>
          <w:rFonts w:ascii="標楷體" w:eastAsia="標楷體" w:hAnsi="標楷體"/>
          <w:color w:val="000000"/>
          <w:sz w:val="24"/>
          <w:szCs w:val="24"/>
        </w:rPr>
        <w:t>0</w:t>
      </w:r>
      <w:r>
        <w:rPr>
          <w:rStyle w:val="NormalCharacter"/>
          <w:rFonts w:ascii="標楷體" w:eastAsia="標楷體" w:hAnsi="標楷體"/>
          <w:color w:val="000000"/>
          <w:sz w:val="24"/>
          <w:szCs w:val="24"/>
        </w:rPr>
        <w:t>日内支付。如果危险废物中含有可以回收的再生资源，且该再生资源的回收价格扣除危险废物处置费后仍有余额，则该余额应由乙方在危险废物运离甲方厂区前一次性向甲方结清。</w:t>
      </w:r>
    </w:p>
    <w:p w14:paraId="763FD315" w14:textId="77777777" w:rsidR="00460B7F" w:rsidRDefault="006E1B52">
      <w:pPr>
        <w:snapToGrid w:val="0"/>
        <w:spacing w:line="400" w:lineRule="exact"/>
        <w:ind w:leftChars="229" w:left="841" w:hanging="360"/>
        <w:jc w:val="left"/>
        <w:rPr>
          <w:rStyle w:val="NormalCharacter"/>
          <w:rFonts w:ascii="標楷體" w:eastAsia="標楷體" w:hAnsi="標楷體"/>
          <w:color w:val="000000"/>
          <w:sz w:val="24"/>
          <w:szCs w:val="24"/>
        </w:rPr>
      </w:pPr>
      <w:r>
        <w:rPr>
          <w:rStyle w:val="NormalCharacter"/>
          <w:rFonts w:ascii="標楷體" w:eastAsia="標楷體" w:hAnsi="標楷體"/>
          <w:color w:val="000000"/>
          <w:sz w:val="24"/>
          <w:szCs w:val="24"/>
        </w:rPr>
        <w:lastRenderedPageBreak/>
        <w:t>3</w:t>
      </w:r>
      <w:r>
        <w:rPr>
          <w:rStyle w:val="NormalCharacter"/>
          <w:rFonts w:ascii="標楷體" w:eastAsia="標楷體" w:hAnsi="標楷體"/>
          <w:color w:val="000000"/>
          <w:sz w:val="24"/>
          <w:szCs w:val="24"/>
        </w:rPr>
        <w:t>、危险废物自甲方出厂所必须之海关</w:t>
      </w:r>
      <w:r>
        <w:rPr>
          <w:rStyle w:val="NormalCharacter"/>
          <w:rFonts w:ascii="標楷體" w:eastAsia="標楷體" w:hAnsi="標楷體"/>
          <w:color w:val="000000"/>
          <w:sz w:val="24"/>
          <w:szCs w:val="24"/>
        </w:rPr>
        <w:t>,</w:t>
      </w:r>
      <w:r>
        <w:rPr>
          <w:rStyle w:val="NormalCharacter"/>
          <w:rFonts w:ascii="標楷體" w:eastAsia="標楷體" w:hAnsi="標楷體"/>
          <w:color w:val="000000"/>
          <w:sz w:val="24"/>
          <w:szCs w:val="24"/>
        </w:rPr>
        <w:t>物业监管等手续均由乙方自行办理</w:t>
      </w:r>
      <w:r>
        <w:rPr>
          <w:rStyle w:val="NormalCharacter"/>
          <w:rFonts w:ascii="標楷體" w:eastAsia="標楷體" w:hAnsi="標楷體"/>
          <w:color w:val="000000"/>
          <w:sz w:val="24"/>
          <w:szCs w:val="24"/>
        </w:rPr>
        <w:t>,</w:t>
      </w:r>
      <w:r>
        <w:rPr>
          <w:rStyle w:val="NormalCharacter"/>
          <w:rFonts w:ascii="標楷體" w:eastAsia="標楷體" w:hAnsi="標楷體"/>
          <w:color w:val="000000"/>
          <w:sz w:val="24"/>
          <w:szCs w:val="24"/>
        </w:rPr>
        <w:t>相关费用和应缴纳的税金均由乙方承担</w:t>
      </w:r>
      <w:r>
        <w:rPr>
          <w:rStyle w:val="NormalCharacter"/>
          <w:rFonts w:ascii="標楷體" w:eastAsia="標楷體" w:hAnsi="標楷體"/>
          <w:color w:val="000000"/>
          <w:sz w:val="24"/>
          <w:szCs w:val="24"/>
        </w:rPr>
        <w:t>,</w:t>
      </w:r>
      <w:r>
        <w:rPr>
          <w:rStyle w:val="NormalCharacter"/>
          <w:rFonts w:ascii="標楷體" w:eastAsia="標楷體" w:hAnsi="標楷體"/>
          <w:color w:val="000000"/>
          <w:sz w:val="24"/>
          <w:szCs w:val="24"/>
        </w:rPr>
        <w:t>涉及到环保方面之申请手续</w:t>
      </w:r>
      <w:r>
        <w:rPr>
          <w:rStyle w:val="NormalCharacter"/>
          <w:rFonts w:ascii="標楷體" w:eastAsia="標楷體" w:hAnsi="標楷體"/>
          <w:color w:val="000000"/>
          <w:sz w:val="24"/>
          <w:szCs w:val="24"/>
        </w:rPr>
        <w:t>,</w:t>
      </w:r>
      <w:r>
        <w:rPr>
          <w:rStyle w:val="NormalCharacter"/>
          <w:rFonts w:ascii="標楷體" w:eastAsia="標楷體" w:hAnsi="標楷體"/>
          <w:color w:val="000000"/>
          <w:sz w:val="24"/>
          <w:szCs w:val="24"/>
        </w:rPr>
        <w:t>亦由乙方承担办理。</w:t>
      </w:r>
    </w:p>
    <w:p w14:paraId="47F7E25C" w14:textId="77777777" w:rsidR="00460B7F" w:rsidRDefault="006E1B52">
      <w:pPr>
        <w:pStyle w:val="UserStyle5"/>
        <w:snapToGrid w:val="0"/>
        <w:spacing w:line="400" w:lineRule="exact"/>
        <w:ind w:leftChars="0" w:left="0"/>
        <w:rPr>
          <w:rStyle w:val="260"/>
          <w:rFonts w:ascii="標楷體" w:eastAsia="標楷體" w:hAnsi="標楷體"/>
          <w:b/>
          <w:i w:val="0"/>
          <w:color w:val="000000"/>
          <w:sz w:val="24"/>
          <w:lang w:eastAsia="zh-CN"/>
        </w:rPr>
      </w:pPr>
      <w:r>
        <w:rPr>
          <w:rStyle w:val="260"/>
          <w:rFonts w:ascii="標楷體" w:eastAsia="標楷體" w:hAnsi="標楷體"/>
          <w:b/>
          <w:i w:val="0"/>
          <w:color w:val="000000"/>
          <w:sz w:val="24"/>
          <w:lang w:eastAsia="zh-CN"/>
        </w:rPr>
        <w:t>七、合同的免责</w:t>
      </w:r>
    </w:p>
    <w:p w14:paraId="4A39E5BE" w14:textId="77777777" w:rsidR="00460B7F" w:rsidRDefault="006E1B52">
      <w:pPr>
        <w:pStyle w:val="UserStyle5"/>
        <w:snapToGrid w:val="0"/>
        <w:spacing w:line="400" w:lineRule="exact"/>
        <w:ind w:leftChars="228" w:left="479"/>
        <w:rPr>
          <w:rStyle w:val="NormalCharacter"/>
          <w:rFonts w:ascii="標楷體" w:eastAsia="標楷體" w:hAnsi="標楷體"/>
          <w:color w:val="000000"/>
          <w:sz w:val="24"/>
          <w:lang w:eastAsia="zh-CN"/>
        </w:rPr>
      </w:pPr>
      <w:r>
        <w:rPr>
          <w:rStyle w:val="NormalCharacter"/>
          <w:rFonts w:ascii="標楷體" w:eastAsia="標楷體" w:hAnsi="標楷體"/>
          <w:color w:val="000000"/>
          <w:sz w:val="24"/>
          <w:lang w:eastAsia="zh-CN"/>
        </w:rPr>
        <w:t>在合同存续期间内任何一方因不可抗力的原因，不能履行本合同时，应在不可抗力的事件发生之后三日内向对方通知不能履行或者需要延期履行、部分履行的理由。在取得相关证明之后，本合同可以不履行或者需要延期履行、部分履行，并免予承担违约责任。</w:t>
      </w:r>
    </w:p>
    <w:p w14:paraId="0A8100A9" w14:textId="77777777" w:rsidR="00460B7F" w:rsidRDefault="006E1B52">
      <w:pPr>
        <w:snapToGrid w:val="0"/>
        <w:spacing w:line="400" w:lineRule="exact"/>
        <w:rPr>
          <w:rStyle w:val="260"/>
          <w:rFonts w:ascii="標楷體" w:eastAsia="標楷體" w:hAnsi="標楷體"/>
          <w:b/>
          <w:i w:val="0"/>
          <w:color w:val="000000"/>
          <w:position w:val="6"/>
          <w:sz w:val="24"/>
          <w:szCs w:val="24"/>
        </w:rPr>
      </w:pPr>
      <w:r>
        <w:rPr>
          <w:rStyle w:val="260"/>
          <w:rFonts w:ascii="標楷體" w:eastAsia="標楷體" w:hAnsi="標楷體"/>
          <w:b/>
          <w:i w:val="0"/>
          <w:color w:val="000000"/>
          <w:position w:val="6"/>
          <w:sz w:val="24"/>
          <w:szCs w:val="24"/>
        </w:rPr>
        <w:t>八、本合同有效期</w:t>
      </w:r>
    </w:p>
    <w:p w14:paraId="562EC4EE" w14:textId="77777777" w:rsidR="00460B7F" w:rsidRDefault="006E1B52">
      <w:pPr>
        <w:snapToGrid w:val="0"/>
        <w:spacing w:line="400" w:lineRule="exact"/>
        <w:ind w:firstLineChars="200" w:firstLine="48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本合同有效期</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年，自</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年</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月</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日至</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年月</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止。</w:t>
      </w:r>
    </w:p>
    <w:p w14:paraId="6E40AD0E" w14:textId="77777777" w:rsidR="00460B7F" w:rsidRDefault="006E1B52">
      <w:pPr>
        <w:snapToGrid w:val="0"/>
        <w:spacing w:line="400" w:lineRule="exact"/>
        <w:rPr>
          <w:rStyle w:val="260"/>
          <w:rFonts w:ascii="標楷體" w:eastAsia="標楷體" w:hAnsi="標楷體"/>
          <w:b/>
          <w:i w:val="0"/>
          <w:color w:val="000000"/>
          <w:position w:val="6"/>
          <w:sz w:val="24"/>
          <w:szCs w:val="24"/>
        </w:rPr>
      </w:pPr>
      <w:r>
        <w:rPr>
          <w:rStyle w:val="260"/>
          <w:rFonts w:ascii="標楷體" w:eastAsia="標楷體" w:hAnsi="標楷體"/>
          <w:b/>
          <w:i w:val="0"/>
          <w:color w:val="000000"/>
          <w:position w:val="6"/>
          <w:sz w:val="24"/>
          <w:szCs w:val="24"/>
        </w:rPr>
        <w:t>九、违约责任</w:t>
      </w:r>
    </w:p>
    <w:p w14:paraId="3C5E09BD" w14:textId="77777777" w:rsidR="00460B7F" w:rsidRDefault="006E1B52">
      <w:pPr>
        <w:snapToGrid w:val="0"/>
        <w:spacing w:line="400" w:lineRule="exact"/>
        <w:ind w:leftChars="210" w:left="885" w:hanging="444"/>
        <w:rPr>
          <w:rStyle w:val="NormalCharacter"/>
          <w:rFonts w:ascii="標楷體" w:eastAsia="標楷體" w:hAnsi="標楷體"/>
          <w:color w:val="000000"/>
          <w:sz w:val="24"/>
          <w:szCs w:val="24"/>
        </w:rPr>
      </w:pPr>
      <w:r>
        <w:rPr>
          <w:rStyle w:val="NormalCharacter"/>
          <w:rFonts w:ascii="標楷體" w:eastAsia="標楷體" w:hAnsi="標楷體"/>
          <w:color w:val="000000"/>
          <w:sz w:val="24"/>
          <w:szCs w:val="24"/>
        </w:rPr>
        <w:t>1</w:t>
      </w:r>
      <w:r>
        <w:rPr>
          <w:rStyle w:val="NormalCharacter"/>
          <w:rFonts w:ascii="標楷體" w:eastAsia="標楷體" w:hAnsi="標楷體"/>
          <w:color w:val="000000"/>
          <w:sz w:val="24"/>
          <w:szCs w:val="24"/>
        </w:rPr>
        <w:t>、乙方违反本合同的规定，甲方有权要求乙方停止并纠正违约行为，造成甲方经济以及其他方面损失的，乙方应予以赔偿。</w:t>
      </w:r>
    </w:p>
    <w:p w14:paraId="6B4F0DBF" w14:textId="77777777" w:rsidR="00460B7F" w:rsidRDefault="006E1B52">
      <w:pPr>
        <w:snapToGrid w:val="0"/>
        <w:spacing w:line="400" w:lineRule="exact"/>
        <w:ind w:leftChars="210" w:left="885" w:hanging="444"/>
        <w:rPr>
          <w:rStyle w:val="NormalCharacter"/>
          <w:rFonts w:ascii="標楷體" w:eastAsia="標楷體" w:hAnsi="標楷體"/>
          <w:color w:val="000000"/>
          <w:sz w:val="24"/>
          <w:szCs w:val="24"/>
        </w:rPr>
      </w:pPr>
      <w:r>
        <w:rPr>
          <w:rStyle w:val="NormalCharacter"/>
          <w:rFonts w:ascii="標楷體" w:eastAsia="標楷體" w:hAnsi="標楷體"/>
          <w:color w:val="000000"/>
          <w:sz w:val="24"/>
          <w:szCs w:val="24"/>
        </w:rPr>
        <w:t>2</w:t>
      </w:r>
      <w:r>
        <w:rPr>
          <w:rStyle w:val="NormalCharacter"/>
          <w:rFonts w:ascii="標楷體" w:eastAsia="標楷體" w:hAnsi="標楷體"/>
          <w:color w:val="000000"/>
          <w:sz w:val="24"/>
          <w:szCs w:val="24"/>
        </w:rPr>
        <w:t>、乙方无正当理由撤销或者解除合同，造成甲方损失的，应赔偿由此给甲方造成的实际损失。乙方违反本合同任一条款时，除应赔偿甲方之损失外，甲方得不经通知终止本合同。</w:t>
      </w:r>
    </w:p>
    <w:p w14:paraId="15707CD7" w14:textId="77777777" w:rsidR="00460B7F" w:rsidRDefault="006E1B52">
      <w:pPr>
        <w:snapToGrid w:val="0"/>
        <w:spacing w:line="400" w:lineRule="exact"/>
        <w:ind w:leftChars="210" w:left="885" w:hanging="444"/>
        <w:rPr>
          <w:rStyle w:val="NormalCharacter"/>
          <w:rFonts w:ascii="標楷體" w:eastAsia="標楷體" w:hAnsi="標楷體"/>
          <w:color w:val="000000"/>
          <w:sz w:val="24"/>
          <w:szCs w:val="24"/>
        </w:rPr>
      </w:pPr>
      <w:r>
        <w:rPr>
          <w:rStyle w:val="NormalCharacter"/>
          <w:rFonts w:ascii="標楷體" w:eastAsia="標楷體" w:hAnsi="標楷體"/>
          <w:color w:val="000000"/>
          <w:sz w:val="24"/>
          <w:szCs w:val="24"/>
        </w:rPr>
        <w:t>3</w:t>
      </w:r>
      <w:r>
        <w:rPr>
          <w:rStyle w:val="NormalCharacter"/>
          <w:rFonts w:ascii="標楷體" w:eastAsia="標楷體" w:hAnsi="標楷體"/>
          <w:color w:val="000000"/>
          <w:sz w:val="24"/>
          <w:szCs w:val="24"/>
        </w:rPr>
        <w:t>、合同履行中甲方所交付的危险废物和一般废物不在本合同规定内的，由乙方重新提出报价单交于甲方，经甲方确认同意后由乙方负责处理。</w:t>
      </w:r>
    </w:p>
    <w:p w14:paraId="478CB6F2" w14:textId="77777777" w:rsidR="00460B7F" w:rsidRDefault="006E1B52">
      <w:pPr>
        <w:snapToGrid w:val="0"/>
        <w:spacing w:line="400" w:lineRule="exact"/>
        <w:ind w:leftChars="210" w:left="885" w:hanging="444"/>
        <w:rPr>
          <w:rStyle w:val="NormalCharacter"/>
          <w:rFonts w:ascii="標楷體" w:eastAsia="標楷體" w:hAnsi="標楷體"/>
          <w:color w:val="000000"/>
          <w:sz w:val="24"/>
          <w:szCs w:val="24"/>
        </w:rPr>
      </w:pPr>
      <w:r>
        <w:rPr>
          <w:rStyle w:val="NormalCharacter"/>
          <w:rFonts w:ascii="標楷體" w:eastAsia="標楷體" w:hAnsi="標楷體"/>
          <w:color w:val="000000"/>
          <w:sz w:val="24"/>
          <w:szCs w:val="24"/>
        </w:rPr>
        <w:t>4</w:t>
      </w:r>
      <w:r>
        <w:rPr>
          <w:rStyle w:val="NormalCharacter"/>
          <w:rFonts w:ascii="標楷體" w:eastAsia="標楷體" w:hAnsi="標楷體"/>
          <w:color w:val="000000"/>
          <w:sz w:val="24"/>
          <w:szCs w:val="24"/>
        </w:rPr>
        <w:t>、乙方未依约定清运或延期提交废弃物处理单据，应按每天壹仟元人民币向甲方支付违约金。在甲方通知清运</w:t>
      </w:r>
      <w:r>
        <w:rPr>
          <w:rStyle w:val="NormalCharacter"/>
          <w:rFonts w:ascii="標楷體" w:eastAsia="標楷體" w:hAnsi="標楷體"/>
          <w:color w:val="000000"/>
          <w:sz w:val="24"/>
          <w:szCs w:val="24"/>
        </w:rPr>
        <w:t>7</w:t>
      </w:r>
      <w:r>
        <w:rPr>
          <w:rStyle w:val="NormalCharacter"/>
          <w:rFonts w:ascii="標楷體" w:eastAsia="標楷體" w:hAnsi="標楷體"/>
          <w:color w:val="000000"/>
          <w:sz w:val="24"/>
          <w:szCs w:val="24"/>
        </w:rPr>
        <w:t>日后，仍未清运甲方废弃物，甲方可择一行使或同时行使以下权利：第一﹑解除或终止合同；第二﹑向乙方请求支付违约金壹万元人民币；第</w:t>
      </w:r>
      <w:r>
        <w:rPr>
          <w:rStyle w:val="NormalCharacter"/>
          <w:rFonts w:ascii="標楷體" w:eastAsia="標楷體" w:hAnsi="標楷體"/>
          <w:color w:val="000000"/>
          <w:sz w:val="24"/>
          <w:szCs w:val="24"/>
        </w:rPr>
        <w:t>三﹑将废物交由其他方回收，由此产生的费用由乙方承担。</w:t>
      </w:r>
    </w:p>
    <w:p w14:paraId="31A68AE4" w14:textId="77777777" w:rsidR="00460B7F" w:rsidRDefault="006E1B52">
      <w:pPr>
        <w:snapToGrid w:val="0"/>
        <w:spacing w:line="400" w:lineRule="exact"/>
        <w:rPr>
          <w:rStyle w:val="260"/>
          <w:rFonts w:ascii="標楷體" w:eastAsia="標楷體" w:hAnsi="標楷體"/>
          <w:b/>
          <w:i w:val="0"/>
          <w:color w:val="000000"/>
          <w:position w:val="6"/>
          <w:sz w:val="24"/>
          <w:szCs w:val="24"/>
        </w:rPr>
      </w:pPr>
      <w:r>
        <w:rPr>
          <w:rStyle w:val="260"/>
          <w:rFonts w:ascii="標楷體" w:eastAsia="標楷體" w:hAnsi="標楷體"/>
          <w:b/>
          <w:i w:val="0"/>
          <w:color w:val="000000"/>
          <w:position w:val="6"/>
          <w:sz w:val="24"/>
          <w:szCs w:val="24"/>
        </w:rPr>
        <w:t>十、准据法与诉讼</w:t>
      </w:r>
    </w:p>
    <w:p w14:paraId="6EDA2F5F" w14:textId="77777777" w:rsidR="00460B7F" w:rsidRDefault="006E1B52">
      <w:pPr>
        <w:snapToGrid w:val="0"/>
        <w:spacing w:line="400" w:lineRule="exact"/>
        <w:ind w:leftChars="228" w:left="479"/>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本协议如有未尽事宜，双方应依诚信原则及中华人民共和国法令解释办理之。因本协议引起的或与本协议有关的任何争议，将通过谈判友好解决，如不能达成协议，双方同意提交马鞍山市</w:t>
      </w:r>
      <w:r>
        <w:rPr>
          <w:rStyle w:val="260"/>
          <w:rFonts w:ascii="標楷體" w:eastAsia="標楷體" w:hAnsi="標楷體" w:hint="eastAsia"/>
          <w:i w:val="0"/>
          <w:color w:val="000000"/>
          <w:position w:val="6"/>
          <w:sz w:val="24"/>
          <w:szCs w:val="24"/>
        </w:rPr>
        <w:t>雨</w:t>
      </w:r>
      <w:r>
        <w:rPr>
          <w:rStyle w:val="260"/>
          <w:rFonts w:ascii="標楷體" w:eastAsia="標楷體" w:hAnsi="標楷體"/>
          <w:i w:val="0"/>
          <w:color w:val="000000"/>
          <w:position w:val="6"/>
          <w:sz w:val="24"/>
          <w:szCs w:val="24"/>
        </w:rPr>
        <w:t>山区人民法院诉讼解决。</w:t>
      </w:r>
    </w:p>
    <w:p w14:paraId="4F585150" w14:textId="77777777" w:rsidR="00460B7F" w:rsidRDefault="006E1B52">
      <w:pPr>
        <w:snapToGrid w:val="0"/>
        <w:spacing w:line="400" w:lineRule="exact"/>
        <w:rPr>
          <w:rStyle w:val="260"/>
          <w:rFonts w:ascii="標楷體" w:eastAsia="標楷體" w:hAnsi="標楷體"/>
          <w:b/>
          <w:i w:val="0"/>
          <w:color w:val="000000"/>
          <w:position w:val="6"/>
          <w:sz w:val="24"/>
          <w:szCs w:val="24"/>
        </w:rPr>
      </w:pPr>
      <w:r>
        <w:rPr>
          <w:rStyle w:val="260"/>
          <w:rFonts w:ascii="標楷體" w:eastAsia="標楷體" w:hAnsi="標楷體"/>
          <w:b/>
          <w:i w:val="0"/>
          <w:color w:val="000000"/>
          <w:position w:val="6"/>
          <w:sz w:val="24"/>
          <w:szCs w:val="24"/>
        </w:rPr>
        <w:t>十一、清廉条款</w:t>
      </w:r>
    </w:p>
    <w:p w14:paraId="7328CCFA" w14:textId="77777777" w:rsidR="00460B7F" w:rsidRDefault="006E1B52">
      <w:pPr>
        <w:snapToGrid w:val="0"/>
        <w:spacing w:line="400" w:lineRule="exact"/>
        <w:ind w:leftChars="228" w:left="839"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1</w:t>
      </w:r>
      <w:r>
        <w:rPr>
          <w:rStyle w:val="260"/>
          <w:rFonts w:ascii="標楷體" w:eastAsia="標楷體" w:hAnsi="標楷體"/>
          <w:i w:val="0"/>
          <w:color w:val="000000"/>
          <w:position w:val="6"/>
          <w:sz w:val="24"/>
          <w:szCs w:val="24"/>
        </w:rPr>
        <w:t>、乙方保证绝无且将不以直接或间接期约、贿赂、给予佣金、抽成费、中介费、回扣金、馈赠或其它不正当利益等方式，诱使甲方之相关董事、经理人、员工、代理人或代表与其订定契约或为不当之影响。</w:t>
      </w:r>
    </w:p>
    <w:p w14:paraId="43C84DEF" w14:textId="77777777" w:rsidR="00460B7F" w:rsidRDefault="006E1B52">
      <w:pPr>
        <w:snapToGrid w:val="0"/>
        <w:spacing w:line="400" w:lineRule="exact"/>
        <w:ind w:leftChars="228" w:left="839" w:hanging="36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2</w:t>
      </w:r>
      <w:r>
        <w:rPr>
          <w:rStyle w:val="260"/>
          <w:rFonts w:ascii="標楷體" w:eastAsia="標楷體" w:hAnsi="標楷體"/>
          <w:i w:val="0"/>
          <w:color w:val="000000"/>
          <w:position w:val="6"/>
          <w:sz w:val="24"/>
          <w:szCs w:val="24"/>
        </w:rPr>
        <w:t>、若乙方有任何违反上述保证情事者，甲方有权终止本合约，且同时乙方应即支付甲方与合同价款相同币别之壹佰万元，并且赔偿甲方因此所受之一切损失</w:t>
      </w:r>
      <w:r>
        <w:rPr>
          <w:rStyle w:val="260"/>
          <w:rFonts w:ascii="標楷體" w:eastAsia="標楷體" w:hAnsi="標楷體"/>
          <w:i w:val="0"/>
          <w:color w:val="000000"/>
          <w:position w:val="6"/>
          <w:sz w:val="24"/>
          <w:szCs w:val="24"/>
        </w:rPr>
        <w:t>(</w:t>
      </w:r>
      <w:r>
        <w:rPr>
          <w:rStyle w:val="260"/>
          <w:rFonts w:ascii="標楷體" w:eastAsia="標楷體" w:hAnsi="標楷體"/>
          <w:i w:val="0"/>
          <w:color w:val="000000"/>
          <w:position w:val="6"/>
          <w:sz w:val="24"/>
          <w:szCs w:val="24"/>
        </w:rPr>
        <w:t>含律师费</w:t>
      </w:r>
      <w:r>
        <w:rPr>
          <w:rStyle w:val="260"/>
          <w:rFonts w:ascii="標楷體" w:eastAsia="標楷體" w:hAnsi="標楷體"/>
          <w:i w:val="0"/>
          <w:color w:val="000000"/>
          <w:position w:val="6"/>
          <w:sz w:val="24"/>
          <w:szCs w:val="24"/>
        </w:rPr>
        <w:t>)</w:t>
      </w:r>
      <w:r>
        <w:rPr>
          <w:rStyle w:val="260"/>
          <w:rFonts w:ascii="標楷體" w:eastAsia="標楷體" w:hAnsi="標楷體"/>
          <w:i w:val="0"/>
          <w:color w:val="000000"/>
          <w:position w:val="6"/>
          <w:sz w:val="24"/>
          <w:szCs w:val="24"/>
        </w:rPr>
        <w:t>。</w:t>
      </w:r>
    </w:p>
    <w:p w14:paraId="1F859F08" w14:textId="77777777" w:rsidR="00460B7F" w:rsidRDefault="006E1B52">
      <w:pPr>
        <w:snapToGrid w:val="0"/>
        <w:spacing w:line="400" w:lineRule="exact"/>
        <w:ind w:firstLineChars="200" w:firstLine="48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3</w:t>
      </w:r>
      <w:r>
        <w:rPr>
          <w:rStyle w:val="260"/>
          <w:rFonts w:ascii="標楷體" w:eastAsia="標楷體" w:hAnsi="標楷體"/>
          <w:i w:val="0"/>
          <w:color w:val="000000"/>
          <w:position w:val="6"/>
          <w:sz w:val="24"/>
          <w:szCs w:val="24"/>
        </w:rPr>
        <w:t>、本条规定不因本合同的终止或期满而失其效力。</w:t>
      </w:r>
    </w:p>
    <w:p w14:paraId="1D2676CD" w14:textId="77777777" w:rsidR="00460B7F" w:rsidRDefault="006E1B52">
      <w:pPr>
        <w:snapToGrid w:val="0"/>
        <w:spacing w:line="400" w:lineRule="exact"/>
        <w:rPr>
          <w:rStyle w:val="260"/>
          <w:rFonts w:ascii="標楷體" w:eastAsia="標楷體" w:hAnsi="標楷體"/>
          <w:b/>
          <w:i w:val="0"/>
          <w:color w:val="000000"/>
          <w:position w:val="6"/>
          <w:sz w:val="24"/>
          <w:szCs w:val="24"/>
        </w:rPr>
      </w:pPr>
      <w:r>
        <w:rPr>
          <w:rStyle w:val="260"/>
          <w:rFonts w:ascii="標楷體" w:eastAsia="標楷體" w:hAnsi="標楷體"/>
          <w:b/>
          <w:i w:val="0"/>
          <w:color w:val="000000"/>
          <w:position w:val="6"/>
          <w:sz w:val="24"/>
          <w:szCs w:val="24"/>
        </w:rPr>
        <w:lastRenderedPageBreak/>
        <w:t>十二、协议内容</w:t>
      </w:r>
    </w:p>
    <w:p w14:paraId="64FC7D14" w14:textId="77777777" w:rsidR="00460B7F" w:rsidRDefault="006E1B52">
      <w:pPr>
        <w:snapToGrid w:val="0"/>
        <w:spacing w:line="400" w:lineRule="exact"/>
        <w:ind w:leftChars="228" w:left="959" w:hanging="480"/>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1</w:t>
      </w:r>
      <w:r>
        <w:rPr>
          <w:rStyle w:val="260"/>
          <w:rFonts w:ascii="標楷體" w:eastAsia="標楷體" w:hAnsi="標楷體"/>
          <w:i w:val="0"/>
          <w:color w:val="000000"/>
          <w:position w:val="6"/>
          <w:sz w:val="24"/>
          <w:szCs w:val="24"/>
        </w:rPr>
        <w:t>、本协议自双方盖章之日起生效，一式肆份，具有同等法律效力。甲乙双方各执一份，两份各交双方环保局备案。</w:t>
      </w:r>
    </w:p>
    <w:p w14:paraId="0D8E33AC" w14:textId="77777777" w:rsidR="00460B7F" w:rsidRDefault="006E1B52">
      <w:pPr>
        <w:snapToGrid w:val="0"/>
        <w:spacing w:line="400" w:lineRule="exact"/>
        <w:ind w:leftChars="228" w:left="959" w:hanging="480"/>
        <w:rPr>
          <w:rStyle w:val="NormalCharacter"/>
          <w:rFonts w:ascii="標楷體" w:eastAsia="標楷體" w:hAnsi="標楷體"/>
          <w:color w:val="000000"/>
          <w:position w:val="6"/>
          <w:sz w:val="24"/>
          <w:szCs w:val="24"/>
        </w:rPr>
      </w:pPr>
      <w:r>
        <w:rPr>
          <w:rStyle w:val="260"/>
          <w:rFonts w:ascii="標楷體" w:eastAsia="標楷體" w:hAnsi="標楷體"/>
          <w:i w:val="0"/>
          <w:color w:val="000000"/>
          <w:position w:val="6"/>
          <w:sz w:val="24"/>
          <w:szCs w:val="24"/>
        </w:rPr>
        <w:t>2</w:t>
      </w:r>
      <w:r>
        <w:rPr>
          <w:rStyle w:val="260"/>
          <w:rFonts w:ascii="標楷體" w:eastAsia="標楷體" w:hAnsi="標楷體"/>
          <w:i w:val="0"/>
          <w:color w:val="000000"/>
          <w:position w:val="6"/>
          <w:sz w:val="24"/>
          <w:szCs w:val="24"/>
        </w:rPr>
        <w:t>、</w:t>
      </w:r>
      <w:r>
        <w:rPr>
          <w:rStyle w:val="NormalCharacter"/>
          <w:rFonts w:ascii="標楷體" w:eastAsia="標楷體" w:hAnsi="標楷體"/>
          <w:color w:val="000000"/>
          <w:sz w:val="24"/>
          <w:szCs w:val="24"/>
        </w:rPr>
        <w:t>未尽事宜和修正事项，可经双方协商解决或另行签约，本合同与补充协议均具有同等法律效力。双方之间关于危险废物处理的事宜仅适用本合同与补充协议，并排除其他所有效力及于甲乙双方的口头或书面之协议</w:t>
      </w:r>
      <w:r>
        <w:rPr>
          <w:rStyle w:val="NormalCharacter"/>
          <w:rFonts w:ascii="標楷體" w:eastAsia="標楷體" w:hAnsi="標楷體"/>
          <w:color w:val="000000"/>
          <w:sz w:val="24"/>
          <w:szCs w:val="24"/>
        </w:rPr>
        <w:t>的适用。</w:t>
      </w:r>
    </w:p>
    <w:p w14:paraId="06ABFF8A" w14:textId="77777777" w:rsidR="00460B7F" w:rsidRDefault="006E1B52">
      <w:pPr>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附件：</w:t>
      </w:r>
    </w:p>
    <w:p w14:paraId="47D1023C" w14:textId="77777777" w:rsidR="00460B7F" w:rsidRDefault="006E1B52">
      <w:pPr>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一、危险废物清单、处理价格、</w:t>
      </w:r>
      <w:r>
        <w:rPr>
          <w:rStyle w:val="260"/>
          <w:rFonts w:ascii="標楷體" w:eastAsia="標楷體" w:hAnsi="標楷體" w:hint="eastAsia"/>
          <w:i w:val="0"/>
          <w:color w:val="000000"/>
          <w:position w:val="6"/>
          <w:sz w:val="24"/>
          <w:szCs w:val="24"/>
        </w:rPr>
        <w:t>报价单</w:t>
      </w:r>
      <w:r>
        <w:rPr>
          <w:rStyle w:val="260"/>
          <w:rFonts w:ascii="標楷體" w:eastAsia="標楷體" w:hAnsi="標楷體"/>
          <w:i w:val="0"/>
          <w:color w:val="000000"/>
          <w:position w:val="6"/>
          <w:sz w:val="24"/>
          <w:szCs w:val="24"/>
        </w:rPr>
        <w:t>；</w:t>
      </w:r>
    </w:p>
    <w:p w14:paraId="754424D1" w14:textId="77777777" w:rsidR="00460B7F" w:rsidRDefault="006E1B52">
      <w:pPr>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二、危险废物经营许可证</w:t>
      </w:r>
      <w:r>
        <w:rPr>
          <w:rStyle w:val="260"/>
          <w:rFonts w:ascii="標楷體" w:eastAsia="標楷體" w:hAnsi="標楷體"/>
          <w:i w:val="0"/>
          <w:color w:val="000000"/>
          <w:position w:val="6"/>
          <w:sz w:val="24"/>
          <w:szCs w:val="24"/>
        </w:rPr>
        <w:t>(</w:t>
      </w:r>
      <w:r>
        <w:rPr>
          <w:rStyle w:val="260"/>
          <w:rFonts w:ascii="標楷體" w:eastAsia="標楷體" w:hAnsi="標楷體"/>
          <w:i w:val="0"/>
          <w:color w:val="000000"/>
          <w:position w:val="6"/>
          <w:sz w:val="24"/>
          <w:szCs w:val="24"/>
        </w:rPr>
        <w:t>处置单位资质</w:t>
      </w:r>
      <w:r>
        <w:rPr>
          <w:rStyle w:val="260"/>
          <w:rFonts w:ascii="標楷體" w:eastAsia="標楷體" w:hAnsi="標楷體"/>
          <w:i w:val="0"/>
          <w:color w:val="000000"/>
          <w:position w:val="6"/>
          <w:sz w:val="24"/>
          <w:szCs w:val="24"/>
        </w:rPr>
        <w:t>)</w:t>
      </w:r>
      <w:r>
        <w:rPr>
          <w:rStyle w:val="260"/>
          <w:rFonts w:ascii="標楷體" w:eastAsia="標楷體" w:hAnsi="標楷體"/>
          <w:i w:val="0"/>
          <w:color w:val="000000"/>
          <w:position w:val="6"/>
          <w:sz w:val="24"/>
          <w:szCs w:val="24"/>
        </w:rPr>
        <w:t>；</w:t>
      </w:r>
    </w:p>
    <w:p w14:paraId="32CC79EE" w14:textId="77777777" w:rsidR="00460B7F" w:rsidRDefault="006E1B52">
      <w:pPr>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三、危险废物道路运输经营许可证</w:t>
      </w:r>
      <w:r>
        <w:rPr>
          <w:rStyle w:val="260"/>
          <w:rFonts w:ascii="標楷體" w:eastAsia="標楷體" w:hAnsi="標楷體"/>
          <w:i w:val="0"/>
          <w:color w:val="000000"/>
          <w:position w:val="6"/>
          <w:sz w:val="24"/>
          <w:szCs w:val="24"/>
        </w:rPr>
        <w:t>(</w:t>
      </w:r>
      <w:r>
        <w:rPr>
          <w:rStyle w:val="260"/>
          <w:rFonts w:ascii="標楷體" w:eastAsia="標楷體" w:hAnsi="標楷體"/>
          <w:i w:val="0"/>
          <w:color w:val="000000"/>
          <w:position w:val="6"/>
          <w:sz w:val="24"/>
          <w:szCs w:val="24"/>
        </w:rPr>
        <w:t>运输单位资质</w:t>
      </w:r>
      <w:r>
        <w:rPr>
          <w:rStyle w:val="260"/>
          <w:rFonts w:ascii="標楷體" w:eastAsia="標楷體" w:hAnsi="標楷體"/>
          <w:i w:val="0"/>
          <w:color w:val="000000"/>
          <w:position w:val="6"/>
          <w:sz w:val="24"/>
          <w:szCs w:val="24"/>
        </w:rPr>
        <w:t>)</w:t>
      </w:r>
      <w:r>
        <w:rPr>
          <w:rStyle w:val="260"/>
          <w:rFonts w:ascii="標楷體" w:eastAsia="標楷體" w:hAnsi="標楷體"/>
          <w:i w:val="0"/>
          <w:color w:val="000000"/>
          <w:position w:val="6"/>
          <w:sz w:val="24"/>
          <w:szCs w:val="24"/>
        </w:rPr>
        <w:t>；</w:t>
      </w:r>
    </w:p>
    <w:p w14:paraId="09C921E5" w14:textId="77777777" w:rsidR="00460B7F" w:rsidRDefault="006E1B52">
      <w:pPr>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四、委托运输合同。</w:t>
      </w:r>
    </w:p>
    <w:p w14:paraId="5D2D88ED" w14:textId="77777777" w:rsidR="00460B7F" w:rsidRDefault="00460B7F">
      <w:pPr>
        <w:snapToGrid w:val="0"/>
        <w:spacing w:line="400" w:lineRule="exact"/>
        <w:rPr>
          <w:rStyle w:val="260"/>
          <w:rFonts w:ascii="標楷體" w:eastAsia="標楷體" w:hAnsi="標楷體"/>
          <w:i w:val="0"/>
          <w:color w:val="000000"/>
          <w:position w:val="6"/>
          <w:sz w:val="24"/>
          <w:szCs w:val="24"/>
        </w:rPr>
      </w:pPr>
    </w:p>
    <w:p w14:paraId="1AB21C77" w14:textId="77777777" w:rsidR="00460B7F" w:rsidRDefault="006E1B52">
      <w:pPr>
        <w:snapToGrid w:val="0"/>
        <w:spacing w:line="400" w:lineRule="exact"/>
        <w:rPr>
          <w:rStyle w:val="260"/>
          <w:rFonts w:ascii="標楷體" w:eastAsia="標楷體" w:hAnsi="標楷體"/>
          <w:b/>
          <w:i w:val="0"/>
          <w:color w:val="000000"/>
          <w:position w:val="6"/>
          <w:sz w:val="24"/>
          <w:szCs w:val="24"/>
          <w:u w:val="single" w:color="000000"/>
        </w:rPr>
      </w:pPr>
      <w:r>
        <w:rPr>
          <w:rStyle w:val="260"/>
          <w:rFonts w:ascii="標楷體" w:eastAsia="標楷體" w:hAnsi="標楷體"/>
          <w:i w:val="0"/>
          <w:color w:val="000000"/>
          <w:position w:val="6"/>
          <w:sz w:val="24"/>
          <w:szCs w:val="24"/>
        </w:rPr>
        <w:t>甲方：</w:t>
      </w:r>
      <w:r>
        <w:rPr>
          <w:rStyle w:val="260"/>
          <w:rFonts w:ascii="標楷體" w:eastAsia="標楷體" w:hAnsi="標楷體"/>
          <w:b/>
          <w:i w:val="0"/>
          <w:color w:val="000000"/>
          <w:position w:val="6"/>
          <w:sz w:val="24"/>
          <w:szCs w:val="24"/>
          <w:u w:val="single" w:color="000000"/>
        </w:rPr>
        <w:t>华孚精密科技（马鞍山）有限公司</w:t>
      </w:r>
      <w:r>
        <w:rPr>
          <w:rStyle w:val="260"/>
          <w:rFonts w:ascii="標楷體" w:eastAsia="標楷體" w:hAnsi="標楷體"/>
          <w:i w:val="0"/>
          <w:color w:val="000000"/>
          <w:position w:val="6"/>
          <w:sz w:val="24"/>
          <w:szCs w:val="24"/>
        </w:rPr>
        <w:t xml:space="preserve"> </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乙方：</w:t>
      </w:r>
      <w:r>
        <w:rPr>
          <w:rStyle w:val="260"/>
          <w:rFonts w:ascii="標楷體" w:eastAsia="標楷體" w:hAnsi="標楷體" w:hint="eastAsia"/>
          <w:b/>
          <w:i w:val="0"/>
          <w:color w:val="000000"/>
          <w:position w:val="6"/>
          <w:sz w:val="24"/>
          <w:szCs w:val="24"/>
          <w:u w:val="single" w:color="000000"/>
        </w:rPr>
        <w:t xml:space="preserve">                </w:t>
      </w:r>
      <w:r>
        <w:rPr>
          <w:rStyle w:val="260"/>
          <w:rFonts w:ascii="標楷體" w:eastAsia="標楷體" w:hAnsi="標楷體"/>
          <w:b/>
          <w:i w:val="0"/>
          <w:color w:val="000000"/>
          <w:position w:val="6"/>
          <w:sz w:val="24"/>
          <w:szCs w:val="24"/>
          <w:u w:val="single" w:color="000000"/>
        </w:rPr>
        <w:t xml:space="preserve">    </w:t>
      </w:r>
      <w:r>
        <w:rPr>
          <w:rStyle w:val="260"/>
          <w:rFonts w:eastAsia="標楷體"/>
          <w:smallCaps/>
          <w:color w:val="000000"/>
        </w:rPr>
        <w:t xml:space="preserve">                 </w:t>
      </w:r>
    </w:p>
    <w:p w14:paraId="12A64185" w14:textId="77777777" w:rsidR="00460B7F" w:rsidRDefault="006E1B52">
      <w:pPr>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授权代理人：</w:t>
      </w: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授权代理人：</w:t>
      </w:r>
      <w:r>
        <w:rPr>
          <w:rStyle w:val="260"/>
          <w:rFonts w:ascii="標楷體" w:eastAsia="標楷體" w:hAnsi="標楷體"/>
          <w:i w:val="0"/>
          <w:color w:val="000000"/>
          <w:position w:val="6"/>
          <w:sz w:val="24"/>
          <w:szCs w:val="24"/>
        </w:rPr>
        <w:t xml:space="preserve">  </w:t>
      </w:r>
    </w:p>
    <w:p w14:paraId="371CD1EF" w14:textId="77777777" w:rsidR="00460B7F" w:rsidRDefault="006E1B52">
      <w:pPr>
        <w:snapToGrid w:val="0"/>
        <w:spacing w:line="400" w:lineRule="exact"/>
        <w:rPr>
          <w:rStyle w:val="260"/>
          <w:rFonts w:ascii="標楷體" w:eastAsia="標楷體" w:hAnsi="標楷體"/>
          <w:i w:val="0"/>
          <w:color w:val="000000"/>
          <w:position w:val="6"/>
          <w:sz w:val="24"/>
          <w:szCs w:val="24"/>
        </w:rPr>
      </w:pPr>
      <w:r>
        <w:rPr>
          <w:rStyle w:val="260"/>
          <w:rFonts w:ascii="標楷體" w:eastAsia="標楷體" w:hAnsi="標楷體"/>
          <w:i w:val="0"/>
          <w:color w:val="000000"/>
          <w:position w:val="6"/>
          <w:sz w:val="24"/>
          <w:szCs w:val="24"/>
        </w:rPr>
        <w:t>日</w:t>
      </w: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期</w:t>
      </w: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w:t>
      </w:r>
      <w:r>
        <w:rPr>
          <w:rStyle w:val="260"/>
          <w:rFonts w:ascii="標楷體" w:eastAsia="SimSun" w:hAnsi="標楷體" w:hint="eastAsia"/>
          <w:i w:val="0"/>
          <w:color w:val="000000"/>
          <w:position w:val="6"/>
          <w:sz w:val="24"/>
          <w:szCs w:val="24"/>
          <w:u w:val="single" w:color="000000"/>
        </w:rPr>
        <w:t xml:space="preserve">  202</w:t>
      </w:r>
      <w:r>
        <w:rPr>
          <w:rStyle w:val="260"/>
          <w:rFonts w:ascii="標楷體" w:eastAsia="SimSun" w:hAnsi="標楷體" w:hint="eastAsia"/>
          <w:i w:val="0"/>
          <w:color w:val="000000"/>
          <w:position w:val="6"/>
          <w:sz w:val="24"/>
          <w:szCs w:val="24"/>
          <w:u w:val="single" w:color="000000"/>
        </w:rPr>
        <w:t>5</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標楷體" w:hAnsi="標楷體"/>
          <w:i w:val="0"/>
          <w:color w:val="000000"/>
          <w:position w:val="6"/>
          <w:sz w:val="24"/>
          <w:szCs w:val="24"/>
        </w:rPr>
        <w:t>年</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SimSun" w:hAnsi="標楷體" w:hint="eastAsia"/>
          <w:i w:val="0"/>
          <w:color w:val="000000"/>
          <w:position w:val="6"/>
          <w:sz w:val="24"/>
          <w:szCs w:val="24"/>
          <w:u w:val="single" w:color="000000"/>
        </w:rPr>
        <w:t>5</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標楷體" w:hAnsi="標楷體"/>
          <w:i w:val="0"/>
          <w:color w:val="000000"/>
          <w:position w:val="6"/>
          <w:sz w:val="24"/>
          <w:szCs w:val="24"/>
        </w:rPr>
        <w:t>月</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SimSun" w:hAnsi="標楷體" w:hint="eastAsia"/>
          <w:i w:val="0"/>
          <w:color w:val="000000"/>
          <w:position w:val="6"/>
          <w:sz w:val="24"/>
          <w:szCs w:val="24"/>
          <w:u w:val="single" w:color="000000"/>
        </w:rPr>
        <w:t>30</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標楷體" w:hAnsi="標楷體"/>
          <w:i w:val="0"/>
          <w:color w:val="000000"/>
          <w:position w:val="6"/>
          <w:sz w:val="24"/>
          <w:szCs w:val="24"/>
        </w:rPr>
        <w:t>日</w:t>
      </w:r>
      <w:r>
        <w:rPr>
          <w:rStyle w:val="260"/>
          <w:rFonts w:ascii="標楷體" w:eastAsia="標楷體" w:hAnsi="標楷體"/>
          <w:i w:val="0"/>
          <w:color w:val="000000"/>
          <w:position w:val="6"/>
          <w:sz w:val="24"/>
          <w:szCs w:val="24"/>
        </w:rPr>
        <w:t xml:space="preserve">  </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 xml:space="preserve"> </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日</w:t>
      </w:r>
      <w:r>
        <w:rPr>
          <w:rStyle w:val="260"/>
          <w:rFonts w:ascii="標楷體" w:eastAsia="標楷體" w:hAnsi="標楷體"/>
          <w:i w:val="0"/>
          <w:color w:val="000000"/>
          <w:position w:val="6"/>
          <w:sz w:val="24"/>
          <w:szCs w:val="24"/>
        </w:rPr>
        <w:t xml:space="preserve">  </w:t>
      </w:r>
      <w:r>
        <w:rPr>
          <w:rStyle w:val="260"/>
          <w:rFonts w:ascii="標楷體" w:eastAsia="SimSun" w:hAnsi="標楷體" w:hint="eastAsia"/>
          <w:i w:val="0"/>
          <w:color w:val="000000"/>
          <w:position w:val="6"/>
          <w:sz w:val="24"/>
          <w:szCs w:val="24"/>
        </w:rPr>
        <w:t xml:space="preserve"> </w:t>
      </w: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期</w:t>
      </w:r>
      <w:r>
        <w:rPr>
          <w:rStyle w:val="260"/>
          <w:rFonts w:ascii="標楷體" w:eastAsia="標楷體" w:hAnsi="標楷體"/>
          <w:i w:val="0"/>
          <w:color w:val="000000"/>
          <w:position w:val="6"/>
          <w:sz w:val="24"/>
          <w:szCs w:val="24"/>
        </w:rPr>
        <w:t xml:space="preserve"> </w:t>
      </w:r>
      <w:r>
        <w:rPr>
          <w:rStyle w:val="260"/>
          <w:rFonts w:ascii="標楷體" w:eastAsia="標楷體" w:hAnsi="標楷體"/>
          <w:i w:val="0"/>
          <w:color w:val="000000"/>
          <w:position w:val="6"/>
          <w:sz w:val="24"/>
          <w:szCs w:val="24"/>
        </w:rPr>
        <w:t>：</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標楷體" w:hAnsi="標楷體"/>
          <w:i w:val="0"/>
          <w:color w:val="000000"/>
          <w:position w:val="6"/>
          <w:sz w:val="24"/>
          <w:szCs w:val="24"/>
        </w:rPr>
        <w:t>年</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標楷體" w:hAnsi="標楷體"/>
          <w:i w:val="0"/>
          <w:color w:val="000000"/>
          <w:position w:val="6"/>
          <w:sz w:val="24"/>
          <w:szCs w:val="24"/>
        </w:rPr>
        <w:t>月</w:t>
      </w:r>
      <w:r>
        <w:rPr>
          <w:rStyle w:val="260"/>
          <w:rFonts w:ascii="標楷體" w:eastAsia="SimSun" w:hAnsi="標楷體" w:hint="eastAsia"/>
          <w:i w:val="0"/>
          <w:color w:val="000000"/>
          <w:position w:val="6"/>
          <w:sz w:val="24"/>
          <w:szCs w:val="24"/>
          <w:u w:val="single" w:color="000000"/>
        </w:rPr>
        <w:t xml:space="preserve">   </w:t>
      </w:r>
      <w:r>
        <w:rPr>
          <w:rStyle w:val="260"/>
          <w:rFonts w:ascii="標楷體" w:eastAsia="標楷體" w:hAnsi="標楷體"/>
          <w:i w:val="0"/>
          <w:color w:val="000000"/>
          <w:position w:val="6"/>
          <w:sz w:val="24"/>
          <w:szCs w:val="24"/>
        </w:rPr>
        <w:t>日</w:t>
      </w:r>
    </w:p>
    <w:p w14:paraId="13C379D9" w14:textId="77777777" w:rsidR="00460B7F" w:rsidRDefault="00460B7F">
      <w:pPr>
        <w:jc w:val="left"/>
        <w:textAlignment w:val="auto"/>
        <w:rPr>
          <w:rStyle w:val="260"/>
          <w:rFonts w:ascii="標楷體" w:eastAsia="SimSun" w:hAnsi="標楷體"/>
          <w:i w:val="0"/>
          <w:color w:val="000000"/>
          <w:position w:val="6"/>
          <w:sz w:val="24"/>
          <w:szCs w:val="24"/>
        </w:rPr>
      </w:pPr>
    </w:p>
    <w:p w14:paraId="0D6592D9" w14:textId="77777777" w:rsidR="00460B7F" w:rsidRDefault="00460B7F">
      <w:pPr>
        <w:jc w:val="left"/>
        <w:textAlignment w:val="auto"/>
        <w:rPr>
          <w:rStyle w:val="260"/>
          <w:rFonts w:ascii="標楷體" w:eastAsia="SimSun" w:hAnsi="標楷體"/>
          <w:i w:val="0"/>
          <w:color w:val="000000"/>
          <w:position w:val="6"/>
          <w:sz w:val="24"/>
          <w:szCs w:val="24"/>
        </w:rPr>
      </w:pPr>
    </w:p>
    <w:p w14:paraId="506F3769" w14:textId="77777777" w:rsidR="00460B7F" w:rsidRDefault="00460B7F">
      <w:pPr>
        <w:jc w:val="left"/>
        <w:textAlignment w:val="auto"/>
        <w:rPr>
          <w:rStyle w:val="260"/>
          <w:rFonts w:ascii="標楷體" w:eastAsia="SimSun" w:hAnsi="標楷體"/>
          <w:i w:val="0"/>
          <w:color w:val="000000"/>
          <w:position w:val="6"/>
          <w:sz w:val="24"/>
          <w:szCs w:val="24"/>
        </w:rPr>
      </w:pPr>
    </w:p>
    <w:p w14:paraId="6F1F880D" w14:textId="77777777" w:rsidR="00460B7F" w:rsidRDefault="00460B7F">
      <w:pPr>
        <w:jc w:val="left"/>
        <w:textAlignment w:val="auto"/>
        <w:rPr>
          <w:rStyle w:val="260"/>
          <w:rFonts w:ascii="標楷體" w:eastAsia="SimSun" w:hAnsi="標楷體"/>
          <w:i w:val="0"/>
          <w:color w:val="000000"/>
          <w:position w:val="6"/>
          <w:sz w:val="24"/>
          <w:szCs w:val="24"/>
        </w:rPr>
      </w:pPr>
    </w:p>
    <w:p w14:paraId="6AFB78CC" w14:textId="77777777" w:rsidR="00460B7F" w:rsidRDefault="00460B7F">
      <w:pPr>
        <w:jc w:val="left"/>
        <w:textAlignment w:val="auto"/>
        <w:rPr>
          <w:rStyle w:val="260"/>
          <w:rFonts w:ascii="標楷體" w:eastAsia="SimSun" w:hAnsi="標楷體"/>
          <w:i w:val="0"/>
          <w:color w:val="000000"/>
          <w:position w:val="6"/>
          <w:sz w:val="24"/>
          <w:szCs w:val="24"/>
        </w:rPr>
      </w:pPr>
    </w:p>
    <w:p w14:paraId="1F2E8EE2" w14:textId="77777777" w:rsidR="00460B7F" w:rsidRDefault="00460B7F">
      <w:pPr>
        <w:jc w:val="left"/>
        <w:textAlignment w:val="auto"/>
        <w:rPr>
          <w:rStyle w:val="260"/>
          <w:rFonts w:ascii="標楷體" w:eastAsia="SimSun" w:hAnsi="標楷體"/>
          <w:i w:val="0"/>
          <w:color w:val="000000"/>
          <w:position w:val="6"/>
          <w:sz w:val="24"/>
          <w:szCs w:val="24"/>
        </w:rPr>
      </w:pPr>
    </w:p>
    <w:p w14:paraId="7E2E3C92" w14:textId="77777777" w:rsidR="00460B7F" w:rsidRDefault="00460B7F">
      <w:pPr>
        <w:jc w:val="left"/>
        <w:textAlignment w:val="auto"/>
        <w:rPr>
          <w:rStyle w:val="260"/>
          <w:rFonts w:ascii="標楷體" w:eastAsia="SimSun" w:hAnsi="標楷體"/>
          <w:i w:val="0"/>
          <w:color w:val="000000"/>
          <w:position w:val="6"/>
          <w:sz w:val="24"/>
          <w:szCs w:val="24"/>
        </w:rPr>
      </w:pPr>
    </w:p>
    <w:p w14:paraId="679A7E28" w14:textId="77777777" w:rsidR="00460B7F" w:rsidRDefault="00460B7F">
      <w:pPr>
        <w:jc w:val="left"/>
        <w:textAlignment w:val="auto"/>
        <w:rPr>
          <w:rStyle w:val="260"/>
          <w:rFonts w:ascii="標楷體" w:eastAsia="SimSun" w:hAnsi="標楷體"/>
          <w:i w:val="0"/>
          <w:color w:val="000000"/>
          <w:position w:val="6"/>
          <w:sz w:val="24"/>
          <w:szCs w:val="24"/>
        </w:rPr>
      </w:pPr>
    </w:p>
    <w:p w14:paraId="5295547C" w14:textId="77777777" w:rsidR="00460B7F" w:rsidRDefault="00460B7F">
      <w:pPr>
        <w:jc w:val="left"/>
        <w:textAlignment w:val="auto"/>
        <w:rPr>
          <w:rStyle w:val="260"/>
          <w:rFonts w:ascii="標楷體" w:eastAsia="SimSun" w:hAnsi="標楷體"/>
          <w:i w:val="0"/>
          <w:color w:val="000000"/>
          <w:position w:val="6"/>
          <w:sz w:val="24"/>
          <w:szCs w:val="24"/>
        </w:rPr>
      </w:pPr>
    </w:p>
    <w:p w14:paraId="58BEB287" w14:textId="77777777" w:rsidR="00460B7F" w:rsidRDefault="00460B7F">
      <w:pPr>
        <w:jc w:val="left"/>
        <w:textAlignment w:val="auto"/>
        <w:rPr>
          <w:rStyle w:val="260"/>
          <w:rFonts w:ascii="標楷體" w:eastAsia="SimSun" w:hAnsi="標楷體"/>
          <w:i w:val="0"/>
          <w:color w:val="000000"/>
          <w:position w:val="6"/>
          <w:sz w:val="24"/>
          <w:szCs w:val="24"/>
        </w:rPr>
      </w:pPr>
    </w:p>
    <w:p w14:paraId="525CCC18" w14:textId="77777777" w:rsidR="00460B7F" w:rsidRDefault="00460B7F">
      <w:pPr>
        <w:jc w:val="left"/>
        <w:textAlignment w:val="auto"/>
        <w:rPr>
          <w:rStyle w:val="260"/>
          <w:rFonts w:ascii="標楷體" w:eastAsia="SimSun" w:hAnsi="標楷體"/>
          <w:i w:val="0"/>
          <w:color w:val="000000"/>
          <w:position w:val="6"/>
          <w:sz w:val="24"/>
          <w:szCs w:val="24"/>
        </w:rPr>
      </w:pPr>
    </w:p>
    <w:p w14:paraId="2920154B" w14:textId="77777777" w:rsidR="00460B7F" w:rsidRDefault="00460B7F">
      <w:pPr>
        <w:jc w:val="left"/>
        <w:textAlignment w:val="auto"/>
        <w:rPr>
          <w:rStyle w:val="260"/>
          <w:rFonts w:ascii="標楷體" w:eastAsia="SimSun" w:hAnsi="標楷體" w:cs="SimSun"/>
          <w:i w:val="0"/>
          <w:color w:val="000000"/>
          <w:position w:val="6"/>
          <w:sz w:val="24"/>
          <w:szCs w:val="24"/>
        </w:rPr>
      </w:pPr>
    </w:p>
    <w:p w14:paraId="277035BD" w14:textId="77777777" w:rsidR="00460B7F" w:rsidRDefault="00460B7F">
      <w:pPr>
        <w:jc w:val="left"/>
        <w:textAlignment w:val="auto"/>
        <w:rPr>
          <w:rStyle w:val="260"/>
          <w:rFonts w:ascii="標楷體" w:eastAsia="SimSun" w:hAnsi="標楷體" w:cs="SimSun"/>
          <w:i w:val="0"/>
          <w:color w:val="000000"/>
          <w:position w:val="6"/>
          <w:sz w:val="24"/>
          <w:szCs w:val="24"/>
        </w:rPr>
      </w:pPr>
    </w:p>
    <w:p w14:paraId="240BCC6D" w14:textId="77777777" w:rsidR="00460B7F" w:rsidRDefault="006E1B52">
      <w:pPr>
        <w:jc w:val="left"/>
        <w:textAlignment w:val="auto"/>
        <w:rPr>
          <w:rStyle w:val="260"/>
          <w:rFonts w:ascii="標楷體" w:eastAsia="SimSun" w:hAnsi="標楷體" w:cs="SimSun"/>
          <w:i w:val="0"/>
          <w:color w:val="000000"/>
          <w:position w:val="6"/>
          <w:sz w:val="24"/>
          <w:szCs w:val="24"/>
        </w:rPr>
      </w:pPr>
      <w:r>
        <w:rPr>
          <w:rStyle w:val="260"/>
          <w:rFonts w:ascii="標楷體" w:eastAsia="標楷體" w:hAnsi="標楷體" w:cs="SimSun" w:hint="eastAsia"/>
          <w:i w:val="0"/>
          <w:color w:val="000000"/>
          <w:position w:val="6"/>
          <w:sz w:val="24"/>
          <w:szCs w:val="24"/>
        </w:rPr>
        <w:lastRenderedPageBreak/>
        <w:t>附件一危险废物清单及处理价格：</w:t>
      </w:r>
    </w:p>
    <w:tbl>
      <w:tblPr>
        <w:tblpPr w:leftFromText="180" w:rightFromText="180" w:vertAnchor="page" w:horzAnchor="margin" w:tblpXSpec="center" w:tblpY="2491"/>
        <w:tblW w:w="9334" w:type="dxa"/>
        <w:tblLayout w:type="fixed"/>
        <w:tblLook w:val="04A0" w:firstRow="1" w:lastRow="0" w:firstColumn="1" w:lastColumn="0" w:noHBand="0" w:noVBand="1"/>
      </w:tblPr>
      <w:tblGrid>
        <w:gridCol w:w="615"/>
        <w:gridCol w:w="1351"/>
        <w:gridCol w:w="1718"/>
        <w:gridCol w:w="1244"/>
        <w:gridCol w:w="830"/>
        <w:gridCol w:w="890"/>
        <w:gridCol w:w="750"/>
        <w:gridCol w:w="968"/>
        <w:gridCol w:w="968"/>
      </w:tblGrid>
      <w:tr w:rsidR="00460B7F" w14:paraId="6D9D411F" w14:textId="77777777">
        <w:trPr>
          <w:trHeight w:val="701"/>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C40F4D"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序号</w:t>
            </w:r>
          </w:p>
        </w:tc>
        <w:tc>
          <w:tcPr>
            <w:tcW w:w="13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5213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废物名称</w:t>
            </w:r>
          </w:p>
        </w:tc>
        <w:tc>
          <w:tcPr>
            <w:tcW w:w="17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5A008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废物代码</w:t>
            </w:r>
          </w:p>
        </w:tc>
        <w:tc>
          <w:tcPr>
            <w:tcW w:w="1244" w:type="dxa"/>
            <w:tcBorders>
              <w:top w:val="single" w:sz="4" w:space="0" w:color="000000"/>
              <w:left w:val="single" w:sz="4" w:space="0" w:color="000000"/>
              <w:bottom w:val="single" w:sz="4" w:space="0" w:color="000000"/>
              <w:right w:val="single" w:sz="4" w:space="0" w:color="000000"/>
            </w:tcBorders>
            <w:vAlign w:val="center"/>
          </w:tcPr>
          <w:p w14:paraId="18C9E420"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处置价格（元</w:t>
            </w:r>
            <w:r>
              <w:rPr>
                <w:rFonts w:ascii="標楷體" w:eastAsia="標楷體" w:hAnsi="標楷體" w:cs="SimSun" w:hint="eastAsia"/>
                <w:color w:val="000000" w:themeColor="text1"/>
                <w:kern w:val="0"/>
                <w:sz w:val="22"/>
                <w:lang w:bidi="ar"/>
              </w:rPr>
              <w:t>/</w:t>
            </w:r>
            <w:r>
              <w:rPr>
                <w:rFonts w:ascii="標楷體" w:eastAsia="標楷體" w:hAnsi="標楷體" w:cs="SimSun" w:hint="eastAsia"/>
                <w:color w:val="000000" w:themeColor="text1"/>
                <w:kern w:val="0"/>
                <w:sz w:val="22"/>
                <w:lang w:bidi="ar"/>
              </w:rPr>
              <w:t>吨）</w:t>
            </w:r>
          </w:p>
        </w:tc>
        <w:tc>
          <w:tcPr>
            <w:tcW w:w="830" w:type="dxa"/>
            <w:tcBorders>
              <w:top w:val="single" w:sz="4" w:space="0" w:color="000000"/>
              <w:left w:val="single" w:sz="4" w:space="0" w:color="000000"/>
              <w:bottom w:val="single" w:sz="4" w:space="0" w:color="000000"/>
              <w:right w:val="single" w:sz="4" w:space="0" w:color="000000"/>
            </w:tcBorders>
          </w:tcPr>
          <w:p w14:paraId="5AB9C5E6" w14:textId="77777777" w:rsidR="00460B7F" w:rsidRDefault="006E1B52">
            <w:pPr>
              <w:spacing w:line="600" w:lineRule="auto"/>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含税</w:t>
            </w:r>
          </w:p>
        </w:tc>
        <w:tc>
          <w:tcPr>
            <w:tcW w:w="8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46823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包装</w:t>
            </w:r>
            <w:r>
              <w:rPr>
                <w:rFonts w:ascii="標楷體" w:eastAsia="標楷體" w:hAnsi="標楷體" w:cs="SimSun" w:hint="eastAsia"/>
                <w:color w:val="000000" w:themeColor="text1"/>
                <w:kern w:val="0"/>
                <w:sz w:val="22"/>
                <w:lang w:bidi="ar"/>
              </w:rPr>
              <w:t xml:space="preserve">  </w:t>
            </w:r>
            <w:r>
              <w:rPr>
                <w:rFonts w:ascii="標楷體" w:eastAsia="標楷體" w:hAnsi="標楷體" w:cs="SimSun" w:hint="eastAsia"/>
                <w:color w:val="000000" w:themeColor="text1"/>
                <w:kern w:val="0"/>
                <w:sz w:val="22"/>
                <w:lang w:bidi="ar"/>
              </w:rPr>
              <w:t>方式</w:t>
            </w:r>
          </w:p>
        </w:tc>
        <w:tc>
          <w:tcPr>
            <w:tcW w:w="7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19EFB"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危废</w:t>
            </w:r>
            <w:r>
              <w:rPr>
                <w:rFonts w:ascii="標楷體" w:eastAsia="標楷體" w:hAnsi="標楷體" w:cs="SimSun" w:hint="eastAsia"/>
                <w:color w:val="000000" w:themeColor="text1"/>
                <w:kern w:val="0"/>
                <w:sz w:val="22"/>
                <w:lang w:bidi="ar"/>
              </w:rPr>
              <w:t xml:space="preserve">  </w:t>
            </w:r>
            <w:r>
              <w:rPr>
                <w:rFonts w:ascii="標楷體" w:eastAsia="標楷體" w:hAnsi="標楷體" w:cs="SimSun" w:hint="eastAsia"/>
                <w:color w:val="000000" w:themeColor="text1"/>
                <w:kern w:val="0"/>
                <w:sz w:val="22"/>
                <w:lang w:bidi="ar"/>
              </w:rPr>
              <w:t>形态</w:t>
            </w:r>
          </w:p>
        </w:tc>
        <w:tc>
          <w:tcPr>
            <w:tcW w:w="9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BF074"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预计年</w:t>
            </w:r>
            <w:r>
              <w:rPr>
                <w:rFonts w:ascii="標楷體" w:eastAsia="標楷體" w:hAnsi="標楷體" w:cs="SimSun" w:hint="eastAsia"/>
                <w:color w:val="000000" w:themeColor="text1"/>
                <w:kern w:val="0"/>
                <w:sz w:val="22"/>
                <w:lang w:bidi="ar"/>
              </w:rPr>
              <w:t xml:space="preserve">  </w:t>
            </w:r>
            <w:r>
              <w:rPr>
                <w:rFonts w:ascii="標楷體" w:eastAsia="標楷體" w:hAnsi="標楷體" w:cs="SimSun" w:hint="eastAsia"/>
                <w:color w:val="000000" w:themeColor="text1"/>
                <w:kern w:val="0"/>
                <w:sz w:val="22"/>
                <w:lang w:bidi="ar"/>
              </w:rPr>
              <w:t>产量（吨）</w:t>
            </w:r>
          </w:p>
        </w:tc>
        <w:tc>
          <w:tcPr>
            <w:tcW w:w="968" w:type="dxa"/>
            <w:tcBorders>
              <w:top w:val="single" w:sz="4" w:space="0" w:color="000000"/>
              <w:left w:val="single" w:sz="4" w:space="0" w:color="000000"/>
              <w:bottom w:val="single" w:sz="4" w:space="0" w:color="000000"/>
              <w:right w:val="single" w:sz="4" w:space="0" w:color="000000"/>
            </w:tcBorders>
          </w:tcPr>
          <w:p w14:paraId="2BAFD971" w14:textId="77777777" w:rsidR="00460B7F" w:rsidRDefault="006E1B52">
            <w:pPr>
              <w:spacing w:line="600" w:lineRule="auto"/>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备注</w:t>
            </w:r>
          </w:p>
        </w:tc>
      </w:tr>
      <w:tr w:rsidR="00460B7F" w14:paraId="0665E7C0"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D6899"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1</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A876D7"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废切削液</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60AEA5"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HW09       (900-006-09)</w:t>
            </w:r>
          </w:p>
        </w:tc>
        <w:tc>
          <w:tcPr>
            <w:tcW w:w="1244" w:type="dxa"/>
            <w:tcBorders>
              <w:top w:val="single" w:sz="4" w:space="0" w:color="000000"/>
              <w:left w:val="single" w:sz="4" w:space="0" w:color="000000"/>
              <w:bottom w:val="single" w:sz="4" w:space="0" w:color="000000"/>
              <w:right w:val="single" w:sz="4" w:space="0" w:color="000000"/>
            </w:tcBorders>
          </w:tcPr>
          <w:p w14:paraId="568AB890" w14:textId="77777777" w:rsidR="00460B7F" w:rsidRDefault="00460B7F">
            <w:pPr>
              <w:spacing w:line="480" w:lineRule="auto"/>
              <w:jc w:val="center"/>
              <w:textAlignment w:val="center"/>
              <w:rPr>
                <w:rFonts w:ascii="標楷體" w:eastAsia="SimSun" w:hAnsi="標楷體" w:cs="SimSun"/>
                <w:color w:val="000000" w:themeColor="text1"/>
                <w:kern w:val="0"/>
                <w:sz w:val="22"/>
                <w:lang w:bidi="ar"/>
              </w:rPr>
            </w:pPr>
          </w:p>
        </w:tc>
        <w:tc>
          <w:tcPr>
            <w:tcW w:w="830" w:type="dxa"/>
            <w:vMerge w:val="restart"/>
            <w:tcBorders>
              <w:top w:val="single" w:sz="4" w:space="0" w:color="000000"/>
              <w:left w:val="single" w:sz="4" w:space="0" w:color="000000"/>
              <w:right w:val="single" w:sz="4" w:space="0" w:color="000000"/>
            </w:tcBorders>
            <w:vAlign w:val="center"/>
          </w:tcPr>
          <w:p w14:paraId="663A3E2A" w14:textId="77777777" w:rsidR="00460B7F" w:rsidRDefault="00460B7F">
            <w:pPr>
              <w:spacing w:line="720" w:lineRule="auto"/>
              <w:jc w:val="center"/>
              <w:textAlignment w:val="center"/>
              <w:rPr>
                <w:rFonts w:ascii="標楷體" w:eastAsia="標楷體" w:hAnsi="標楷體" w:cs="SimSun"/>
                <w:color w:val="000000" w:themeColor="text1"/>
                <w:sz w:val="22"/>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712AC5"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吨桶</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7177D1"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液态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816883" w14:textId="77777777" w:rsidR="00460B7F" w:rsidRDefault="00460B7F">
            <w:pPr>
              <w:jc w:val="center"/>
              <w:textAlignment w:val="center"/>
              <w:rPr>
                <w:rFonts w:ascii="標楷體" w:eastAsia="SimSun" w:hAnsi="標楷體" w:cs="SimSun"/>
                <w:color w:val="000000" w:themeColor="text1"/>
                <w:sz w:val="22"/>
              </w:rPr>
            </w:pPr>
          </w:p>
        </w:tc>
        <w:tc>
          <w:tcPr>
            <w:tcW w:w="968" w:type="dxa"/>
            <w:vMerge w:val="restart"/>
            <w:tcBorders>
              <w:top w:val="single" w:sz="4" w:space="0" w:color="000000"/>
              <w:left w:val="single" w:sz="4" w:space="0" w:color="000000"/>
              <w:right w:val="single" w:sz="4" w:space="0" w:color="000000"/>
            </w:tcBorders>
            <w:vAlign w:val="center"/>
          </w:tcPr>
          <w:p w14:paraId="38A36275" w14:textId="77777777" w:rsidR="00460B7F" w:rsidRDefault="006E1B52">
            <w:pPr>
              <w:jc w:val="center"/>
              <w:rPr>
                <w:rFonts w:ascii="標楷體" w:eastAsia="標楷體" w:hAnsi="標楷體"/>
                <w:color w:val="000000"/>
                <w:kern w:val="0"/>
                <w:sz w:val="22"/>
              </w:rPr>
            </w:pPr>
            <w:r>
              <w:rPr>
                <w:rFonts w:ascii="標楷體" w:eastAsia="標楷體" w:hAnsi="標楷體" w:hint="eastAsia"/>
                <w:color w:val="000000"/>
                <w:kern w:val="0"/>
                <w:sz w:val="22"/>
              </w:rPr>
              <w:t>1.</w:t>
            </w:r>
            <w:r>
              <w:rPr>
                <w:rFonts w:ascii="標楷體" w:eastAsia="標楷體" w:hAnsi="標楷體" w:hint="eastAsia"/>
                <w:color w:val="000000"/>
                <w:kern w:val="0"/>
                <w:sz w:val="22"/>
              </w:rPr>
              <w:t>含运输费</w:t>
            </w:r>
            <w:r>
              <w:rPr>
                <w:rFonts w:ascii="標楷體" w:eastAsia="SimSun" w:hAnsi="標楷體" w:hint="eastAsia"/>
                <w:color w:val="000000"/>
                <w:kern w:val="0"/>
                <w:sz w:val="22"/>
              </w:rPr>
              <w:t>，</w:t>
            </w:r>
            <w:r>
              <w:rPr>
                <w:rFonts w:ascii="標楷體" w:eastAsia="標楷體" w:hAnsi="標楷體" w:hint="eastAsia"/>
                <w:color w:val="000000"/>
                <w:kern w:val="0"/>
                <w:sz w:val="22"/>
              </w:rPr>
              <w:t>不含税</w:t>
            </w:r>
            <w:r>
              <w:rPr>
                <w:rFonts w:ascii="標楷體" w:eastAsia="標楷體" w:hAnsi="標楷體" w:hint="eastAsia"/>
                <w:color w:val="000000"/>
                <w:kern w:val="0"/>
                <w:sz w:val="22"/>
              </w:rPr>
              <w:t>；</w:t>
            </w:r>
          </w:p>
          <w:p w14:paraId="3CC20D8C"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hint="eastAsia"/>
                <w:color w:val="000000"/>
                <w:kern w:val="0"/>
                <w:sz w:val="22"/>
              </w:rPr>
              <w:t>2.</w:t>
            </w:r>
            <w:r>
              <w:rPr>
                <w:rFonts w:ascii="標楷體" w:eastAsia="標楷體" w:hAnsi="標楷體" w:hint="eastAsia"/>
                <w:color w:val="000000"/>
                <w:kern w:val="0"/>
                <w:sz w:val="22"/>
              </w:rPr>
              <w:t>处置量依实际为准</w:t>
            </w:r>
          </w:p>
        </w:tc>
      </w:tr>
      <w:tr w:rsidR="00460B7F" w14:paraId="5157C944"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61AF8"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2</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3FFF84"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废槽液</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504A41"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HW17      (336-064-17)</w:t>
            </w:r>
          </w:p>
        </w:tc>
        <w:tc>
          <w:tcPr>
            <w:tcW w:w="1244" w:type="dxa"/>
            <w:tcBorders>
              <w:top w:val="single" w:sz="4" w:space="0" w:color="000000"/>
              <w:left w:val="single" w:sz="4" w:space="0" w:color="000000"/>
              <w:bottom w:val="single" w:sz="4" w:space="0" w:color="000000"/>
              <w:right w:val="single" w:sz="4" w:space="0" w:color="000000"/>
            </w:tcBorders>
          </w:tcPr>
          <w:p w14:paraId="3A9C0A51"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4E69D5DD"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57305A1"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吨桶</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D2C2EE1"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液态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008AF8" w14:textId="77777777" w:rsidR="00460B7F" w:rsidRDefault="00460B7F">
            <w:pPr>
              <w:jc w:val="center"/>
              <w:textAlignment w:val="center"/>
              <w:rPr>
                <w:rFonts w:ascii="標楷體" w:eastAsia="SimSun" w:hAnsi="標楷體" w:cs="SimSun"/>
                <w:color w:val="000000" w:themeColor="text1"/>
                <w:sz w:val="22"/>
              </w:rPr>
            </w:pPr>
          </w:p>
        </w:tc>
        <w:tc>
          <w:tcPr>
            <w:tcW w:w="968" w:type="dxa"/>
            <w:vMerge/>
            <w:tcBorders>
              <w:left w:val="single" w:sz="4" w:space="0" w:color="000000"/>
              <w:right w:val="single" w:sz="4" w:space="0" w:color="000000"/>
            </w:tcBorders>
          </w:tcPr>
          <w:p w14:paraId="79045004"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3CBCB7DA"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B35C2"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3</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C85A4BB"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废过滤材料</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B3947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HW49        (900-041-49)</w:t>
            </w:r>
          </w:p>
        </w:tc>
        <w:tc>
          <w:tcPr>
            <w:tcW w:w="1244" w:type="dxa"/>
            <w:tcBorders>
              <w:top w:val="single" w:sz="4" w:space="0" w:color="000000"/>
              <w:left w:val="single" w:sz="4" w:space="0" w:color="000000"/>
              <w:bottom w:val="single" w:sz="4" w:space="0" w:color="000000"/>
              <w:right w:val="single" w:sz="4" w:space="0" w:color="000000"/>
            </w:tcBorders>
          </w:tcPr>
          <w:p w14:paraId="6885C47C"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4CA07776"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448F0"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吨袋</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778A572"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固态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385C909" w14:textId="77777777" w:rsidR="00460B7F" w:rsidRDefault="00460B7F">
            <w:pPr>
              <w:jc w:val="center"/>
              <w:textAlignment w:val="center"/>
              <w:rPr>
                <w:rFonts w:ascii="標楷體" w:eastAsia="標楷體" w:hAnsi="標楷體" w:cs="SimSun"/>
                <w:color w:val="000000" w:themeColor="text1"/>
                <w:sz w:val="22"/>
              </w:rPr>
            </w:pPr>
          </w:p>
        </w:tc>
        <w:tc>
          <w:tcPr>
            <w:tcW w:w="968" w:type="dxa"/>
            <w:vMerge/>
            <w:tcBorders>
              <w:left w:val="single" w:sz="4" w:space="0" w:color="000000"/>
              <w:right w:val="single" w:sz="4" w:space="0" w:color="000000"/>
            </w:tcBorders>
          </w:tcPr>
          <w:p w14:paraId="0CC58B75"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479C9FDB"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B92909"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4</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3060F2F"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漆渣</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9D5899"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 xml:space="preserve">HW12       </w:t>
            </w:r>
            <w:r>
              <w:rPr>
                <w:rFonts w:ascii="標楷體" w:eastAsia="標楷體" w:hAnsi="標楷體" w:cs="SimSun" w:hint="eastAsia"/>
                <w:color w:val="000000" w:themeColor="text1"/>
                <w:kern w:val="0"/>
                <w:sz w:val="22"/>
                <w:lang w:bidi="ar"/>
              </w:rPr>
              <w:t>(900-252-12)</w:t>
            </w:r>
          </w:p>
        </w:tc>
        <w:tc>
          <w:tcPr>
            <w:tcW w:w="1244" w:type="dxa"/>
            <w:tcBorders>
              <w:top w:val="single" w:sz="4" w:space="0" w:color="000000"/>
              <w:left w:val="single" w:sz="4" w:space="0" w:color="000000"/>
              <w:bottom w:val="single" w:sz="4" w:space="0" w:color="000000"/>
              <w:right w:val="single" w:sz="4" w:space="0" w:color="000000"/>
            </w:tcBorders>
          </w:tcPr>
          <w:p w14:paraId="30F59572"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64561484"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4337B6"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吨袋</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EF9F47"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固态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A4C1F2" w14:textId="77777777" w:rsidR="00460B7F" w:rsidRDefault="00460B7F">
            <w:pPr>
              <w:jc w:val="center"/>
              <w:textAlignment w:val="center"/>
              <w:rPr>
                <w:rFonts w:ascii="標楷體" w:eastAsia="SimSun" w:hAnsi="標楷體" w:cs="SimSun"/>
                <w:color w:val="000000" w:themeColor="text1"/>
                <w:sz w:val="22"/>
              </w:rPr>
            </w:pPr>
          </w:p>
        </w:tc>
        <w:tc>
          <w:tcPr>
            <w:tcW w:w="968" w:type="dxa"/>
            <w:vMerge/>
            <w:tcBorders>
              <w:left w:val="single" w:sz="4" w:space="0" w:color="000000"/>
              <w:right w:val="single" w:sz="4" w:space="0" w:color="000000"/>
            </w:tcBorders>
          </w:tcPr>
          <w:p w14:paraId="51AF3B5D"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214BE558"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F0D92" w14:textId="77777777" w:rsidR="00460B7F" w:rsidRDefault="006E1B52">
            <w:pPr>
              <w:jc w:val="center"/>
              <w:textAlignment w:val="center"/>
              <w:rPr>
                <w:rFonts w:ascii="標楷體" w:eastAsia="SimSun" w:hAnsi="標楷體" w:cs="SimSun"/>
                <w:color w:val="000000" w:themeColor="text1"/>
                <w:sz w:val="22"/>
              </w:rPr>
            </w:pPr>
            <w:r>
              <w:rPr>
                <w:rFonts w:ascii="標楷體" w:eastAsia="SimSun" w:hAnsi="標楷體" w:cs="SimSun" w:hint="eastAsia"/>
                <w:color w:val="000000" w:themeColor="text1"/>
                <w:kern w:val="0"/>
                <w:sz w:val="22"/>
                <w:lang w:bidi="ar"/>
              </w:rPr>
              <w:t>5</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96C562"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废机油</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ACE5355"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HW08       (900-249-08)</w:t>
            </w:r>
          </w:p>
        </w:tc>
        <w:tc>
          <w:tcPr>
            <w:tcW w:w="1244" w:type="dxa"/>
            <w:tcBorders>
              <w:top w:val="single" w:sz="4" w:space="0" w:color="000000"/>
              <w:left w:val="single" w:sz="4" w:space="0" w:color="000000"/>
              <w:bottom w:val="single" w:sz="4" w:space="0" w:color="000000"/>
              <w:right w:val="single" w:sz="4" w:space="0" w:color="000000"/>
            </w:tcBorders>
          </w:tcPr>
          <w:p w14:paraId="20E402AE"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3FDF2B89"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05CC569"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200L</w:t>
            </w:r>
            <w:r>
              <w:rPr>
                <w:rFonts w:ascii="標楷體" w:eastAsia="標楷體" w:hAnsi="標楷體" w:cs="SimSun" w:hint="eastAsia"/>
                <w:color w:val="000000" w:themeColor="text1"/>
                <w:kern w:val="0"/>
                <w:sz w:val="22"/>
                <w:lang w:bidi="ar"/>
              </w:rPr>
              <w:t>桶</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390D062"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液态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C6E9DF" w14:textId="77777777" w:rsidR="00460B7F" w:rsidRDefault="00460B7F">
            <w:pPr>
              <w:jc w:val="center"/>
              <w:textAlignment w:val="center"/>
              <w:rPr>
                <w:rFonts w:ascii="標楷體" w:eastAsia="標楷體" w:hAnsi="標楷體" w:cs="SimSun"/>
                <w:color w:val="000000" w:themeColor="text1"/>
                <w:sz w:val="22"/>
              </w:rPr>
            </w:pPr>
          </w:p>
        </w:tc>
        <w:tc>
          <w:tcPr>
            <w:tcW w:w="968" w:type="dxa"/>
            <w:vMerge/>
            <w:tcBorders>
              <w:left w:val="single" w:sz="4" w:space="0" w:color="000000"/>
              <w:right w:val="single" w:sz="4" w:space="0" w:color="000000"/>
            </w:tcBorders>
          </w:tcPr>
          <w:p w14:paraId="44047BA8"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000C30D4"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0985F" w14:textId="77777777" w:rsidR="00460B7F" w:rsidRDefault="006E1B52">
            <w:pPr>
              <w:jc w:val="center"/>
              <w:textAlignment w:val="center"/>
              <w:rPr>
                <w:rFonts w:ascii="標楷體" w:eastAsia="SimSun" w:hAnsi="標楷體" w:cs="SimSun"/>
                <w:color w:val="000000" w:themeColor="text1"/>
                <w:sz w:val="22"/>
              </w:rPr>
            </w:pPr>
            <w:r>
              <w:rPr>
                <w:rFonts w:ascii="標楷體" w:eastAsia="SimSun" w:hAnsi="標楷體" w:cs="SimSun" w:hint="eastAsia"/>
                <w:color w:val="000000" w:themeColor="text1"/>
                <w:sz w:val="22"/>
              </w:rPr>
              <w:t>6</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D10F4B"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COD</w:t>
            </w:r>
            <w:r>
              <w:rPr>
                <w:rFonts w:ascii="標楷體" w:eastAsia="標楷體" w:hAnsi="標楷體" w:cs="SimSun" w:hint="eastAsia"/>
                <w:color w:val="000000" w:themeColor="text1"/>
                <w:kern w:val="0"/>
                <w:sz w:val="22"/>
                <w:lang w:bidi="ar"/>
              </w:rPr>
              <w:t>在线监测产生的废液</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049B61"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HW21      (261-138-21)</w:t>
            </w:r>
          </w:p>
        </w:tc>
        <w:tc>
          <w:tcPr>
            <w:tcW w:w="1244" w:type="dxa"/>
            <w:tcBorders>
              <w:top w:val="single" w:sz="4" w:space="0" w:color="000000"/>
              <w:left w:val="single" w:sz="4" w:space="0" w:color="000000"/>
              <w:bottom w:val="single" w:sz="4" w:space="0" w:color="000000"/>
              <w:right w:val="single" w:sz="4" w:space="0" w:color="000000"/>
            </w:tcBorders>
            <w:vAlign w:val="center"/>
          </w:tcPr>
          <w:p w14:paraId="597FD2C9"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2CF89D61"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9B885A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塑料桶</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1085D8"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液态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CD2473" w14:textId="77777777" w:rsidR="00460B7F" w:rsidRDefault="00460B7F">
            <w:pPr>
              <w:jc w:val="center"/>
              <w:textAlignment w:val="center"/>
              <w:rPr>
                <w:rFonts w:ascii="標楷體" w:eastAsia="標楷體" w:hAnsi="標楷體" w:cs="SimSun"/>
                <w:color w:val="000000" w:themeColor="text1"/>
                <w:sz w:val="22"/>
              </w:rPr>
            </w:pPr>
          </w:p>
        </w:tc>
        <w:tc>
          <w:tcPr>
            <w:tcW w:w="968" w:type="dxa"/>
            <w:vMerge/>
            <w:tcBorders>
              <w:left w:val="single" w:sz="4" w:space="0" w:color="000000"/>
              <w:right w:val="single" w:sz="4" w:space="0" w:color="000000"/>
            </w:tcBorders>
          </w:tcPr>
          <w:p w14:paraId="0ECBCB04"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3CCA8959"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3E8A0" w14:textId="77777777" w:rsidR="00460B7F" w:rsidRDefault="006E1B52">
            <w:pPr>
              <w:jc w:val="center"/>
              <w:textAlignment w:val="center"/>
              <w:rPr>
                <w:rFonts w:ascii="標楷體" w:eastAsia="SimSun" w:hAnsi="標楷體" w:cs="SimSun"/>
                <w:color w:val="000000" w:themeColor="text1"/>
                <w:sz w:val="22"/>
              </w:rPr>
            </w:pPr>
            <w:r>
              <w:rPr>
                <w:rFonts w:ascii="標楷體" w:eastAsia="SimSun" w:hAnsi="標楷體" w:cs="SimSun" w:hint="eastAsia"/>
                <w:color w:val="000000" w:themeColor="text1"/>
                <w:sz w:val="22"/>
              </w:rPr>
              <w:t>7</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591F83"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废活性炭</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BB834B"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HW49       (900-039-49)</w:t>
            </w:r>
          </w:p>
        </w:tc>
        <w:tc>
          <w:tcPr>
            <w:tcW w:w="1244" w:type="dxa"/>
            <w:tcBorders>
              <w:top w:val="single" w:sz="4" w:space="0" w:color="000000"/>
              <w:left w:val="single" w:sz="4" w:space="0" w:color="000000"/>
              <w:bottom w:val="single" w:sz="4" w:space="0" w:color="000000"/>
              <w:right w:val="single" w:sz="4" w:space="0" w:color="000000"/>
            </w:tcBorders>
          </w:tcPr>
          <w:p w14:paraId="2B8EB209"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65535B05"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8E77C6"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吨袋</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4C92E5"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固态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68B3C12" w14:textId="77777777" w:rsidR="00460B7F" w:rsidRDefault="00460B7F">
            <w:pPr>
              <w:jc w:val="center"/>
              <w:textAlignment w:val="center"/>
              <w:rPr>
                <w:rFonts w:ascii="標楷體" w:eastAsia="標楷體" w:hAnsi="標楷體" w:cs="SimSun"/>
                <w:color w:val="000000" w:themeColor="text1"/>
                <w:sz w:val="22"/>
              </w:rPr>
            </w:pPr>
          </w:p>
        </w:tc>
        <w:tc>
          <w:tcPr>
            <w:tcW w:w="968" w:type="dxa"/>
            <w:vMerge/>
            <w:tcBorders>
              <w:left w:val="single" w:sz="4" w:space="0" w:color="000000"/>
              <w:right w:val="single" w:sz="4" w:space="0" w:color="000000"/>
            </w:tcBorders>
          </w:tcPr>
          <w:p w14:paraId="718656CA"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7834773E"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644BB" w14:textId="77777777" w:rsidR="00460B7F" w:rsidRDefault="006E1B52">
            <w:pPr>
              <w:jc w:val="center"/>
              <w:textAlignment w:val="center"/>
              <w:rPr>
                <w:rFonts w:ascii="標楷體" w:eastAsia="SimSun" w:hAnsi="標楷體" w:cs="SimSun"/>
                <w:color w:val="000000" w:themeColor="text1"/>
                <w:sz w:val="22"/>
              </w:rPr>
            </w:pPr>
            <w:r>
              <w:rPr>
                <w:rFonts w:ascii="標楷體" w:eastAsia="SimSun" w:hAnsi="標楷體" w:cs="SimSun" w:hint="eastAsia"/>
                <w:color w:val="000000" w:themeColor="text1"/>
                <w:sz w:val="22"/>
              </w:rPr>
              <w:t>8</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EFC14C1"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废催化剂</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40D8DEF"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HW49       (900-999-49)</w:t>
            </w:r>
          </w:p>
        </w:tc>
        <w:tc>
          <w:tcPr>
            <w:tcW w:w="1244" w:type="dxa"/>
            <w:tcBorders>
              <w:top w:val="single" w:sz="4" w:space="0" w:color="000000"/>
              <w:left w:val="single" w:sz="4" w:space="0" w:color="000000"/>
              <w:bottom w:val="single" w:sz="4" w:space="0" w:color="000000"/>
              <w:right w:val="single" w:sz="4" w:space="0" w:color="000000"/>
            </w:tcBorders>
          </w:tcPr>
          <w:p w14:paraId="308C1973"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606836C9"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73B066"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吨袋</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B85F61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固态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5370CD" w14:textId="77777777" w:rsidR="00460B7F" w:rsidRDefault="00460B7F">
            <w:pPr>
              <w:jc w:val="center"/>
              <w:textAlignment w:val="center"/>
              <w:rPr>
                <w:rFonts w:ascii="標楷體" w:eastAsia="標楷體" w:hAnsi="標楷體" w:cs="SimSun"/>
                <w:color w:val="000000" w:themeColor="text1"/>
                <w:sz w:val="22"/>
              </w:rPr>
            </w:pPr>
          </w:p>
        </w:tc>
        <w:tc>
          <w:tcPr>
            <w:tcW w:w="968" w:type="dxa"/>
            <w:vMerge/>
            <w:tcBorders>
              <w:left w:val="single" w:sz="4" w:space="0" w:color="000000"/>
              <w:right w:val="single" w:sz="4" w:space="0" w:color="000000"/>
            </w:tcBorders>
          </w:tcPr>
          <w:p w14:paraId="706F688C"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2DB5BE46"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01AD4" w14:textId="77777777" w:rsidR="00460B7F" w:rsidRDefault="006E1B52">
            <w:pPr>
              <w:jc w:val="center"/>
              <w:textAlignment w:val="center"/>
              <w:rPr>
                <w:rFonts w:ascii="標楷體" w:eastAsia="SimSun" w:hAnsi="標楷體" w:cs="SimSun"/>
                <w:color w:val="000000" w:themeColor="text1"/>
                <w:sz w:val="22"/>
              </w:rPr>
            </w:pPr>
            <w:r>
              <w:rPr>
                <w:rFonts w:ascii="標楷體" w:eastAsia="SimSun" w:hAnsi="標楷體" w:cs="SimSun" w:hint="eastAsia"/>
                <w:color w:val="000000" w:themeColor="text1"/>
                <w:sz w:val="22"/>
              </w:rPr>
              <w:t>9</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BDE8BC"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废空桶</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E9E124"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HW49       (900-041-49)</w:t>
            </w:r>
          </w:p>
        </w:tc>
        <w:tc>
          <w:tcPr>
            <w:tcW w:w="1244" w:type="dxa"/>
            <w:tcBorders>
              <w:top w:val="single" w:sz="4" w:space="0" w:color="000000"/>
              <w:left w:val="single" w:sz="4" w:space="0" w:color="000000"/>
              <w:bottom w:val="single" w:sz="4" w:space="0" w:color="000000"/>
              <w:right w:val="single" w:sz="4" w:space="0" w:color="000000"/>
            </w:tcBorders>
          </w:tcPr>
          <w:p w14:paraId="64C1FE35" w14:textId="77777777" w:rsidR="00460B7F" w:rsidRDefault="00460B7F">
            <w:pPr>
              <w:spacing w:line="480" w:lineRule="auto"/>
              <w:rPr>
                <w:rFonts w:ascii="標楷體" w:eastAsia="SimSun" w:hAnsi="標楷體"/>
                <w:sz w:val="22"/>
              </w:rPr>
            </w:pPr>
          </w:p>
        </w:tc>
        <w:tc>
          <w:tcPr>
            <w:tcW w:w="830" w:type="dxa"/>
            <w:vMerge/>
            <w:tcBorders>
              <w:left w:val="single" w:sz="4" w:space="0" w:color="000000"/>
              <w:right w:val="single" w:sz="4" w:space="0" w:color="000000"/>
            </w:tcBorders>
          </w:tcPr>
          <w:p w14:paraId="6B5761A7"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A65BF2"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托盘</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7B5CA5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固态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727B99" w14:textId="77777777" w:rsidR="00460B7F" w:rsidRDefault="00460B7F">
            <w:pPr>
              <w:jc w:val="center"/>
              <w:textAlignment w:val="center"/>
              <w:rPr>
                <w:rFonts w:ascii="標楷體" w:eastAsia="標楷體" w:hAnsi="標楷體" w:cs="SimSun"/>
                <w:color w:val="000000" w:themeColor="text1"/>
                <w:sz w:val="22"/>
              </w:rPr>
            </w:pPr>
          </w:p>
        </w:tc>
        <w:tc>
          <w:tcPr>
            <w:tcW w:w="968" w:type="dxa"/>
            <w:vMerge/>
            <w:tcBorders>
              <w:left w:val="single" w:sz="4" w:space="0" w:color="000000"/>
              <w:right w:val="single" w:sz="4" w:space="0" w:color="000000"/>
            </w:tcBorders>
          </w:tcPr>
          <w:p w14:paraId="249CE856"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1687A820"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82AAF" w14:textId="77777777" w:rsidR="00460B7F" w:rsidRDefault="006E1B52">
            <w:pPr>
              <w:jc w:val="center"/>
              <w:textAlignment w:val="center"/>
              <w:rPr>
                <w:rFonts w:ascii="標楷體" w:eastAsia="SimSun" w:hAnsi="標楷體" w:cs="SimSun"/>
                <w:color w:val="000000" w:themeColor="text1"/>
                <w:kern w:val="0"/>
                <w:sz w:val="22"/>
                <w:lang w:bidi="ar"/>
              </w:rPr>
            </w:pPr>
            <w:r>
              <w:rPr>
                <w:rFonts w:ascii="標楷體" w:eastAsia="SimSun" w:hAnsi="標楷體" w:cs="SimSun" w:hint="eastAsia"/>
                <w:color w:val="000000" w:themeColor="text1"/>
                <w:kern w:val="0"/>
                <w:sz w:val="22"/>
                <w:lang w:bidi="ar"/>
              </w:rPr>
              <w:t>10</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EDEF0A0"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color w:val="000000" w:themeColor="text1"/>
                <w:kern w:val="0"/>
                <w:sz w:val="22"/>
                <w:lang w:bidi="ar"/>
              </w:rPr>
              <w:t>离子交换树脂</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191C6A"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HW13      (900-015-13)</w:t>
            </w:r>
          </w:p>
        </w:tc>
        <w:tc>
          <w:tcPr>
            <w:tcW w:w="1244" w:type="dxa"/>
            <w:tcBorders>
              <w:top w:val="single" w:sz="4" w:space="0" w:color="000000"/>
              <w:left w:val="single" w:sz="4" w:space="0" w:color="000000"/>
              <w:bottom w:val="single" w:sz="4" w:space="0" w:color="000000"/>
              <w:right w:val="single" w:sz="4" w:space="0" w:color="000000"/>
            </w:tcBorders>
          </w:tcPr>
          <w:p w14:paraId="126D8DBE" w14:textId="77777777" w:rsidR="00460B7F" w:rsidRDefault="00460B7F">
            <w:pPr>
              <w:spacing w:line="480" w:lineRule="auto"/>
              <w:jc w:val="center"/>
              <w:rPr>
                <w:rFonts w:ascii="標楷體" w:eastAsia="SimSun" w:hAnsi="標楷體"/>
                <w:sz w:val="22"/>
              </w:rPr>
            </w:pPr>
          </w:p>
        </w:tc>
        <w:tc>
          <w:tcPr>
            <w:tcW w:w="830" w:type="dxa"/>
            <w:vMerge/>
            <w:tcBorders>
              <w:left w:val="single" w:sz="4" w:space="0" w:color="000000"/>
              <w:right w:val="single" w:sz="4" w:space="0" w:color="000000"/>
            </w:tcBorders>
          </w:tcPr>
          <w:p w14:paraId="6558E8F8"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07C2219"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吨袋</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245AF1"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固态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DA7379A" w14:textId="77777777" w:rsidR="00460B7F" w:rsidRDefault="00460B7F">
            <w:pPr>
              <w:jc w:val="center"/>
              <w:textAlignment w:val="center"/>
              <w:rPr>
                <w:rFonts w:ascii="標楷體" w:eastAsia="SimSun" w:hAnsi="標楷體" w:cs="SimSun"/>
                <w:color w:val="000000" w:themeColor="text1"/>
                <w:sz w:val="22"/>
              </w:rPr>
            </w:pPr>
          </w:p>
        </w:tc>
        <w:tc>
          <w:tcPr>
            <w:tcW w:w="968" w:type="dxa"/>
            <w:vMerge/>
            <w:tcBorders>
              <w:left w:val="single" w:sz="4" w:space="0" w:color="000000"/>
              <w:right w:val="single" w:sz="4" w:space="0" w:color="000000"/>
            </w:tcBorders>
          </w:tcPr>
          <w:p w14:paraId="34CCF4B2" w14:textId="77777777" w:rsidR="00460B7F" w:rsidRDefault="00460B7F">
            <w:pPr>
              <w:jc w:val="center"/>
              <w:textAlignment w:val="center"/>
              <w:rPr>
                <w:rFonts w:ascii="標楷體" w:eastAsia="標楷體" w:hAnsi="標楷體" w:cs="SimSun"/>
                <w:color w:val="000000" w:themeColor="text1"/>
                <w:kern w:val="0"/>
                <w:sz w:val="22"/>
                <w:lang w:bidi="ar"/>
              </w:rPr>
            </w:pPr>
          </w:p>
        </w:tc>
      </w:tr>
      <w:tr w:rsidR="00460B7F" w14:paraId="78B4CB43" w14:textId="77777777">
        <w:trPr>
          <w:trHeight w:val="624"/>
        </w:trPr>
        <w:tc>
          <w:tcPr>
            <w:tcW w:w="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DE907A" w14:textId="77777777" w:rsidR="00460B7F" w:rsidRDefault="006E1B52">
            <w:pPr>
              <w:jc w:val="center"/>
              <w:textAlignment w:val="center"/>
              <w:rPr>
                <w:rFonts w:ascii="標楷體" w:eastAsia="SimSun" w:hAnsi="標楷體" w:cs="SimSun"/>
                <w:color w:val="000000" w:themeColor="text1"/>
                <w:kern w:val="0"/>
                <w:sz w:val="22"/>
                <w:lang w:bidi="ar"/>
              </w:rPr>
            </w:pPr>
            <w:r>
              <w:rPr>
                <w:rFonts w:ascii="標楷體" w:eastAsia="SimSun" w:hAnsi="標楷體" w:cs="SimSun" w:hint="eastAsia"/>
                <w:color w:val="000000" w:themeColor="text1"/>
                <w:kern w:val="0"/>
                <w:sz w:val="22"/>
                <w:lang w:bidi="ar"/>
              </w:rPr>
              <w:t>11</w:t>
            </w:r>
          </w:p>
        </w:tc>
        <w:tc>
          <w:tcPr>
            <w:tcW w:w="135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F780E3E"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color w:val="000000" w:themeColor="text1"/>
                <w:kern w:val="0"/>
                <w:sz w:val="22"/>
                <w:lang w:bidi="ar"/>
              </w:rPr>
              <w:t>含油金属屑（镁屑）</w:t>
            </w:r>
          </w:p>
        </w:tc>
        <w:tc>
          <w:tcPr>
            <w:tcW w:w="1718" w:type="dxa"/>
            <w:tcBorders>
              <w:top w:val="single" w:sz="4" w:space="0" w:color="000000"/>
              <w:left w:val="single" w:sz="4" w:space="0" w:color="000000"/>
              <w:bottom w:val="single" w:sz="4" w:space="0" w:color="000000"/>
              <w:right w:val="single" w:sz="4" w:space="0" w:color="000000"/>
            </w:tcBorders>
            <w:shd w:val="clear" w:color="auto" w:fill="auto"/>
            <w:noWrap/>
          </w:tcPr>
          <w:p w14:paraId="333A1F29" w14:textId="77777777" w:rsidR="00460B7F" w:rsidRDefault="006E1B52">
            <w:pPr>
              <w:jc w:val="center"/>
              <w:textAlignment w:val="center"/>
              <w:rPr>
                <w:rFonts w:ascii="標楷體" w:eastAsia="標楷體" w:hAnsi="標楷體" w:cs="SimSun"/>
                <w:color w:val="000000" w:themeColor="text1"/>
                <w:kern w:val="0"/>
                <w:sz w:val="22"/>
                <w:lang w:bidi="ar"/>
              </w:rPr>
            </w:pPr>
            <w:r>
              <w:rPr>
                <w:rFonts w:ascii="標楷體" w:eastAsia="標楷體" w:hAnsi="標楷體" w:cs="SimSun" w:hint="eastAsia"/>
                <w:color w:val="000000" w:themeColor="text1"/>
                <w:kern w:val="0"/>
                <w:sz w:val="22"/>
                <w:lang w:bidi="ar"/>
              </w:rPr>
              <w:t>HW09       (900-006-09)</w:t>
            </w:r>
          </w:p>
        </w:tc>
        <w:tc>
          <w:tcPr>
            <w:tcW w:w="1244" w:type="dxa"/>
            <w:tcBorders>
              <w:top w:val="single" w:sz="4" w:space="0" w:color="000000"/>
              <w:left w:val="single" w:sz="4" w:space="0" w:color="000000"/>
              <w:bottom w:val="single" w:sz="4" w:space="0" w:color="000000"/>
              <w:right w:val="single" w:sz="4" w:space="0" w:color="000000"/>
            </w:tcBorders>
          </w:tcPr>
          <w:p w14:paraId="7867CD0C" w14:textId="77777777" w:rsidR="00460B7F" w:rsidRDefault="00460B7F">
            <w:pPr>
              <w:spacing w:line="480" w:lineRule="auto"/>
              <w:jc w:val="center"/>
              <w:rPr>
                <w:rFonts w:ascii="標楷體" w:eastAsia="SimSun" w:hAnsi="標楷體"/>
                <w:sz w:val="22"/>
              </w:rPr>
            </w:pPr>
          </w:p>
        </w:tc>
        <w:tc>
          <w:tcPr>
            <w:tcW w:w="830" w:type="dxa"/>
            <w:tcBorders>
              <w:left w:val="single" w:sz="4" w:space="0" w:color="000000"/>
              <w:bottom w:val="single" w:sz="4" w:space="0" w:color="000000"/>
              <w:right w:val="single" w:sz="4" w:space="0" w:color="000000"/>
            </w:tcBorders>
          </w:tcPr>
          <w:p w14:paraId="4E5A9B58" w14:textId="77777777" w:rsidR="00460B7F" w:rsidRDefault="00460B7F">
            <w:pPr>
              <w:jc w:val="center"/>
              <w:textAlignment w:val="center"/>
              <w:rPr>
                <w:rFonts w:ascii="標楷體" w:eastAsia="標楷體" w:hAnsi="標楷體" w:cs="SimSun"/>
                <w:color w:val="000000" w:themeColor="text1"/>
                <w:kern w:val="0"/>
                <w:sz w:val="22"/>
                <w:lang w:bidi="ar"/>
              </w:rPr>
            </w:pPr>
          </w:p>
        </w:tc>
        <w:tc>
          <w:tcPr>
            <w:tcW w:w="89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559DCF0"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吨袋</w:t>
            </w:r>
          </w:p>
        </w:tc>
        <w:tc>
          <w:tcPr>
            <w:tcW w:w="75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7F756C" w14:textId="77777777" w:rsidR="00460B7F" w:rsidRDefault="006E1B52">
            <w:pPr>
              <w:jc w:val="center"/>
              <w:textAlignment w:val="center"/>
              <w:rPr>
                <w:rFonts w:ascii="標楷體" w:eastAsia="標楷體" w:hAnsi="標楷體" w:cs="SimSun"/>
                <w:color w:val="000000" w:themeColor="text1"/>
                <w:sz w:val="22"/>
              </w:rPr>
            </w:pPr>
            <w:r>
              <w:rPr>
                <w:rFonts w:ascii="標楷體" w:eastAsia="標楷體" w:hAnsi="標楷體" w:cs="SimSun" w:hint="eastAsia"/>
                <w:color w:val="000000" w:themeColor="text1"/>
                <w:kern w:val="0"/>
                <w:sz w:val="22"/>
                <w:lang w:bidi="ar"/>
              </w:rPr>
              <w:t>固态</w:t>
            </w:r>
          </w:p>
        </w:tc>
        <w:tc>
          <w:tcPr>
            <w:tcW w:w="9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9E9D0B3" w14:textId="77777777" w:rsidR="00460B7F" w:rsidRDefault="00460B7F">
            <w:pPr>
              <w:jc w:val="center"/>
              <w:textAlignment w:val="center"/>
              <w:rPr>
                <w:rFonts w:ascii="標楷體" w:eastAsia="標楷體" w:hAnsi="標楷體" w:cs="SimSun"/>
                <w:color w:val="000000" w:themeColor="text1"/>
                <w:sz w:val="22"/>
              </w:rPr>
            </w:pPr>
          </w:p>
        </w:tc>
        <w:tc>
          <w:tcPr>
            <w:tcW w:w="968" w:type="dxa"/>
            <w:tcBorders>
              <w:left w:val="single" w:sz="4" w:space="0" w:color="000000"/>
              <w:bottom w:val="single" w:sz="4" w:space="0" w:color="000000"/>
              <w:right w:val="single" w:sz="4" w:space="0" w:color="000000"/>
            </w:tcBorders>
          </w:tcPr>
          <w:p w14:paraId="1BF8B0B8" w14:textId="77777777" w:rsidR="00460B7F" w:rsidRDefault="00460B7F">
            <w:pPr>
              <w:jc w:val="center"/>
              <w:textAlignment w:val="center"/>
              <w:rPr>
                <w:rFonts w:ascii="標楷體" w:eastAsia="標楷體" w:hAnsi="標楷體" w:cs="SimSun"/>
                <w:color w:val="000000" w:themeColor="text1"/>
                <w:kern w:val="0"/>
                <w:sz w:val="22"/>
                <w:lang w:bidi="ar"/>
              </w:rPr>
            </w:pPr>
          </w:p>
        </w:tc>
      </w:tr>
    </w:tbl>
    <w:p w14:paraId="63BB83BB" w14:textId="77777777" w:rsidR="00460B7F" w:rsidRDefault="00460B7F">
      <w:pPr>
        <w:rPr>
          <w:rStyle w:val="NormalCharacter"/>
          <w:rFonts w:ascii="標楷體" w:eastAsia="SimSun" w:hAnsi="標楷體"/>
          <w:color w:val="000000"/>
          <w:sz w:val="24"/>
          <w:szCs w:val="24"/>
        </w:rPr>
      </w:pPr>
    </w:p>
    <w:sectPr w:rsidR="00460B7F">
      <w:pgSz w:w="11906" w:h="16838"/>
      <w:pgMar w:top="1247" w:right="1133" w:bottom="1247" w:left="1797" w:header="851" w:footer="330"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80"/>
  <w:displayHorizontalDrawingGridEvery w:val="0"/>
  <w:displayVerticalDrawingGridEvery w:val="2"/>
  <w:doNotUseMarginsForDrawingGridOrigin/>
  <w:drawingGridHorizontalOrigin w:val="1800"/>
  <w:drawingGridVerticalOrigin w:val="1440"/>
  <w:noPunctuationKerning/>
  <w:characterSpacingControl w:val="doNotCompress"/>
  <w:compat>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EF1"/>
    <w:rsid w:val="0002647B"/>
    <w:rsid w:val="00091C94"/>
    <w:rsid w:val="00097AB8"/>
    <w:rsid w:val="000C7B54"/>
    <w:rsid w:val="00105365"/>
    <w:rsid w:val="00131F20"/>
    <w:rsid w:val="001412DF"/>
    <w:rsid w:val="00166ABF"/>
    <w:rsid w:val="001B3352"/>
    <w:rsid w:val="001D2120"/>
    <w:rsid w:val="001E14FD"/>
    <w:rsid w:val="001F246E"/>
    <w:rsid w:val="00210414"/>
    <w:rsid w:val="00211931"/>
    <w:rsid w:val="00226E90"/>
    <w:rsid w:val="002441C1"/>
    <w:rsid w:val="00273FE2"/>
    <w:rsid w:val="002B470A"/>
    <w:rsid w:val="0032644F"/>
    <w:rsid w:val="00337C27"/>
    <w:rsid w:val="00342EBF"/>
    <w:rsid w:val="003A548D"/>
    <w:rsid w:val="003C1FF8"/>
    <w:rsid w:val="00401690"/>
    <w:rsid w:val="00416CF2"/>
    <w:rsid w:val="0042461C"/>
    <w:rsid w:val="004324A8"/>
    <w:rsid w:val="00460B7F"/>
    <w:rsid w:val="00486C8A"/>
    <w:rsid w:val="004D25B3"/>
    <w:rsid w:val="005274B6"/>
    <w:rsid w:val="005333F6"/>
    <w:rsid w:val="005914BB"/>
    <w:rsid w:val="00597649"/>
    <w:rsid w:val="005B6F55"/>
    <w:rsid w:val="005B75C6"/>
    <w:rsid w:val="005D2F2F"/>
    <w:rsid w:val="005E0FBA"/>
    <w:rsid w:val="00604EF1"/>
    <w:rsid w:val="00616BCC"/>
    <w:rsid w:val="006D125E"/>
    <w:rsid w:val="006E1B52"/>
    <w:rsid w:val="007103D5"/>
    <w:rsid w:val="00735B52"/>
    <w:rsid w:val="00743EFC"/>
    <w:rsid w:val="00775101"/>
    <w:rsid w:val="00775621"/>
    <w:rsid w:val="007A044F"/>
    <w:rsid w:val="007A5521"/>
    <w:rsid w:val="008233BA"/>
    <w:rsid w:val="0084312A"/>
    <w:rsid w:val="008C6406"/>
    <w:rsid w:val="00912728"/>
    <w:rsid w:val="0092291B"/>
    <w:rsid w:val="009C5182"/>
    <w:rsid w:val="009C69EF"/>
    <w:rsid w:val="009D3112"/>
    <w:rsid w:val="00A30668"/>
    <w:rsid w:val="00A35148"/>
    <w:rsid w:val="00AA17DD"/>
    <w:rsid w:val="00B16B1A"/>
    <w:rsid w:val="00BC370C"/>
    <w:rsid w:val="00C54735"/>
    <w:rsid w:val="00C70205"/>
    <w:rsid w:val="00D61987"/>
    <w:rsid w:val="00D62CF2"/>
    <w:rsid w:val="00D84052"/>
    <w:rsid w:val="00D90CCD"/>
    <w:rsid w:val="00DA3EA5"/>
    <w:rsid w:val="00DB6C87"/>
    <w:rsid w:val="00DC050D"/>
    <w:rsid w:val="00DC7F94"/>
    <w:rsid w:val="00E27A37"/>
    <w:rsid w:val="00E822C4"/>
    <w:rsid w:val="00EF2E8F"/>
    <w:rsid w:val="00EF608C"/>
    <w:rsid w:val="00F61F22"/>
    <w:rsid w:val="00F70A29"/>
    <w:rsid w:val="00F90667"/>
    <w:rsid w:val="00F93C81"/>
    <w:rsid w:val="00FA01C4"/>
    <w:rsid w:val="00FC41C7"/>
    <w:rsid w:val="00FD5D56"/>
    <w:rsid w:val="00FF17CF"/>
    <w:rsid w:val="04F73278"/>
    <w:rsid w:val="0AA5725B"/>
    <w:rsid w:val="0F022F45"/>
    <w:rsid w:val="1606420C"/>
    <w:rsid w:val="1A642D06"/>
    <w:rsid w:val="1B7C5E2D"/>
    <w:rsid w:val="1F8A0D81"/>
    <w:rsid w:val="21372E90"/>
    <w:rsid w:val="23563703"/>
    <w:rsid w:val="23BC770E"/>
    <w:rsid w:val="2564005E"/>
    <w:rsid w:val="26A15A43"/>
    <w:rsid w:val="26E1123A"/>
    <w:rsid w:val="2C106849"/>
    <w:rsid w:val="2FD61B58"/>
    <w:rsid w:val="32FF13C6"/>
    <w:rsid w:val="40F462E2"/>
    <w:rsid w:val="458F482B"/>
    <w:rsid w:val="45BC6CA2"/>
    <w:rsid w:val="46C329DE"/>
    <w:rsid w:val="486F624E"/>
    <w:rsid w:val="4A7F14D6"/>
    <w:rsid w:val="568D446F"/>
    <w:rsid w:val="64F47DAF"/>
    <w:rsid w:val="68E33569"/>
    <w:rsid w:val="71DC40A5"/>
    <w:rsid w:val="7A2B5B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textAlignment w:val="baseline"/>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heme="majorHAnsi" w:eastAsiaTheme="majorEastAsia" w:hAnsiTheme="majorHAnsi" w:cstheme="majorBidi"/>
      <w:sz w:val="18"/>
      <w:szCs w:val="18"/>
    </w:rPr>
  </w:style>
  <w:style w:type="paragraph" w:styleId="a5">
    <w:name w:val="footer"/>
    <w:basedOn w:val="a"/>
    <w:link w:val="a6"/>
    <w:qFormat/>
    <w:pPr>
      <w:tabs>
        <w:tab w:val="center" w:pos="4153"/>
        <w:tab w:val="right" w:pos="8306"/>
      </w:tabs>
      <w:snapToGrid w:val="0"/>
    </w:pPr>
    <w:rPr>
      <w:sz w:val="20"/>
      <w:szCs w:val="20"/>
    </w:rPr>
  </w:style>
  <w:style w:type="paragraph" w:styleId="a7">
    <w:name w:val="header"/>
    <w:basedOn w:val="a"/>
    <w:link w:val="a8"/>
    <w:qFormat/>
    <w:pPr>
      <w:tabs>
        <w:tab w:val="center" w:pos="4153"/>
        <w:tab w:val="right" w:pos="8306"/>
      </w:tabs>
      <w:snapToGrid w:val="0"/>
    </w:pPr>
    <w:rPr>
      <w:sz w:val="20"/>
      <w:szCs w:val="20"/>
    </w:rPr>
  </w:style>
  <w:style w:type="character" w:styleId="a9">
    <w:name w:val="Strong"/>
    <w:qFormat/>
    <w:rPr>
      <w:rFonts w:cs="Times New Roman"/>
      <w:b/>
      <w:bCs/>
    </w:rPr>
  </w:style>
  <w:style w:type="character" w:customStyle="1" w:styleId="NormalCharacter">
    <w:name w:val="NormalCharacter"/>
    <w:qFormat/>
  </w:style>
  <w:style w:type="table" w:customStyle="1" w:styleId="TableNormal">
    <w:name w:val="TableNormal"/>
    <w:qFormat/>
    <w:tblPr>
      <w:tblCellMar>
        <w:top w:w="0" w:type="dxa"/>
        <w:left w:w="0" w:type="dxa"/>
        <w:bottom w:w="0" w:type="dxa"/>
        <w:right w:w="0" w:type="dxa"/>
      </w:tblCellMar>
    </w:tblPr>
  </w:style>
  <w:style w:type="character" w:customStyle="1" w:styleId="a6">
    <w:name w:val="頁尾 字元"/>
    <w:link w:val="a5"/>
    <w:qFormat/>
    <w:rPr>
      <w:kern w:val="2"/>
      <w:lang w:eastAsia="zh-CN"/>
    </w:rPr>
  </w:style>
  <w:style w:type="character" w:customStyle="1" w:styleId="260">
    <w:name w:val="260"/>
    <w:qFormat/>
    <w:rPr>
      <w:i/>
      <w:iCs/>
      <w:color w:val="808080"/>
    </w:rPr>
  </w:style>
  <w:style w:type="character" w:customStyle="1" w:styleId="a8">
    <w:name w:val="頁首 字元"/>
    <w:link w:val="a7"/>
    <w:qFormat/>
    <w:rPr>
      <w:kern w:val="2"/>
      <w:lang w:eastAsia="zh-CN"/>
    </w:rPr>
  </w:style>
  <w:style w:type="character" w:customStyle="1" w:styleId="UserStyle2">
    <w:name w:val="UserStyle_2"/>
  </w:style>
  <w:style w:type="character" w:customStyle="1" w:styleId="UserStyle3">
    <w:name w:val="UserStyle_3"/>
    <w:qFormat/>
    <w:rPr>
      <w:kern w:val="2"/>
      <w:sz w:val="21"/>
      <w:szCs w:val="22"/>
      <w:lang w:val="en-US" w:eastAsia="zh-CN" w:bidi="ar-SA"/>
    </w:rPr>
  </w:style>
  <w:style w:type="character" w:customStyle="1" w:styleId="262">
    <w:name w:val="262"/>
    <w:qFormat/>
    <w:rPr>
      <w:smallCaps/>
      <w:color w:val="C0504D"/>
      <w:u w:val="single"/>
    </w:rPr>
  </w:style>
  <w:style w:type="character" w:customStyle="1" w:styleId="UserStyle4">
    <w:name w:val="UserStyle_4"/>
    <w:link w:val="Acetate"/>
    <w:semiHidden/>
    <w:qFormat/>
    <w:rPr>
      <w:rFonts w:ascii="Cambria" w:eastAsia="新細明體" w:hAnsi="Cambria"/>
      <w:sz w:val="18"/>
      <w:szCs w:val="18"/>
      <w:lang w:eastAsia="zh-CN"/>
    </w:rPr>
  </w:style>
  <w:style w:type="paragraph" w:customStyle="1" w:styleId="Acetate">
    <w:name w:val="Acetate"/>
    <w:basedOn w:val="a"/>
    <w:link w:val="UserStyle4"/>
    <w:qFormat/>
    <w:rPr>
      <w:rFonts w:ascii="Cambria" w:hAnsi="Cambria"/>
      <w:kern w:val="0"/>
      <w:sz w:val="18"/>
      <w:szCs w:val="18"/>
    </w:rPr>
  </w:style>
  <w:style w:type="paragraph" w:customStyle="1" w:styleId="UserStyle5">
    <w:name w:val="UserStyle_5"/>
    <w:basedOn w:val="a"/>
    <w:qFormat/>
    <w:pPr>
      <w:ind w:leftChars="200" w:left="480"/>
      <w:jc w:val="left"/>
    </w:pPr>
    <w:rPr>
      <w:rFonts w:ascii="Times New Roman" w:eastAsia="SimSun" w:hAnsi="Times New Roman"/>
      <w:kern w:val="0"/>
      <w:sz w:val="18"/>
      <w:szCs w:val="24"/>
      <w:lang w:eastAsia="en-US"/>
    </w:rPr>
  </w:style>
  <w:style w:type="table" w:customStyle="1" w:styleId="TableGrid">
    <w:name w:val="TableGrid"/>
    <w:basedOn w:val="TableNormal"/>
    <w:qFormat/>
    <w:tblPr>
      <w:tblCellMar>
        <w:top w:w="0" w:type="dxa"/>
        <w:left w:w="0" w:type="dxa"/>
        <w:bottom w:w="0" w:type="dxa"/>
        <w:right w:w="0" w:type="dxa"/>
      </w:tblCellMar>
    </w:tblPr>
  </w:style>
  <w:style w:type="character" w:customStyle="1" w:styleId="a4">
    <w:name w:val="註解方塊文字 字元"/>
    <w:basedOn w:val="a0"/>
    <w:link w:val="a3"/>
    <w:uiPriority w:val="99"/>
    <w:semiHidden/>
    <w:qFormat/>
    <w:rPr>
      <w:rFonts w:asciiTheme="majorHAnsi" w:eastAsiaTheme="majorEastAsia" w:hAnsiTheme="majorHAnsi" w:cstheme="majorBidi"/>
      <w:kern w:val="2"/>
      <w:sz w:val="18"/>
      <w:szCs w:val="1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0"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jc w:val="both"/>
      <w:textAlignment w:val="baseline"/>
    </w:pPr>
    <w:rPr>
      <w:kern w:val="2"/>
      <w:sz w:val="21"/>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heme="majorHAnsi" w:eastAsiaTheme="majorEastAsia" w:hAnsiTheme="majorHAnsi" w:cstheme="majorBidi"/>
      <w:sz w:val="18"/>
      <w:szCs w:val="18"/>
    </w:rPr>
  </w:style>
  <w:style w:type="paragraph" w:styleId="a5">
    <w:name w:val="footer"/>
    <w:basedOn w:val="a"/>
    <w:link w:val="a6"/>
    <w:qFormat/>
    <w:pPr>
      <w:tabs>
        <w:tab w:val="center" w:pos="4153"/>
        <w:tab w:val="right" w:pos="8306"/>
      </w:tabs>
      <w:snapToGrid w:val="0"/>
    </w:pPr>
    <w:rPr>
      <w:sz w:val="20"/>
      <w:szCs w:val="20"/>
    </w:rPr>
  </w:style>
  <w:style w:type="paragraph" w:styleId="a7">
    <w:name w:val="header"/>
    <w:basedOn w:val="a"/>
    <w:link w:val="a8"/>
    <w:qFormat/>
    <w:pPr>
      <w:tabs>
        <w:tab w:val="center" w:pos="4153"/>
        <w:tab w:val="right" w:pos="8306"/>
      </w:tabs>
      <w:snapToGrid w:val="0"/>
    </w:pPr>
    <w:rPr>
      <w:sz w:val="20"/>
      <w:szCs w:val="20"/>
    </w:rPr>
  </w:style>
  <w:style w:type="character" w:styleId="a9">
    <w:name w:val="Strong"/>
    <w:qFormat/>
    <w:rPr>
      <w:rFonts w:cs="Times New Roman"/>
      <w:b/>
      <w:bCs/>
    </w:rPr>
  </w:style>
  <w:style w:type="character" w:customStyle="1" w:styleId="NormalCharacter">
    <w:name w:val="NormalCharacter"/>
    <w:qFormat/>
  </w:style>
  <w:style w:type="table" w:customStyle="1" w:styleId="TableNormal">
    <w:name w:val="TableNormal"/>
    <w:qFormat/>
    <w:tblPr>
      <w:tblCellMar>
        <w:top w:w="0" w:type="dxa"/>
        <w:left w:w="0" w:type="dxa"/>
        <w:bottom w:w="0" w:type="dxa"/>
        <w:right w:w="0" w:type="dxa"/>
      </w:tblCellMar>
    </w:tblPr>
  </w:style>
  <w:style w:type="character" w:customStyle="1" w:styleId="a6">
    <w:name w:val="頁尾 字元"/>
    <w:link w:val="a5"/>
    <w:qFormat/>
    <w:rPr>
      <w:kern w:val="2"/>
      <w:lang w:eastAsia="zh-CN"/>
    </w:rPr>
  </w:style>
  <w:style w:type="character" w:customStyle="1" w:styleId="260">
    <w:name w:val="260"/>
    <w:qFormat/>
    <w:rPr>
      <w:i/>
      <w:iCs/>
      <w:color w:val="808080"/>
    </w:rPr>
  </w:style>
  <w:style w:type="character" w:customStyle="1" w:styleId="a8">
    <w:name w:val="頁首 字元"/>
    <w:link w:val="a7"/>
    <w:qFormat/>
    <w:rPr>
      <w:kern w:val="2"/>
      <w:lang w:eastAsia="zh-CN"/>
    </w:rPr>
  </w:style>
  <w:style w:type="character" w:customStyle="1" w:styleId="UserStyle2">
    <w:name w:val="UserStyle_2"/>
  </w:style>
  <w:style w:type="character" w:customStyle="1" w:styleId="UserStyle3">
    <w:name w:val="UserStyle_3"/>
    <w:qFormat/>
    <w:rPr>
      <w:kern w:val="2"/>
      <w:sz w:val="21"/>
      <w:szCs w:val="22"/>
      <w:lang w:val="en-US" w:eastAsia="zh-CN" w:bidi="ar-SA"/>
    </w:rPr>
  </w:style>
  <w:style w:type="character" w:customStyle="1" w:styleId="262">
    <w:name w:val="262"/>
    <w:qFormat/>
    <w:rPr>
      <w:smallCaps/>
      <w:color w:val="C0504D"/>
      <w:u w:val="single"/>
    </w:rPr>
  </w:style>
  <w:style w:type="character" w:customStyle="1" w:styleId="UserStyle4">
    <w:name w:val="UserStyle_4"/>
    <w:link w:val="Acetate"/>
    <w:semiHidden/>
    <w:qFormat/>
    <w:rPr>
      <w:rFonts w:ascii="Cambria" w:eastAsia="新細明體" w:hAnsi="Cambria"/>
      <w:sz w:val="18"/>
      <w:szCs w:val="18"/>
      <w:lang w:eastAsia="zh-CN"/>
    </w:rPr>
  </w:style>
  <w:style w:type="paragraph" w:customStyle="1" w:styleId="Acetate">
    <w:name w:val="Acetate"/>
    <w:basedOn w:val="a"/>
    <w:link w:val="UserStyle4"/>
    <w:qFormat/>
    <w:rPr>
      <w:rFonts w:ascii="Cambria" w:hAnsi="Cambria"/>
      <w:kern w:val="0"/>
      <w:sz w:val="18"/>
      <w:szCs w:val="18"/>
    </w:rPr>
  </w:style>
  <w:style w:type="paragraph" w:customStyle="1" w:styleId="UserStyle5">
    <w:name w:val="UserStyle_5"/>
    <w:basedOn w:val="a"/>
    <w:qFormat/>
    <w:pPr>
      <w:ind w:leftChars="200" w:left="480"/>
      <w:jc w:val="left"/>
    </w:pPr>
    <w:rPr>
      <w:rFonts w:ascii="Times New Roman" w:eastAsia="SimSun" w:hAnsi="Times New Roman"/>
      <w:kern w:val="0"/>
      <w:sz w:val="18"/>
      <w:szCs w:val="24"/>
      <w:lang w:eastAsia="en-US"/>
    </w:rPr>
  </w:style>
  <w:style w:type="table" w:customStyle="1" w:styleId="TableGrid">
    <w:name w:val="TableGrid"/>
    <w:basedOn w:val="TableNormal"/>
    <w:qFormat/>
    <w:tblPr>
      <w:tblCellMar>
        <w:top w:w="0" w:type="dxa"/>
        <w:left w:w="0" w:type="dxa"/>
        <w:bottom w:w="0" w:type="dxa"/>
        <w:right w:w="0" w:type="dxa"/>
      </w:tblCellMar>
    </w:tblPr>
  </w:style>
  <w:style w:type="character" w:customStyle="1" w:styleId="a4">
    <w:name w:val="註解方塊文字 字元"/>
    <w:basedOn w:val="a0"/>
    <w:link w:val="a3"/>
    <w:uiPriority w:val="99"/>
    <w:semiHidden/>
    <w:qFormat/>
    <w:rPr>
      <w:rFonts w:asciiTheme="majorHAnsi" w:eastAsiaTheme="majorEastAsia" w:hAnsiTheme="majorHAnsi" w:cstheme="majorBid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rose.su (蘇小鳳 - MPK)</dc:creator>
  <cp:lastModifiedBy>shelley.pan(潘敏-WTK)</cp:lastModifiedBy>
  <cp:revision>2</cp:revision>
  <dcterms:created xsi:type="dcterms:W3CDTF">2025-07-29T00:30:00Z</dcterms:created>
  <dcterms:modified xsi:type="dcterms:W3CDTF">2025-07-29T00:30:00Z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eyJoZGlkIjoiYWE1Y2IyZjVlOWRjYzQ0ZTAxNWJmZWNhN2JiYjlmMWYiLCJ1c2VySWQiOiIzODMwNTM2NTYifQ==</vt:lpwstr>
  </property>
  <property fmtid="{D5CDD505-2E9C-101B-9397-08002B2CF9AE}" pid="3" name="KSOProductBuildVer">
    <vt:lpwstr>2052-12.1.0.21915</vt:lpwstr>
  </property>
  <property fmtid="{D5CDD505-2E9C-101B-9397-08002B2CF9AE}" pid="4" name="ICV">
    <vt:lpwstr>84B74C7DAB5F42E19C90F7BED0DDD957_13</vt:lpwstr>
  </property>
</Properties>
</file>