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732405" cy="5915025"/>
            <wp:effectExtent l="0" t="0" r="10795" b="3175"/>
            <wp:docPr id="1" name="图片 1" descr="订单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订单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2405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2286000" cy="4949190"/>
            <wp:effectExtent l="0" t="0" r="0" b="3810"/>
            <wp:docPr id="2" name="图片 2" descr="付款记录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付款记录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g0OWFiN2ZkYTkxOTZjNGI0MDM1M2EwODJkNTg2ZjAifQ=="/>
  </w:docVars>
  <w:rsids>
    <w:rsidRoot w:val="00000000"/>
    <w:rsid w:val="19837CC0"/>
    <w:rsid w:val="57D72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2024-07-20T23:30:00Z</dcterms:created>
  <dc:creator>DELL</dc:creator>
  <cp:lastModifiedBy>xhao</cp:lastModifiedBy>
  <dcterms:modified xsi:type="dcterms:W3CDTF">2024-08-12T03:06:48Z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  <property fmtid="{D5CDD505-2E9C-101B-9397-08002B2CF9AE}" pid="3" name="ICV">
    <vt:lpwstr>3242D0D4DFAB4994991BFD0C545CD81F_12</vt:lpwstr>
  </property>
</Properties>
</file>