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870"/>
            <wp:effectExtent l="0" t="0" r="0" b="17780"/>
            <wp:docPr id="1" name="图片 1" descr="2024-07-04-器件2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7-04-器件2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2" name="图片 2" descr="2024-07-04-器件2-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04-器件2-支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55AF51E0"/>
    <w:rsid w:val="562BF93F"/>
    <w:rsid w:val="6F7F5286"/>
    <w:rsid w:val="7EBF0F2B"/>
    <w:rsid w:val="7F7FD7B2"/>
    <w:rsid w:val="9DF7380C"/>
    <w:rsid w:val="BB6BC381"/>
    <w:rsid w:val="CDE7F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dcterms:modified xsi:type="dcterms:W3CDTF">2024-08-26T16:54:28Z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