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11747500</wp:posOffset>
            </wp:positionV>
            <wp:extent cx="406400" cy="254000"/>
            <wp:wrapNone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铁 金属材料</w:t>
      </w:r>
    </w:p>
    <w:p>
      <w:pPr>
        <w:numPr>
          <w:numId w:val="0"/>
        </w:num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44970" cy="7065010"/>
            <wp:effectExtent l="0" t="0" r="6350" b="6350"/>
            <wp:docPr id="6" name="图片 6" descr="铁的重要化合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铁的重要化合物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380" r="3087" b="2293"/>
                    <a:stretch>
                      <a:fillRect/>
                    </a:stretch>
                  </pic:blipFill>
                  <pic:spPr>
                    <a:xfrm>
                      <a:off x="0" y="0"/>
                      <a:ext cx="6744970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651625" cy="7990205"/>
            <wp:effectExtent l="0" t="0" r="8255" b="10795"/>
            <wp:docPr id="1" name="图片 1" descr="3.1.1铁单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1.1铁单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190" r="3481"/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79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77990" cy="8655685"/>
            <wp:effectExtent l="0" t="0" r="3810" b="635"/>
            <wp:docPr id="7" name="图片 7" descr="铁的氢氧化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铁的氢氧化物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504" r="2545"/>
                    <a:stretch>
                      <a:fillRect/>
                    </a:stretch>
                  </pic:blipFill>
                  <pic:spPr>
                    <a:xfrm>
                      <a:off x="0" y="0"/>
                      <a:ext cx="677799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654165" cy="9266555"/>
            <wp:effectExtent l="0" t="0" r="5715" b="14605"/>
            <wp:docPr id="2" name="图片 2" descr="铁盐与亚铁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铁盐与亚铁盐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420" r="3013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92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758305" cy="8951595"/>
            <wp:effectExtent l="0" t="0" r="8255" b="9525"/>
            <wp:docPr id="3" name="图片 3" descr="3.2.1合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.2.1合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3220" r="3211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89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756400" cy="8855710"/>
            <wp:effectExtent l="0" t="0" r="10160" b="13970"/>
            <wp:docPr id="4" name="图片 4" descr="3.2.2铝及化合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.2.2铝及化合物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649" r="2668"/>
                    <a:stretch>
                      <a:fillRect/>
                    </a:stretch>
                  </pic:blipFill>
                  <pic:spPr>
                    <a:xfrm>
                      <a:off x="0" y="0"/>
                      <a:ext cx="675640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bookmarkStart w:id="0" w:name="_GoBack"/>
      <w:r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  <w:drawing>
          <wp:inline distT="0" distB="0" distL="114300" distR="114300">
            <wp:extent cx="6645275" cy="6313170"/>
            <wp:effectExtent l="0" t="0" r="14605" b="11430"/>
            <wp:docPr id="5" name="图片 5" descr="3.2.3物质的量在化学方程式计算中的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.2.3物质的量在化学方程式计算中的应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w:type="default" r:id="rId13"/>
      <w:footerReference w:type="default" r:id="rId14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0"/>
    <w:family w:val="auto"/>
    <w:pitch w:val="variable"/>
    <w:sig w:usb0="000000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E70B71F"/>
    <w:multiLevelType w:val="singleLevel"/>
    <w:tmpl w:val="5E70B71F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329101FE"/>
    <w:rsid w:val="36713827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2024-01-08T08:02:29Z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