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90F" w:rsidRPr="000F1FDE" w:rsidRDefault="00E25280" w:rsidP="00DD1CC2">
      <w:pPr>
        <w:spacing w:before="6000"/>
        <w:jc w:val="center"/>
        <w:rPr>
          <w:rFonts w:asciiTheme="majorHAnsi" w:hAnsiTheme="majorHAnsi" w:cstheme="majorHAnsi"/>
          <w:sz w:val="32"/>
          <w:szCs w:val="32"/>
          <w:lang w:val="cs-CZ"/>
        </w:rPr>
      </w:pPr>
      <w:r w:rsidRPr="000F1FDE">
        <w:rPr>
          <w:rFonts w:asciiTheme="majorHAnsi" w:hAnsiTheme="majorHAnsi" w:cstheme="majorHAnsi"/>
          <w:sz w:val="32"/>
          <w:szCs w:val="32"/>
          <w:lang w:val="cs-CZ"/>
        </w:rPr>
        <w:t>Uživatelská dokumentace</w:t>
      </w:r>
      <w:r w:rsidR="00F4090F" w:rsidRPr="000F1FDE">
        <w:rPr>
          <w:rFonts w:asciiTheme="majorHAnsi" w:hAnsiTheme="majorHAnsi" w:cstheme="majorHAnsi"/>
          <w:sz w:val="32"/>
          <w:szCs w:val="32"/>
          <w:lang w:val="cs-CZ"/>
        </w:rPr>
        <w:t xml:space="preserve"> pro IS pojišťovny</w:t>
      </w:r>
    </w:p>
    <w:p w:rsidR="00EE619F" w:rsidRPr="000F1FDE" w:rsidRDefault="00EE619F" w:rsidP="00EE619F">
      <w:pPr>
        <w:spacing w:before="200"/>
        <w:jc w:val="center"/>
        <w:rPr>
          <w:rFonts w:asciiTheme="majorHAnsi" w:hAnsiTheme="majorHAnsi" w:cstheme="majorHAnsi"/>
          <w:sz w:val="32"/>
          <w:szCs w:val="32"/>
          <w:lang w:val="cs-CZ"/>
        </w:rPr>
      </w:pPr>
      <w:r w:rsidRPr="000F1FDE">
        <w:rPr>
          <w:rFonts w:asciiTheme="majorHAnsi" w:hAnsiTheme="majorHAnsi" w:cstheme="majorHAnsi"/>
          <w:sz w:val="32"/>
          <w:szCs w:val="32"/>
          <w:lang w:val="cs-CZ"/>
        </w:rPr>
        <w:t>Softwarové inženýrství II</w:t>
      </w:r>
    </w:p>
    <w:p w:rsidR="00E25280" w:rsidRPr="000F1FDE" w:rsidRDefault="00E25280">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rsidP="00F4090F">
      <w:pPr>
        <w:spacing w:after="0"/>
        <w:rPr>
          <w:lang w:val="cs-CZ"/>
        </w:rPr>
      </w:pPr>
      <w:r w:rsidRPr="000F1FDE">
        <w:rPr>
          <w:b/>
          <w:lang w:val="cs-CZ"/>
        </w:rPr>
        <w:t>Tým:</w:t>
      </w:r>
      <w:r w:rsidRPr="000F1FDE">
        <w:rPr>
          <w:lang w:val="cs-CZ"/>
        </w:rPr>
        <w:t xml:space="preserve"> </w:t>
      </w:r>
      <w:r w:rsidRPr="000F1FDE">
        <w:rPr>
          <w:lang w:val="cs-CZ"/>
        </w:rPr>
        <w:tab/>
        <w:t>Bc. Martin Bendík</w:t>
      </w:r>
    </w:p>
    <w:p w:rsidR="00F4090F" w:rsidRPr="000F1FDE" w:rsidRDefault="00F4090F" w:rsidP="00F4090F">
      <w:pPr>
        <w:spacing w:after="0"/>
        <w:rPr>
          <w:lang w:val="cs-CZ"/>
        </w:rPr>
      </w:pPr>
      <w:r w:rsidRPr="000F1FDE">
        <w:rPr>
          <w:lang w:val="cs-CZ"/>
        </w:rPr>
        <w:tab/>
        <w:t>Bc. Marek Hevier</w:t>
      </w:r>
    </w:p>
    <w:p w:rsidR="00F4090F" w:rsidRPr="000F1FDE" w:rsidRDefault="00F4090F" w:rsidP="00F4090F">
      <w:pPr>
        <w:spacing w:after="0"/>
        <w:rPr>
          <w:lang w:val="cs-CZ"/>
        </w:rPr>
      </w:pPr>
      <w:r w:rsidRPr="000F1FDE">
        <w:rPr>
          <w:lang w:val="cs-CZ"/>
        </w:rPr>
        <w:tab/>
        <w:t>Bc. Zuzana Jarošová</w:t>
      </w:r>
    </w:p>
    <w:p w:rsidR="00F4090F" w:rsidRPr="000F1FDE" w:rsidRDefault="00F4090F" w:rsidP="00F4090F">
      <w:pPr>
        <w:spacing w:after="0"/>
        <w:rPr>
          <w:lang w:val="cs-CZ"/>
        </w:rPr>
      </w:pPr>
      <w:r w:rsidRPr="000F1FDE">
        <w:rPr>
          <w:lang w:val="cs-CZ"/>
        </w:rPr>
        <w:tab/>
        <w:t>Bc. Michaela Metzlová</w:t>
      </w:r>
    </w:p>
    <w:p w:rsidR="000005B1" w:rsidRDefault="000005B1">
      <w:pPr>
        <w:rPr>
          <w:lang w:val="cs-CZ"/>
        </w:rPr>
      </w:pPr>
      <w:r w:rsidRPr="000F1FDE">
        <w:rPr>
          <w:lang w:val="cs-CZ"/>
        </w:rPr>
        <w:br w:type="page"/>
      </w:r>
    </w:p>
    <w:p w:rsidR="00B53949" w:rsidRDefault="00B53949" w:rsidP="00B53949">
      <w:pPr>
        <w:spacing w:before="6000"/>
        <w:rPr>
          <w:rFonts w:asciiTheme="majorHAnsi" w:hAnsiTheme="majorHAnsi" w:cstheme="majorHAnsi"/>
          <w:sz w:val="32"/>
          <w:szCs w:val="32"/>
          <w:lang w:val="cs-CZ"/>
        </w:rPr>
      </w:pPr>
      <w:r w:rsidRPr="00B53949">
        <w:rPr>
          <w:rFonts w:asciiTheme="majorHAnsi" w:hAnsiTheme="majorHAnsi" w:cstheme="majorHAnsi"/>
          <w:sz w:val="32"/>
          <w:szCs w:val="32"/>
          <w:lang w:val="cs-CZ"/>
        </w:rPr>
        <w:lastRenderedPageBreak/>
        <w:t>Obsah:</w:t>
      </w:r>
    </w:p>
    <w:p w:rsidR="00B53949" w:rsidRPr="00B53949" w:rsidRDefault="00B53949" w:rsidP="00B53949"/>
    <w:p w:rsidR="00B53949" w:rsidRDefault="00B53949">
      <w:pPr>
        <w:rPr>
          <w:lang w:val="cs-CZ"/>
        </w:rPr>
      </w:pPr>
      <w:r>
        <w:rPr>
          <w:lang w:val="cs-CZ"/>
        </w:rPr>
        <w:br w:type="page"/>
      </w:r>
    </w:p>
    <w:p w:rsidR="000005B1" w:rsidRPr="000F1FDE" w:rsidRDefault="000005B1" w:rsidP="000F1FDE">
      <w:pPr>
        <w:pStyle w:val="Nadpis1"/>
        <w:rPr>
          <w:lang w:val="cs-CZ"/>
        </w:rPr>
      </w:pPr>
      <w:r w:rsidRPr="000F1FDE">
        <w:rPr>
          <w:lang w:val="cs-CZ"/>
        </w:rPr>
        <w:lastRenderedPageBreak/>
        <w:t>Popis funkcionality redukovaného architektonického modelu (RAM):</w:t>
      </w:r>
    </w:p>
    <w:p w:rsidR="000005B1" w:rsidRPr="000F1FDE" w:rsidRDefault="00CB62E0" w:rsidP="00982822">
      <w:pPr>
        <w:jc w:val="both"/>
        <w:rPr>
          <w:lang w:val="cs-CZ"/>
        </w:rPr>
      </w:pPr>
      <w:r>
        <w:rPr>
          <w:lang w:val="cs-CZ"/>
        </w:rPr>
        <w:t>V rámci této dokumentace bude popsána funkcionalita navrhnutého a implementovaného informačního systému pro pojišťovnu MENDELU.</w:t>
      </w:r>
    </w:p>
    <w:p w:rsidR="000005B1" w:rsidRPr="000F1FDE" w:rsidRDefault="000005B1" w:rsidP="000F1FDE">
      <w:pPr>
        <w:pStyle w:val="Nadpis2"/>
        <w:rPr>
          <w:lang w:val="cs-CZ"/>
        </w:rPr>
      </w:pPr>
      <w:r w:rsidRPr="000F1FDE">
        <w:rPr>
          <w:lang w:val="cs-CZ"/>
        </w:rPr>
        <w:t>Schéma a popis RAM:</w:t>
      </w:r>
    </w:p>
    <w:p w:rsidR="000005B1" w:rsidRPr="000F1FDE" w:rsidRDefault="00CB62E0" w:rsidP="00982822">
      <w:pPr>
        <w:jc w:val="both"/>
        <w:rPr>
          <w:lang w:val="cs-CZ"/>
        </w:rPr>
      </w:pPr>
      <w:r>
        <w:rPr>
          <w:lang w:val="cs-CZ"/>
        </w:rPr>
        <w:t xml:space="preserve">Daný systém pozůstává </w:t>
      </w:r>
      <w:r w:rsidR="00982822">
        <w:rPr>
          <w:lang w:val="cs-CZ"/>
        </w:rPr>
        <w:t>ze 3 základních částí: autentizace uživatelů, hlavní funkcionalita systému a výstupních sestav. Uživatel se přihlašuje do systému na základě vygenerovaných přihlašovacích údajů (jméno a heslo). Tyto údaje jsou uloženy v databázi uživatelů. Na základě kompetencí v rámci pojišťovny má uživatel přidělena určitá práva, aby mohl provádět změny v systému. Práva jsou seřazeny hierarchicky od nejvyšších, které má administrátor, přes vedoucího pobočky až po klientského poradce, který má tyto práva nejnižší. Po úspěšném přihlášení se do systému může uživatel vykonávat určité změny v systému na základě jeho práv. Například může vyhledávat mezi zaměstnanci, přidávat zaměstnance, vytvářet různé smlouvy a faktury, nahlížet do archivu dokumentů nebo změnit nastavení systému. Po ukončení práce se uživatel odhlásí a komponenta pro autentizace klienta je k dispozici dalšímu uživateli.</w:t>
      </w:r>
    </w:p>
    <w:p w:rsidR="000005B1" w:rsidRPr="000F1FDE" w:rsidRDefault="000005B1" w:rsidP="000F1FDE">
      <w:pPr>
        <w:pStyle w:val="Nadpis2"/>
        <w:rPr>
          <w:lang w:val="cs-CZ"/>
        </w:rPr>
      </w:pPr>
      <w:r w:rsidRPr="000F1FDE">
        <w:rPr>
          <w:lang w:val="cs-CZ"/>
        </w:rPr>
        <w:t>Spolupráce komponent:</w:t>
      </w:r>
    </w:p>
    <w:p w:rsidR="000005B1" w:rsidRPr="000F1FDE" w:rsidRDefault="00D85930">
      <w:pPr>
        <w:rPr>
          <w:lang w:val="cs-CZ"/>
        </w:rPr>
      </w:pPr>
      <w:r>
        <w:rPr>
          <w:lang w:val="cs-CZ"/>
        </w:rPr>
        <w:t>*dorobit komponentový diagram</w:t>
      </w: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Autentizace klientů:</w:t>
      </w:r>
    </w:p>
    <w:p w:rsidR="000005B1" w:rsidRPr="000F1FDE" w:rsidRDefault="00A66F11" w:rsidP="00A66F11">
      <w:pPr>
        <w:jc w:val="both"/>
        <w:rPr>
          <w:lang w:val="cs-CZ"/>
        </w:rPr>
      </w:pPr>
      <w:r>
        <w:rPr>
          <w:lang w:val="cs-CZ"/>
        </w:rPr>
        <w:t>Pro přístup uživatele do systému pojišťovny je potřebné přihlášení daného uživatele na základě příslušného uživatelského jména a hesla. Uživatelské jméno je generováno systémem stejně jako i heslo k danému účtu. V případě správně zadaných údajů je uživatel nasměrován do systému a má přidělená práva na základě svého postavení v hierarchii řízení pojišťovny. V případě nesprávně zadaných přihlašovacích údajů je uživateli zamítnut přístup do systému. Když uživatel zapomene své heslo, tak může požádat o vygenerování nového hesla, avšak je nutno pro ověření totožnosti uživatele zadat 2. a 6. číslici z rodného čísla uživatele. Jsou-li číslice správné, tak se uživateli zašle nové heslo do systému na jeho e-mailovou adresu.</w:t>
      </w:r>
      <w:r w:rsidR="00F66D8E">
        <w:rPr>
          <w:lang w:val="cs-CZ"/>
        </w:rPr>
        <w:t xml:space="preserve"> Pro uk</w:t>
      </w:r>
      <w:r w:rsidR="005E0E37">
        <w:rPr>
          <w:lang w:val="cs-CZ"/>
        </w:rPr>
        <w:t>ládaní hesel je použito šifrování Md5</w:t>
      </w:r>
      <w:r w:rsidR="007939A5">
        <w:rPr>
          <w:lang w:val="cs-CZ"/>
        </w:rPr>
        <w:t>.</w:t>
      </w:r>
    </w:p>
    <w:p w:rsidR="000005B1" w:rsidRPr="000F1FDE" w:rsidRDefault="003366CE" w:rsidP="000F1FDE">
      <w:pPr>
        <w:pStyle w:val="Nadpis2"/>
        <w:rPr>
          <w:lang w:val="cs-CZ"/>
        </w:rPr>
      </w:pPr>
      <w:r w:rsidRPr="000F1FDE">
        <w:rPr>
          <w:lang w:val="cs-CZ"/>
        </w:rPr>
        <w:t>Př</w:t>
      </w:r>
      <w:r w:rsidR="000005B1" w:rsidRPr="000F1FDE">
        <w:rPr>
          <w:lang w:val="cs-CZ"/>
        </w:rPr>
        <w:t>ípady užití:</w:t>
      </w:r>
    </w:p>
    <w:p w:rsidR="000005B1" w:rsidRPr="000F1FDE" w:rsidRDefault="003E0FAA" w:rsidP="00A66F11">
      <w:pPr>
        <w:jc w:val="center"/>
        <w:rPr>
          <w:lang w:val="cs-CZ"/>
        </w:rPr>
      </w:pPr>
      <w:r w:rsidRPr="003E0FAA">
        <w:rPr>
          <w:noProof/>
          <w:lang w:eastAsia="sk-SK"/>
        </w:rPr>
        <w:drawing>
          <wp:inline distT="0" distB="0" distL="0" distR="0">
            <wp:extent cx="4524375" cy="2867025"/>
            <wp:effectExtent l="0" t="0" r="9525"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867025"/>
                    </a:xfrm>
                    <a:prstGeom prst="rect">
                      <a:avLst/>
                    </a:prstGeom>
                    <a:noFill/>
                    <a:ln>
                      <a:noFill/>
                    </a:ln>
                  </pic:spPr>
                </pic:pic>
              </a:graphicData>
            </a:graphic>
          </wp:inline>
        </w:drawing>
      </w:r>
    </w:p>
    <w:p w:rsidR="000005B1" w:rsidRPr="000F1FDE" w:rsidRDefault="000005B1" w:rsidP="000F1FDE">
      <w:pPr>
        <w:pStyle w:val="Nadpis2"/>
        <w:rPr>
          <w:lang w:val="cs-CZ"/>
        </w:rPr>
      </w:pPr>
      <w:r w:rsidRPr="000F1FDE">
        <w:rPr>
          <w:lang w:val="cs-CZ"/>
        </w:rPr>
        <w:t>Naprogramování případu užití:</w:t>
      </w:r>
    </w:p>
    <w:p w:rsidR="000005B1" w:rsidRDefault="003A5E56">
      <w:pPr>
        <w:rPr>
          <w:lang w:val="cs-CZ"/>
        </w:rPr>
      </w:pPr>
      <w:r>
        <w:rPr>
          <w:noProof/>
          <w:lang w:eastAsia="sk-SK"/>
        </w:rPr>
        <w:drawing>
          <wp:inline distT="0" distB="0" distL="0" distR="0" wp14:anchorId="11355F38" wp14:editId="4792B27F">
            <wp:extent cx="5505450" cy="309256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402" cy="3096473"/>
                    </a:xfrm>
                    <a:prstGeom prst="rect">
                      <a:avLst/>
                    </a:prstGeom>
                  </pic:spPr>
                </pic:pic>
              </a:graphicData>
            </a:graphic>
          </wp:inline>
        </w:drawing>
      </w:r>
    </w:p>
    <w:p w:rsidR="00CF3E73" w:rsidRDefault="00CF3E73" w:rsidP="00CF3E73">
      <w:pPr>
        <w:pStyle w:val="Nadpis2"/>
        <w:rPr>
          <w:lang w:val="cs-CZ"/>
        </w:rPr>
      </w:pPr>
      <w:r>
        <w:rPr>
          <w:lang w:val="cs-CZ"/>
        </w:rPr>
        <w:lastRenderedPageBreak/>
        <w:t>Scénář: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9"/>
      </w:tblGrid>
      <w:tr w:rsidR="0053203E" w:rsidRPr="0053203E" w:rsidTr="0053203E">
        <w:tblPrEx>
          <w:tblCellMar>
            <w:top w:w="0" w:type="dxa"/>
            <w:bottom w:w="0" w:type="dxa"/>
          </w:tblCellMar>
        </w:tblPrEx>
        <w:trPr>
          <w:trHeight w:val="109"/>
        </w:trPr>
        <w:tc>
          <w:tcPr>
            <w:tcW w:w="7809" w:type="dxa"/>
          </w:tcPr>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Pr>
                <w:rFonts w:ascii="Times New Roman" w:hAnsi="Times New Roman" w:cs="Times New Roman"/>
                <w:color w:val="000000"/>
                <w:sz w:val="23"/>
                <w:szCs w:val="23"/>
                <w:lang w:val="cs-CZ"/>
              </w:rPr>
              <w:t>P</w:t>
            </w:r>
            <w:r w:rsidR="000969C7">
              <w:rPr>
                <w:rFonts w:ascii="Times New Roman" w:hAnsi="Times New Roman" w:cs="Times New Roman"/>
                <w:color w:val="000000"/>
                <w:sz w:val="23"/>
                <w:szCs w:val="23"/>
                <w:lang w:val="cs-CZ"/>
              </w:rPr>
              <w:t>řípad užití: Autentizace klienta</w:t>
            </w:r>
            <w:r w:rsidRPr="0053203E">
              <w:rPr>
                <w:rFonts w:ascii="Times New Roman" w:hAnsi="Times New Roman" w:cs="Times New Roman"/>
                <w:color w:val="000000"/>
                <w:sz w:val="23"/>
                <w:szCs w:val="23"/>
                <w:lang w:val="cs-CZ"/>
              </w:rPr>
              <w:t xml:space="preserve"> </w:t>
            </w:r>
            <w:r w:rsidR="000969C7">
              <w:rPr>
                <w:rFonts w:ascii="Times New Roman" w:hAnsi="Times New Roman" w:cs="Times New Roman"/>
                <w:color w:val="000000"/>
                <w:sz w:val="23"/>
                <w:szCs w:val="23"/>
                <w:lang w:val="cs-CZ"/>
              </w:rPr>
              <w:t>systému</w:t>
            </w:r>
          </w:p>
        </w:tc>
      </w:tr>
      <w:tr w:rsidR="0053203E" w:rsidRPr="0053203E" w:rsidTr="0053203E">
        <w:tblPrEx>
          <w:tblCellMar>
            <w:top w:w="0" w:type="dxa"/>
            <w:bottom w:w="0" w:type="dxa"/>
          </w:tblCellMar>
        </w:tblPrEx>
        <w:trPr>
          <w:trHeight w:val="109"/>
        </w:trPr>
        <w:tc>
          <w:tcPr>
            <w:tcW w:w="7809" w:type="dxa"/>
          </w:tcPr>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Stručný popis: </w:t>
            </w:r>
            <w:r>
              <w:rPr>
                <w:rFonts w:ascii="Times New Roman" w:hAnsi="Times New Roman" w:cs="Times New Roman"/>
                <w:color w:val="000000"/>
                <w:sz w:val="23"/>
                <w:szCs w:val="23"/>
                <w:lang w:val="cs-CZ"/>
              </w:rPr>
              <w:t>Přihlášení se do systému</w:t>
            </w:r>
            <w:r w:rsidRPr="0053203E">
              <w:rPr>
                <w:rFonts w:ascii="Times New Roman" w:hAnsi="Times New Roman" w:cs="Times New Roman"/>
                <w:color w:val="000000"/>
                <w:sz w:val="23"/>
                <w:szCs w:val="23"/>
                <w:lang w:val="cs-CZ"/>
              </w:rPr>
              <w:t xml:space="preserve">. </w:t>
            </w:r>
          </w:p>
        </w:tc>
      </w:tr>
      <w:tr w:rsidR="0053203E" w:rsidRPr="0053203E" w:rsidTr="0053203E">
        <w:tblPrEx>
          <w:tblCellMar>
            <w:top w:w="0" w:type="dxa"/>
            <w:bottom w:w="0" w:type="dxa"/>
          </w:tblCellMar>
        </w:tblPrEx>
        <w:trPr>
          <w:trHeight w:val="109"/>
        </w:trPr>
        <w:tc>
          <w:tcPr>
            <w:tcW w:w="7809" w:type="dxa"/>
          </w:tcPr>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Pr>
                <w:rFonts w:ascii="Times New Roman" w:hAnsi="Times New Roman" w:cs="Times New Roman"/>
                <w:color w:val="000000"/>
                <w:sz w:val="23"/>
                <w:szCs w:val="23"/>
                <w:lang w:val="cs-CZ"/>
              </w:rPr>
              <w:t xml:space="preserve">Hlavní aktéři: </w:t>
            </w:r>
            <w:r w:rsidR="000969C7">
              <w:rPr>
                <w:rFonts w:ascii="Times New Roman" w:hAnsi="Times New Roman" w:cs="Times New Roman"/>
                <w:color w:val="000000"/>
                <w:sz w:val="23"/>
                <w:szCs w:val="23"/>
                <w:lang w:val="cs-CZ"/>
              </w:rPr>
              <w:t>Zaměstnanec</w:t>
            </w:r>
            <w:r w:rsidRPr="0053203E">
              <w:rPr>
                <w:rFonts w:ascii="Times New Roman" w:hAnsi="Times New Roman" w:cs="Times New Roman"/>
                <w:color w:val="000000"/>
                <w:sz w:val="23"/>
                <w:szCs w:val="23"/>
                <w:lang w:val="cs-CZ"/>
              </w:rPr>
              <w:t xml:space="preserve"> </w:t>
            </w:r>
          </w:p>
        </w:tc>
      </w:tr>
      <w:tr w:rsidR="0053203E" w:rsidRPr="0053203E" w:rsidTr="0053203E">
        <w:tblPrEx>
          <w:tblCellMar>
            <w:top w:w="0" w:type="dxa"/>
            <w:bottom w:w="0" w:type="dxa"/>
          </w:tblCellMar>
        </w:tblPrEx>
        <w:trPr>
          <w:trHeight w:val="109"/>
        </w:trPr>
        <w:tc>
          <w:tcPr>
            <w:tcW w:w="7809" w:type="dxa"/>
          </w:tcPr>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Pr>
                <w:rFonts w:ascii="Times New Roman" w:hAnsi="Times New Roman" w:cs="Times New Roman"/>
                <w:color w:val="000000"/>
                <w:sz w:val="23"/>
                <w:szCs w:val="23"/>
                <w:lang w:val="cs-CZ"/>
              </w:rPr>
              <w:t>Vedlejší aktéři: Žádný</w:t>
            </w:r>
            <w:r w:rsidRPr="0053203E">
              <w:rPr>
                <w:rFonts w:ascii="Times New Roman" w:hAnsi="Times New Roman" w:cs="Times New Roman"/>
                <w:color w:val="000000"/>
                <w:sz w:val="23"/>
                <w:szCs w:val="23"/>
                <w:lang w:val="cs-CZ"/>
              </w:rPr>
              <w:t xml:space="preserve"> </w:t>
            </w:r>
          </w:p>
        </w:tc>
      </w:tr>
      <w:tr w:rsidR="0053203E" w:rsidRPr="0053203E" w:rsidTr="0053203E">
        <w:tblPrEx>
          <w:tblCellMar>
            <w:top w:w="0" w:type="dxa"/>
            <w:bottom w:w="0" w:type="dxa"/>
          </w:tblCellMar>
        </w:tblPrEx>
        <w:trPr>
          <w:trHeight w:val="109"/>
        </w:trPr>
        <w:tc>
          <w:tcPr>
            <w:tcW w:w="7809" w:type="dxa"/>
          </w:tcPr>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Vstupní podmínky: </w:t>
            </w:r>
            <w:r>
              <w:rPr>
                <w:rFonts w:ascii="Times New Roman" w:hAnsi="Times New Roman" w:cs="Times New Roman"/>
                <w:color w:val="000000"/>
                <w:sz w:val="23"/>
                <w:szCs w:val="23"/>
                <w:lang w:val="cs-CZ"/>
              </w:rPr>
              <w:t>Uživatel chce pracovat se systémem</w:t>
            </w:r>
            <w:r w:rsidRPr="0053203E">
              <w:rPr>
                <w:rFonts w:ascii="Times New Roman" w:hAnsi="Times New Roman" w:cs="Times New Roman"/>
                <w:color w:val="000000"/>
                <w:sz w:val="23"/>
                <w:szCs w:val="23"/>
                <w:lang w:val="cs-CZ"/>
              </w:rPr>
              <w:t xml:space="preserve">. </w:t>
            </w:r>
          </w:p>
        </w:tc>
      </w:tr>
      <w:tr w:rsidR="0053203E" w:rsidRPr="0053203E" w:rsidTr="0053203E">
        <w:tblPrEx>
          <w:tblCellMar>
            <w:top w:w="0" w:type="dxa"/>
            <w:bottom w:w="0" w:type="dxa"/>
          </w:tblCellMar>
        </w:tblPrEx>
        <w:trPr>
          <w:trHeight w:val="1626"/>
        </w:trPr>
        <w:tc>
          <w:tcPr>
            <w:tcW w:w="7809" w:type="dxa"/>
          </w:tcPr>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Hlavní scénář: </w:t>
            </w:r>
          </w:p>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1. Případ užití začíná, </w:t>
            </w:r>
            <w:r>
              <w:rPr>
                <w:rFonts w:ascii="Times New Roman" w:hAnsi="Times New Roman" w:cs="Times New Roman"/>
                <w:color w:val="000000"/>
                <w:sz w:val="23"/>
                <w:szCs w:val="23"/>
                <w:lang w:val="cs-CZ"/>
              </w:rPr>
              <w:t>když</w:t>
            </w:r>
            <w:r w:rsidR="000969C7">
              <w:rPr>
                <w:rFonts w:ascii="Times New Roman" w:hAnsi="Times New Roman" w:cs="Times New Roman"/>
                <w:color w:val="000000"/>
                <w:sz w:val="23"/>
                <w:szCs w:val="23"/>
                <w:lang w:val="cs-CZ"/>
              </w:rPr>
              <w:t xml:space="preserve"> se chce zaměstnanec dostat do systému, aby mohl pracovat</w:t>
            </w:r>
            <w:r w:rsidRPr="0053203E">
              <w:rPr>
                <w:rFonts w:ascii="Times New Roman" w:hAnsi="Times New Roman" w:cs="Times New Roman"/>
                <w:color w:val="000000"/>
                <w:sz w:val="23"/>
                <w:szCs w:val="23"/>
                <w:lang w:val="cs-CZ"/>
              </w:rPr>
              <w:t xml:space="preserve">. </w:t>
            </w:r>
          </w:p>
          <w:p w:rsidR="0053203E" w:rsidRPr="0053203E" w:rsidRDefault="000969C7" w:rsidP="0053203E">
            <w:pPr>
              <w:autoSpaceDE w:val="0"/>
              <w:autoSpaceDN w:val="0"/>
              <w:adjustRightInd w:val="0"/>
              <w:spacing w:after="0" w:line="240" w:lineRule="auto"/>
              <w:rPr>
                <w:rFonts w:ascii="Times New Roman" w:hAnsi="Times New Roman" w:cs="Times New Roman"/>
                <w:color w:val="000000"/>
                <w:sz w:val="23"/>
                <w:szCs w:val="23"/>
                <w:lang w:val="cs-CZ"/>
              </w:rPr>
            </w:pPr>
            <w:r>
              <w:rPr>
                <w:rFonts w:ascii="Times New Roman" w:hAnsi="Times New Roman" w:cs="Times New Roman"/>
                <w:color w:val="000000"/>
                <w:sz w:val="23"/>
                <w:szCs w:val="23"/>
                <w:lang w:val="cs-CZ"/>
              </w:rPr>
              <w:t>2. Zaměstnanec zvolí možnost</w:t>
            </w:r>
            <w:r w:rsidR="0053203E" w:rsidRPr="0053203E">
              <w:rPr>
                <w:rFonts w:ascii="Times New Roman" w:hAnsi="Times New Roman" w:cs="Times New Roman"/>
                <w:color w:val="000000"/>
                <w:sz w:val="23"/>
                <w:szCs w:val="23"/>
                <w:lang w:val="cs-CZ"/>
              </w:rPr>
              <w:t xml:space="preserve"> </w:t>
            </w:r>
            <w:r>
              <w:rPr>
                <w:rFonts w:ascii="Times New Roman" w:hAnsi="Times New Roman" w:cs="Times New Roman"/>
                <w:color w:val="000000"/>
                <w:sz w:val="23"/>
                <w:szCs w:val="23"/>
                <w:lang w:val="cs-CZ"/>
              </w:rPr>
              <w:t>přihlásit se</w:t>
            </w:r>
            <w:r w:rsidR="0053203E" w:rsidRPr="0053203E">
              <w:rPr>
                <w:rFonts w:ascii="Times New Roman" w:hAnsi="Times New Roman" w:cs="Times New Roman"/>
                <w:color w:val="000000"/>
                <w:sz w:val="23"/>
                <w:szCs w:val="23"/>
                <w:lang w:val="cs-CZ"/>
              </w:rPr>
              <w:t xml:space="preserve"> do systému. </w:t>
            </w:r>
          </w:p>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3. Systém zobrazí přihlašovací formulář. </w:t>
            </w:r>
          </w:p>
          <w:p w:rsidR="0053203E" w:rsidRPr="0053203E" w:rsidRDefault="000969C7" w:rsidP="0053203E">
            <w:pPr>
              <w:autoSpaceDE w:val="0"/>
              <w:autoSpaceDN w:val="0"/>
              <w:adjustRightInd w:val="0"/>
              <w:spacing w:after="0" w:line="240" w:lineRule="auto"/>
              <w:rPr>
                <w:rFonts w:ascii="Times New Roman" w:hAnsi="Times New Roman" w:cs="Times New Roman"/>
                <w:color w:val="000000"/>
                <w:sz w:val="23"/>
                <w:szCs w:val="23"/>
                <w:lang w:val="cs-CZ"/>
              </w:rPr>
            </w:pPr>
            <w:r>
              <w:rPr>
                <w:rFonts w:ascii="Times New Roman" w:hAnsi="Times New Roman" w:cs="Times New Roman"/>
                <w:color w:val="000000"/>
                <w:sz w:val="23"/>
                <w:szCs w:val="23"/>
                <w:lang w:val="cs-CZ"/>
              </w:rPr>
              <w:t>4. Zaměstnanec</w:t>
            </w:r>
            <w:r w:rsidR="0053203E" w:rsidRPr="0053203E">
              <w:rPr>
                <w:rFonts w:ascii="Times New Roman" w:hAnsi="Times New Roman" w:cs="Times New Roman"/>
                <w:color w:val="000000"/>
                <w:sz w:val="23"/>
                <w:szCs w:val="23"/>
                <w:lang w:val="cs-CZ"/>
              </w:rPr>
              <w:t xml:space="preserve"> vy</w:t>
            </w:r>
            <w:r>
              <w:rPr>
                <w:rFonts w:ascii="Times New Roman" w:hAnsi="Times New Roman" w:cs="Times New Roman"/>
                <w:color w:val="000000"/>
                <w:sz w:val="23"/>
                <w:szCs w:val="23"/>
                <w:lang w:val="cs-CZ"/>
              </w:rPr>
              <w:t>pl</w:t>
            </w:r>
            <w:r w:rsidR="0053203E" w:rsidRPr="0053203E">
              <w:rPr>
                <w:rFonts w:ascii="Times New Roman" w:hAnsi="Times New Roman" w:cs="Times New Roman"/>
                <w:color w:val="000000"/>
                <w:sz w:val="23"/>
                <w:szCs w:val="23"/>
                <w:lang w:val="cs-CZ"/>
              </w:rPr>
              <w:t xml:space="preserve">ní přihlašovací jméno a heslo. </w:t>
            </w:r>
          </w:p>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5. Systém ověří správnost přihlašovacích údajů. </w:t>
            </w:r>
          </w:p>
          <w:p w:rsidR="0053203E" w:rsidRPr="0053203E" w:rsidRDefault="000969C7" w:rsidP="000969C7">
            <w:pPr>
              <w:autoSpaceDE w:val="0"/>
              <w:autoSpaceDN w:val="0"/>
              <w:adjustRightInd w:val="0"/>
              <w:spacing w:after="0" w:line="240" w:lineRule="auto"/>
              <w:rPr>
                <w:rFonts w:ascii="Times New Roman" w:hAnsi="Times New Roman" w:cs="Times New Roman"/>
                <w:color w:val="000000"/>
                <w:sz w:val="23"/>
                <w:szCs w:val="23"/>
                <w:lang w:val="cs-CZ"/>
              </w:rPr>
            </w:pPr>
            <w:r>
              <w:rPr>
                <w:rFonts w:ascii="Times New Roman" w:hAnsi="Times New Roman" w:cs="Times New Roman"/>
                <w:color w:val="000000"/>
                <w:sz w:val="23"/>
                <w:szCs w:val="23"/>
                <w:lang w:val="cs-CZ"/>
              </w:rPr>
              <w:t>6. Zaměstnanci je umožněn vstup do systému.</w:t>
            </w:r>
            <w:r w:rsidR="0053203E" w:rsidRPr="0053203E">
              <w:rPr>
                <w:rFonts w:ascii="Times New Roman" w:hAnsi="Times New Roman" w:cs="Times New Roman"/>
                <w:color w:val="000000"/>
                <w:sz w:val="23"/>
                <w:szCs w:val="23"/>
                <w:lang w:val="cs-CZ"/>
              </w:rPr>
              <w:t xml:space="preserve"> </w:t>
            </w:r>
          </w:p>
        </w:tc>
      </w:tr>
      <w:tr w:rsidR="0053203E" w:rsidRPr="0053203E" w:rsidTr="0053203E">
        <w:tblPrEx>
          <w:tblCellMar>
            <w:top w:w="0" w:type="dxa"/>
            <w:bottom w:w="0" w:type="dxa"/>
          </w:tblCellMar>
        </w:tblPrEx>
        <w:trPr>
          <w:trHeight w:val="109"/>
        </w:trPr>
        <w:tc>
          <w:tcPr>
            <w:tcW w:w="7809" w:type="dxa"/>
          </w:tcPr>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Výstupní </w:t>
            </w:r>
            <w:r w:rsidR="00AC7C99">
              <w:rPr>
                <w:rFonts w:ascii="Times New Roman" w:hAnsi="Times New Roman" w:cs="Times New Roman"/>
                <w:color w:val="000000"/>
                <w:sz w:val="23"/>
                <w:szCs w:val="23"/>
                <w:lang w:val="cs-CZ"/>
              </w:rPr>
              <w:t>podmínky: V systému je vytvořen profil zaměstnance</w:t>
            </w:r>
            <w:r w:rsidRPr="0053203E">
              <w:rPr>
                <w:rFonts w:ascii="Times New Roman" w:hAnsi="Times New Roman" w:cs="Times New Roman"/>
                <w:color w:val="000000"/>
                <w:sz w:val="23"/>
                <w:szCs w:val="23"/>
                <w:lang w:val="cs-CZ"/>
              </w:rPr>
              <w:t xml:space="preserve">. </w:t>
            </w:r>
          </w:p>
        </w:tc>
      </w:tr>
      <w:tr w:rsidR="0053203E" w:rsidRPr="0053203E" w:rsidTr="0053203E">
        <w:tblPrEx>
          <w:tblCellMar>
            <w:top w:w="0" w:type="dxa"/>
            <w:bottom w:w="0" w:type="dxa"/>
          </w:tblCellMar>
        </w:tblPrEx>
        <w:trPr>
          <w:trHeight w:val="937"/>
        </w:trPr>
        <w:tc>
          <w:tcPr>
            <w:tcW w:w="7809" w:type="dxa"/>
          </w:tcPr>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Alternativní scénář: </w:t>
            </w:r>
          </w:p>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4.a) V případě správn</w:t>
            </w:r>
            <w:r w:rsidR="00AC7C99">
              <w:rPr>
                <w:rFonts w:ascii="Times New Roman" w:hAnsi="Times New Roman" w:cs="Times New Roman"/>
                <w:color w:val="000000"/>
                <w:sz w:val="23"/>
                <w:szCs w:val="23"/>
                <w:lang w:val="cs-CZ"/>
              </w:rPr>
              <w:t>osti údajů, je zaměstnanci</w:t>
            </w:r>
            <w:r w:rsidRPr="0053203E">
              <w:rPr>
                <w:rFonts w:ascii="Times New Roman" w:hAnsi="Times New Roman" w:cs="Times New Roman"/>
                <w:color w:val="000000"/>
                <w:sz w:val="23"/>
                <w:szCs w:val="23"/>
                <w:lang w:val="cs-CZ"/>
              </w:rPr>
              <w:t xml:space="preserve"> na základě jeho práv</w:t>
            </w:r>
            <w:r w:rsidR="00AC7C99">
              <w:rPr>
                <w:rFonts w:ascii="Times New Roman" w:hAnsi="Times New Roman" w:cs="Times New Roman"/>
                <w:color w:val="000000"/>
                <w:sz w:val="23"/>
                <w:szCs w:val="23"/>
                <w:lang w:val="cs-CZ"/>
              </w:rPr>
              <w:t xml:space="preserve"> vstup do systému.</w:t>
            </w:r>
          </w:p>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4.b) V případě špatně zadaných údajů je zobrazena hláška o špatně zadaných údajích. </w:t>
            </w:r>
          </w:p>
          <w:p w:rsidR="0053203E" w:rsidRPr="0053203E" w:rsidRDefault="00AC7C99" w:rsidP="0053203E">
            <w:pPr>
              <w:autoSpaceDE w:val="0"/>
              <w:autoSpaceDN w:val="0"/>
              <w:adjustRightInd w:val="0"/>
              <w:spacing w:after="0" w:line="240" w:lineRule="auto"/>
              <w:rPr>
                <w:rFonts w:ascii="Times New Roman" w:hAnsi="Times New Roman" w:cs="Times New Roman"/>
                <w:color w:val="000000"/>
                <w:sz w:val="23"/>
                <w:szCs w:val="23"/>
                <w:lang w:val="cs-CZ"/>
              </w:rPr>
            </w:pPr>
            <w:r>
              <w:rPr>
                <w:rFonts w:ascii="Times New Roman" w:hAnsi="Times New Roman" w:cs="Times New Roman"/>
                <w:color w:val="000000"/>
                <w:sz w:val="23"/>
                <w:szCs w:val="23"/>
                <w:lang w:val="cs-CZ"/>
              </w:rPr>
              <w:t>4.c) Zaměstnanec</w:t>
            </w:r>
            <w:r w:rsidR="0053203E" w:rsidRPr="0053203E">
              <w:rPr>
                <w:rFonts w:ascii="Times New Roman" w:hAnsi="Times New Roman" w:cs="Times New Roman"/>
                <w:color w:val="000000"/>
                <w:sz w:val="23"/>
                <w:szCs w:val="23"/>
                <w:lang w:val="cs-CZ"/>
              </w:rPr>
              <w:t xml:space="preserve"> znovu zadá přihlašovací údaje. </w:t>
            </w:r>
          </w:p>
          <w:p w:rsidR="0053203E" w:rsidRPr="0053203E" w:rsidRDefault="0053203E" w:rsidP="0053203E">
            <w:pPr>
              <w:autoSpaceDE w:val="0"/>
              <w:autoSpaceDN w:val="0"/>
              <w:adjustRightInd w:val="0"/>
              <w:spacing w:after="0" w:line="240" w:lineRule="auto"/>
              <w:rPr>
                <w:rFonts w:ascii="Times New Roman" w:hAnsi="Times New Roman" w:cs="Times New Roman"/>
                <w:color w:val="000000"/>
                <w:sz w:val="23"/>
                <w:szCs w:val="23"/>
                <w:lang w:val="cs-CZ"/>
              </w:rPr>
            </w:pPr>
            <w:r w:rsidRPr="0053203E">
              <w:rPr>
                <w:rFonts w:ascii="Times New Roman" w:hAnsi="Times New Roman" w:cs="Times New Roman"/>
                <w:color w:val="000000"/>
                <w:sz w:val="23"/>
                <w:szCs w:val="23"/>
                <w:lang w:val="cs-CZ"/>
              </w:rPr>
              <w:t xml:space="preserve">4.d) Systém ověří správnost přihlašovacích údajů. </w:t>
            </w:r>
          </w:p>
        </w:tc>
      </w:tr>
    </w:tbl>
    <w:p w:rsidR="00CF3E73" w:rsidRPr="00CF3E73" w:rsidRDefault="00CF3E73" w:rsidP="00CF3E73">
      <w:pPr>
        <w:rPr>
          <w:lang w:val="cs-CZ"/>
        </w:rPr>
      </w:pP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Komponenta C:</w:t>
      </w:r>
    </w:p>
    <w:p w:rsidR="000005B1" w:rsidRPr="000F1FDE" w:rsidRDefault="00610221" w:rsidP="000364C7">
      <w:pPr>
        <w:jc w:val="both"/>
        <w:rPr>
          <w:lang w:val="cs-CZ"/>
        </w:rPr>
      </w:pPr>
      <w:r>
        <w:rPr>
          <w:lang w:val="cs-CZ"/>
        </w:rPr>
        <w:t>Tato komponenta představuje hlavní funkcionalitu celého systému a umožňuje</w:t>
      </w:r>
      <w:r w:rsidR="000364C7">
        <w:rPr>
          <w:lang w:val="cs-CZ"/>
        </w:rPr>
        <w:t xml:space="preserve"> vykonávat</w:t>
      </w:r>
      <w:r>
        <w:rPr>
          <w:lang w:val="cs-CZ"/>
        </w:rPr>
        <w:t xml:space="preserve"> </w:t>
      </w:r>
      <w:r w:rsidR="000364C7">
        <w:rPr>
          <w:lang w:val="cs-CZ"/>
        </w:rPr>
        <w:t>práci se systémem.</w:t>
      </w:r>
    </w:p>
    <w:p w:rsidR="000005B1" w:rsidRPr="000F1FDE" w:rsidRDefault="000005B1" w:rsidP="000005B1">
      <w:pPr>
        <w:pStyle w:val="Default"/>
        <w:rPr>
          <w:lang w:val="cs-CZ"/>
        </w:rPr>
      </w:pPr>
    </w:p>
    <w:p w:rsidR="000005B1" w:rsidRPr="000F1FDE" w:rsidRDefault="000005B1" w:rsidP="000F1FDE">
      <w:pPr>
        <w:pStyle w:val="Nadpis2"/>
        <w:rPr>
          <w:lang w:val="cs-CZ"/>
        </w:rPr>
      </w:pPr>
      <w:r w:rsidRPr="000F1FDE">
        <w:rPr>
          <w:lang w:val="cs-CZ"/>
        </w:rPr>
        <w:t xml:space="preserve">Popis funkcionality vybrané komponenty C a dominantního případů užití. Návrhová verze, popis interface (nabízené, požadované), které komponenta C a zbývající komponenty v RAM používají (tedy komponenty „Autentizace klientů“ a „Výstupní sestavy“). </w:t>
      </w:r>
    </w:p>
    <w:p w:rsidR="000005B1" w:rsidRPr="000F1FDE" w:rsidRDefault="000364C7" w:rsidP="000364C7">
      <w:pPr>
        <w:jc w:val="both"/>
        <w:rPr>
          <w:lang w:val="cs-CZ"/>
        </w:rPr>
      </w:pPr>
      <w:r>
        <w:rPr>
          <w:lang w:val="cs-CZ"/>
        </w:rPr>
        <w:t xml:space="preserve">Dominantním prvkem celého systému je vytváření smluv klientům pojišťovny na základě požadavků klienta. Vytváření smluv má především na starost klientský poradce, který se sejde s klientem a vytvoří požadovanou smlouvu pro klienta. Prvně se však klient musí do systému přihlásit, aby byl evidován. Zde se vyplní určité povinné údaje, které se uloží do databáze. Pak se přikročí k vytvoření smlouvy. Vytvoření standartní smlouvy probíhá způsobem, že se nejdřív vybere typ pojistné smlouvy (životní, cestovní, důchodové, sportovní pojištění) a následně se automaticky vyplní údaje z databáze na základě zadaného rodného čísla. Rodné číslo musí být zadáno bez lomítka. Následně se vyplní výše pojistného, </w:t>
      </w:r>
      <w:r w:rsidR="005E0E37">
        <w:rPr>
          <w:lang w:val="cs-CZ"/>
        </w:rPr>
        <w:t>čas,</w:t>
      </w:r>
      <w:r>
        <w:rPr>
          <w:lang w:val="cs-CZ"/>
        </w:rPr>
        <w:t xml:space="preserve"> na který je smlouvy uzavřena a frekvence plateb, tedy po jakých intervalech bude pojistné hrazeno. </w:t>
      </w:r>
      <w:r w:rsidR="005E0E37">
        <w:rPr>
          <w:lang w:val="cs-CZ"/>
        </w:rPr>
        <w:t xml:space="preserve">Posledním krokem je uložení smlouvy do databáze a zároveň můžeme najít seznam uzavřených smluv v detailu pojištěnce. Na základě vyplněných údajů je generována smlouva ve formátu pdf, kterou klientský poradce vytiskne a dá podepsat klientovi. </w:t>
      </w:r>
      <w:r w:rsidR="00620171">
        <w:rPr>
          <w:lang w:val="cs-CZ"/>
        </w:rPr>
        <w:t>Uzavřenou smlouvu je možné prodloužit anebo ji zrušit prostřednictvím smlouvy o zrušení pojistné smlouvy.</w:t>
      </w:r>
    </w:p>
    <w:p w:rsidR="000005B1" w:rsidRPr="000F1FDE" w:rsidRDefault="000364C7" w:rsidP="000F1FDE">
      <w:pPr>
        <w:rPr>
          <w:lang w:val="cs-CZ"/>
        </w:rPr>
      </w:pPr>
      <w:r w:rsidRPr="000364C7">
        <w:rPr>
          <w:noProof/>
          <w:lang w:eastAsia="sk-SK"/>
        </w:rPr>
        <w:drawing>
          <wp:inline distT="0" distB="0" distL="0" distR="0">
            <wp:extent cx="5248275" cy="3057525"/>
            <wp:effectExtent l="0" t="0" r="9525"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rsidR="000005B1" w:rsidRPr="000F1FDE" w:rsidRDefault="000005B1" w:rsidP="000F1FDE">
      <w:pPr>
        <w:pStyle w:val="Nadpis2"/>
        <w:rPr>
          <w:lang w:val="cs-CZ"/>
        </w:rPr>
      </w:pPr>
      <w:r w:rsidRPr="000F1FDE">
        <w:rPr>
          <w:lang w:val="cs-CZ"/>
        </w:rPr>
        <w:lastRenderedPageBreak/>
        <w:t xml:space="preserve">Naprogramování dominantního případu užití. </w:t>
      </w:r>
    </w:p>
    <w:p w:rsidR="000005B1" w:rsidRDefault="003A5E56" w:rsidP="000F1FDE">
      <w:pPr>
        <w:rPr>
          <w:lang w:val="cs-CZ"/>
        </w:rPr>
      </w:pPr>
      <w:r>
        <w:rPr>
          <w:noProof/>
          <w:lang w:eastAsia="sk-SK"/>
        </w:rPr>
        <w:drawing>
          <wp:inline distT="0" distB="0" distL="0" distR="0" wp14:anchorId="4A4751C7" wp14:editId="2D190ABF">
            <wp:extent cx="5300980" cy="313372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306" cy="3136874"/>
                    </a:xfrm>
                    <a:prstGeom prst="rect">
                      <a:avLst/>
                    </a:prstGeom>
                  </pic:spPr>
                </pic:pic>
              </a:graphicData>
            </a:graphic>
          </wp:inline>
        </w:drawing>
      </w:r>
    </w:p>
    <w:p w:rsidR="00913FF0" w:rsidRPr="0001548F" w:rsidRDefault="00913FF0" w:rsidP="00913FF0">
      <w:pPr>
        <w:pStyle w:val="Nadpis2"/>
        <w:rPr>
          <w:lang w:val="cs-CZ"/>
        </w:rPr>
      </w:pPr>
      <w:r w:rsidRPr="0001548F">
        <w:rPr>
          <w:lang w:val="cs-CZ"/>
        </w:rPr>
        <w:t>Scénář: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3"/>
      </w:tblGrid>
      <w:tr w:rsidR="0001548F" w:rsidRPr="0001548F" w:rsidTr="0001548F">
        <w:tblPrEx>
          <w:tblCellMar>
            <w:top w:w="0" w:type="dxa"/>
            <w:bottom w:w="0" w:type="dxa"/>
          </w:tblCellMar>
        </w:tblPrEx>
        <w:trPr>
          <w:trHeight w:val="109"/>
        </w:trPr>
        <w:tc>
          <w:tcPr>
            <w:tcW w:w="7633" w:type="dxa"/>
          </w:tcPr>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Případ užití: Sepsání smlouvy </w:t>
            </w:r>
          </w:p>
        </w:tc>
      </w:tr>
      <w:tr w:rsidR="0001548F" w:rsidRPr="0001548F" w:rsidTr="0001548F">
        <w:tblPrEx>
          <w:tblCellMar>
            <w:top w:w="0" w:type="dxa"/>
            <w:bottom w:w="0" w:type="dxa"/>
          </w:tblCellMar>
        </w:tblPrEx>
        <w:trPr>
          <w:trHeight w:val="248"/>
        </w:trPr>
        <w:tc>
          <w:tcPr>
            <w:tcW w:w="7633" w:type="dxa"/>
          </w:tcPr>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Stručný popis: Klientský poradce sepisuje na základě dohody o pojistce smlouvu s klientem </w:t>
            </w:r>
          </w:p>
        </w:tc>
      </w:tr>
      <w:tr w:rsidR="0001548F" w:rsidRPr="0001548F" w:rsidTr="0001548F">
        <w:tblPrEx>
          <w:tblCellMar>
            <w:top w:w="0" w:type="dxa"/>
            <w:bottom w:w="0" w:type="dxa"/>
          </w:tblCellMar>
        </w:tblPrEx>
        <w:trPr>
          <w:trHeight w:val="109"/>
        </w:trPr>
        <w:tc>
          <w:tcPr>
            <w:tcW w:w="7633" w:type="dxa"/>
          </w:tcPr>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Hlavní aktéři: Klientský poradce </w:t>
            </w:r>
          </w:p>
        </w:tc>
      </w:tr>
      <w:tr w:rsidR="0001548F" w:rsidRPr="0001548F" w:rsidTr="0001548F">
        <w:tblPrEx>
          <w:tblCellMar>
            <w:top w:w="0" w:type="dxa"/>
            <w:bottom w:w="0" w:type="dxa"/>
          </w:tblCellMar>
        </w:tblPrEx>
        <w:trPr>
          <w:trHeight w:val="109"/>
        </w:trPr>
        <w:tc>
          <w:tcPr>
            <w:tcW w:w="7633" w:type="dxa"/>
          </w:tcPr>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Vedlejší aktéři: žádný </w:t>
            </w:r>
          </w:p>
        </w:tc>
      </w:tr>
      <w:tr w:rsidR="0001548F" w:rsidRPr="0001548F" w:rsidTr="0001548F">
        <w:tblPrEx>
          <w:tblCellMar>
            <w:top w:w="0" w:type="dxa"/>
            <w:bottom w:w="0" w:type="dxa"/>
          </w:tblCellMar>
        </w:tblPrEx>
        <w:trPr>
          <w:trHeight w:val="388"/>
        </w:trPr>
        <w:tc>
          <w:tcPr>
            <w:tcW w:w="7633" w:type="dxa"/>
          </w:tcPr>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Vstupní podmínky: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1. Klientský poradce je přihlášen do systému.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2. Klient si vybral určitý druh smlouvy a souhlasí se zpracováním údajů.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p>
        </w:tc>
      </w:tr>
      <w:tr w:rsidR="0001548F" w:rsidRPr="0001548F" w:rsidTr="0001548F">
        <w:tblPrEx>
          <w:tblCellMar>
            <w:top w:w="0" w:type="dxa"/>
            <w:bottom w:w="0" w:type="dxa"/>
          </w:tblCellMar>
        </w:tblPrEx>
        <w:trPr>
          <w:trHeight w:val="937"/>
        </w:trPr>
        <w:tc>
          <w:tcPr>
            <w:tcW w:w="7633" w:type="dxa"/>
          </w:tcPr>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Hlavní scénář: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1. Klient udává informace o své osobě důležité pro uzavření smlouvy.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2. Systém zobrazí formulář pro zadávání údajů do systému.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3. Klientský poradce zadává údaje do systému.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4. Systém vytvoří klientskou kartu a v </w:t>
            </w:r>
            <w:proofErr w:type="spellStart"/>
            <w:r w:rsidRPr="0001548F">
              <w:rPr>
                <w:rFonts w:ascii="Times New Roman" w:hAnsi="Times New Roman" w:cs="Times New Roman"/>
                <w:color w:val="000000"/>
                <w:sz w:val="23"/>
                <w:szCs w:val="23"/>
                <w:lang w:val="cs-CZ"/>
              </w:rPr>
              <w:t>zápětí</w:t>
            </w:r>
            <w:proofErr w:type="spellEnd"/>
            <w:r w:rsidRPr="0001548F">
              <w:rPr>
                <w:rFonts w:ascii="Times New Roman" w:hAnsi="Times New Roman" w:cs="Times New Roman"/>
                <w:color w:val="000000"/>
                <w:sz w:val="23"/>
                <w:szCs w:val="23"/>
                <w:lang w:val="cs-CZ"/>
              </w:rPr>
              <w:t xml:space="preserve"> smlouvu pro klienta.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5. Klient podepisuje zpracovanou kartu klienta a smlouvu.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6. </w:t>
            </w:r>
            <w:proofErr w:type="spellStart"/>
            <w:r w:rsidRPr="0001548F">
              <w:rPr>
                <w:rFonts w:ascii="Times New Roman" w:hAnsi="Times New Roman" w:cs="Times New Roman"/>
                <w:color w:val="000000"/>
                <w:sz w:val="23"/>
                <w:szCs w:val="23"/>
                <w:lang w:val="cs-CZ"/>
              </w:rPr>
              <w:t>Include</w:t>
            </w:r>
            <w:proofErr w:type="spellEnd"/>
            <w:r w:rsidRPr="0001548F">
              <w:rPr>
                <w:rFonts w:ascii="Times New Roman" w:hAnsi="Times New Roman" w:cs="Times New Roman"/>
                <w:color w:val="000000"/>
                <w:sz w:val="23"/>
                <w:szCs w:val="23"/>
                <w:lang w:val="cs-CZ"/>
              </w:rPr>
              <w:t xml:space="preserve"> – Přihlášení pojištěnce. </w:t>
            </w:r>
          </w:p>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p>
        </w:tc>
      </w:tr>
      <w:tr w:rsidR="0001548F" w:rsidRPr="0001548F" w:rsidTr="0001548F">
        <w:tblPrEx>
          <w:tblCellMar>
            <w:top w:w="0" w:type="dxa"/>
            <w:bottom w:w="0" w:type="dxa"/>
          </w:tblCellMar>
        </w:tblPrEx>
        <w:trPr>
          <w:trHeight w:val="249"/>
        </w:trPr>
        <w:tc>
          <w:tcPr>
            <w:tcW w:w="7633" w:type="dxa"/>
          </w:tcPr>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Výstupní podmínky: Systém vytvořil klientský účet a smlouvu, kterou klient podepsal. </w:t>
            </w:r>
          </w:p>
        </w:tc>
      </w:tr>
      <w:tr w:rsidR="0001548F" w:rsidRPr="0001548F" w:rsidTr="0001548F">
        <w:tblPrEx>
          <w:tblCellMar>
            <w:top w:w="0" w:type="dxa"/>
            <w:bottom w:w="0" w:type="dxa"/>
          </w:tblCellMar>
        </w:tblPrEx>
        <w:trPr>
          <w:trHeight w:val="109"/>
        </w:trPr>
        <w:tc>
          <w:tcPr>
            <w:tcW w:w="7633" w:type="dxa"/>
          </w:tcPr>
          <w:p w:rsidR="0001548F" w:rsidRPr="0001548F" w:rsidRDefault="0001548F" w:rsidP="0001548F">
            <w:pPr>
              <w:autoSpaceDE w:val="0"/>
              <w:autoSpaceDN w:val="0"/>
              <w:adjustRightInd w:val="0"/>
              <w:spacing w:after="0" w:line="240" w:lineRule="auto"/>
              <w:rPr>
                <w:rFonts w:ascii="Times New Roman" w:hAnsi="Times New Roman" w:cs="Times New Roman"/>
                <w:color w:val="000000"/>
                <w:sz w:val="23"/>
                <w:szCs w:val="23"/>
                <w:lang w:val="cs-CZ"/>
              </w:rPr>
            </w:pPr>
            <w:r w:rsidRPr="0001548F">
              <w:rPr>
                <w:rFonts w:ascii="Times New Roman" w:hAnsi="Times New Roman" w:cs="Times New Roman"/>
                <w:color w:val="000000"/>
                <w:sz w:val="23"/>
                <w:szCs w:val="23"/>
                <w:lang w:val="cs-CZ"/>
              </w:rPr>
              <w:t xml:space="preserve">Alternativní scénář: žádný </w:t>
            </w:r>
          </w:p>
        </w:tc>
      </w:tr>
    </w:tbl>
    <w:p w:rsidR="00913FF0" w:rsidRPr="0001548F" w:rsidRDefault="00913FF0" w:rsidP="000F1FDE">
      <w:pPr>
        <w:rPr>
          <w:lang w:val="cs-CZ"/>
        </w:rPr>
      </w:pP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 xml:space="preserve">Komponenta </w:t>
      </w:r>
      <w:r w:rsidR="003366CE" w:rsidRPr="000F1FDE">
        <w:rPr>
          <w:lang w:val="cs-CZ"/>
        </w:rPr>
        <w:t>b</w:t>
      </w:r>
      <w:r w:rsidRPr="000F1FDE">
        <w:rPr>
          <w:lang w:val="cs-CZ"/>
        </w:rPr>
        <w:t>áze dat (BD) a její případy užití:</w:t>
      </w:r>
    </w:p>
    <w:p w:rsidR="000005B1" w:rsidRDefault="007939A5" w:rsidP="000005B1">
      <w:pPr>
        <w:rPr>
          <w:lang w:val="cs-CZ"/>
        </w:rPr>
      </w:pPr>
      <w:r>
        <w:rPr>
          <w:lang w:val="cs-CZ"/>
        </w:rPr>
        <w:t>Databáze systému pojišťovny uchovává informace o zaměstnancích, klientech neboli pojištěncích, pojistných smlouvách, fakturách a taky archivu.</w:t>
      </w:r>
    </w:p>
    <w:p w:rsidR="008847CA" w:rsidRDefault="008847CA" w:rsidP="000005B1">
      <w:pPr>
        <w:rPr>
          <w:lang w:val="cs-CZ"/>
        </w:rPr>
      </w:pPr>
      <w:r>
        <w:rPr>
          <w:lang w:val="cs-CZ"/>
        </w:rPr>
        <w:t>Přihlášení klienta do systému vykonává klientský poradce prostřednictvím vytvoření karty klienta.</w:t>
      </w:r>
    </w:p>
    <w:p w:rsidR="008847CA" w:rsidRDefault="008847CA" w:rsidP="000005B1">
      <w:pPr>
        <w:rPr>
          <w:lang w:val="cs-CZ"/>
        </w:rPr>
      </w:pPr>
      <w:r w:rsidRPr="008847CA">
        <w:rPr>
          <w:noProof/>
          <w:lang w:eastAsia="sk-SK"/>
        </w:rPr>
        <w:drawing>
          <wp:inline distT="0" distB="0" distL="0" distR="0">
            <wp:extent cx="5286375" cy="3114675"/>
            <wp:effectExtent l="0" t="0" r="9525" b="952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114675"/>
                    </a:xfrm>
                    <a:prstGeom prst="rect">
                      <a:avLst/>
                    </a:prstGeom>
                    <a:noFill/>
                    <a:ln>
                      <a:noFill/>
                    </a:ln>
                  </pic:spPr>
                </pic:pic>
              </a:graphicData>
            </a:graphic>
          </wp:inline>
        </w:drawing>
      </w:r>
    </w:p>
    <w:p w:rsidR="00E95456" w:rsidRDefault="00E95456" w:rsidP="000005B1">
      <w:pPr>
        <w:rPr>
          <w:lang w:val="cs-CZ"/>
        </w:rPr>
      </w:pPr>
      <w:r>
        <w:rPr>
          <w:lang w:val="cs-CZ"/>
        </w:rPr>
        <w:t>Scénář Vytvoření karty klienta: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3"/>
      </w:tblGrid>
      <w:tr w:rsidR="00E95456" w:rsidRPr="00E95456" w:rsidTr="00E95456">
        <w:tblPrEx>
          <w:tblCellMar>
            <w:top w:w="0" w:type="dxa"/>
            <w:bottom w:w="0" w:type="dxa"/>
          </w:tblCellMar>
        </w:tblPrEx>
        <w:trPr>
          <w:trHeight w:val="109"/>
        </w:trPr>
        <w:tc>
          <w:tcPr>
            <w:tcW w:w="7633" w:type="dxa"/>
          </w:tcPr>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Případ užití: </w:t>
            </w:r>
            <w:r>
              <w:rPr>
                <w:rFonts w:ascii="Times New Roman" w:hAnsi="Times New Roman" w:cs="Times New Roman"/>
                <w:color w:val="000000"/>
                <w:sz w:val="23"/>
                <w:szCs w:val="23"/>
                <w:lang w:val="cs-CZ"/>
              </w:rPr>
              <w:t>Vytvoření karty klienta</w:t>
            </w:r>
            <w:r w:rsidRPr="00E95456">
              <w:rPr>
                <w:rFonts w:ascii="Times New Roman" w:hAnsi="Times New Roman" w:cs="Times New Roman"/>
                <w:color w:val="000000"/>
                <w:sz w:val="23"/>
                <w:szCs w:val="23"/>
                <w:lang w:val="cs-CZ"/>
              </w:rPr>
              <w:t xml:space="preserve"> </w:t>
            </w:r>
          </w:p>
        </w:tc>
      </w:tr>
      <w:tr w:rsidR="00E95456" w:rsidRPr="00E95456" w:rsidTr="00E95456">
        <w:tblPrEx>
          <w:tblCellMar>
            <w:top w:w="0" w:type="dxa"/>
            <w:bottom w:w="0" w:type="dxa"/>
          </w:tblCellMar>
        </w:tblPrEx>
        <w:trPr>
          <w:trHeight w:val="248"/>
        </w:trPr>
        <w:tc>
          <w:tcPr>
            <w:tcW w:w="7633" w:type="dxa"/>
          </w:tcPr>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Stručný popis: Klientský poradce </w:t>
            </w:r>
            <w:r>
              <w:rPr>
                <w:rFonts w:ascii="Times New Roman" w:hAnsi="Times New Roman" w:cs="Times New Roman"/>
                <w:color w:val="000000"/>
                <w:sz w:val="23"/>
                <w:szCs w:val="23"/>
                <w:lang w:val="cs-CZ"/>
              </w:rPr>
              <w:t>vytváří</w:t>
            </w:r>
            <w:r w:rsidRPr="00E95456">
              <w:rPr>
                <w:rFonts w:ascii="Times New Roman" w:hAnsi="Times New Roman" w:cs="Times New Roman"/>
                <w:color w:val="000000"/>
                <w:sz w:val="23"/>
                <w:szCs w:val="23"/>
                <w:lang w:val="cs-CZ"/>
              </w:rPr>
              <w:t xml:space="preserve"> s</w:t>
            </w:r>
            <w:r>
              <w:rPr>
                <w:rFonts w:ascii="Times New Roman" w:hAnsi="Times New Roman" w:cs="Times New Roman"/>
                <w:color w:val="000000"/>
                <w:sz w:val="23"/>
                <w:szCs w:val="23"/>
                <w:lang w:val="cs-CZ"/>
              </w:rPr>
              <w:t> </w:t>
            </w:r>
            <w:r w:rsidRPr="00E95456">
              <w:rPr>
                <w:rFonts w:ascii="Times New Roman" w:hAnsi="Times New Roman" w:cs="Times New Roman"/>
                <w:color w:val="000000"/>
                <w:sz w:val="23"/>
                <w:szCs w:val="23"/>
                <w:lang w:val="cs-CZ"/>
              </w:rPr>
              <w:t>klientem</w:t>
            </w:r>
            <w:r>
              <w:rPr>
                <w:rFonts w:ascii="Times New Roman" w:hAnsi="Times New Roman" w:cs="Times New Roman"/>
                <w:color w:val="000000"/>
                <w:sz w:val="23"/>
                <w:szCs w:val="23"/>
                <w:lang w:val="cs-CZ"/>
              </w:rPr>
              <w:t xml:space="preserve"> kartu klienta</w:t>
            </w:r>
            <w:r w:rsidRPr="00E95456">
              <w:rPr>
                <w:rFonts w:ascii="Times New Roman" w:hAnsi="Times New Roman" w:cs="Times New Roman"/>
                <w:color w:val="000000"/>
                <w:sz w:val="23"/>
                <w:szCs w:val="23"/>
                <w:lang w:val="cs-CZ"/>
              </w:rPr>
              <w:t xml:space="preserve"> </w:t>
            </w:r>
          </w:p>
        </w:tc>
      </w:tr>
      <w:tr w:rsidR="00E95456" w:rsidRPr="00E95456" w:rsidTr="00E95456">
        <w:tblPrEx>
          <w:tblCellMar>
            <w:top w:w="0" w:type="dxa"/>
            <w:bottom w:w="0" w:type="dxa"/>
          </w:tblCellMar>
        </w:tblPrEx>
        <w:trPr>
          <w:trHeight w:val="109"/>
        </w:trPr>
        <w:tc>
          <w:tcPr>
            <w:tcW w:w="7633" w:type="dxa"/>
          </w:tcPr>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Hlavní aktéři: Klientský poradce </w:t>
            </w:r>
          </w:p>
        </w:tc>
      </w:tr>
      <w:tr w:rsidR="00E95456" w:rsidRPr="00E95456" w:rsidTr="00E95456">
        <w:tblPrEx>
          <w:tblCellMar>
            <w:top w:w="0" w:type="dxa"/>
            <w:bottom w:w="0" w:type="dxa"/>
          </w:tblCellMar>
        </w:tblPrEx>
        <w:trPr>
          <w:trHeight w:val="109"/>
        </w:trPr>
        <w:tc>
          <w:tcPr>
            <w:tcW w:w="7633" w:type="dxa"/>
          </w:tcPr>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Vedlejší aktéři: žádný </w:t>
            </w:r>
          </w:p>
        </w:tc>
      </w:tr>
      <w:tr w:rsidR="00E95456" w:rsidRPr="00E95456" w:rsidTr="00E95456">
        <w:tblPrEx>
          <w:tblCellMar>
            <w:top w:w="0" w:type="dxa"/>
            <w:bottom w:w="0" w:type="dxa"/>
          </w:tblCellMar>
        </w:tblPrEx>
        <w:trPr>
          <w:trHeight w:val="388"/>
        </w:trPr>
        <w:tc>
          <w:tcPr>
            <w:tcW w:w="7633" w:type="dxa"/>
          </w:tcPr>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Vstupní podmínky: </w:t>
            </w:r>
          </w:p>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1. Klientský poradce je přihlášen do systému. </w:t>
            </w:r>
          </w:p>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2. Klient </w:t>
            </w:r>
            <w:r>
              <w:rPr>
                <w:rFonts w:ascii="Times New Roman" w:hAnsi="Times New Roman" w:cs="Times New Roman"/>
                <w:color w:val="000000"/>
                <w:sz w:val="23"/>
                <w:szCs w:val="23"/>
                <w:lang w:val="cs-CZ"/>
              </w:rPr>
              <w:t>chce být evidován v systému</w:t>
            </w:r>
            <w:r w:rsidRPr="00E95456">
              <w:rPr>
                <w:rFonts w:ascii="Times New Roman" w:hAnsi="Times New Roman" w:cs="Times New Roman"/>
                <w:color w:val="000000"/>
                <w:sz w:val="23"/>
                <w:szCs w:val="23"/>
                <w:lang w:val="cs-CZ"/>
              </w:rPr>
              <w:t xml:space="preserve"> a souhlasí se zpracováním údajů. </w:t>
            </w:r>
          </w:p>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p>
        </w:tc>
      </w:tr>
      <w:tr w:rsidR="00E95456" w:rsidRPr="00E95456" w:rsidTr="00E95456">
        <w:tblPrEx>
          <w:tblCellMar>
            <w:top w:w="0" w:type="dxa"/>
            <w:bottom w:w="0" w:type="dxa"/>
          </w:tblCellMar>
        </w:tblPrEx>
        <w:trPr>
          <w:trHeight w:val="937"/>
        </w:trPr>
        <w:tc>
          <w:tcPr>
            <w:tcW w:w="7633" w:type="dxa"/>
          </w:tcPr>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Hlavní scénář: </w:t>
            </w:r>
          </w:p>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1. Klient udává informace o své osobě důležité pro uzavření smlouvy. </w:t>
            </w:r>
          </w:p>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2. Systém zobrazí formulář pro zadávání údajů do systému. </w:t>
            </w:r>
          </w:p>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3. Klientský poradce zadává údaje do systému. </w:t>
            </w:r>
          </w:p>
          <w:p w:rsid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4. Systém vytvoří klientskou kartu pro klienta.</w:t>
            </w:r>
          </w:p>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 </w:t>
            </w:r>
          </w:p>
        </w:tc>
      </w:tr>
      <w:tr w:rsidR="00E95456" w:rsidRPr="00E95456" w:rsidTr="00E95456">
        <w:tblPrEx>
          <w:tblCellMar>
            <w:top w:w="0" w:type="dxa"/>
            <w:bottom w:w="0" w:type="dxa"/>
          </w:tblCellMar>
        </w:tblPrEx>
        <w:trPr>
          <w:trHeight w:val="249"/>
        </w:trPr>
        <w:tc>
          <w:tcPr>
            <w:tcW w:w="7633" w:type="dxa"/>
          </w:tcPr>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Výstupní podmínky: Systém vytvořil klientský účet </w:t>
            </w:r>
          </w:p>
        </w:tc>
      </w:tr>
      <w:tr w:rsidR="00E95456" w:rsidRPr="00E95456" w:rsidTr="00E95456">
        <w:tblPrEx>
          <w:tblCellMar>
            <w:top w:w="0" w:type="dxa"/>
            <w:bottom w:w="0" w:type="dxa"/>
          </w:tblCellMar>
        </w:tblPrEx>
        <w:trPr>
          <w:trHeight w:val="109"/>
        </w:trPr>
        <w:tc>
          <w:tcPr>
            <w:tcW w:w="7633" w:type="dxa"/>
          </w:tcPr>
          <w:p w:rsidR="00E95456" w:rsidRPr="00E95456" w:rsidRDefault="00E95456" w:rsidP="00E95456">
            <w:pPr>
              <w:autoSpaceDE w:val="0"/>
              <w:autoSpaceDN w:val="0"/>
              <w:adjustRightInd w:val="0"/>
              <w:spacing w:after="0" w:line="240" w:lineRule="auto"/>
              <w:rPr>
                <w:rFonts w:ascii="Times New Roman" w:hAnsi="Times New Roman" w:cs="Times New Roman"/>
                <w:color w:val="000000"/>
                <w:sz w:val="23"/>
                <w:szCs w:val="23"/>
                <w:lang w:val="cs-CZ"/>
              </w:rPr>
            </w:pPr>
            <w:r w:rsidRPr="00E95456">
              <w:rPr>
                <w:rFonts w:ascii="Times New Roman" w:hAnsi="Times New Roman" w:cs="Times New Roman"/>
                <w:color w:val="000000"/>
                <w:sz w:val="23"/>
                <w:szCs w:val="23"/>
                <w:lang w:val="cs-CZ"/>
              </w:rPr>
              <w:t xml:space="preserve">Alternativní scénář: žádný </w:t>
            </w:r>
          </w:p>
        </w:tc>
      </w:tr>
    </w:tbl>
    <w:p w:rsidR="00E95456" w:rsidRDefault="00E95456" w:rsidP="000005B1">
      <w:pPr>
        <w:rPr>
          <w:lang w:val="cs-CZ"/>
        </w:rPr>
      </w:pPr>
    </w:p>
    <w:p w:rsidR="00015FD5" w:rsidRDefault="00015FD5" w:rsidP="000005B1">
      <w:pPr>
        <w:rPr>
          <w:lang w:val="cs-CZ"/>
        </w:rPr>
      </w:pPr>
    </w:p>
    <w:p w:rsidR="00015FD5" w:rsidRDefault="00015FD5" w:rsidP="000005B1">
      <w:pPr>
        <w:rPr>
          <w:lang w:val="cs-CZ"/>
        </w:rPr>
      </w:pPr>
    </w:p>
    <w:p w:rsidR="00015FD5" w:rsidRDefault="00015FD5" w:rsidP="000005B1">
      <w:pPr>
        <w:rPr>
          <w:lang w:val="cs-CZ"/>
        </w:rPr>
      </w:pPr>
    </w:p>
    <w:p w:rsidR="00015FD5" w:rsidRDefault="00015FD5" w:rsidP="000005B1">
      <w:pPr>
        <w:rPr>
          <w:lang w:val="cs-CZ"/>
        </w:rPr>
      </w:pPr>
    </w:p>
    <w:p w:rsidR="008847CA" w:rsidRDefault="008847CA" w:rsidP="000005B1">
      <w:pPr>
        <w:rPr>
          <w:lang w:val="cs-CZ"/>
        </w:rPr>
      </w:pPr>
      <w:r>
        <w:rPr>
          <w:lang w:val="cs-CZ"/>
        </w:rPr>
        <w:lastRenderedPageBreak/>
        <w:t>Klientský poradce rovněž vytváří pojistnou smlouvu pro klienta a manipuluje s ní.</w:t>
      </w:r>
    </w:p>
    <w:p w:rsidR="008847CA" w:rsidRDefault="008847CA" w:rsidP="000005B1">
      <w:pPr>
        <w:rPr>
          <w:lang w:val="cs-CZ"/>
        </w:rPr>
      </w:pPr>
      <w:r w:rsidRPr="008847CA">
        <w:rPr>
          <w:noProof/>
          <w:lang w:eastAsia="sk-SK"/>
        </w:rPr>
        <w:drawing>
          <wp:inline distT="0" distB="0" distL="0" distR="0">
            <wp:extent cx="5248275" cy="3057525"/>
            <wp:effectExtent l="0" t="0" r="9525"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rsidR="00076532" w:rsidRDefault="00076532" w:rsidP="000005B1">
      <w:pPr>
        <w:rPr>
          <w:lang w:val="cs-CZ"/>
        </w:rPr>
      </w:pPr>
      <w:r>
        <w:rPr>
          <w:lang w:val="cs-CZ"/>
        </w:rPr>
        <w:t>Scénář Vytvoření pojistné smlouvy: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3"/>
      </w:tblGrid>
      <w:tr w:rsidR="0089257F" w:rsidRPr="0089257F" w:rsidTr="0089257F">
        <w:tblPrEx>
          <w:tblCellMar>
            <w:top w:w="0" w:type="dxa"/>
            <w:bottom w:w="0" w:type="dxa"/>
          </w:tblCellMar>
        </w:tblPrEx>
        <w:trPr>
          <w:trHeight w:val="109"/>
        </w:trPr>
        <w:tc>
          <w:tcPr>
            <w:tcW w:w="7633" w:type="dxa"/>
          </w:tcPr>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Případ užití: </w:t>
            </w:r>
            <w:r>
              <w:rPr>
                <w:rFonts w:ascii="Times New Roman" w:hAnsi="Times New Roman" w:cs="Times New Roman"/>
                <w:color w:val="000000"/>
                <w:sz w:val="23"/>
                <w:szCs w:val="23"/>
                <w:lang w:val="cs-CZ"/>
              </w:rPr>
              <w:t>Vytvoření pojistné</w:t>
            </w:r>
            <w:r w:rsidRPr="0089257F">
              <w:rPr>
                <w:rFonts w:ascii="Times New Roman" w:hAnsi="Times New Roman" w:cs="Times New Roman"/>
                <w:color w:val="000000"/>
                <w:sz w:val="23"/>
                <w:szCs w:val="23"/>
                <w:lang w:val="cs-CZ"/>
              </w:rPr>
              <w:t xml:space="preserve"> smlouvy </w:t>
            </w:r>
          </w:p>
        </w:tc>
      </w:tr>
      <w:tr w:rsidR="0089257F" w:rsidRPr="0089257F" w:rsidTr="0089257F">
        <w:tblPrEx>
          <w:tblCellMar>
            <w:top w:w="0" w:type="dxa"/>
            <w:bottom w:w="0" w:type="dxa"/>
          </w:tblCellMar>
        </w:tblPrEx>
        <w:trPr>
          <w:trHeight w:val="248"/>
        </w:trPr>
        <w:tc>
          <w:tcPr>
            <w:tcW w:w="7633" w:type="dxa"/>
          </w:tcPr>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Stručný popis: Klientský poradce sepisuje na základě dohody o pojistce smlouvu s klientem </w:t>
            </w:r>
          </w:p>
        </w:tc>
      </w:tr>
      <w:tr w:rsidR="0089257F" w:rsidRPr="0089257F" w:rsidTr="0089257F">
        <w:tblPrEx>
          <w:tblCellMar>
            <w:top w:w="0" w:type="dxa"/>
            <w:bottom w:w="0" w:type="dxa"/>
          </w:tblCellMar>
        </w:tblPrEx>
        <w:trPr>
          <w:trHeight w:val="109"/>
        </w:trPr>
        <w:tc>
          <w:tcPr>
            <w:tcW w:w="7633" w:type="dxa"/>
          </w:tcPr>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Hlavní aktéři: Klientský poradce </w:t>
            </w:r>
          </w:p>
        </w:tc>
      </w:tr>
      <w:tr w:rsidR="0089257F" w:rsidRPr="0089257F" w:rsidTr="0089257F">
        <w:tblPrEx>
          <w:tblCellMar>
            <w:top w:w="0" w:type="dxa"/>
            <w:bottom w:w="0" w:type="dxa"/>
          </w:tblCellMar>
        </w:tblPrEx>
        <w:trPr>
          <w:trHeight w:val="109"/>
        </w:trPr>
        <w:tc>
          <w:tcPr>
            <w:tcW w:w="7633" w:type="dxa"/>
          </w:tcPr>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Vedlejší aktéři: žádný </w:t>
            </w:r>
          </w:p>
        </w:tc>
      </w:tr>
      <w:tr w:rsidR="0089257F" w:rsidRPr="0089257F" w:rsidTr="0089257F">
        <w:tblPrEx>
          <w:tblCellMar>
            <w:top w:w="0" w:type="dxa"/>
            <w:bottom w:w="0" w:type="dxa"/>
          </w:tblCellMar>
        </w:tblPrEx>
        <w:trPr>
          <w:trHeight w:val="388"/>
        </w:trPr>
        <w:tc>
          <w:tcPr>
            <w:tcW w:w="7633" w:type="dxa"/>
          </w:tcPr>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Vstupní podmínky: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1. Klientský poradce je přihlášen do systému.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2. Klient si vybral určitý druh smlouvy a souhlasí se zpracováním údajů.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p>
        </w:tc>
      </w:tr>
      <w:tr w:rsidR="0089257F" w:rsidRPr="0089257F" w:rsidTr="0089257F">
        <w:tblPrEx>
          <w:tblCellMar>
            <w:top w:w="0" w:type="dxa"/>
            <w:bottom w:w="0" w:type="dxa"/>
          </w:tblCellMar>
        </w:tblPrEx>
        <w:trPr>
          <w:trHeight w:val="937"/>
        </w:trPr>
        <w:tc>
          <w:tcPr>
            <w:tcW w:w="7633" w:type="dxa"/>
          </w:tcPr>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Hlavní scénář: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1. </w:t>
            </w:r>
            <w:r>
              <w:rPr>
                <w:rFonts w:ascii="Times New Roman" w:hAnsi="Times New Roman" w:cs="Times New Roman"/>
                <w:color w:val="000000"/>
                <w:sz w:val="23"/>
                <w:szCs w:val="23"/>
                <w:lang w:val="cs-CZ"/>
              </w:rPr>
              <w:t>Klientský poradce si vyžádá formulář pro vytvoření smlouvy</w:t>
            </w:r>
            <w:r w:rsidRPr="0089257F">
              <w:rPr>
                <w:rFonts w:ascii="Times New Roman" w:hAnsi="Times New Roman" w:cs="Times New Roman"/>
                <w:color w:val="000000"/>
                <w:sz w:val="23"/>
                <w:szCs w:val="23"/>
                <w:lang w:val="cs-CZ"/>
              </w:rPr>
              <w:t xml:space="preserve">.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2. Systém zobrazí formulář pro zadávání údajů do systému.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3. Klientský poradce zadává údaje do systému.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4. Systém vytvoří smlouvu pro klienta.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5. Klient podepisuje zpracovanou smlouvu.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6. </w:t>
            </w:r>
            <w:proofErr w:type="spellStart"/>
            <w:r w:rsidRPr="0089257F">
              <w:rPr>
                <w:rFonts w:ascii="Times New Roman" w:hAnsi="Times New Roman" w:cs="Times New Roman"/>
                <w:color w:val="000000"/>
                <w:sz w:val="23"/>
                <w:szCs w:val="23"/>
                <w:lang w:val="cs-CZ"/>
              </w:rPr>
              <w:t>Include</w:t>
            </w:r>
            <w:proofErr w:type="spellEnd"/>
            <w:r w:rsidRPr="0089257F">
              <w:rPr>
                <w:rFonts w:ascii="Times New Roman" w:hAnsi="Times New Roman" w:cs="Times New Roman"/>
                <w:color w:val="000000"/>
                <w:sz w:val="23"/>
                <w:szCs w:val="23"/>
                <w:lang w:val="cs-CZ"/>
              </w:rPr>
              <w:t xml:space="preserve"> – Přihlášení pojištěnce. </w:t>
            </w:r>
          </w:p>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p>
        </w:tc>
      </w:tr>
      <w:tr w:rsidR="0089257F" w:rsidRPr="0089257F" w:rsidTr="0089257F">
        <w:tblPrEx>
          <w:tblCellMar>
            <w:top w:w="0" w:type="dxa"/>
            <w:bottom w:w="0" w:type="dxa"/>
          </w:tblCellMar>
        </w:tblPrEx>
        <w:trPr>
          <w:trHeight w:val="249"/>
        </w:trPr>
        <w:tc>
          <w:tcPr>
            <w:tcW w:w="7633" w:type="dxa"/>
          </w:tcPr>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Výstupní podmínky: Systém vytvořil smlouvu, kterou klient podepsal. </w:t>
            </w:r>
          </w:p>
        </w:tc>
      </w:tr>
      <w:tr w:rsidR="0089257F" w:rsidRPr="0089257F" w:rsidTr="0089257F">
        <w:tblPrEx>
          <w:tblCellMar>
            <w:top w:w="0" w:type="dxa"/>
            <w:bottom w:w="0" w:type="dxa"/>
          </w:tblCellMar>
        </w:tblPrEx>
        <w:trPr>
          <w:trHeight w:val="109"/>
        </w:trPr>
        <w:tc>
          <w:tcPr>
            <w:tcW w:w="7633" w:type="dxa"/>
          </w:tcPr>
          <w:p w:rsidR="0089257F" w:rsidRPr="0089257F" w:rsidRDefault="0089257F" w:rsidP="0089257F">
            <w:pPr>
              <w:autoSpaceDE w:val="0"/>
              <w:autoSpaceDN w:val="0"/>
              <w:adjustRightInd w:val="0"/>
              <w:spacing w:after="0" w:line="240" w:lineRule="auto"/>
              <w:rPr>
                <w:rFonts w:ascii="Times New Roman" w:hAnsi="Times New Roman" w:cs="Times New Roman"/>
                <w:color w:val="000000"/>
                <w:sz w:val="23"/>
                <w:szCs w:val="23"/>
                <w:lang w:val="cs-CZ"/>
              </w:rPr>
            </w:pPr>
            <w:r w:rsidRPr="0089257F">
              <w:rPr>
                <w:rFonts w:ascii="Times New Roman" w:hAnsi="Times New Roman" w:cs="Times New Roman"/>
                <w:color w:val="000000"/>
                <w:sz w:val="23"/>
                <w:szCs w:val="23"/>
                <w:lang w:val="cs-CZ"/>
              </w:rPr>
              <w:t xml:space="preserve">Alternativní scénář: žádný </w:t>
            </w:r>
          </w:p>
        </w:tc>
      </w:tr>
    </w:tbl>
    <w:p w:rsidR="00076532" w:rsidRDefault="00076532" w:rsidP="000005B1">
      <w:pPr>
        <w:rPr>
          <w:lang w:val="cs-CZ"/>
        </w:rPr>
      </w:pPr>
    </w:p>
    <w:p w:rsidR="00D272FE" w:rsidRDefault="00D272FE" w:rsidP="000005B1">
      <w:pPr>
        <w:rPr>
          <w:lang w:val="cs-CZ"/>
        </w:rPr>
      </w:pPr>
    </w:p>
    <w:p w:rsidR="00D272FE" w:rsidRDefault="00D272FE" w:rsidP="000005B1">
      <w:pPr>
        <w:rPr>
          <w:lang w:val="cs-CZ"/>
        </w:rPr>
      </w:pPr>
    </w:p>
    <w:p w:rsidR="00D272FE" w:rsidRDefault="00D272FE" w:rsidP="000005B1">
      <w:pPr>
        <w:rPr>
          <w:lang w:val="cs-CZ"/>
        </w:rPr>
      </w:pPr>
    </w:p>
    <w:p w:rsidR="00D272FE" w:rsidRDefault="00D272FE" w:rsidP="000005B1">
      <w:pPr>
        <w:rPr>
          <w:lang w:val="cs-CZ"/>
        </w:rPr>
      </w:pPr>
    </w:p>
    <w:p w:rsidR="00D272FE" w:rsidRDefault="00D272FE" w:rsidP="000005B1">
      <w:pPr>
        <w:rPr>
          <w:lang w:val="cs-CZ"/>
        </w:rPr>
      </w:pPr>
    </w:p>
    <w:p w:rsidR="008847CA" w:rsidRDefault="009D0290" w:rsidP="000005B1">
      <w:pPr>
        <w:rPr>
          <w:lang w:val="cs-CZ"/>
        </w:rPr>
      </w:pPr>
      <w:r>
        <w:rPr>
          <w:lang w:val="cs-CZ"/>
        </w:rPr>
        <w:lastRenderedPageBreak/>
        <w:t>V databázi se nacházejí všechny dokumenty, které byly vytvořeny v rámci činnosti pojišťovny.</w:t>
      </w:r>
    </w:p>
    <w:p w:rsidR="008847CA" w:rsidRDefault="005C2854" w:rsidP="000005B1">
      <w:pPr>
        <w:rPr>
          <w:lang w:val="cs-CZ"/>
        </w:rPr>
      </w:pPr>
      <w:r w:rsidRPr="005C2854">
        <w:rPr>
          <w:noProof/>
          <w:lang w:eastAsia="sk-SK"/>
        </w:rPr>
        <w:drawing>
          <wp:inline distT="0" distB="0" distL="0" distR="0">
            <wp:extent cx="5705475" cy="4276725"/>
            <wp:effectExtent l="0" t="0" r="9525"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rsidR="00ED0A7C" w:rsidRDefault="0002012C" w:rsidP="000005B1">
      <w:pPr>
        <w:rPr>
          <w:lang w:val="cs-CZ"/>
        </w:rPr>
      </w:pPr>
      <w:r>
        <w:rPr>
          <w:lang w:val="cs-CZ"/>
        </w:rPr>
        <w:t>Scénář Správa smlouvy: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91"/>
      </w:tblGrid>
      <w:tr w:rsidR="0002012C" w:rsidRPr="0002012C" w:rsidTr="009B707A">
        <w:tblPrEx>
          <w:tblCellMar>
            <w:top w:w="0" w:type="dxa"/>
            <w:bottom w:w="0" w:type="dxa"/>
          </w:tblCellMar>
        </w:tblPrEx>
        <w:trPr>
          <w:trHeight w:val="109"/>
        </w:trPr>
        <w:tc>
          <w:tcPr>
            <w:tcW w:w="7191" w:type="dxa"/>
          </w:tcPr>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Případ užití: Správa smlouvy </w:t>
            </w:r>
          </w:p>
        </w:tc>
      </w:tr>
      <w:tr w:rsidR="0002012C" w:rsidRPr="0002012C" w:rsidTr="009B707A">
        <w:tblPrEx>
          <w:tblCellMar>
            <w:top w:w="0" w:type="dxa"/>
            <w:bottom w:w="0" w:type="dxa"/>
          </w:tblCellMar>
        </w:tblPrEx>
        <w:trPr>
          <w:trHeight w:val="109"/>
        </w:trPr>
        <w:tc>
          <w:tcPr>
            <w:tcW w:w="7191" w:type="dxa"/>
          </w:tcPr>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Stručný popis: </w:t>
            </w:r>
            <w:r>
              <w:rPr>
                <w:rFonts w:ascii="Times New Roman" w:hAnsi="Times New Roman" w:cs="Times New Roman"/>
                <w:color w:val="000000"/>
                <w:sz w:val="23"/>
                <w:szCs w:val="23"/>
                <w:lang w:val="cs-CZ"/>
              </w:rPr>
              <w:t>Z</w:t>
            </w:r>
            <w:r w:rsidRPr="0002012C">
              <w:rPr>
                <w:rFonts w:ascii="Times New Roman" w:hAnsi="Times New Roman" w:cs="Times New Roman"/>
                <w:color w:val="000000"/>
                <w:sz w:val="23"/>
                <w:szCs w:val="23"/>
                <w:lang w:val="cs-CZ"/>
              </w:rPr>
              <w:t xml:space="preserve">aměstnanec má za úkol spravovat smlouvy. </w:t>
            </w:r>
          </w:p>
        </w:tc>
      </w:tr>
      <w:tr w:rsidR="0002012C" w:rsidRPr="0002012C" w:rsidTr="009B707A">
        <w:tblPrEx>
          <w:tblCellMar>
            <w:top w:w="0" w:type="dxa"/>
            <w:bottom w:w="0" w:type="dxa"/>
          </w:tblCellMar>
        </w:tblPrEx>
        <w:trPr>
          <w:trHeight w:val="109"/>
        </w:trPr>
        <w:tc>
          <w:tcPr>
            <w:tcW w:w="7191" w:type="dxa"/>
          </w:tcPr>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Hlavní aktéři: </w:t>
            </w:r>
            <w:r>
              <w:rPr>
                <w:rFonts w:ascii="Times New Roman" w:hAnsi="Times New Roman" w:cs="Times New Roman"/>
                <w:color w:val="000000"/>
                <w:sz w:val="23"/>
                <w:szCs w:val="23"/>
                <w:lang w:val="cs-CZ"/>
              </w:rPr>
              <w:t>Z</w:t>
            </w:r>
            <w:r w:rsidRPr="0002012C">
              <w:rPr>
                <w:rFonts w:ascii="Times New Roman" w:hAnsi="Times New Roman" w:cs="Times New Roman"/>
                <w:color w:val="000000"/>
                <w:sz w:val="23"/>
                <w:szCs w:val="23"/>
                <w:lang w:val="cs-CZ"/>
              </w:rPr>
              <w:t xml:space="preserve">aměstnanec </w:t>
            </w:r>
          </w:p>
        </w:tc>
      </w:tr>
      <w:tr w:rsidR="0002012C" w:rsidRPr="0002012C" w:rsidTr="009B707A">
        <w:tblPrEx>
          <w:tblCellMar>
            <w:top w:w="0" w:type="dxa"/>
            <w:bottom w:w="0" w:type="dxa"/>
          </w:tblCellMar>
        </w:tblPrEx>
        <w:trPr>
          <w:trHeight w:val="109"/>
        </w:trPr>
        <w:tc>
          <w:tcPr>
            <w:tcW w:w="7191" w:type="dxa"/>
          </w:tcPr>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Vedlejší aktéři: </w:t>
            </w:r>
            <w:r>
              <w:rPr>
                <w:rFonts w:ascii="Times New Roman" w:hAnsi="Times New Roman" w:cs="Times New Roman"/>
                <w:color w:val="000000"/>
                <w:sz w:val="23"/>
                <w:szCs w:val="23"/>
                <w:lang w:val="cs-CZ"/>
              </w:rPr>
              <w:t>žádný</w:t>
            </w:r>
            <w:r w:rsidRPr="0002012C">
              <w:rPr>
                <w:rFonts w:ascii="Times New Roman" w:hAnsi="Times New Roman" w:cs="Times New Roman"/>
                <w:color w:val="000000"/>
                <w:sz w:val="23"/>
                <w:szCs w:val="23"/>
                <w:lang w:val="cs-CZ"/>
              </w:rPr>
              <w:t xml:space="preserve"> </w:t>
            </w:r>
          </w:p>
        </w:tc>
      </w:tr>
      <w:tr w:rsidR="0002012C" w:rsidRPr="0002012C" w:rsidTr="009B707A">
        <w:tblPrEx>
          <w:tblCellMar>
            <w:top w:w="0" w:type="dxa"/>
            <w:bottom w:w="0" w:type="dxa"/>
          </w:tblCellMar>
        </w:tblPrEx>
        <w:trPr>
          <w:trHeight w:val="249"/>
        </w:trPr>
        <w:tc>
          <w:tcPr>
            <w:tcW w:w="7191" w:type="dxa"/>
          </w:tcPr>
          <w:p w:rsidR="0002012C" w:rsidRPr="0002012C" w:rsidRDefault="0002012C" w:rsidP="009B707A">
            <w:pPr>
              <w:pBdr>
                <w:bottom w:val="single" w:sz="4" w:space="1" w:color="auto"/>
              </w:pBd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Vstupní podmínky: </w:t>
            </w:r>
          </w:p>
          <w:tbl>
            <w:tblPr>
              <w:tblW w:w="7341" w:type="dxa"/>
              <w:tblBorders>
                <w:top w:val="nil"/>
                <w:left w:val="nil"/>
                <w:bottom w:val="nil"/>
                <w:right w:val="nil"/>
              </w:tblBorders>
              <w:tblLayout w:type="fixed"/>
              <w:tblLook w:val="0000" w:firstRow="0" w:lastRow="0" w:firstColumn="0" w:lastColumn="0" w:noHBand="0" w:noVBand="0"/>
            </w:tblPr>
            <w:tblGrid>
              <w:gridCol w:w="7341"/>
            </w:tblGrid>
            <w:tr w:rsidR="0002012C" w:rsidRPr="0002012C" w:rsidTr="009B707A">
              <w:tblPrEx>
                <w:tblCellMar>
                  <w:top w:w="0" w:type="dxa"/>
                  <w:bottom w:w="0" w:type="dxa"/>
                </w:tblCellMar>
              </w:tblPrEx>
              <w:trPr>
                <w:trHeight w:val="109"/>
              </w:trPr>
              <w:tc>
                <w:tcPr>
                  <w:tcW w:w="7341" w:type="dxa"/>
                  <w:tcBorders>
                    <w:bottom w:val="nil"/>
                  </w:tcBorders>
                </w:tcPr>
                <w:p w:rsidR="0002012C" w:rsidRPr="0002012C" w:rsidRDefault="0002012C" w:rsidP="009B707A">
                  <w:pPr>
                    <w:pBdr>
                      <w:bottom w:val="single" w:sz="4" w:space="1" w:color="auto"/>
                    </w:pBdr>
                    <w:autoSpaceDE w:val="0"/>
                    <w:autoSpaceDN w:val="0"/>
                    <w:adjustRightInd w:val="0"/>
                    <w:spacing w:after="0" w:line="240" w:lineRule="auto"/>
                    <w:rPr>
                      <w:rFonts w:ascii="Times New Roman" w:hAnsi="Times New Roman" w:cs="Times New Roman"/>
                      <w:sz w:val="24"/>
                      <w:szCs w:val="24"/>
                      <w:lang w:val="cs-CZ"/>
                    </w:rPr>
                  </w:pPr>
                  <w:r w:rsidRPr="0002012C">
                    <w:rPr>
                      <w:rFonts w:ascii="Times New Roman" w:hAnsi="Times New Roman" w:cs="Times New Roman"/>
                      <w:color w:val="000000"/>
                      <w:sz w:val="23"/>
                      <w:szCs w:val="23"/>
                      <w:lang w:val="cs-CZ"/>
                    </w:rPr>
                    <w:t xml:space="preserve">1. Revizní zaměstnanec je přihlášen do systému. </w:t>
                  </w:r>
                </w:p>
                <w:p w:rsidR="0002012C" w:rsidRPr="0002012C" w:rsidRDefault="0002012C" w:rsidP="009B707A">
                  <w:pPr>
                    <w:pBdr>
                      <w:bottom w:val="single" w:sz="4" w:space="1" w:color="auto"/>
                    </w:pBd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2. Klient má v pojišťovně účet. </w:t>
                  </w:r>
                </w:p>
              </w:tc>
            </w:tr>
            <w:tr w:rsidR="0002012C" w:rsidRPr="0002012C" w:rsidTr="00FC31C1">
              <w:tblPrEx>
                <w:tblCellMar>
                  <w:top w:w="0" w:type="dxa"/>
                  <w:bottom w:w="0" w:type="dxa"/>
                </w:tblCellMar>
              </w:tblPrEx>
              <w:trPr>
                <w:trHeight w:val="1488"/>
              </w:trPr>
              <w:tc>
                <w:tcPr>
                  <w:tcW w:w="7341" w:type="dxa"/>
                  <w:tcBorders>
                    <w:top w:val="nil"/>
                    <w:bottom w:val="single" w:sz="4" w:space="0" w:color="auto"/>
                  </w:tcBorders>
                </w:tcPr>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Hlavní scénář: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1. Případ užití začíná, když z</w:t>
                  </w:r>
                  <w:r w:rsidR="009B707A">
                    <w:rPr>
                      <w:rFonts w:ascii="Times New Roman" w:hAnsi="Times New Roman" w:cs="Times New Roman"/>
                      <w:color w:val="000000"/>
                      <w:sz w:val="23"/>
                      <w:szCs w:val="23"/>
                      <w:lang w:val="cs-CZ"/>
                    </w:rPr>
                    <w:t>aměstnanec zadá požadavek na vy</w:t>
                  </w:r>
                  <w:r w:rsidRPr="0002012C">
                    <w:rPr>
                      <w:rFonts w:ascii="Times New Roman" w:hAnsi="Times New Roman" w:cs="Times New Roman"/>
                      <w:color w:val="000000"/>
                      <w:sz w:val="23"/>
                      <w:szCs w:val="23"/>
                      <w:lang w:val="cs-CZ"/>
                    </w:rPr>
                    <w:t xml:space="preserve">hledání smlouvy.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2. Systém zobrazí formulář pro vyhledání smlouvy.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3. </w:t>
                  </w:r>
                  <w:r w:rsidR="009B707A">
                    <w:rPr>
                      <w:rFonts w:ascii="Times New Roman" w:hAnsi="Times New Roman" w:cs="Times New Roman"/>
                      <w:color w:val="000000"/>
                      <w:sz w:val="23"/>
                      <w:szCs w:val="23"/>
                      <w:lang w:val="cs-CZ"/>
                    </w:rPr>
                    <w:t>Z</w:t>
                  </w:r>
                  <w:r w:rsidRPr="0002012C">
                    <w:rPr>
                      <w:rFonts w:ascii="Times New Roman" w:hAnsi="Times New Roman" w:cs="Times New Roman"/>
                      <w:color w:val="000000"/>
                      <w:sz w:val="23"/>
                      <w:szCs w:val="23"/>
                      <w:lang w:val="cs-CZ"/>
                    </w:rPr>
                    <w:t xml:space="preserve">aměstnanec kontroluje zadané údaje o klientovi v databázi smluv.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4. Jestliže je ve smlouvě chyba, revizní zaměstnanec chybu opraví.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5. Systém zobrazí změněné údaje.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6. </w:t>
                  </w:r>
                  <w:proofErr w:type="spellStart"/>
                  <w:r w:rsidRPr="0002012C">
                    <w:rPr>
                      <w:rFonts w:ascii="Times New Roman" w:hAnsi="Times New Roman" w:cs="Times New Roman"/>
                      <w:color w:val="000000"/>
                      <w:sz w:val="23"/>
                      <w:szCs w:val="23"/>
                      <w:lang w:val="cs-CZ"/>
                    </w:rPr>
                    <w:t>Include</w:t>
                  </w:r>
                  <w:proofErr w:type="spellEnd"/>
                  <w:r w:rsidRPr="0002012C">
                    <w:rPr>
                      <w:rFonts w:ascii="Times New Roman" w:hAnsi="Times New Roman" w:cs="Times New Roman"/>
                      <w:color w:val="000000"/>
                      <w:sz w:val="23"/>
                      <w:szCs w:val="23"/>
                      <w:lang w:val="cs-CZ"/>
                    </w:rPr>
                    <w:t xml:space="preserve"> – Zrušení smlouvy.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7. </w:t>
                  </w:r>
                  <w:proofErr w:type="spellStart"/>
                  <w:r w:rsidRPr="0002012C">
                    <w:rPr>
                      <w:rFonts w:ascii="Times New Roman" w:hAnsi="Times New Roman" w:cs="Times New Roman"/>
                      <w:color w:val="000000"/>
                      <w:sz w:val="23"/>
                      <w:szCs w:val="23"/>
                      <w:lang w:val="cs-CZ"/>
                    </w:rPr>
                    <w:t>Include</w:t>
                  </w:r>
                  <w:proofErr w:type="spellEnd"/>
                  <w:r w:rsidRPr="0002012C">
                    <w:rPr>
                      <w:rFonts w:ascii="Times New Roman" w:hAnsi="Times New Roman" w:cs="Times New Roman"/>
                      <w:color w:val="000000"/>
                      <w:sz w:val="23"/>
                      <w:szCs w:val="23"/>
                      <w:lang w:val="cs-CZ"/>
                    </w:rPr>
                    <w:t xml:space="preserve"> – Prodloužení smlouvy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8. </w:t>
                  </w:r>
                  <w:proofErr w:type="spellStart"/>
                  <w:r w:rsidRPr="0002012C">
                    <w:rPr>
                      <w:rFonts w:ascii="Times New Roman" w:hAnsi="Times New Roman" w:cs="Times New Roman"/>
                      <w:color w:val="000000"/>
                      <w:sz w:val="23"/>
                      <w:szCs w:val="23"/>
                      <w:lang w:val="cs-CZ"/>
                    </w:rPr>
                    <w:t>Include</w:t>
                  </w:r>
                  <w:proofErr w:type="spellEnd"/>
                  <w:r w:rsidRPr="0002012C">
                    <w:rPr>
                      <w:rFonts w:ascii="Times New Roman" w:hAnsi="Times New Roman" w:cs="Times New Roman"/>
                      <w:color w:val="000000"/>
                      <w:sz w:val="23"/>
                      <w:szCs w:val="23"/>
                      <w:lang w:val="cs-CZ"/>
                    </w:rPr>
                    <w:t xml:space="preserve"> – Revize smlouvy. </w:t>
                  </w:r>
                </w:p>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p>
              </w:tc>
            </w:tr>
            <w:tr w:rsidR="0002012C" w:rsidRPr="0002012C" w:rsidTr="00FC31C1">
              <w:tblPrEx>
                <w:tblCellMar>
                  <w:top w:w="0" w:type="dxa"/>
                  <w:bottom w:w="0" w:type="dxa"/>
                </w:tblCellMar>
              </w:tblPrEx>
              <w:trPr>
                <w:trHeight w:val="109"/>
              </w:trPr>
              <w:tc>
                <w:tcPr>
                  <w:tcW w:w="7341" w:type="dxa"/>
                  <w:tcBorders>
                    <w:top w:val="single" w:sz="4" w:space="0" w:color="auto"/>
                    <w:bottom w:val="single" w:sz="4" w:space="0" w:color="auto"/>
                  </w:tcBorders>
                </w:tcPr>
                <w:p w:rsid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r w:rsidRPr="0002012C">
                    <w:rPr>
                      <w:rFonts w:ascii="Times New Roman" w:hAnsi="Times New Roman" w:cs="Times New Roman"/>
                      <w:color w:val="000000"/>
                      <w:sz w:val="23"/>
                      <w:szCs w:val="23"/>
                      <w:lang w:val="cs-CZ"/>
                    </w:rPr>
                    <w:t xml:space="preserve">Výstupní podmínky: Systém </w:t>
                  </w:r>
                  <w:r w:rsidR="009B707A">
                    <w:rPr>
                      <w:rFonts w:ascii="Times New Roman" w:hAnsi="Times New Roman" w:cs="Times New Roman"/>
                      <w:color w:val="000000"/>
                      <w:sz w:val="23"/>
                      <w:szCs w:val="23"/>
                      <w:lang w:val="cs-CZ"/>
                    </w:rPr>
                    <w:t>uloží změny v databázi smluv</w:t>
                  </w:r>
                </w:p>
                <w:p w:rsidR="00FC31C1" w:rsidRPr="0002012C" w:rsidRDefault="00FC31C1" w:rsidP="0002012C">
                  <w:pPr>
                    <w:autoSpaceDE w:val="0"/>
                    <w:autoSpaceDN w:val="0"/>
                    <w:adjustRightInd w:val="0"/>
                    <w:spacing w:after="0" w:line="240" w:lineRule="auto"/>
                    <w:rPr>
                      <w:rFonts w:ascii="Times New Roman" w:hAnsi="Times New Roman" w:cs="Times New Roman"/>
                      <w:color w:val="000000"/>
                      <w:sz w:val="23"/>
                      <w:szCs w:val="23"/>
                      <w:lang w:val="cs-CZ"/>
                    </w:rPr>
                  </w:pPr>
                </w:p>
              </w:tc>
            </w:tr>
            <w:tr w:rsidR="00FC31C1" w:rsidRPr="0002012C" w:rsidTr="00FC31C1">
              <w:tblPrEx>
                <w:tblCellMar>
                  <w:top w:w="0" w:type="dxa"/>
                  <w:bottom w:w="0" w:type="dxa"/>
                </w:tblCellMar>
              </w:tblPrEx>
              <w:trPr>
                <w:trHeight w:val="109"/>
              </w:trPr>
              <w:tc>
                <w:tcPr>
                  <w:tcW w:w="7341" w:type="dxa"/>
                  <w:tcBorders>
                    <w:top w:val="single" w:sz="4" w:space="0" w:color="auto"/>
                    <w:bottom w:val="single" w:sz="4" w:space="0" w:color="auto"/>
                  </w:tcBorders>
                </w:tcPr>
                <w:p w:rsidR="00FC31C1" w:rsidRPr="0002012C" w:rsidRDefault="00FC31C1" w:rsidP="0002012C">
                  <w:pPr>
                    <w:autoSpaceDE w:val="0"/>
                    <w:autoSpaceDN w:val="0"/>
                    <w:adjustRightInd w:val="0"/>
                    <w:spacing w:after="0" w:line="240" w:lineRule="auto"/>
                    <w:rPr>
                      <w:rFonts w:ascii="Times New Roman" w:hAnsi="Times New Roman" w:cs="Times New Roman"/>
                      <w:color w:val="000000"/>
                      <w:sz w:val="23"/>
                      <w:szCs w:val="23"/>
                      <w:lang w:val="cs-CZ"/>
                    </w:rPr>
                  </w:pPr>
                  <w:r>
                    <w:rPr>
                      <w:rFonts w:ascii="Times New Roman" w:hAnsi="Times New Roman" w:cs="Times New Roman"/>
                      <w:color w:val="000000"/>
                      <w:sz w:val="23"/>
                      <w:szCs w:val="23"/>
                      <w:lang w:val="cs-CZ"/>
                    </w:rPr>
                    <w:t>Alternativní scénář: žádný</w:t>
                  </w:r>
                </w:p>
              </w:tc>
            </w:tr>
          </w:tbl>
          <w:p w:rsidR="0002012C" w:rsidRPr="0002012C" w:rsidRDefault="0002012C" w:rsidP="0002012C">
            <w:pPr>
              <w:autoSpaceDE w:val="0"/>
              <w:autoSpaceDN w:val="0"/>
              <w:adjustRightInd w:val="0"/>
              <w:spacing w:after="0" w:line="240" w:lineRule="auto"/>
              <w:rPr>
                <w:rFonts w:ascii="Times New Roman" w:hAnsi="Times New Roman" w:cs="Times New Roman"/>
                <w:color w:val="000000"/>
                <w:sz w:val="23"/>
                <w:szCs w:val="23"/>
                <w:lang w:val="cs-CZ"/>
              </w:rPr>
            </w:pPr>
          </w:p>
        </w:tc>
      </w:tr>
    </w:tbl>
    <w:p w:rsidR="00ED0A7C" w:rsidRDefault="00ED0A7C" w:rsidP="000005B1">
      <w:pPr>
        <w:rPr>
          <w:lang w:val="cs-CZ"/>
        </w:rPr>
      </w:pPr>
    </w:p>
    <w:p w:rsidR="009D0290" w:rsidRDefault="00747A3D" w:rsidP="000005B1">
      <w:pPr>
        <w:rPr>
          <w:lang w:val="cs-CZ"/>
        </w:rPr>
      </w:pPr>
      <w:r>
        <w:rPr>
          <w:lang w:val="cs-CZ"/>
        </w:rPr>
        <w:t xml:space="preserve">Po určitém stanoveném termínu jsou dokumenty přesunuty z databáze dokumentů do databáze archivovaných dokumentů. Po uplynutí doby archivace jsou tyto dokumenty ze systému smazány. </w:t>
      </w:r>
    </w:p>
    <w:p w:rsidR="009D0290" w:rsidRDefault="00747A3D" w:rsidP="000005B1">
      <w:pPr>
        <w:rPr>
          <w:lang w:val="cs-CZ"/>
        </w:rPr>
      </w:pPr>
      <w:r w:rsidRPr="00747A3D">
        <w:rPr>
          <w:noProof/>
          <w:lang w:eastAsia="sk-SK"/>
        </w:rPr>
        <w:drawing>
          <wp:inline distT="0" distB="0" distL="0" distR="0">
            <wp:extent cx="4448175" cy="2809875"/>
            <wp:effectExtent l="0" t="0" r="9525" b="952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809875"/>
                    </a:xfrm>
                    <a:prstGeom prst="rect">
                      <a:avLst/>
                    </a:prstGeom>
                    <a:noFill/>
                    <a:ln>
                      <a:noFill/>
                    </a:ln>
                  </pic:spPr>
                </pic:pic>
              </a:graphicData>
            </a:graphic>
          </wp:inline>
        </w:drawing>
      </w:r>
    </w:p>
    <w:p w:rsidR="00BD5C30" w:rsidRDefault="00BD5C30" w:rsidP="000005B1">
      <w:pPr>
        <w:rPr>
          <w:lang w:val="cs-CZ"/>
        </w:rPr>
      </w:pPr>
      <w:r>
        <w:rPr>
          <w:lang w:val="cs-CZ"/>
        </w:rPr>
        <w:t>Scénář Archivace: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87"/>
      </w:tblGrid>
      <w:tr w:rsidR="00BD5C30" w:rsidRPr="00BD5C30" w:rsidTr="00BD5C30">
        <w:tblPrEx>
          <w:tblCellMar>
            <w:top w:w="0" w:type="dxa"/>
            <w:bottom w:w="0" w:type="dxa"/>
          </w:tblCellMar>
        </w:tblPrEx>
        <w:trPr>
          <w:trHeight w:val="109"/>
        </w:trPr>
        <w:tc>
          <w:tcPr>
            <w:tcW w:w="6287"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Případ užití: Archivace </w:t>
            </w:r>
          </w:p>
        </w:tc>
      </w:tr>
      <w:tr w:rsidR="00BD5C30" w:rsidRPr="00BD5C30" w:rsidTr="00BD5C30">
        <w:tblPrEx>
          <w:tblCellMar>
            <w:top w:w="0" w:type="dxa"/>
            <w:bottom w:w="0" w:type="dxa"/>
          </w:tblCellMar>
        </w:tblPrEx>
        <w:trPr>
          <w:trHeight w:val="109"/>
        </w:trPr>
        <w:tc>
          <w:tcPr>
            <w:tcW w:w="6287"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Stručný popis: Archivace dokumentů </w:t>
            </w:r>
          </w:p>
        </w:tc>
      </w:tr>
      <w:tr w:rsidR="00BD5C30" w:rsidRPr="00BD5C30" w:rsidTr="00BD5C30">
        <w:tblPrEx>
          <w:tblCellMar>
            <w:top w:w="0" w:type="dxa"/>
            <w:bottom w:w="0" w:type="dxa"/>
          </w:tblCellMar>
        </w:tblPrEx>
        <w:trPr>
          <w:trHeight w:val="109"/>
        </w:trPr>
        <w:tc>
          <w:tcPr>
            <w:tcW w:w="6287"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Hlavní aktéři: Čas </w:t>
            </w:r>
          </w:p>
        </w:tc>
      </w:tr>
      <w:tr w:rsidR="00BD5C30" w:rsidRPr="00BD5C30" w:rsidTr="00BD5C30">
        <w:tblPrEx>
          <w:tblCellMar>
            <w:top w:w="0" w:type="dxa"/>
            <w:bottom w:w="0" w:type="dxa"/>
          </w:tblCellMar>
        </w:tblPrEx>
        <w:trPr>
          <w:trHeight w:val="109"/>
        </w:trPr>
        <w:tc>
          <w:tcPr>
            <w:tcW w:w="6287"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Vedlejší aktéři: žádný </w:t>
            </w:r>
          </w:p>
        </w:tc>
      </w:tr>
      <w:tr w:rsidR="00BD5C30" w:rsidRPr="00BD5C30" w:rsidTr="00BD5C30">
        <w:tblPrEx>
          <w:tblCellMar>
            <w:top w:w="0" w:type="dxa"/>
            <w:bottom w:w="0" w:type="dxa"/>
          </w:tblCellMar>
        </w:tblPrEx>
        <w:trPr>
          <w:trHeight w:val="109"/>
        </w:trPr>
        <w:tc>
          <w:tcPr>
            <w:tcW w:w="6287"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Vstupní podmínky: žádné </w:t>
            </w:r>
          </w:p>
        </w:tc>
      </w:tr>
      <w:tr w:rsidR="00BD5C30" w:rsidRPr="00BD5C30" w:rsidTr="00BD5C30">
        <w:tblPrEx>
          <w:tblCellMar>
            <w:top w:w="0" w:type="dxa"/>
            <w:bottom w:w="0" w:type="dxa"/>
          </w:tblCellMar>
        </w:tblPrEx>
        <w:trPr>
          <w:trHeight w:val="383"/>
        </w:trPr>
        <w:tc>
          <w:tcPr>
            <w:tcW w:w="6287"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Hlavní scénář: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1. Systém automaticky archivuje smlouvy.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2. Zaměstnanec má možnost si zobrazit jakoukoliv smlouvu.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p>
        </w:tc>
      </w:tr>
      <w:tr w:rsidR="00BD5C30" w:rsidRPr="00BD5C30" w:rsidTr="00BD5C30">
        <w:tblPrEx>
          <w:tblCellMar>
            <w:top w:w="0" w:type="dxa"/>
            <w:bottom w:w="0" w:type="dxa"/>
          </w:tblCellMar>
        </w:tblPrEx>
        <w:trPr>
          <w:trHeight w:val="109"/>
        </w:trPr>
        <w:tc>
          <w:tcPr>
            <w:tcW w:w="6287"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Výstupní podmínky: žádné </w:t>
            </w:r>
          </w:p>
        </w:tc>
      </w:tr>
      <w:tr w:rsidR="00BD5C30" w:rsidRPr="00BD5C30" w:rsidTr="00BD5C30">
        <w:tblPrEx>
          <w:tblCellMar>
            <w:top w:w="0" w:type="dxa"/>
            <w:bottom w:w="0" w:type="dxa"/>
          </w:tblCellMar>
        </w:tblPrEx>
        <w:trPr>
          <w:trHeight w:val="109"/>
        </w:trPr>
        <w:tc>
          <w:tcPr>
            <w:tcW w:w="6287"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Alternativní scénář: žádný </w:t>
            </w:r>
          </w:p>
        </w:tc>
      </w:tr>
    </w:tbl>
    <w:p w:rsidR="00BD5C30" w:rsidRDefault="00BD5C30" w:rsidP="000005B1">
      <w:pPr>
        <w:rPr>
          <w:lang w:val="cs-CZ"/>
        </w:rPr>
      </w:pPr>
    </w:p>
    <w:p w:rsidR="00BD5C30" w:rsidRDefault="00BD5C30" w:rsidP="000005B1">
      <w:pPr>
        <w:rPr>
          <w:lang w:val="cs-CZ"/>
        </w:rPr>
      </w:pPr>
      <w:r>
        <w:rPr>
          <w:lang w:val="cs-CZ"/>
        </w:rPr>
        <w:t>Scénář Skartace: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1"/>
      </w:tblGrid>
      <w:tr w:rsidR="00BD5C30" w:rsidRPr="00BD5C30" w:rsidTr="00FB36EF">
        <w:tblPrEx>
          <w:tblCellMar>
            <w:top w:w="0" w:type="dxa"/>
            <w:bottom w:w="0" w:type="dxa"/>
          </w:tblCellMar>
        </w:tblPrEx>
        <w:trPr>
          <w:trHeight w:val="109"/>
        </w:trPr>
        <w:tc>
          <w:tcPr>
            <w:tcW w:w="7561"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Případ užití: Skartace </w:t>
            </w:r>
          </w:p>
        </w:tc>
      </w:tr>
      <w:tr w:rsidR="00BD5C30" w:rsidRPr="00BD5C30" w:rsidTr="00FB36EF">
        <w:tblPrEx>
          <w:tblCellMar>
            <w:top w:w="0" w:type="dxa"/>
            <w:bottom w:w="0" w:type="dxa"/>
          </w:tblCellMar>
        </w:tblPrEx>
        <w:trPr>
          <w:trHeight w:val="109"/>
        </w:trPr>
        <w:tc>
          <w:tcPr>
            <w:tcW w:w="7561"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Stručný popis: Po archivaci je dokument automaticky systémem skartován. </w:t>
            </w:r>
          </w:p>
        </w:tc>
      </w:tr>
      <w:tr w:rsidR="00BD5C30" w:rsidRPr="00BD5C30" w:rsidTr="00FB36EF">
        <w:tblPrEx>
          <w:tblCellMar>
            <w:top w:w="0" w:type="dxa"/>
            <w:bottom w:w="0" w:type="dxa"/>
          </w:tblCellMar>
        </w:tblPrEx>
        <w:trPr>
          <w:trHeight w:val="109"/>
        </w:trPr>
        <w:tc>
          <w:tcPr>
            <w:tcW w:w="7561"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Hlavní aktéři: Čas </w:t>
            </w:r>
          </w:p>
        </w:tc>
      </w:tr>
      <w:tr w:rsidR="00BD5C30" w:rsidRPr="00BD5C30" w:rsidTr="00FB36EF">
        <w:tblPrEx>
          <w:tblCellMar>
            <w:top w:w="0" w:type="dxa"/>
            <w:bottom w:w="0" w:type="dxa"/>
          </w:tblCellMar>
        </w:tblPrEx>
        <w:trPr>
          <w:trHeight w:val="109"/>
        </w:trPr>
        <w:tc>
          <w:tcPr>
            <w:tcW w:w="7561"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Vedlejší aktéři: žádný </w:t>
            </w:r>
          </w:p>
        </w:tc>
      </w:tr>
      <w:tr w:rsidR="00BD5C30" w:rsidRPr="00BD5C30" w:rsidTr="00FB36EF">
        <w:tblPrEx>
          <w:tblCellMar>
            <w:top w:w="0" w:type="dxa"/>
            <w:bottom w:w="0" w:type="dxa"/>
          </w:tblCellMar>
        </w:tblPrEx>
        <w:trPr>
          <w:trHeight w:val="248"/>
        </w:trPr>
        <w:tc>
          <w:tcPr>
            <w:tcW w:w="7561"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Vstupní podmínky: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1. Dokument musí být určitou dobu dle zákona archivován.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p>
        </w:tc>
      </w:tr>
      <w:tr w:rsidR="00BD5C30" w:rsidRPr="00BD5C30" w:rsidTr="00FB36EF">
        <w:tblPrEx>
          <w:tblCellMar>
            <w:top w:w="0" w:type="dxa"/>
            <w:bottom w:w="0" w:type="dxa"/>
          </w:tblCellMar>
        </w:tblPrEx>
        <w:trPr>
          <w:trHeight w:val="1213"/>
        </w:trPr>
        <w:tc>
          <w:tcPr>
            <w:tcW w:w="7561"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Hlavní scénář: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1. Systém automaticky skartuje smlouvy, které po uplynutí dané zákonem již nebude pojišťovna potřebovat.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2. Vedoucí zaměstnanec bude upozorněn před skartací smlouvy systémem.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3. Systém zobrazí formulář pro skartaci či prodloužení doby archivace.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lastRenderedPageBreak/>
              <w:t xml:space="preserve">4. Zaměstnanec má možnost prodloužit archivaci dokumentu a tím </w:t>
            </w:r>
            <w:proofErr w:type="spellStart"/>
            <w:r w:rsidRPr="00BD5C30">
              <w:rPr>
                <w:rFonts w:ascii="Times New Roman" w:hAnsi="Times New Roman" w:cs="Times New Roman"/>
                <w:color w:val="000000"/>
                <w:sz w:val="23"/>
                <w:szCs w:val="23"/>
                <w:lang w:val="cs-CZ"/>
              </w:rPr>
              <w:t>pozdr-žet</w:t>
            </w:r>
            <w:proofErr w:type="spellEnd"/>
            <w:r w:rsidRPr="00BD5C30">
              <w:rPr>
                <w:rFonts w:ascii="Times New Roman" w:hAnsi="Times New Roman" w:cs="Times New Roman"/>
                <w:color w:val="000000"/>
                <w:sz w:val="23"/>
                <w:szCs w:val="23"/>
                <w:lang w:val="cs-CZ"/>
              </w:rPr>
              <w:t xml:space="preserve"> skartaci.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5. Systém uloží zadaný příkaz. </w:t>
            </w:r>
          </w:p>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p>
        </w:tc>
      </w:tr>
      <w:tr w:rsidR="00BD5C30" w:rsidRPr="00BD5C30" w:rsidTr="00FB36EF">
        <w:tblPrEx>
          <w:tblCellMar>
            <w:top w:w="0" w:type="dxa"/>
            <w:bottom w:w="0" w:type="dxa"/>
          </w:tblCellMar>
        </w:tblPrEx>
        <w:trPr>
          <w:trHeight w:val="109"/>
        </w:trPr>
        <w:tc>
          <w:tcPr>
            <w:tcW w:w="7561"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lastRenderedPageBreak/>
              <w:t xml:space="preserve">Výstupní podmínky: Dokument je elektronicky skartován. </w:t>
            </w:r>
          </w:p>
        </w:tc>
      </w:tr>
      <w:tr w:rsidR="00BD5C30" w:rsidRPr="00BD5C30" w:rsidTr="00FB36EF">
        <w:tblPrEx>
          <w:tblCellMar>
            <w:top w:w="0" w:type="dxa"/>
            <w:bottom w:w="0" w:type="dxa"/>
          </w:tblCellMar>
        </w:tblPrEx>
        <w:trPr>
          <w:trHeight w:val="109"/>
        </w:trPr>
        <w:tc>
          <w:tcPr>
            <w:tcW w:w="7561" w:type="dxa"/>
          </w:tcPr>
          <w:p w:rsidR="00BD5C30" w:rsidRPr="00BD5C30" w:rsidRDefault="00BD5C30" w:rsidP="00BD5C30">
            <w:pPr>
              <w:autoSpaceDE w:val="0"/>
              <w:autoSpaceDN w:val="0"/>
              <w:adjustRightInd w:val="0"/>
              <w:spacing w:after="0" w:line="240" w:lineRule="auto"/>
              <w:rPr>
                <w:rFonts w:ascii="Times New Roman" w:hAnsi="Times New Roman" w:cs="Times New Roman"/>
                <w:color w:val="000000"/>
                <w:sz w:val="23"/>
                <w:szCs w:val="23"/>
                <w:lang w:val="cs-CZ"/>
              </w:rPr>
            </w:pPr>
            <w:r w:rsidRPr="00BD5C30">
              <w:rPr>
                <w:rFonts w:ascii="Times New Roman" w:hAnsi="Times New Roman" w:cs="Times New Roman"/>
                <w:color w:val="000000"/>
                <w:sz w:val="23"/>
                <w:szCs w:val="23"/>
                <w:lang w:val="cs-CZ"/>
              </w:rPr>
              <w:t xml:space="preserve">Alternativní scénář: žádný </w:t>
            </w:r>
          </w:p>
        </w:tc>
      </w:tr>
    </w:tbl>
    <w:p w:rsidR="00BD5C30" w:rsidRDefault="00BD5C30" w:rsidP="000005B1">
      <w:pPr>
        <w:rPr>
          <w:lang w:val="cs-CZ"/>
        </w:rPr>
      </w:pPr>
    </w:p>
    <w:p w:rsidR="00C27E25" w:rsidRPr="000F1FDE" w:rsidRDefault="00C27E25" w:rsidP="000005B1">
      <w:pPr>
        <w:rPr>
          <w:lang w:val="cs-CZ"/>
        </w:rPr>
      </w:pPr>
      <w:bookmarkStart w:id="0" w:name="_GoBack"/>
      <w:bookmarkEnd w:id="0"/>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Komponenta „Výstupní sestavy“ a její případy užití:</w:t>
      </w:r>
    </w:p>
    <w:p w:rsidR="000005B1" w:rsidRPr="000F1FDE" w:rsidRDefault="000005B1" w:rsidP="000005B1">
      <w:pPr>
        <w:rPr>
          <w:lang w:val="cs-CZ"/>
        </w:rPr>
      </w:pPr>
    </w:p>
    <w:sectPr w:rsidR="000005B1" w:rsidRPr="000F1FDE">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E0A" w:rsidRDefault="00C86E0A" w:rsidP="00E00320">
      <w:pPr>
        <w:spacing w:after="0" w:line="240" w:lineRule="auto"/>
      </w:pPr>
      <w:r>
        <w:separator/>
      </w:r>
    </w:p>
  </w:endnote>
  <w:endnote w:type="continuationSeparator" w:id="0">
    <w:p w:rsidR="00C86E0A" w:rsidRDefault="00C86E0A" w:rsidP="00E0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altName w:val="Times New Roman PSMT"/>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E0A" w:rsidRDefault="00C86E0A" w:rsidP="00E00320">
      <w:pPr>
        <w:spacing w:after="0" w:line="240" w:lineRule="auto"/>
      </w:pPr>
      <w:r>
        <w:separator/>
      </w:r>
    </w:p>
  </w:footnote>
  <w:footnote w:type="continuationSeparator" w:id="0">
    <w:p w:rsidR="00C86E0A" w:rsidRDefault="00C86E0A" w:rsidP="00E00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320" w:rsidRDefault="00E00320" w:rsidP="00E00320">
    <w:pPr>
      <w:pStyle w:val="Zhlavtitulnlist"/>
    </w:pPr>
    <w:r>
      <w:t>Mendelova univerzita v Brně</w:t>
    </w:r>
    <w:r>
      <w:br/>
      <w:t>Provozně ekonomická fakulta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B1"/>
    <w:rsid w:val="000005B1"/>
    <w:rsid w:val="0001548F"/>
    <w:rsid w:val="00015FD5"/>
    <w:rsid w:val="0002012C"/>
    <w:rsid w:val="000364C7"/>
    <w:rsid w:val="00076532"/>
    <w:rsid w:val="000969C7"/>
    <w:rsid w:val="000F1FDE"/>
    <w:rsid w:val="002726CF"/>
    <w:rsid w:val="002B7968"/>
    <w:rsid w:val="003366CE"/>
    <w:rsid w:val="003A5E56"/>
    <w:rsid w:val="003E0FAA"/>
    <w:rsid w:val="004B3D65"/>
    <w:rsid w:val="0053203E"/>
    <w:rsid w:val="005C2854"/>
    <w:rsid w:val="005E0E37"/>
    <w:rsid w:val="005E2AEA"/>
    <w:rsid w:val="00610221"/>
    <w:rsid w:val="00620171"/>
    <w:rsid w:val="00747A3D"/>
    <w:rsid w:val="007939A5"/>
    <w:rsid w:val="008847CA"/>
    <w:rsid w:val="0089257F"/>
    <w:rsid w:val="00913FF0"/>
    <w:rsid w:val="00982822"/>
    <w:rsid w:val="009B707A"/>
    <w:rsid w:val="009D0290"/>
    <w:rsid w:val="00A66F11"/>
    <w:rsid w:val="00AC7C99"/>
    <w:rsid w:val="00B53949"/>
    <w:rsid w:val="00BD5C30"/>
    <w:rsid w:val="00BD7BA5"/>
    <w:rsid w:val="00BF43D3"/>
    <w:rsid w:val="00C27E25"/>
    <w:rsid w:val="00C86E0A"/>
    <w:rsid w:val="00CB62E0"/>
    <w:rsid w:val="00CF3E73"/>
    <w:rsid w:val="00D272FE"/>
    <w:rsid w:val="00D85930"/>
    <w:rsid w:val="00DD1CC2"/>
    <w:rsid w:val="00E00320"/>
    <w:rsid w:val="00E25280"/>
    <w:rsid w:val="00E95456"/>
    <w:rsid w:val="00ED0A7C"/>
    <w:rsid w:val="00EE619F"/>
    <w:rsid w:val="00F4090F"/>
    <w:rsid w:val="00F66D8E"/>
    <w:rsid w:val="00FB36EF"/>
    <w:rsid w:val="00FC31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7E9B"/>
  <w15:chartTrackingRefBased/>
  <w15:docId w15:val="{2FB5D8ED-872C-4F3F-B7F5-9948B765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F1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0F1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0005B1"/>
    <w:pPr>
      <w:autoSpaceDE w:val="0"/>
      <w:autoSpaceDN w:val="0"/>
      <w:adjustRightInd w:val="0"/>
      <w:spacing w:after="0" w:line="240" w:lineRule="auto"/>
    </w:pPr>
    <w:rPr>
      <w:rFonts w:ascii="Times New Roman" w:hAnsi="Times New Roman" w:cs="Times New Roman"/>
      <w:color w:val="000000"/>
      <w:sz w:val="24"/>
      <w:szCs w:val="24"/>
    </w:rPr>
  </w:style>
  <w:style w:type="paragraph" w:styleId="Hlavika">
    <w:name w:val="header"/>
    <w:basedOn w:val="Normlny"/>
    <w:link w:val="HlavikaChar"/>
    <w:uiPriority w:val="99"/>
    <w:unhideWhenUsed/>
    <w:rsid w:val="00E0032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00320"/>
  </w:style>
  <w:style w:type="paragraph" w:styleId="Pta">
    <w:name w:val="footer"/>
    <w:basedOn w:val="Normlny"/>
    <w:link w:val="PtaChar"/>
    <w:uiPriority w:val="99"/>
    <w:unhideWhenUsed/>
    <w:rsid w:val="00E00320"/>
    <w:pPr>
      <w:tabs>
        <w:tab w:val="center" w:pos="4536"/>
        <w:tab w:val="right" w:pos="9072"/>
      </w:tabs>
      <w:spacing w:after="0" w:line="240" w:lineRule="auto"/>
    </w:pPr>
  </w:style>
  <w:style w:type="character" w:customStyle="1" w:styleId="PtaChar">
    <w:name w:val="Päta Char"/>
    <w:basedOn w:val="Predvolenpsmoodseku"/>
    <w:link w:val="Pta"/>
    <w:uiPriority w:val="99"/>
    <w:rsid w:val="00E00320"/>
  </w:style>
  <w:style w:type="paragraph" w:customStyle="1" w:styleId="Zhlavtitulnlist">
    <w:name w:val="Záhlaví titulní list"/>
    <w:basedOn w:val="Normlny"/>
    <w:rsid w:val="00E00320"/>
    <w:pPr>
      <w:keepNext/>
      <w:keepLines/>
      <w:pBdr>
        <w:bottom w:val="single" w:sz="4" w:space="1" w:color="auto"/>
      </w:pBdr>
      <w:tabs>
        <w:tab w:val="left" w:pos="0"/>
        <w:tab w:val="right" w:pos="8505"/>
      </w:tabs>
      <w:suppressAutoHyphens/>
      <w:spacing w:after="360" w:line="280" w:lineRule="atLeast"/>
      <w:jc w:val="center"/>
    </w:pPr>
    <w:rPr>
      <w:rFonts w:ascii="Cambria" w:eastAsiaTheme="minorEastAsia" w:hAnsi="Cambria" w:cs="Times New Roman"/>
      <w:b/>
      <w:sz w:val="24"/>
      <w:szCs w:val="24"/>
      <w:lang w:val="cs-CZ" w:eastAsia="cs-CZ"/>
    </w:rPr>
  </w:style>
  <w:style w:type="character" w:customStyle="1" w:styleId="Nadpis1Char">
    <w:name w:val="Nadpis 1 Char"/>
    <w:basedOn w:val="Predvolenpsmoodseku"/>
    <w:link w:val="Nadpis1"/>
    <w:uiPriority w:val="9"/>
    <w:rsid w:val="000F1FD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0F1F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EEE1-27AF-463E-BBE9-54CB027B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1410</Words>
  <Characters>8041</Characters>
  <Application>Microsoft Office Word</Application>
  <DocSecurity>0</DocSecurity>
  <Lines>67</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Hevier</dc:creator>
  <cp:keywords/>
  <dc:description/>
  <cp:lastModifiedBy>Marek Hevier</cp:lastModifiedBy>
  <cp:revision>34</cp:revision>
  <dcterms:created xsi:type="dcterms:W3CDTF">2017-03-09T10:25:00Z</dcterms:created>
  <dcterms:modified xsi:type="dcterms:W3CDTF">2017-04-18T19:16:00Z</dcterms:modified>
</cp:coreProperties>
</file>