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33E9D9" w14:textId="2B89C7F4" w:rsidR="009E16D8" w:rsidRDefault="002E15B6" w:rsidP="00496CFB">
      <w:pPr>
        <w:spacing w:line="480" w:lineRule="auto"/>
        <w:jc w:val="center"/>
        <w:rPr>
          <w:rFonts w:ascii="宋体" w:eastAsia="宋体" w:hAnsi="宋体"/>
          <w:b/>
          <w:bCs/>
          <w:sz w:val="28"/>
          <w:szCs w:val="32"/>
        </w:rPr>
      </w:pPr>
      <w:r>
        <w:rPr>
          <w:rFonts w:ascii="宋体" w:eastAsia="宋体" w:hAnsi="宋体" w:hint="eastAsia"/>
          <w:b/>
          <w:bCs/>
          <w:sz w:val="28"/>
          <w:szCs w:val="32"/>
        </w:rPr>
        <w:t>主成分分析</w:t>
      </w:r>
    </w:p>
    <w:p w14:paraId="426D26DA" w14:textId="39236B03" w:rsidR="0017594A" w:rsidRDefault="0017594A" w:rsidP="00496CFB">
      <w:pPr>
        <w:spacing w:line="480" w:lineRule="auto"/>
        <w:jc w:val="center"/>
        <w:rPr>
          <w:rFonts w:ascii="宋体" w:eastAsia="宋体" w:hAnsi="宋体"/>
          <w:b/>
          <w:bCs/>
          <w:sz w:val="24"/>
          <w:szCs w:val="28"/>
        </w:rPr>
      </w:pPr>
      <w:r w:rsidRPr="0017594A">
        <w:rPr>
          <w:rFonts w:ascii="宋体" w:eastAsia="宋体" w:hAnsi="宋体" w:hint="eastAsia"/>
          <w:b/>
          <w:bCs/>
          <w:sz w:val="24"/>
          <w:szCs w:val="28"/>
        </w:rPr>
        <w:t>1</w:t>
      </w:r>
      <w:r w:rsidRPr="0017594A">
        <w:rPr>
          <w:rFonts w:ascii="宋体" w:eastAsia="宋体" w:hAnsi="宋体"/>
          <w:b/>
          <w:bCs/>
          <w:sz w:val="24"/>
          <w:szCs w:val="28"/>
        </w:rPr>
        <w:t xml:space="preserve">202110887 </w:t>
      </w:r>
      <w:r w:rsidRPr="0017594A">
        <w:rPr>
          <w:rFonts w:ascii="宋体" w:eastAsia="宋体" w:hAnsi="宋体" w:hint="eastAsia"/>
          <w:b/>
          <w:bCs/>
          <w:sz w:val="24"/>
          <w:szCs w:val="28"/>
        </w:rPr>
        <w:t>徐鸿飞</w:t>
      </w:r>
    </w:p>
    <w:p w14:paraId="72148E5D" w14:textId="24A3E183" w:rsidR="004A482D" w:rsidRDefault="006C26AD" w:rsidP="00221E31">
      <w:pPr>
        <w:spacing w:line="360" w:lineRule="auto"/>
        <w:rPr>
          <w:rFonts w:ascii="宋体" w:eastAsia="宋体" w:hAnsi="宋体"/>
          <w:sz w:val="24"/>
          <w:szCs w:val="28"/>
        </w:rPr>
      </w:pPr>
      <w:r w:rsidRPr="0040457B">
        <w:rPr>
          <w:rFonts w:ascii="宋体" w:eastAsia="宋体" w:hAnsi="宋体" w:hint="eastAsia"/>
          <w:b/>
          <w:bCs/>
          <w:sz w:val="24"/>
          <w:szCs w:val="28"/>
        </w:rPr>
        <w:t>题目</w:t>
      </w:r>
      <w:r w:rsidR="00353E55">
        <w:rPr>
          <w:rFonts w:ascii="宋体" w:eastAsia="宋体" w:hAnsi="宋体" w:hint="eastAsia"/>
          <w:sz w:val="24"/>
          <w:szCs w:val="28"/>
        </w:rPr>
        <w:t>（教材</w:t>
      </w:r>
      <w:r w:rsidR="00353E55">
        <w:rPr>
          <w:rFonts w:ascii="宋体" w:eastAsia="宋体" w:hAnsi="宋体"/>
          <w:sz w:val="24"/>
          <w:szCs w:val="28"/>
        </w:rPr>
        <w:t>P</w:t>
      </w:r>
      <w:r w:rsidR="00C45F5F">
        <w:rPr>
          <w:rFonts w:ascii="宋体" w:eastAsia="宋体" w:hAnsi="宋体"/>
          <w:sz w:val="24"/>
          <w:szCs w:val="28"/>
        </w:rPr>
        <w:t>1</w:t>
      </w:r>
      <w:r w:rsidR="002E15B6">
        <w:rPr>
          <w:rFonts w:ascii="宋体" w:eastAsia="宋体" w:hAnsi="宋体"/>
          <w:sz w:val="24"/>
          <w:szCs w:val="28"/>
        </w:rPr>
        <w:t>54</w:t>
      </w:r>
      <w:r w:rsidR="00353E55">
        <w:rPr>
          <w:rFonts w:ascii="宋体" w:eastAsia="宋体" w:hAnsi="宋体" w:hint="eastAsia"/>
          <w:sz w:val="24"/>
          <w:szCs w:val="28"/>
        </w:rPr>
        <w:t>第</w:t>
      </w:r>
      <w:r w:rsidR="002E15B6">
        <w:rPr>
          <w:rFonts w:ascii="宋体" w:eastAsia="宋体" w:hAnsi="宋体"/>
          <w:sz w:val="24"/>
          <w:szCs w:val="28"/>
        </w:rPr>
        <w:t>7</w:t>
      </w:r>
      <w:r w:rsidR="00353E55">
        <w:rPr>
          <w:rFonts w:ascii="宋体" w:eastAsia="宋体" w:hAnsi="宋体" w:hint="eastAsia"/>
          <w:sz w:val="24"/>
          <w:szCs w:val="28"/>
        </w:rPr>
        <w:t>题）</w:t>
      </w:r>
      <w:r w:rsidR="00950824">
        <w:rPr>
          <w:rFonts w:ascii="宋体" w:eastAsia="宋体" w:hAnsi="宋体" w:hint="eastAsia"/>
          <w:sz w:val="24"/>
          <w:szCs w:val="28"/>
        </w:rPr>
        <w:t>：</w:t>
      </w:r>
      <w:r w:rsidR="002E15B6">
        <w:rPr>
          <w:rFonts w:ascii="宋体" w:eastAsia="宋体" w:hAnsi="宋体" w:hint="eastAsia"/>
          <w:sz w:val="24"/>
          <w:szCs w:val="28"/>
        </w:rPr>
        <w:t>下表是某城市再4</w:t>
      </w:r>
      <w:r w:rsidR="002E15B6">
        <w:rPr>
          <w:rFonts w:ascii="宋体" w:eastAsia="宋体" w:hAnsi="宋体"/>
          <w:sz w:val="24"/>
          <w:szCs w:val="28"/>
        </w:rPr>
        <w:t>2</w:t>
      </w:r>
      <w:r w:rsidR="002E15B6">
        <w:rPr>
          <w:rFonts w:ascii="宋体" w:eastAsia="宋体" w:hAnsi="宋体" w:hint="eastAsia"/>
          <w:sz w:val="24"/>
          <w:szCs w:val="28"/>
        </w:rPr>
        <w:t>天中午1</w:t>
      </w:r>
      <w:r w:rsidR="002E15B6">
        <w:rPr>
          <w:rFonts w:ascii="宋体" w:eastAsia="宋体" w:hAnsi="宋体"/>
          <w:sz w:val="24"/>
          <w:szCs w:val="28"/>
        </w:rPr>
        <w:t>2</w:t>
      </w:r>
      <w:r w:rsidR="002E15B6">
        <w:rPr>
          <w:rFonts w:ascii="宋体" w:eastAsia="宋体" w:hAnsi="宋体" w:hint="eastAsia"/>
          <w:sz w:val="24"/>
          <w:szCs w:val="28"/>
        </w:rPr>
        <w:t>点空气污染数据， 试分别利用样本协方差矩阵和样本相关矩阵进行主成分分析，二者的结果有何差异？原始数据的变化可否由三个或者更少的主成分反映，你能否给所选取的主成分作出解释？</w:t>
      </w:r>
    </w:p>
    <w:p w14:paraId="7991208F" w14:textId="717824AA" w:rsidR="00DF6EE0" w:rsidRPr="002E15B6" w:rsidRDefault="002E15B6" w:rsidP="00DF6EE0">
      <w:pPr>
        <w:spacing w:line="360" w:lineRule="auto"/>
        <w:jc w:val="center"/>
        <w:rPr>
          <w:rFonts w:ascii="宋体" w:eastAsia="宋体" w:hAnsi="宋体"/>
          <w:sz w:val="24"/>
          <w:szCs w:val="28"/>
        </w:rPr>
      </w:pPr>
      <w:r w:rsidRPr="002E15B6">
        <w:rPr>
          <w:rFonts w:ascii="宋体" w:eastAsia="宋体" w:hAnsi="宋体"/>
          <w:noProof/>
          <w:sz w:val="24"/>
          <w:szCs w:val="28"/>
        </w:rPr>
        <w:drawing>
          <wp:inline distT="0" distB="0" distL="0" distR="0" wp14:anchorId="29238A5E" wp14:editId="685FC0E4">
            <wp:extent cx="3987210" cy="6263258"/>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b="11949"/>
                    <a:stretch/>
                  </pic:blipFill>
                  <pic:spPr bwMode="auto">
                    <a:xfrm>
                      <a:off x="0" y="0"/>
                      <a:ext cx="4044635" cy="6353464"/>
                    </a:xfrm>
                    <a:prstGeom prst="rect">
                      <a:avLst/>
                    </a:prstGeom>
                    <a:ln>
                      <a:noFill/>
                    </a:ln>
                    <a:extLst>
                      <a:ext uri="{53640926-AAD7-44D8-BBD7-CCE9431645EC}">
                        <a14:shadowObscured xmlns:a14="http://schemas.microsoft.com/office/drawing/2010/main"/>
                      </a:ext>
                    </a:extLst>
                  </pic:spPr>
                </pic:pic>
              </a:graphicData>
            </a:graphic>
          </wp:inline>
        </w:drawing>
      </w:r>
    </w:p>
    <w:p w14:paraId="7841E2FB" w14:textId="4621D858" w:rsidR="008C2DC2" w:rsidRPr="008C2DC2" w:rsidRDefault="008C2DC2" w:rsidP="008C2DC2">
      <w:pPr>
        <w:spacing w:line="360" w:lineRule="auto"/>
        <w:ind w:firstLineChars="200" w:firstLine="480"/>
        <w:rPr>
          <w:rFonts w:ascii="宋体" w:eastAsia="宋体" w:hAnsi="宋体"/>
          <w:sz w:val="24"/>
          <w:szCs w:val="28"/>
        </w:rPr>
      </w:pPr>
      <w:r w:rsidRPr="008C2DC2">
        <w:rPr>
          <w:rFonts w:ascii="宋体" w:eastAsia="宋体" w:hAnsi="宋体"/>
          <w:sz w:val="24"/>
          <w:szCs w:val="28"/>
        </w:rPr>
        <w:t>主成分分析旨在利用降维的思想，把多指标转化为少数几个综合指标。在实</w:t>
      </w:r>
      <w:r w:rsidRPr="008C2DC2">
        <w:rPr>
          <w:rFonts w:ascii="宋体" w:eastAsia="宋体" w:hAnsi="宋体"/>
          <w:sz w:val="24"/>
          <w:szCs w:val="28"/>
        </w:rPr>
        <w:lastRenderedPageBreak/>
        <w:t>际问题研究中，为了系统、全面地分析问题，我们必须考虑众多影响因素。因为每个因素都在不同程度上反映了所研究问题的某些信息，并且指标之间有一定的相关性，因而所得到的统计数据反映的信息在一定程度上有重叠。本文中所研究的问题变量较多，因此利用主成分分析法研究本问题，减少计算量和降低分析问题的复杂性。</w:t>
      </w:r>
    </w:p>
    <w:p w14:paraId="24863D0F" w14:textId="0640F108" w:rsidR="008C2DC2" w:rsidRPr="008C2DC2" w:rsidRDefault="008C2DC2" w:rsidP="008C2DC2">
      <w:pPr>
        <w:spacing w:line="360" w:lineRule="auto"/>
        <w:ind w:firstLineChars="200" w:firstLine="480"/>
        <w:rPr>
          <w:rFonts w:ascii="宋体" w:eastAsia="宋体" w:hAnsi="宋体"/>
          <w:sz w:val="24"/>
          <w:szCs w:val="28"/>
        </w:rPr>
      </w:pPr>
      <w:r w:rsidRPr="008C2DC2">
        <w:rPr>
          <w:rFonts w:ascii="宋体" w:eastAsia="宋体" w:hAnsi="宋体"/>
          <w:sz w:val="24"/>
          <w:szCs w:val="28"/>
        </w:rPr>
        <w:t>针对问题一，首先将数据标准化，计算样本协方差矩阵和相关矩阵，然后分别计算样本协方差矩阵和相关矩阵的特征值和特征向量，贡献率和累计贡献率，确定选取成分个数，列出主成分方程并解释主成分意义。</w:t>
      </w:r>
    </w:p>
    <w:p w14:paraId="54EBC2B9" w14:textId="12BC427F" w:rsidR="008C2DC2" w:rsidRDefault="008C2DC2" w:rsidP="00B3258D">
      <w:pPr>
        <w:spacing w:line="360" w:lineRule="auto"/>
        <w:ind w:firstLineChars="200" w:firstLine="480"/>
        <w:rPr>
          <w:rFonts w:ascii="宋体" w:eastAsia="宋体" w:hAnsi="宋体"/>
          <w:sz w:val="24"/>
          <w:szCs w:val="28"/>
        </w:rPr>
      </w:pPr>
      <w:r w:rsidRPr="008C2DC2">
        <w:rPr>
          <w:rFonts w:ascii="宋体" w:eastAsia="宋体" w:hAnsi="宋体"/>
          <w:sz w:val="24"/>
          <w:szCs w:val="28"/>
        </w:rPr>
        <w:t>针对问题二，考虑主成分的贡献率，只要主成分的累计贡献率达到80%， 就可以反映原始数据的变化，并且对所选取的主成分做出解释。</w:t>
      </w:r>
    </w:p>
    <w:p w14:paraId="25309806" w14:textId="15771818" w:rsidR="00B3258D" w:rsidRDefault="00B3258D" w:rsidP="00B3258D">
      <w:pPr>
        <w:spacing w:line="360" w:lineRule="auto"/>
        <w:ind w:firstLineChars="200" w:firstLine="480"/>
        <w:rPr>
          <w:rFonts w:ascii="宋体" w:eastAsia="宋体" w:hAnsi="宋体"/>
          <w:sz w:val="24"/>
          <w:szCs w:val="28"/>
        </w:rPr>
      </w:pPr>
      <w:r w:rsidRPr="00B3258D">
        <w:rPr>
          <w:rFonts w:ascii="宋体" w:eastAsia="宋体" w:hAnsi="宋体"/>
          <w:sz w:val="24"/>
          <w:szCs w:val="28"/>
        </w:rPr>
        <w:t>-般来说，由协方差矩阵出发求解主成分所得结果与由相关矩阵出发求解主成分所得结果有很大不同。对于度量单位不同的指标或取值范围彼此差异非常大的指标，不能直接由其协方差矩阵出发进行主成分分析，而应该考虑将数据标准化(从相关性矩阵出发)。对于同度量单位或取值范围在同量级的数据还是直接从协方差矩阵求解。</w:t>
      </w:r>
    </w:p>
    <w:p w14:paraId="14E40B64" w14:textId="4EF7A568" w:rsidR="005B7E3F" w:rsidRPr="005B7E3F" w:rsidRDefault="005B7E3F" w:rsidP="00B3258D">
      <w:pPr>
        <w:spacing w:line="360" w:lineRule="auto"/>
        <w:ind w:firstLineChars="200" w:firstLine="482"/>
        <w:rPr>
          <w:rFonts w:ascii="宋体" w:eastAsia="宋体" w:hAnsi="宋体"/>
          <w:b/>
          <w:bCs/>
          <w:sz w:val="24"/>
          <w:szCs w:val="28"/>
        </w:rPr>
      </w:pPr>
      <w:r w:rsidRPr="005B7E3F">
        <w:rPr>
          <w:rFonts w:ascii="宋体" w:eastAsia="宋体" w:hAnsi="宋体" w:hint="eastAsia"/>
          <w:b/>
          <w:bCs/>
          <w:sz w:val="24"/>
          <w:szCs w:val="28"/>
        </w:rPr>
        <w:t>样本相关矩阵</w:t>
      </w:r>
    </w:p>
    <w:p w14:paraId="1D7B2840" w14:textId="18C3E563" w:rsidR="00B3258D" w:rsidRDefault="00B3258D" w:rsidP="00B3258D">
      <w:pPr>
        <w:spacing w:line="360" w:lineRule="auto"/>
        <w:ind w:firstLineChars="200" w:firstLine="480"/>
        <w:jc w:val="center"/>
        <w:rPr>
          <w:rFonts w:ascii="宋体" w:eastAsia="宋体" w:hAnsi="宋体"/>
          <w:sz w:val="24"/>
          <w:szCs w:val="28"/>
        </w:rPr>
      </w:pPr>
      <w:r w:rsidRPr="008C2DC2">
        <w:rPr>
          <w:rFonts w:ascii="宋体" w:eastAsia="宋体" w:hAnsi="宋体"/>
          <w:noProof/>
          <w:sz w:val="24"/>
          <w:szCs w:val="28"/>
        </w:rPr>
        <w:drawing>
          <wp:inline distT="0" distB="0" distL="0" distR="0" wp14:anchorId="2E43BB0B" wp14:editId="202CCEB5">
            <wp:extent cx="4582632" cy="1914487"/>
            <wp:effectExtent l="0" t="0" r="254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654048" cy="1944322"/>
                    </a:xfrm>
                    <a:prstGeom prst="rect">
                      <a:avLst/>
                    </a:prstGeom>
                  </pic:spPr>
                </pic:pic>
              </a:graphicData>
            </a:graphic>
          </wp:inline>
        </w:drawing>
      </w:r>
    </w:p>
    <w:p w14:paraId="78EA8BE8" w14:textId="3553D0D8" w:rsidR="008C2DC2" w:rsidRDefault="00B3258D" w:rsidP="008C2DC2">
      <w:pPr>
        <w:spacing w:line="360" w:lineRule="auto"/>
        <w:ind w:firstLineChars="200" w:firstLine="480"/>
        <w:rPr>
          <w:rFonts w:ascii="宋体" w:eastAsia="宋体" w:hAnsi="宋体"/>
          <w:sz w:val="24"/>
          <w:szCs w:val="28"/>
        </w:rPr>
      </w:pPr>
      <w:r>
        <w:rPr>
          <w:rFonts w:ascii="宋体" w:eastAsia="宋体" w:hAnsi="宋体" w:hint="eastAsia"/>
          <w:sz w:val="24"/>
          <w:szCs w:val="28"/>
        </w:rPr>
        <w:t>相关性矩阵是反映各个自变量之间的相关性的一个度量，相关性越大越可能分到同一组。</w:t>
      </w:r>
    </w:p>
    <w:p w14:paraId="6B7FC23C" w14:textId="712C8905" w:rsidR="00B3258D" w:rsidRDefault="00B3258D" w:rsidP="00B3258D">
      <w:pPr>
        <w:spacing w:line="360" w:lineRule="auto"/>
        <w:ind w:firstLineChars="200" w:firstLine="480"/>
        <w:jc w:val="center"/>
        <w:rPr>
          <w:rFonts w:ascii="宋体" w:eastAsia="宋体" w:hAnsi="宋体"/>
          <w:sz w:val="24"/>
          <w:szCs w:val="28"/>
        </w:rPr>
      </w:pPr>
      <w:r w:rsidRPr="00B3258D">
        <w:rPr>
          <w:rFonts w:ascii="宋体" w:eastAsia="宋体" w:hAnsi="宋体"/>
          <w:noProof/>
          <w:sz w:val="24"/>
          <w:szCs w:val="28"/>
        </w:rPr>
        <w:drawing>
          <wp:inline distT="0" distB="0" distL="0" distR="0" wp14:anchorId="549170A3" wp14:editId="49BAE012">
            <wp:extent cx="2480569" cy="1244009"/>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598052" cy="1302927"/>
                    </a:xfrm>
                    <a:prstGeom prst="rect">
                      <a:avLst/>
                    </a:prstGeom>
                  </pic:spPr>
                </pic:pic>
              </a:graphicData>
            </a:graphic>
          </wp:inline>
        </w:drawing>
      </w:r>
    </w:p>
    <w:p w14:paraId="5EE7CE59" w14:textId="28508499" w:rsidR="008C2DC2" w:rsidRDefault="00B3258D" w:rsidP="008C2DC2">
      <w:pPr>
        <w:spacing w:line="360" w:lineRule="auto"/>
        <w:ind w:firstLineChars="200" w:firstLine="480"/>
        <w:rPr>
          <w:rFonts w:ascii="宋体" w:eastAsia="宋体" w:hAnsi="宋体"/>
          <w:sz w:val="24"/>
          <w:szCs w:val="28"/>
        </w:rPr>
      </w:pPr>
      <w:r>
        <w:rPr>
          <w:rFonts w:ascii="宋体" w:eastAsia="宋体" w:hAnsi="宋体" w:hint="eastAsia"/>
          <w:sz w:val="24"/>
          <w:szCs w:val="28"/>
        </w:rPr>
        <w:lastRenderedPageBreak/>
        <w:t>表明题目中的数据是否适合做主成分分析的数值，这里的值较小，说明不太适合。</w:t>
      </w:r>
    </w:p>
    <w:p w14:paraId="33FBA578" w14:textId="1E954931" w:rsidR="00EB5088" w:rsidRDefault="00EB5088" w:rsidP="008C2DC2">
      <w:pPr>
        <w:spacing w:line="360" w:lineRule="auto"/>
        <w:ind w:firstLineChars="200" w:firstLine="480"/>
        <w:rPr>
          <w:rFonts w:ascii="宋体" w:eastAsia="宋体" w:hAnsi="宋体"/>
          <w:sz w:val="24"/>
          <w:szCs w:val="28"/>
        </w:rPr>
      </w:pPr>
      <w:r w:rsidRPr="00EB5088">
        <w:rPr>
          <w:rFonts w:ascii="宋体" w:eastAsia="宋体" w:hAnsi="宋体"/>
          <w:noProof/>
          <w:sz w:val="24"/>
          <w:szCs w:val="28"/>
        </w:rPr>
        <w:drawing>
          <wp:inline distT="0" distB="0" distL="0" distR="0" wp14:anchorId="4025CF56" wp14:editId="73E46425">
            <wp:extent cx="4774019" cy="4559631"/>
            <wp:effectExtent l="0" t="0" r="127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84228" cy="4569382"/>
                    </a:xfrm>
                    <a:prstGeom prst="rect">
                      <a:avLst/>
                    </a:prstGeom>
                  </pic:spPr>
                </pic:pic>
              </a:graphicData>
            </a:graphic>
          </wp:inline>
        </w:drawing>
      </w:r>
    </w:p>
    <w:p w14:paraId="6025A450" w14:textId="1893F59A" w:rsidR="000A36D1" w:rsidRPr="000A36D1" w:rsidRDefault="000A36D1" w:rsidP="008C2DC2">
      <w:pPr>
        <w:spacing w:line="360" w:lineRule="auto"/>
        <w:ind w:firstLineChars="200" w:firstLine="480"/>
        <w:rPr>
          <w:rFonts w:ascii="宋体" w:eastAsia="宋体" w:hAnsi="宋体"/>
          <w:sz w:val="24"/>
          <w:szCs w:val="28"/>
        </w:rPr>
      </w:pPr>
      <w:r>
        <w:rPr>
          <w:rFonts w:ascii="宋体" w:eastAsia="宋体" w:hAnsi="宋体" w:hint="eastAsia"/>
          <w:sz w:val="24"/>
          <w:szCs w:val="28"/>
        </w:rPr>
        <w:t>对每个原始变量的提取系数，总方差解释</w:t>
      </w:r>
      <w:r w:rsidRPr="000A36D1">
        <w:rPr>
          <w:rFonts w:ascii="宋体" w:eastAsia="宋体" w:hAnsi="宋体"/>
          <w:sz w:val="24"/>
          <w:szCs w:val="28"/>
        </w:rPr>
        <w:t>指选取出的共同因素能够解释所有题项变量的比例。</w:t>
      </w:r>
    </w:p>
    <w:p w14:paraId="08FED6C4" w14:textId="15A9793E" w:rsidR="00EB5088" w:rsidRDefault="00EB5088" w:rsidP="008C2DC2">
      <w:pPr>
        <w:spacing w:line="360" w:lineRule="auto"/>
        <w:ind w:firstLineChars="200" w:firstLine="480"/>
        <w:rPr>
          <w:rFonts w:ascii="宋体" w:eastAsia="宋体" w:hAnsi="宋体"/>
          <w:sz w:val="24"/>
          <w:szCs w:val="28"/>
        </w:rPr>
      </w:pPr>
      <w:r w:rsidRPr="00EB5088">
        <w:rPr>
          <w:rFonts w:ascii="宋体" w:eastAsia="宋体" w:hAnsi="宋体"/>
          <w:noProof/>
          <w:sz w:val="24"/>
          <w:szCs w:val="28"/>
        </w:rPr>
        <w:drawing>
          <wp:inline distT="0" distB="0" distL="0" distR="0" wp14:anchorId="2EA7C4A0" wp14:editId="2C92C558">
            <wp:extent cx="4704045" cy="2541181"/>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58239" cy="2570457"/>
                    </a:xfrm>
                    <a:prstGeom prst="rect">
                      <a:avLst/>
                    </a:prstGeom>
                  </pic:spPr>
                </pic:pic>
              </a:graphicData>
            </a:graphic>
          </wp:inline>
        </w:drawing>
      </w:r>
    </w:p>
    <w:p w14:paraId="0A9C179C" w14:textId="55896902" w:rsidR="00EB5088" w:rsidRPr="00EB5088" w:rsidRDefault="00EB5088" w:rsidP="00EB5088">
      <w:pPr>
        <w:spacing w:line="360" w:lineRule="auto"/>
        <w:ind w:firstLineChars="200" w:firstLine="480"/>
        <w:rPr>
          <w:rFonts w:ascii="宋体" w:eastAsia="宋体" w:hAnsi="宋体"/>
          <w:sz w:val="24"/>
          <w:szCs w:val="28"/>
        </w:rPr>
      </w:pPr>
      <w:r w:rsidRPr="00EB5088">
        <w:rPr>
          <w:rFonts w:ascii="宋体" w:eastAsia="宋体" w:hAnsi="宋体"/>
          <w:sz w:val="24"/>
          <w:szCs w:val="28"/>
        </w:rPr>
        <w:t>碎石图是将特征根以图示形式展示，主要用于辅助判断因子个数。如果不确</w:t>
      </w:r>
      <w:r w:rsidRPr="00EB5088">
        <w:rPr>
          <w:rFonts w:ascii="宋体" w:eastAsia="宋体" w:hAnsi="宋体"/>
          <w:sz w:val="24"/>
          <w:szCs w:val="28"/>
        </w:rPr>
        <w:lastRenderedPageBreak/>
        <w:t>定提取多少个因子，此时可以参考碎石图结果判断因子个数。当折线由陡峭突然变得平稳时，陡峭到平稳对应的因子个数即为参考提取因子个数。比如说上图中选择4、5个因子比较合适。</w:t>
      </w:r>
    </w:p>
    <w:p w14:paraId="5C8D2424" w14:textId="3B141A14" w:rsidR="00EB5088" w:rsidRDefault="000A36D1" w:rsidP="008C2DC2">
      <w:pPr>
        <w:spacing w:line="360" w:lineRule="auto"/>
        <w:ind w:firstLineChars="200" w:firstLine="480"/>
        <w:rPr>
          <w:rFonts w:ascii="宋体" w:eastAsia="宋体" w:hAnsi="宋体"/>
          <w:sz w:val="24"/>
          <w:szCs w:val="28"/>
        </w:rPr>
      </w:pPr>
      <w:r w:rsidRPr="000A36D1">
        <w:rPr>
          <w:rFonts w:ascii="宋体" w:eastAsia="宋体" w:hAnsi="宋体"/>
          <w:noProof/>
          <w:sz w:val="24"/>
          <w:szCs w:val="28"/>
        </w:rPr>
        <w:drawing>
          <wp:inline distT="0" distB="0" distL="0" distR="0" wp14:anchorId="0D3947E3" wp14:editId="6987820A">
            <wp:extent cx="5245100" cy="41529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45100" cy="4152900"/>
                    </a:xfrm>
                    <a:prstGeom prst="rect">
                      <a:avLst/>
                    </a:prstGeom>
                  </pic:spPr>
                </pic:pic>
              </a:graphicData>
            </a:graphic>
          </wp:inline>
        </w:drawing>
      </w:r>
    </w:p>
    <w:p w14:paraId="0FBA8434" w14:textId="4B2D5A75" w:rsidR="000A36D1" w:rsidRDefault="000A36D1" w:rsidP="000A36D1">
      <w:pPr>
        <w:spacing w:line="360" w:lineRule="auto"/>
        <w:ind w:firstLineChars="200" w:firstLine="480"/>
        <w:rPr>
          <w:rFonts w:ascii="宋体" w:eastAsia="宋体" w:hAnsi="宋体"/>
          <w:sz w:val="24"/>
          <w:szCs w:val="28"/>
        </w:rPr>
      </w:pPr>
      <w:r>
        <w:rPr>
          <w:rFonts w:ascii="宋体" w:eastAsia="宋体" w:hAnsi="宋体" w:hint="eastAsia"/>
          <w:sz w:val="24"/>
          <w:szCs w:val="28"/>
        </w:rPr>
        <w:t>提取出的主成分对每个原始变量的提取占比，即系数。</w:t>
      </w:r>
    </w:p>
    <w:p w14:paraId="1A1998FF" w14:textId="18E0B54A" w:rsidR="005B7E3F" w:rsidRDefault="005B7E3F" w:rsidP="005B7E3F">
      <w:pPr>
        <w:spacing w:line="360" w:lineRule="auto"/>
        <w:ind w:firstLineChars="200" w:firstLine="480"/>
        <w:rPr>
          <w:rFonts w:ascii="宋体" w:eastAsia="宋体" w:hAnsi="宋体"/>
          <w:sz w:val="24"/>
          <w:szCs w:val="28"/>
        </w:rPr>
      </w:pPr>
      <w:r>
        <w:rPr>
          <w:rFonts w:ascii="宋体" w:eastAsia="宋体" w:hAnsi="宋体" w:hint="eastAsia"/>
          <w:sz w:val="24"/>
          <w:szCs w:val="28"/>
        </w:rPr>
        <w:t>知前三个主成分分别为</w:t>
      </w:r>
    </w:p>
    <w:p w14:paraId="7F97A608" w14:textId="2DB1CB3F" w:rsidR="00DA7146" w:rsidRPr="00DA7146" w:rsidRDefault="00DA7146" w:rsidP="005B7E3F">
      <w:pPr>
        <w:spacing w:line="360" w:lineRule="auto"/>
        <w:ind w:firstLineChars="200" w:firstLine="480"/>
        <w:rPr>
          <w:rFonts w:ascii="宋体" w:eastAsia="宋体" w:hAnsi="宋体"/>
          <w:sz w:val="24"/>
          <w:szCs w:val="28"/>
        </w:rPr>
      </w:pPr>
      <m:oMathPara>
        <m:oMath>
          <m:r>
            <w:rPr>
              <w:rFonts w:ascii="Cambria Math" w:eastAsia="宋体" w:hAnsi="Cambria Math"/>
              <w:sz w:val="24"/>
              <w:szCs w:val="28"/>
            </w:rPr>
            <m:t>Y1 = 0.842X3+0.766X5+0.572X4+</m:t>
          </m:r>
          <m:r>
            <w:rPr>
              <w:rFonts w:ascii="Cambria Math" w:eastAsia="宋体" w:hAnsi="Cambria Math"/>
              <w:sz w:val="24"/>
              <w:szCs w:val="28"/>
            </w:rPr>
            <m:t>0.501X6+0.324X2-0.363X1+0.485X7</m:t>
          </m:r>
        </m:oMath>
      </m:oMathPara>
    </w:p>
    <w:p w14:paraId="18A1D34B" w14:textId="0822B7AB" w:rsidR="00DA7146" w:rsidRPr="00B47717" w:rsidRDefault="00DA7146" w:rsidP="00DA7146">
      <w:pPr>
        <w:spacing w:line="360" w:lineRule="auto"/>
        <w:ind w:firstLineChars="200" w:firstLine="480"/>
        <w:rPr>
          <w:rFonts w:ascii="宋体" w:eastAsia="宋体" w:hAnsi="宋体"/>
          <w:sz w:val="24"/>
          <w:szCs w:val="28"/>
        </w:rPr>
      </w:pPr>
      <m:oMathPara>
        <m:oMath>
          <m:r>
            <w:rPr>
              <w:rFonts w:ascii="Cambria Math" w:eastAsia="宋体" w:hAnsi="Cambria Math"/>
              <w:sz w:val="24"/>
              <w:szCs w:val="28"/>
            </w:rPr>
            <m:t>Y1 = 0.</m:t>
          </m:r>
          <m:r>
            <w:rPr>
              <w:rFonts w:ascii="Cambria Math" w:eastAsia="宋体" w:hAnsi="Cambria Math"/>
              <w:sz w:val="24"/>
              <w:szCs w:val="28"/>
            </w:rPr>
            <m:t>004</m:t>
          </m:r>
          <m:r>
            <w:rPr>
              <w:rFonts w:ascii="Cambria Math" w:eastAsia="宋体" w:hAnsi="Cambria Math"/>
              <w:sz w:val="24"/>
              <w:szCs w:val="28"/>
            </w:rPr>
            <m:t>X3+0.</m:t>
          </m:r>
          <m:r>
            <w:rPr>
              <w:rFonts w:ascii="Cambria Math" w:eastAsia="宋体" w:hAnsi="Cambria Math"/>
              <w:sz w:val="24"/>
              <w:szCs w:val="28"/>
            </w:rPr>
            <m:t>219</m:t>
          </m:r>
          <m:r>
            <w:rPr>
              <w:rFonts w:ascii="Cambria Math" w:eastAsia="宋体" w:hAnsi="Cambria Math"/>
              <w:sz w:val="24"/>
              <w:szCs w:val="28"/>
            </w:rPr>
            <m:t>X5+0.</m:t>
          </m:r>
          <m:r>
            <w:rPr>
              <w:rFonts w:ascii="Cambria Math" w:eastAsia="宋体" w:hAnsi="Cambria Math"/>
              <w:sz w:val="24"/>
              <w:szCs w:val="28"/>
            </w:rPr>
            <m:t>529</m:t>
          </m:r>
          <m:r>
            <w:rPr>
              <w:rFonts w:ascii="Cambria Math" w:eastAsia="宋体" w:hAnsi="Cambria Math"/>
              <w:sz w:val="24"/>
              <w:szCs w:val="28"/>
            </w:rPr>
            <m:t>X4</m:t>
          </m:r>
          <m:r>
            <w:rPr>
              <w:rFonts w:ascii="Cambria Math" w:eastAsia="宋体" w:hAnsi="Cambria Math"/>
              <w:sz w:val="24"/>
              <w:szCs w:val="28"/>
            </w:rPr>
            <m:t>-</m:t>
          </m:r>
          <m:r>
            <w:rPr>
              <w:rFonts w:ascii="Cambria Math" w:eastAsia="宋体" w:hAnsi="Cambria Math"/>
              <w:sz w:val="24"/>
              <w:szCs w:val="28"/>
            </w:rPr>
            <m:t>0.</m:t>
          </m:r>
          <m:r>
            <w:rPr>
              <w:rFonts w:ascii="Cambria Math" w:eastAsia="宋体" w:hAnsi="Cambria Math"/>
              <w:sz w:val="24"/>
              <w:szCs w:val="28"/>
            </w:rPr>
            <m:t>665</m:t>
          </m:r>
          <m:r>
            <w:rPr>
              <w:rFonts w:ascii="Cambria Math" w:eastAsia="宋体" w:hAnsi="Cambria Math"/>
              <w:sz w:val="24"/>
              <w:szCs w:val="28"/>
            </w:rPr>
            <m:t>X6</m:t>
          </m:r>
          <m:r>
            <w:rPr>
              <w:rFonts w:ascii="Cambria Math" w:eastAsia="宋体" w:hAnsi="Cambria Math"/>
              <w:sz w:val="24"/>
              <w:szCs w:val="28"/>
            </w:rPr>
            <m:t>-</m:t>
          </m:r>
          <m:r>
            <w:rPr>
              <w:rFonts w:ascii="Cambria Math" w:eastAsia="宋体" w:hAnsi="Cambria Math"/>
              <w:sz w:val="24"/>
              <w:szCs w:val="28"/>
            </w:rPr>
            <m:t>0.</m:t>
          </m:r>
          <m:r>
            <w:rPr>
              <w:rFonts w:ascii="Cambria Math" w:eastAsia="宋体" w:hAnsi="Cambria Math"/>
              <w:sz w:val="24"/>
              <w:szCs w:val="28"/>
            </w:rPr>
            <m:t>618</m:t>
          </m:r>
          <m:r>
            <w:rPr>
              <w:rFonts w:ascii="Cambria Math" w:eastAsia="宋体" w:hAnsi="Cambria Math"/>
              <w:sz w:val="24"/>
              <w:szCs w:val="28"/>
            </w:rPr>
            <m:t>X2</m:t>
          </m:r>
          <m:r>
            <w:rPr>
              <w:rFonts w:ascii="Cambria Math" w:eastAsia="宋体" w:hAnsi="Cambria Math"/>
              <w:sz w:val="24"/>
              <w:szCs w:val="28"/>
            </w:rPr>
            <m:t>+</m:t>
          </m:r>
          <m:r>
            <w:rPr>
              <w:rFonts w:ascii="Cambria Math" w:eastAsia="宋体" w:hAnsi="Cambria Math"/>
              <w:sz w:val="24"/>
              <w:szCs w:val="28"/>
            </w:rPr>
            <m:t>0.</m:t>
          </m:r>
          <m:r>
            <w:rPr>
              <w:rFonts w:ascii="Cambria Math" w:eastAsia="宋体" w:hAnsi="Cambria Math"/>
              <w:sz w:val="24"/>
              <w:szCs w:val="28"/>
            </w:rPr>
            <m:t>315</m:t>
          </m:r>
          <m:r>
            <w:rPr>
              <w:rFonts w:ascii="Cambria Math" w:eastAsia="宋体" w:hAnsi="Cambria Math"/>
              <w:sz w:val="24"/>
              <w:szCs w:val="28"/>
            </w:rPr>
            <m:t>X1+0.</m:t>
          </m:r>
          <m:r>
            <w:rPr>
              <w:rFonts w:ascii="Cambria Math" w:eastAsia="宋体" w:hAnsi="Cambria Math"/>
              <w:sz w:val="24"/>
              <w:szCs w:val="28"/>
            </w:rPr>
            <m:t>36</m:t>
          </m:r>
          <m:r>
            <w:rPr>
              <w:rFonts w:ascii="Cambria Math" w:eastAsia="宋体" w:hAnsi="Cambria Math"/>
              <w:sz w:val="24"/>
              <w:szCs w:val="28"/>
            </w:rPr>
            <m:t>X7</m:t>
          </m:r>
        </m:oMath>
      </m:oMathPara>
    </w:p>
    <w:p w14:paraId="512E41DA" w14:textId="538449C4" w:rsidR="00DA7146" w:rsidRPr="00B47717" w:rsidRDefault="00DA7146" w:rsidP="00DA7146">
      <w:pPr>
        <w:spacing w:line="360" w:lineRule="auto"/>
        <w:ind w:firstLineChars="200" w:firstLine="480"/>
        <w:rPr>
          <w:rFonts w:ascii="宋体" w:eastAsia="宋体" w:hAnsi="宋体"/>
          <w:sz w:val="24"/>
          <w:szCs w:val="28"/>
        </w:rPr>
      </w:pPr>
      <m:oMathPara>
        <m:oMath>
          <m:r>
            <w:rPr>
              <w:rFonts w:ascii="Cambria Math" w:eastAsia="宋体" w:hAnsi="Cambria Math"/>
              <w:sz w:val="24"/>
              <w:szCs w:val="28"/>
            </w:rPr>
            <m:t xml:space="preserve">Y1 = </m:t>
          </m:r>
          <m:r>
            <w:rPr>
              <w:rFonts w:ascii="Cambria Math" w:eastAsia="宋体" w:hAnsi="Cambria Math"/>
              <w:sz w:val="24"/>
              <w:szCs w:val="28"/>
            </w:rPr>
            <m:t>-</m:t>
          </m:r>
          <m:r>
            <w:rPr>
              <w:rFonts w:ascii="Cambria Math" w:eastAsia="宋体" w:hAnsi="Cambria Math"/>
              <w:sz w:val="24"/>
              <w:szCs w:val="28"/>
            </w:rPr>
            <m:t>0.</m:t>
          </m:r>
          <m:r>
            <w:rPr>
              <w:rFonts w:ascii="Cambria Math" w:eastAsia="宋体" w:hAnsi="Cambria Math"/>
              <w:sz w:val="24"/>
              <w:szCs w:val="28"/>
            </w:rPr>
            <m:t>126</m:t>
          </m:r>
          <m:r>
            <w:rPr>
              <w:rFonts w:ascii="Cambria Math" w:eastAsia="宋体" w:hAnsi="Cambria Math"/>
              <w:sz w:val="24"/>
              <w:szCs w:val="28"/>
            </w:rPr>
            <m:t>X3+0.</m:t>
          </m:r>
          <m:r>
            <w:rPr>
              <w:rFonts w:ascii="Cambria Math" w:eastAsia="宋体" w:hAnsi="Cambria Math"/>
              <w:sz w:val="24"/>
              <w:szCs w:val="28"/>
            </w:rPr>
            <m:t>219</m:t>
          </m:r>
          <m:r>
            <w:rPr>
              <w:rFonts w:ascii="Cambria Math" w:eastAsia="宋体" w:hAnsi="Cambria Math"/>
              <w:sz w:val="24"/>
              <w:szCs w:val="28"/>
            </w:rPr>
            <m:t>X5</m:t>
          </m:r>
          <m:r>
            <w:rPr>
              <w:rFonts w:ascii="Cambria Math" w:eastAsia="宋体" w:hAnsi="Cambria Math"/>
              <w:sz w:val="24"/>
              <w:szCs w:val="28"/>
            </w:rPr>
            <m:t>-</m:t>
          </m:r>
          <m:r>
            <w:rPr>
              <w:rFonts w:ascii="Cambria Math" w:eastAsia="宋体" w:hAnsi="Cambria Math"/>
              <w:sz w:val="24"/>
              <w:szCs w:val="28"/>
            </w:rPr>
            <m:t>0.</m:t>
          </m:r>
          <m:r>
            <w:rPr>
              <w:rFonts w:ascii="Cambria Math" w:eastAsia="宋体" w:hAnsi="Cambria Math"/>
              <w:sz w:val="24"/>
              <w:szCs w:val="28"/>
            </w:rPr>
            <m:t>438</m:t>
          </m:r>
          <m:r>
            <w:rPr>
              <w:rFonts w:ascii="Cambria Math" w:eastAsia="宋体" w:hAnsi="Cambria Math"/>
              <w:sz w:val="24"/>
              <w:szCs w:val="28"/>
            </w:rPr>
            <m:t>X4+</m:t>
          </m:r>
          <m:r>
            <w:rPr>
              <w:rFonts w:ascii="Cambria Math" w:eastAsia="宋体" w:hAnsi="Cambria Math"/>
              <w:sz w:val="24"/>
              <w:szCs w:val="28"/>
            </w:rPr>
            <m:t>0.</m:t>
          </m:r>
          <m:r>
            <w:rPr>
              <w:rFonts w:ascii="Cambria Math" w:eastAsia="宋体" w:hAnsi="Cambria Math"/>
              <w:sz w:val="24"/>
              <w:szCs w:val="28"/>
            </w:rPr>
            <m:t>161</m:t>
          </m:r>
          <m:r>
            <w:rPr>
              <w:rFonts w:ascii="Cambria Math" w:eastAsia="宋体" w:hAnsi="Cambria Math"/>
              <w:sz w:val="24"/>
              <w:szCs w:val="28"/>
            </w:rPr>
            <m:t>X6+0.</m:t>
          </m:r>
          <m:r>
            <w:rPr>
              <w:rFonts w:ascii="Cambria Math" w:eastAsia="宋体" w:hAnsi="Cambria Math"/>
              <w:sz w:val="24"/>
              <w:szCs w:val="28"/>
            </w:rPr>
            <m:t>239</m:t>
          </m:r>
          <m:r>
            <w:rPr>
              <w:rFonts w:ascii="Cambria Math" w:eastAsia="宋体" w:hAnsi="Cambria Math"/>
              <w:sz w:val="24"/>
              <w:szCs w:val="28"/>
            </w:rPr>
            <m:t>X2-0.</m:t>
          </m:r>
          <m:r>
            <w:rPr>
              <w:rFonts w:ascii="Cambria Math" w:eastAsia="宋体" w:hAnsi="Cambria Math"/>
              <w:sz w:val="24"/>
              <w:szCs w:val="28"/>
            </w:rPr>
            <m:t>713</m:t>
          </m:r>
          <m:r>
            <w:rPr>
              <w:rFonts w:ascii="Cambria Math" w:eastAsia="宋体" w:hAnsi="Cambria Math"/>
              <w:sz w:val="24"/>
              <w:szCs w:val="28"/>
            </w:rPr>
            <m:t>X1+0.</m:t>
          </m:r>
          <m:r>
            <w:rPr>
              <w:rFonts w:ascii="Cambria Math" w:eastAsia="宋体" w:hAnsi="Cambria Math"/>
              <w:sz w:val="24"/>
              <w:szCs w:val="28"/>
            </w:rPr>
            <m:t>598</m:t>
          </m:r>
          <m:r>
            <w:rPr>
              <w:rFonts w:ascii="Cambria Math" w:eastAsia="宋体" w:hAnsi="Cambria Math"/>
              <w:sz w:val="24"/>
              <w:szCs w:val="28"/>
            </w:rPr>
            <m:t>X7</m:t>
          </m:r>
        </m:oMath>
      </m:oMathPara>
    </w:p>
    <w:p w14:paraId="55A54F54" w14:textId="2B072332" w:rsidR="005B7E3F" w:rsidRDefault="005B7E3F" w:rsidP="005B7E3F">
      <w:pPr>
        <w:spacing w:line="360" w:lineRule="auto"/>
        <w:ind w:firstLineChars="200" w:firstLine="480"/>
        <w:rPr>
          <w:rFonts w:ascii="宋体" w:eastAsia="宋体" w:hAnsi="宋体"/>
          <w:sz w:val="24"/>
          <w:szCs w:val="28"/>
        </w:rPr>
      </w:pPr>
      <w:r w:rsidRPr="005B7E3F">
        <w:rPr>
          <w:rFonts w:ascii="宋体" w:eastAsia="宋体" w:hAnsi="宋体"/>
          <w:sz w:val="24"/>
          <w:szCs w:val="28"/>
        </w:rPr>
        <w:t>可看出，Y</w:t>
      </w:r>
      <w:r>
        <w:rPr>
          <w:rFonts w:ascii="宋体" w:eastAsia="宋体" w:hAnsi="宋体"/>
          <w:sz w:val="24"/>
          <w:szCs w:val="28"/>
        </w:rPr>
        <w:t>1</w:t>
      </w:r>
      <w:r w:rsidRPr="005B7E3F">
        <w:rPr>
          <w:rFonts w:ascii="宋体" w:eastAsia="宋体" w:hAnsi="宋体"/>
          <w:sz w:val="24"/>
          <w:szCs w:val="28"/>
        </w:rPr>
        <w:t>*与X</w:t>
      </w:r>
      <w:r>
        <w:rPr>
          <w:rFonts w:ascii="宋体" w:eastAsia="宋体" w:hAnsi="宋体"/>
          <w:sz w:val="24"/>
          <w:szCs w:val="28"/>
        </w:rPr>
        <w:t>3</w:t>
      </w:r>
      <w:r w:rsidRPr="005B7E3F">
        <w:rPr>
          <w:rFonts w:ascii="宋体" w:eastAsia="宋体" w:hAnsi="宋体"/>
          <w:sz w:val="24"/>
          <w:szCs w:val="28"/>
        </w:rPr>
        <w:t>*、X</w:t>
      </w:r>
      <w:r>
        <w:rPr>
          <w:rFonts w:ascii="宋体" w:eastAsia="宋体" w:hAnsi="宋体"/>
          <w:sz w:val="24"/>
          <w:szCs w:val="28"/>
        </w:rPr>
        <w:t>5</w:t>
      </w:r>
      <w:r w:rsidRPr="005B7E3F">
        <w:rPr>
          <w:rFonts w:ascii="宋体" w:eastAsia="宋体" w:hAnsi="宋体"/>
          <w:sz w:val="24"/>
          <w:szCs w:val="28"/>
        </w:rPr>
        <w:t>*相关度较高，Y</w:t>
      </w:r>
      <w:r>
        <w:rPr>
          <w:rFonts w:ascii="宋体" w:eastAsia="宋体" w:hAnsi="宋体"/>
          <w:sz w:val="24"/>
          <w:szCs w:val="28"/>
        </w:rPr>
        <w:t>1*</w:t>
      </w:r>
      <w:r w:rsidRPr="005B7E3F">
        <w:rPr>
          <w:rFonts w:ascii="宋体" w:eastAsia="宋体" w:hAnsi="宋体"/>
          <w:sz w:val="24"/>
          <w:szCs w:val="28"/>
        </w:rPr>
        <w:t>近似是7个变量的等权重之和，反映了空气质量的综合指标，Y</w:t>
      </w:r>
      <w:r>
        <w:rPr>
          <w:rFonts w:ascii="宋体" w:eastAsia="宋体" w:hAnsi="宋体"/>
          <w:sz w:val="24"/>
          <w:szCs w:val="28"/>
        </w:rPr>
        <w:t>1*</w:t>
      </w:r>
      <w:r w:rsidRPr="005B7E3F">
        <w:rPr>
          <w:rFonts w:ascii="宋体" w:eastAsia="宋体" w:hAnsi="宋体"/>
          <w:sz w:val="24"/>
          <w:szCs w:val="28"/>
        </w:rPr>
        <w:t xml:space="preserve"> 值越大，空气质量越差。Y</w:t>
      </w:r>
      <w:r>
        <w:rPr>
          <w:rFonts w:ascii="宋体" w:eastAsia="宋体" w:hAnsi="宋体"/>
          <w:sz w:val="24"/>
          <w:szCs w:val="28"/>
        </w:rPr>
        <w:t>2*</w:t>
      </w:r>
      <w:r w:rsidRPr="005B7E3F">
        <w:rPr>
          <w:rFonts w:ascii="宋体" w:eastAsia="宋体" w:hAnsi="宋体"/>
          <w:sz w:val="24"/>
          <w:szCs w:val="28"/>
        </w:rPr>
        <w:t xml:space="preserve"> 与X</w:t>
      </w:r>
      <w:r>
        <w:rPr>
          <w:rFonts w:ascii="宋体" w:eastAsia="宋体" w:hAnsi="宋体"/>
          <w:sz w:val="24"/>
          <w:szCs w:val="28"/>
        </w:rPr>
        <w:t>3*</w:t>
      </w:r>
      <w:r w:rsidRPr="005B7E3F">
        <w:rPr>
          <w:rFonts w:ascii="宋体" w:eastAsia="宋体" w:hAnsi="宋体"/>
          <w:sz w:val="24"/>
          <w:szCs w:val="28"/>
        </w:rPr>
        <w:t>,相关度较低，由相关矩阵的主成分权重系数知，CO对空气污染指标y2的影响较小;Y</w:t>
      </w:r>
      <w:r>
        <w:rPr>
          <w:rFonts w:ascii="宋体" w:eastAsia="宋体" w:hAnsi="宋体"/>
          <w:sz w:val="24"/>
          <w:szCs w:val="28"/>
        </w:rPr>
        <w:t>3*</w:t>
      </w:r>
      <w:r w:rsidRPr="005B7E3F">
        <w:rPr>
          <w:rFonts w:ascii="宋体" w:eastAsia="宋体" w:hAnsi="宋体"/>
          <w:sz w:val="24"/>
          <w:szCs w:val="28"/>
        </w:rPr>
        <w:t xml:space="preserve"> 与X</w:t>
      </w:r>
      <w:r>
        <w:rPr>
          <w:rFonts w:ascii="宋体" w:eastAsia="宋体" w:hAnsi="宋体"/>
          <w:sz w:val="24"/>
          <w:szCs w:val="28"/>
        </w:rPr>
        <w:t>1*</w:t>
      </w:r>
      <w:r w:rsidRPr="005B7E3F">
        <w:rPr>
          <w:rFonts w:ascii="宋体" w:eastAsia="宋体" w:hAnsi="宋体"/>
          <w:sz w:val="24"/>
          <w:szCs w:val="28"/>
        </w:rPr>
        <w:t>、X</w:t>
      </w:r>
      <w:r>
        <w:rPr>
          <w:rFonts w:ascii="宋体" w:eastAsia="宋体" w:hAnsi="宋体"/>
          <w:sz w:val="24"/>
          <w:szCs w:val="28"/>
        </w:rPr>
        <w:t>7*</w:t>
      </w:r>
      <w:r w:rsidRPr="005B7E3F">
        <w:rPr>
          <w:rFonts w:ascii="宋体" w:eastAsia="宋体" w:hAnsi="宋体"/>
          <w:sz w:val="24"/>
          <w:szCs w:val="28"/>
        </w:rPr>
        <w:t>,相关度较高，同理，由相关矩阵的主成分权重系数知，风速和HC对空</w:t>
      </w:r>
      <w:r w:rsidRPr="005B7E3F">
        <w:rPr>
          <w:rFonts w:ascii="宋体" w:eastAsia="宋体" w:hAnsi="宋体"/>
          <w:sz w:val="24"/>
          <w:szCs w:val="28"/>
        </w:rPr>
        <w:lastRenderedPageBreak/>
        <w:t>气污染的影响较大。考虑前三个主成分的贡献率之和达到70.3833%，因此综合考虑来Y</w:t>
      </w:r>
      <w:r>
        <w:rPr>
          <w:rFonts w:ascii="宋体" w:eastAsia="宋体" w:hAnsi="宋体"/>
          <w:sz w:val="24"/>
          <w:szCs w:val="28"/>
        </w:rPr>
        <w:t>1*</w:t>
      </w:r>
      <w:r w:rsidRPr="005B7E3F">
        <w:rPr>
          <w:rFonts w:ascii="宋体" w:eastAsia="宋体" w:hAnsi="宋体"/>
          <w:sz w:val="24"/>
          <w:szCs w:val="28"/>
        </w:rPr>
        <w:t>，Y</w:t>
      </w:r>
      <w:r>
        <w:rPr>
          <w:rFonts w:ascii="宋体" w:eastAsia="宋体" w:hAnsi="宋体"/>
          <w:sz w:val="24"/>
          <w:szCs w:val="28"/>
        </w:rPr>
        <w:t>2*</w:t>
      </w:r>
      <w:r w:rsidRPr="005B7E3F">
        <w:rPr>
          <w:rFonts w:ascii="宋体" w:eastAsia="宋体" w:hAnsi="宋体"/>
          <w:sz w:val="24"/>
          <w:szCs w:val="28"/>
        </w:rPr>
        <w:t xml:space="preserve"> 和Y</w:t>
      </w:r>
      <w:r>
        <w:rPr>
          <w:rFonts w:ascii="宋体" w:eastAsia="宋体" w:hAnsi="宋体"/>
          <w:sz w:val="24"/>
          <w:szCs w:val="28"/>
        </w:rPr>
        <w:t>3*</w:t>
      </w:r>
      <w:r w:rsidRPr="005B7E3F">
        <w:rPr>
          <w:rFonts w:ascii="宋体" w:eastAsia="宋体" w:hAnsi="宋体"/>
          <w:sz w:val="24"/>
          <w:szCs w:val="28"/>
        </w:rPr>
        <w:t>,来评判影响空气污染的重要指标。</w:t>
      </w:r>
    </w:p>
    <w:p w14:paraId="76639CBA" w14:textId="6DA53B4D" w:rsidR="005B7E3F" w:rsidRPr="00F77F28" w:rsidRDefault="00F77F28" w:rsidP="000A36D1">
      <w:pPr>
        <w:spacing w:line="360" w:lineRule="auto"/>
        <w:ind w:firstLineChars="200" w:firstLine="482"/>
        <w:rPr>
          <w:rFonts w:ascii="宋体" w:eastAsia="宋体" w:hAnsi="宋体"/>
          <w:b/>
          <w:bCs/>
          <w:sz w:val="24"/>
          <w:szCs w:val="28"/>
        </w:rPr>
      </w:pPr>
      <w:r w:rsidRPr="00F77F28">
        <w:rPr>
          <w:rFonts w:ascii="宋体" w:eastAsia="宋体" w:hAnsi="宋体" w:hint="eastAsia"/>
          <w:b/>
          <w:bCs/>
          <w:sz w:val="24"/>
          <w:szCs w:val="28"/>
        </w:rPr>
        <w:t>样本协方差矩阵</w:t>
      </w:r>
    </w:p>
    <w:p w14:paraId="3D027859" w14:textId="02BA9E03" w:rsidR="00F77F28" w:rsidRDefault="00F77F28" w:rsidP="000A36D1">
      <w:pPr>
        <w:spacing w:line="360" w:lineRule="auto"/>
        <w:ind w:firstLineChars="200" w:firstLine="480"/>
        <w:rPr>
          <w:rFonts w:ascii="宋体" w:eastAsia="宋体" w:hAnsi="宋体"/>
          <w:sz w:val="24"/>
          <w:szCs w:val="28"/>
        </w:rPr>
      </w:pPr>
      <w:r w:rsidRPr="00F77F28">
        <w:rPr>
          <w:rFonts w:ascii="宋体" w:eastAsia="宋体" w:hAnsi="宋体"/>
          <w:noProof/>
          <w:sz w:val="24"/>
          <w:szCs w:val="28"/>
        </w:rPr>
        <w:drawing>
          <wp:inline distT="0" distB="0" distL="0" distR="0" wp14:anchorId="346B3C2F" wp14:editId="5DF10787">
            <wp:extent cx="5274310" cy="325247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252470"/>
                    </a:xfrm>
                    <a:prstGeom prst="rect">
                      <a:avLst/>
                    </a:prstGeom>
                  </pic:spPr>
                </pic:pic>
              </a:graphicData>
            </a:graphic>
          </wp:inline>
        </w:drawing>
      </w:r>
    </w:p>
    <w:p w14:paraId="4C4C9602" w14:textId="1E69940F" w:rsidR="00F77F28" w:rsidRDefault="00F77F28" w:rsidP="000A36D1">
      <w:pPr>
        <w:spacing w:line="360" w:lineRule="auto"/>
        <w:ind w:firstLineChars="200" w:firstLine="480"/>
        <w:rPr>
          <w:rFonts w:ascii="宋体" w:eastAsia="宋体" w:hAnsi="宋体"/>
          <w:sz w:val="24"/>
          <w:szCs w:val="28"/>
        </w:rPr>
      </w:pPr>
      <w:r w:rsidRPr="00F77F28">
        <w:rPr>
          <w:rFonts w:ascii="宋体" w:eastAsia="宋体" w:hAnsi="宋体"/>
          <w:noProof/>
          <w:sz w:val="24"/>
          <w:szCs w:val="28"/>
        </w:rPr>
        <w:lastRenderedPageBreak/>
        <w:drawing>
          <wp:inline distT="0" distB="0" distL="0" distR="0" wp14:anchorId="5B74B847" wp14:editId="1959A05B">
            <wp:extent cx="5274310" cy="5216525"/>
            <wp:effectExtent l="0" t="0" r="0" b="31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5216525"/>
                    </a:xfrm>
                    <a:prstGeom prst="rect">
                      <a:avLst/>
                    </a:prstGeom>
                  </pic:spPr>
                </pic:pic>
              </a:graphicData>
            </a:graphic>
          </wp:inline>
        </w:drawing>
      </w:r>
    </w:p>
    <w:p w14:paraId="5361C47C" w14:textId="4C389DCF" w:rsidR="00F77F28" w:rsidRDefault="00F77F28" w:rsidP="000A36D1">
      <w:pPr>
        <w:spacing w:line="360" w:lineRule="auto"/>
        <w:ind w:firstLineChars="200" w:firstLine="480"/>
        <w:rPr>
          <w:rFonts w:ascii="宋体" w:eastAsia="宋体" w:hAnsi="宋体"/>
          <w:sz w:val="24"/>
          <w:szCs w:val="28"/>
        </w:rPr>
      </w:pPr>
      <w:r w:rsidRPr="00F77F28">
        <w:rPr>
          <w:rFonts w:ascii="宋体" w:eastAsia="宋体" w:hAnsi="宋体"/>
          <w:noProof/>
          <w:sz w:val="24"/>
          <w:szCs w:val="28"/>
        </w:rPr>
        <w:drawing>
          <wp:inline distT="0" distB="0" distL="0" distR="0" wp14:anchorId="2623908E" wp14:editId="58804735">
            <wp:extent cx="5274310" cy="3301365"/>
            <wp:effectExtent l="0" t="0" r="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301365"/>
                    </a:xfrm>
                    <a:prstGeom prst="rect">
                      <a:avLst/>
                    </a:prstGeom>
                  </pic:spPr>
                </pic:pic>
              </a:graphicData>
            </a:graphic>
          </wp:inline>
        </w:drawing>
      </w:r>
    </w:p>
    <w:p w14:paraId="330AFB12" w14:textId="7743245E" w:rsidR="00F77F28" w:rsidRDefault="00F77F28" w:rsidP="000A36D1">
      <w:pPr>
        <w:spacing w:line="360" w:lineRule="auto"/>
        <w:ind w:firstLineChars="200" w:firstLine="480"/>
        <w:rPr>
          <w:rFonts w:ascii="宋体" w:eastAsia="宋体" w:hAnsi="宋体"/>
          <w:sz w:val="24"/>
          <w:szCs w:val="28"/>
        </w:rPr>
      </w:pPr>
      <w:r w:rsidRPr="00F77F28">
        <w:rPr>
          <w:rFonts w:ascii="宋体" w:eastAsia="宋体" w:hAnsi="宋体"/>
          <w:noProof/>
          <w:sz w:val="24"/>
          <w:szCs w:val="28"/>
        </w:rPr>
        <w:lastRenderedPageBreak/>
        <w:drawing>
          <wp:inline distT="0" distB="0" distL="0" distR="0" wp14:anchorId="65D71345" wp14:editId="070B3847">
            <wp:extent cx="4267200" cy="43434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67200" cy="4343400"/>
                    </a:xfrm>
                    <a:prstGeom prst="rect">
                      <a:avLst/>
                    </a:prstGeom>
                  </pic:spPr>
                </pic:pic>
              </a:graphicData>
            </a:graphic>
          </wp:inline>
        </w:drawing>
      </w:r>
    </w:p>
    <w:p w14:paraId="0374455A" w14:textId="2CCF9BDB" w:rsidR="000A36D1" w:rsidRDefault="00384246" w:rsidP="001C04A9">
      <w:pPr>
        <w:spacing w:line="360" w:lineRule="auto"/>
        <w:ind w:firstLineChars="200" w:firstLine="480"/>
        <w:rPr>
          <w:rFonts w:ascii="宋体" w:eastAsia="宋体" w:hAnsi="宋体"/>
          <w:sz w:val="24"/>
          <w:szCs w:val="28"/>
        </w:rPr>
      </w:pPr>
      <w:r>
        <w:rPr>
          <w:rFonts w:ascii="宋体" w:eastAsia="宋体" w:hAnsi="宋体" w:hint="eastAsia"/>
          <w:sz w:val="24"/>
          <w:szCs w:val="28"/>
        </w:rPr>
        <w:t>这里只提取出一个主成分。</w:t>
      </w:r>
    </w:p>
    <w:p w14:paraId="6E918FF2" w14:textId="5C70755F" w:rsidR="00563732" w:rsidRDefault="00563732" w:rsidP="00563732">
      <w:pPr>
        <w:spacing w:line="360" w:lineRule="auto"/>
        <w:ind w:firstLineChars="200" w:firstLine="480"/>
        <w:rPr>
          <w:rFonts w:ascii="宋体" w:eastAsia="宋体" w:hAnsi="宋体"/>
          <w:sz w:val="24"/>
          <w:szCs w:val="28"/>
        </w:rPr>
      </w:pPr>
      <w:r w:rsidRPr="00563732">
        <w:rPr>
          <w:rFonts w:ascii="宋体" w:eastAsia="宋体" w:hAnsi="宋体"/>
          <w:sz w:val="24"/>
          <w:szCs w:val="28"/>
        </w:rPr>
        <w:t>可看出，Y</w:t>
      </w:r>
      <w:r>
        <w:rPr>
          <w:rFonts w:ascii="宋体" w:eastAsia="宋体" w:hAnsi="宋体"/>
          <w:sz w:val="24"/>
          <w:szCs w:val="28"/>
        </w:rPr>
        <w:t>1</w:t>
      </w:r>
      <w:r w:rsidRPr="00563732">
        <w:rPr>
          <w:rFonts w:ascii="宋体" w:eastAsia="宋体" w:hAnsi="宋体"/>
          <w:sz w:val="24"/>
          <w:szCs w:val="28"/>
        </w:rPr>
        <w:t>与x相关度较高，而由相关矩阵的主成分权重系数知，太阳辐射对空气污染的影响最大; Y</w:t>
      </w:r>
      <w:r>
        <w:rPr>
          <w:rFonts w:ascii="宋体" w:eastAsia="宋体" w:hAnsi="宋体"/>
          <w:sz w:val="24"/>
          <w:szCs w:val="28"/>
        </w:rPr>
        <w:t>2</w:t>
      </w:r>
      <w:r w:rsidRPr="00563732">
        <w:rPr>
          <w:rFonts w:ascii="宋体" w:eastAsia="宋体" w:hAnsi="宋体"/>
          <w:sz w:val="24"/>
          <w:szCs w:val="28"/>
        </w:rPr>
        <w:t>, 与x</w:t>
      </w:r>
      <w:r>
        <w:rPr>
          <w:rFonts w:ascii="宋体" w:eastAsia="宋体" w:hAnsi="宋体"/>
          <w:sz w:val="24"/>
          <w:szCs w:val="28"/>
        </w:rPr>
        <w:t>6</w:t>
      </w:r>
      <w:r w:rsidRPr="00563732">
        <w:rPr>
          <w:rFonts w:ascii="宋体" w:eastAsia="宋体" w:hAnsi="宋体"/>
          <w:sz w:val="24"/>
          <w:szCs w:val="28"/>
        </w:rPr>
        <w:t>。相关度较高，由相关矩阵的主成分权重系数知，O3 对空气污染的影响较大; Y</w:t>
      </w:r>
      <w:r>
        <w:rPr>
          <w:rFonts w:ascii="宋体" w:eastAsia="宋体" w:hAnsi="宋体"/>
          <w:sz w:val="24"/>
          <w:szCs w:val="28"/>
        </w:rPr>
        <w:t>3</w:t>
      </w:r>
      <w:r w:rsidRPr="00563732">
        <w:rPr>
          <w:rFonts w:ascii="宋体" w:eastAsia="宋体" w:hAnsi="宋体"/>
          <w:sz w:val="24"/>
          <w:szCs w:val="28"/>
        </w:rPr>
        <w:t>与x5相关度较高，同理，由相关矩阵的主成分权重系数知，NO</w:t>
      </w:r>
      <w:r>
        <w:rPr>
          <w:rFonts w:ascii="宋体" w:eastAsia="宋体" w:hAnsi="宋体"/>
          <w:sz w:val="24"/>
          <w:szCs w:val="28"/>
        </w:rPr>
        <w:t>2</w:t>
      </w:r>
      <w:r w:rsidRPr="00563732">
        <w:rPr>
          <w:rFonts w:ascii="宋体" w:eastAsia="宋体" w:hAnsi="宋体"/>
          <w:sz w:val="24"/>
          <w:szCs w:val="28"/>
        </w:rPr>
        <w:t>, 对空气污染的影响较大。考虑前三个主成分的贡献率依次降低，得出结论:影响空气污染的最重要因素为太阳辐射。由于x</w:t>
      </w:r>
      <w:r>
        <w:rPr>
          <w:rFonts w:ascii="宋体" w:eastAsia="宋体" w:hAnsi="宋体"/>
          <w:sz w:val="24"/>
          <w:szCs w:val="28"/>
        </w:rPr>
        <w:t>2</w:t>
      </w:r>
      <w:r w:rsidRPr="00563732">
        <w:rPr>
          <w:rFonts w:ascii="宋体" w:eastAsia="宋体" w:hAnsi="宋体"/>
          <w:sz w:val="24"/>
          <w:szCs w:val="28"/>
        </w:rPr>
        <w:t>的方差较大，第一主成分主要由变量x</w:t>
      </w:r>
      <w:r>
        <w:rPr>
          <w:rFonts w:ascii="宋体" w:eastAsia="宋体" w:hAnsi="宋体"/>
          <w:sz w:val="24"/>
          <w:szCs w:val="28"/>
        </w:rPr>
        <w:t>2</w:t>
      </w:r>
      <w:r w:rsidRPr="00563732">
        <w:rPr>
          <w:rFonts w:ascii="宋体" w:eastAsia="宋体" w:hAnsi="宋体"/>
          <w:sz w:val="24"/>
          <w:szCs w:val="28"/>
        </w:rPr>
        <w:t>控制，所以所得结论与实际不符。</w:t>
      </w:r>
    </w:p>
    <w:p w14:paraId="615398EC" w14:textId="2E200EF0" w:rsidR="0010376C" w:rsidRPr="000A36D1" w:rsidRDefault="0010376C" w:rsidP="004B3FB4">
      <w:pPr>
        <w:spacing w:line="360" w:lineRule="auto"/>
        <w:ind w:firstLineChars="200" w:firstLine="480"/>
        <w:rPr>
          <w:rFonts w:ascii="宋体" w:eastAsia="宋体" w:hAnsi="宋体"/>
          <w:sz w:val="24"/>
          <w:szCs w:val="28"/>
        </w:rPr>
      </w:pPr>
      <w:r w:rsidRPr="0010376C">
        <w:rPr>
          <w:rFonts w:ascii="宋体" w:eastAsia="宋体" w:hAnsi="宋体"/>
          <w:sz w:val="24"/>
          <w:szCs w:val="28"/>
        </w:rPr>
        <w:t>从协方差矩阵出发，对所有变量进行主成分分析，何从相关矩阵出发做主成分分析，两个方向得出的结果显示，原变量在第一主成分和第二主成分中的相对重要性，由于标准化而有很大变化。从协方差矩阵的角度进行主成分分析，所得第- - -主成分中，权重系数分别为-0.01、 0.9922、 0.941、 -0.0047、 0.0243、 0.1124、 0.0023， 二重相对矩阵的角度进行主成分分析，所得的第一主成分分析， 权重系数为-0.238、0.2056、0.5511、0.3776、0.4980、0.3246、0.3194。两者差距很大，并且在第二主成分中的两个系数相差更远。因此，由协方差矩阵和相关矩阵所得的主成分一-般是不同的。为了满足样本主成分累计贡献率达到</w:t>
      </w:r>
      <w:r w:rsidRPr="0010376C">
        <w:rPr>
          <w:rFonts w:ascii="宋体" w:eastAsia="宋体" w:hAnsi="宋体"/>
          <w:sz w:val="24"/>
          <w:szCs w:val="28"/>
        </w:rPr>
        <w:lastRenderedPageBreak/>
        <w:t>80%以上，从相关矩阵出发做的主成分分析应保留4个主成分，而从协方差矩阵来看，只保留1个主成分即可。由此可知，用协方差矩阵进行主成分分析更能简化运算。本文中，由于设计的各变量的变化范围差异不大，因此应从先关矩阵出发求主成分比较合理。</w:t>
      </w:r>
    </w:p>
    <w:p w14:paraId="033A9F68" w14:textId="77777777" w:rsidR="002E15B6" w:rsidRDefault="002E15B6" w:rsidP="00221E31">
      <w:pPr>
        <w:spacing w:line="360" w:lineRule="auto"/>
        <w:rPr>
          <w:rFonts w:ascii="宋体" w:eastAsia="宋体" w:hAnsi="宋体"/>
          <w:sz w:val="24"/>
          <w:szCs w:val="28"/>
        </w:rPr>
      </w:pPr>
    </w:p>
    <w:p w14:paraId="2601C6EA" w14:textId="77777777" w:rsidR="00496CFB" w:rsidRPr="0014108A" w:rsidRDefault="00496CFB" w:rsidP="00496CFB">
      <w:pPr>
        <w:spacing w:line="30" w:lineRule="exact"/>
        <w:rPr>
          <w:rFonts w:ascii="宋体" w:eastAsia="宋体" w:hAnsi="宋体"/>
          <w:sz w:val="24"/>
          <w:szCs w:val="28"/>
        </w:rPr>
      </w:pPr>
    </w:p>
    <w:sectPr w:rsidR="00496CFB" w:rsidRPr="0014108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7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16D8"/>
    <w:rsid w:val="0001257B"/>
    <w:rsid w:val="00030809"/>
    <w:rsid w:val="00044EAC"/>
    <w:rsid w:val="00070B30"/>
    <w:rsid w:val="00077F9C"/>
    <w:rsid w:val="000A36D1"/>
    <w:rsid w:val="000D2EE7"/>
    <w:rsid w:val="000E22CB"/>
    <w:rsid w:val="0010197E"/>
    <w:rsid w:val="00101B17"/>
    <w:rsid w:val="0010376C"/>
    <w:rsid w:val="0011612A"/>
    <w:rsid w:val="0012109A"/>
    <w:rsid w:val="00123CC4"/>
    <w:rsid w:val="0014108A"/>
    <w:rsid w:val="00141D32"/>
    <w:rsid w:val="00141D6C"/>
    <w:rsid w:val="00143130"/>
    <w:rsid w:val="001606D1"/>
    <w:rsid w:val="0017594A"/>
    <w:rsid w:val="00180920"/>
    <w:rsid w:val="001B336D"/>
    <w:rsid w:val="001B4223"/>
    <w:rsid w:val="001C04A9"/>
    <w:rsid w:val="001C63C9"/>
    <w:rsid w:val="001E2F51"/>
    <w:rsid w:val="002168DB"/>
    <w:rsid w:val="00221E31"/>
    <w:rsid w:val="00282C9C"/>
    <w:rsid w:val="002A1050"/>
    <w:rsid w:val="002A3109"/>
    <w:rsid w:val="002B036E"/>
    <w:rsid w:val="002D4377"/>
    <w:rsid w:val="002E1473"/>
    <w:rsid w:val="002E15B6"/>
    <w:rsid w:val="002E6C81"/>
    <w:rsid w:val="002F106E"/>
    <w:rsid w:val="00311060"/>
    <w:rsid w:val="00344923"/>
    <w:rsid w:val="00353E55"/>
    <w:rsid w:val="00366E49"/>
    <w:rsid w:val="00370C1D"/>
    <w:rsid w:val="00371724"/>
    <w:rsid w:val="0037695F"/>
    <w:rsid w:val="00384246"/>
    <w:rsid w:val="00394CA8"/>
    <w:rsid w:val="003B566A"/>
    <w:rsid w:val="003B6559"/>
    <w:rsid w:val="0040457B"/>
    <w:rsid w:val="00407C3F"/>
    <w:rsid w:val="00423A17"/>
    <w:rsid w:val="00424B38"/>
    <w:rsid w:val="00440275"/>
    <w:rsid w:val="00441AE9"/>
    <w:rsid w:val="00442D18"/>
    <w:rsid w:val="00467579"/>
    <w:rsid w:val="00476196"/>
    <w:rsid w:val="00496CFB"/>
    <w:rsid w:val="004A482D"/>
    <w:rsid w:val="004B3FB4"/>
    <w:rsid w:val="004B70B1"/>
    <w:rsid w:val="004D119D"/>
    <w:rsid w:val="00500224"/>
    <w:rsid w:val="00505CBA"/>
    <w:rsid w:val="00505CEF"/>
    <w:rsid w:val="00534F90"/>
    <w:rsid w:val="00563732"/>
    <w:rsid w:val="00563E10"/>
    <w:rsid w:val="005857B9"/>
    <w:rsid w:val="00592844"/>
    <w:rsid w:val="00593437"/>
    <w:rsid w:val="005A10F3"/>
    <w:rsid w:val="005B3BFF"/>
    <w:rsid w:val="005B7E3F"/>
    <w:rsid w:val="005C034B"/>
    <w:rsid w:val="00680F95"/>
    <w:rsid w:val="006835C2"/>
    <w:rsid w:val="00690179"/>
    <w:rsid w:val="00692062"/>
    <w:rsid w:val="006A5996"/>
    <w:rsid w:val="006C26AD"/>
    <w:rsid w:val="006C414F"/>
    <w:rsid w:val="006D20A1"/>
    <w:rsid w:val="006D70A4"/>
    <w:rsid w:val="006E1533"/>
    <w:rsid w:val="006F5CD2"/>
    <w:rsid w:val="00730056"/>
    <w:rsid w:val="00757C97"/>
    <w:rsid w:val="00764D2F"/>
    <w:rsid w:val="007663A3"/>
    <w:rsid w:val="00766951"/>
    <w:rsid w:val="0078142D"/>
    <w:rsid w:val="007B6F12"/>
    <w:rsid w:val="007C210B"/>
    <w:rsid w:val="007D380C"/>
    <w:rsid w:val="007E2060"/>
    <w:rsid w:val="007F163F"/>
    <w:rsid w:val="00805AED"/>
    <w:rsid w:val="00817D02"/>
    <w:rsid w:val="00827E82"/>
    <w:rsid w:val="00836406"/>
    <w:rsid w:val="0084354F"/>
    <w:rsid w:val="0084595A"/>
    <w:rsid w:val="00873836"/>
    <w:rsid w:val="00875D16"/>
    <w:rsid w:val="00896FD4"/>
    <w:rsid w:val="008B0A6C"/>
    <w:rsid w:val="008C2DC2"/>
    <w:rsid w:val="008E27E2"/>
    <w:rsid w:val="008E69B7"/>
    <w:rsid w:val="008F1D27"/>
    <w:rsid w:val="00921D07"/>
    <w:rsid w:val="009408BA"/>
    <w:rsid w:val="00950824"/>
    <w:rsid w:val="00954554"/>
    <w:rsid w:val="009554F7"/>
    <w:rsid w:val="00971CD3"/>
    <w:rsid w:val="00976809"/>
    <w:rsid w:val="009A03D7"/>
    <w:rsid w:val="009A125A"/>
    <w:rsid w:val="009C2A67"/>
    <w:rsid w:val="009C7CAC"/>
    <w:rsid w:val="009E16D8"/>
    <w:rsid w:val="009E263D"/>
    <w:rsid w:val="00A0288F"/>
    <w:rsid w:val="00A107AE"/>
    <w:rsid w:val="00A156C4"/>
    <w:rsid w:val="00A27E41"/>
    <w:rsid w:val="00A318A6"/>
    <w:rsid w:val="00A52055"/>
    <w:rsid w:val="00A93221"/>
    <w:rsid w:val="00A94C64"/>
    <w:rsid w:val="00AB1001"/>
    <w:rsid w:val="00AC42A2"/>
    <w:rsid w:val="00B0195C"/>
    <w:rsid w:val="00B3258D"/>
    <w:rsid w:val="00B47717"/>
    <w:rsid w:val="00B72CF4"/>
    <w:rsid w:val="00B9015A"/>
    <w:rsid w:val="00BB3DDB"/>
    <w:rsid w:val="00BC46EE"/>
    <w:rsid w:val="00BC52FC"/>
    <w:rsid w:val="00BD4420"/>
    <w:rsid w:val="00C10B38"/>
    <w:rsid w:val="00C36A85"/>
    <w:rsid w:val="00C42678"/>
    <w:rsid w:val="00C45F5F"/>
    <w:rsid w:val="00C46118"/>
    <w:rsid w:val="00C72387"/>
    <w:rsid w:val="00C902E8"/>
    <w:rsid w:val="00C941D6"/>
    <w:rsid w:val="00CA3AEB"/>
    <w:rsid w:val="00CA5A8F"/>
    <w:rsid w:val="00CE2615"/>
    <w:rsid w:val="00CF1F66"/>
    <w:rsid w:val="00D04EE3"/>
    <w:rsid w:val="00D229AF"/>
    <w:rsid w:val="00D30FED"/>
    <w:rsid w:val="00D40CAC"/>
    <w:rsid w:val="00D449EC"/>
    <w:rsid w:val="00D75A2C"/>
    <w:rsid w:val="00D84CD6"/>
    <w:rsid w:val="00D87245"/>
    <w:rsid w:val="00D876E6"/>
    <w:rsid w:val="00D93D6D"/>
    <w:rsid w:val="00DA6B47"/>
    <w:rsid w:val="00DA7146"/>
    <w:rsid w:val="00DA7816"/>
    <w:rsid w:val="00DB6E30"/>
    <w:rsid w:val="00DC5CB5"/>
    <w:rsid w:val="00DC71D9"/>
    <w:rsid w:val="00DF6EE0"/>
    <w:rsid w:val="00E15AD9"/>
    <w:rsid w:val="00E24692"/>
    <w:rsid w:val="00E9754D"/>
    <w:rsid w:val="00EB5088"/>
    <w:rsid w:val="00EB770D"/>
    <w:rsid w:val="00EE1A90"/>
    <w:rsid w:val="00EE51C5"/>
    <w:rsid w:val="00EF1F40"/>
    <w:rsid w:val="00F17AAC"/>
    <w:rsid w:val="00F25D86"/>
    <w:rsid w:val="00F26A75"/>
    <w:rsid w:val="00F37118"/>
    <w:rsid w:val="00F566B9"/>
    <w:rsid w:val="00F74F81"/>
    <w:rsid w:val="00F77F28"/>
    <w:rsid w:val="00F97C35"/>
    <w:rsid w:val="00F97CC1"/>
    <w:rsid w:val="00FD6634"/>
    <w:rsid w:val="00FD68BB"/>
    <w:rsid w:val="00FF012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EEC00A"/>
  <w15:chartTrackingRefBased/>
  <w15:docId w15:val="{4C8CFB6B-8442-4B2B-948E-6A83324C4F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27E41"/>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DA714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364946">
      <w:bodyDiv w:val="1"/>
      <w:marLeft w:val="0"/>
      <w:marRight w:val="0"/>
      <w:marTop w:val="0"/>
      <w:marBottom w:val="0"/>
      <w:divBdr>
        <w:top w:val="none" w:sz="0" w:space="0" w:color="auto"/>
        <w:left w:val="none" w:sz="0" w:space="0" w:color="auto"/>
        <w:bottom w:val="none" w:sz="0" w:space="0" w:color="auto"/>
        <w:right w:val="none" w:sz="0" w:space="0" w:color="auto"/>
      </w:divBdr>
    </w:div>
    <w:div w:id="248659738">
      <w:bodyDiv w:val="1"/>
      <w:marLeft w:val="0"/>
      <w:marRight w:val="0"/>
      <w:marTop w:val="0"/>
      <w:marBottom w:val="0"/>
      <w:divBdr>
        <w:top w:val="none" w:sz="0" w:space="0" w:color="auto"/>
        <w:left w:val="none" w:sz="0" w:space="0" w:color="auto"/>
        <w:bottom w:val="none" w:sz="0" w:space="0" w:color="auto"/>
        <w:right w:val="none" w:sz="0" w:space="0" w:color="auto"/>
      </w:divBdr>
    </w:div>
    <w:div w:id="514808660">
      <w:bodyDiv w:val="1"/>
      <w:marLeft w:val="0"/>
      <w:marRight w:val="0"/>
      <w:marTop w:val="0"/>
      <w:marBottom w:val="0"/>
      <w:divBdr>
        <w:top w:val="none" w:sz="0" w:space="0" w:color="auto"/>
        <w:left w:val="none" w:sz="0" w:space="0" w:color="auto"/>
        <w:bottom w:val="none" w:sz="0" w:space="0" w:color="auto"/>
        <w:right w:val="none" w:sz="0" w:space="0" w:color="auto"/>
      </w:divBdr>
    </w:div>
    <w:div w:id="553464888">
      <w:bodyDiv w:val="1"/>
      <w:marLeft w:val="0"/>
      <w:marRight w:val="0"/>
      <w:marTop w:val="0"/>
      <w:marBottom w:val="0"/>
      <w:divBdr>
        <w:top w:val="none" w:sz="0" w:space="0" w:color="auto"/>
        <w:left w:val="none" w:sz="0" w:space="0" w:color="auto"/>
        <w:bottom w:val="none" w:sz="0" w:space="0" w:color="auto"/>
        <w:right w:val="none" w:sz="0" w:space="0" w:color="auto"/>
      </w:divBdr>
    </w:div>
    <w:div w:id="641424715">
      <w:bodyDiv w:val="1"/>
      <w:marLeft w:val="0"/>
      <w:marRight w:val="0"/>
      <w:marTop w:val="0"/>
      <w:marBottom w:val="0"/>
      <w:divBdr>
        <w:top w:val="none" w:sz="0" w:space="0" w:color="auto"/>
        <w:left w:val="none" w:sz="0" w:space="0" w:color="auto"/>
        <w:bottom w:val="none" w:sz="0" w:space="0" w:color="auto"/>
        <w:right w:val="none" w:sz="0" w:space="0" w:color="auto"/>
      </w:divBdr>
    </w:div>
    <w:div w:id="716204216">
      <w:bodyDiv w:val="1"/>
      <w:marLeft w:val="0"/>
      <w:marRight w:val="0"/>
      <w:marTop w:val="0"/>
      <w:marBottom w:val="0"/>
      <w:divBdr>
        <w:top w:val="none" w:sz="0" w:space="0" w:color="auto"/>
        <w:left w:val="none" w:sz="0" w:space="0" w:color="auto"/>
        <w:bottom w:val="none" w:sz="0" w:space="0" w:color="auto"/>
        <w:right w:val="none" w:sz="0" w:space="0" w:color="auto"/>
      </w:divBdr>
    </w:div>
    <w:div w:id="1121071806">
      <w:bodyDiv w:val="1"/>
      <w:marLeft w:val="0"/>
      <w:marRight w:val="0"/>
      <w:marTop w:val="0"/>
      <w:marBottom w:val="0"/>
      <w:divBdr>
        <w:top w:val="none" w:sz="0" w:space="0" w:color="auto"/>
        <w:left w:val="none" w:sz="0" w:space="0" w:color="auto"/>
        <w:bottom w:val="none" w:sz="0" w:space="0" w:color="auto"/>
        <w:right w:val="none" w:sz="0" w:space="0" w:color="auto"/>
      </w:divBdr>
    </w:div>
    <w:div w:id="1295209764">
      <w:bodyDiv w:val="1"/>
      <w:marLeft w:val="0"/>
      <w:marRight w:val="0"/>
      <w:marTop w:val="0"/>
      <w:marBottom w:val="0"/>
      <w:divBdr>
        <w:top w:val="none" w:sz="0" w:space="0" w:color="auto"/>
        <w:left w:val="none" w:sz="0" w:space="0" w:color="auto"/>
        <w:bottom w:val="none" w:sz="0" w:space="0" w:color="auto"/>
        <w:right w:val="none" w:sz="0" w:space="0" w:color="auto"/>
      </w:divBdr>
    </w:div>
    <w:div w:id="1353069128">
      <w:bodyDiv w:val="1"/>
      <w:marLeft w:val="0"/>
      <w:marRight w:val="0"/>
      <w:marTop w:val="0"/>
      <w:marBottom w:val="0"/>
      <w:divBdr>
        <w:top w:val="none" w:sz="0" w:space="0" w:color="auto"/>
        <w:left w:val="none" w:sz="0" w:space="0" w:color="auto"/>
        <w:bottom w:val="none" w:sz="0" w:space="0" w:color="auto"/>
        <w:right w:val="none" w:sz="0" w:space="0" w:color="auto"/>
      </w:divBdr>
    </w:div>
    <w:div w:id="1404835800">
      <w:bodyDiv w:val="1"/>
      <w:marLeft w:val="0"/>
      <w:marRight w:val="0"/>
      <w:marTop w:val="0"/>
      <w:marBottom w:val="0"/>
      <w:divBdr>
        <w:top w:val="none" w:sz="0" w:space="0" w:color="auto"/>
        <w:left w:val="none" w:sz="0" w:space="0" w:color="auto"/>
        <w:bottom w:val="none" w:sz="0" w:space="0" w:color="auto"/>
        <w:right w:val="none" w:sz="0" w:space="0" w:color="auto"/>
      </w:divBdr>
    </w:div>
    <w:div w:id="1787577964">
      <w:bodyDiv w:val="1"/>
      <w:marLeft w:val="0"/>
      <w:marRight w:val="0"/>
      <w:marTop w:val="0"/>
      <w:marBottom w:val="0"/>
      <w:divBdr>
        <w:top w:val="none" w:sz="0" w:space="0" w:color="auto"/>
        <w:left w:val="none" w:sz="0" w:space="0" w:color="auto"/>
        <w:bottom w:val="none" w:sz="0" w:space="0" w:color="auto"/>
        <w:right w:val="none" w:sz="0" w:space="0" w:color="auto"/>
      </w:divBdr>
    </w:div>
    <w:div w:id="19088064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1057</TotalTime>
  <Pages>8</Pages>
  <Words>303</Words>
  <Characters>1732</Characters>
  <Application>Microsoft Office Word</Application>
  <DocSecurity>0</DocSecurity>
  <Lines>14</Lines>
  <Paragraphs>4</Paragraphs>
  <ScaleCrop>false</ScaleCrop>
  <Company/>
  <LinksUpToDate>false</LinksUpToDate>
  <CharactersWithSpaces>2031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1625903738@qq.com</dc:creator>
  <cp:keywords/>
  <dc:description/>
  <cp:lastModifiedBy>Microsoft Office User</cp:lastModifiedBy>
  <cp:revision>626</cp:revision>
  <dcterms:created xsi:type="dcterms:W3CDTF">2021-10-03T15:16:00Z</dcterms:created>
  <dcterms:modified xsi:type="dcterms:W3CDTF">2021-11-25T12:30:00Z</dcterms:modified>
</cp:coreProperties>
</file>