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
        </w:rPr>
      </w:r>
    </w:p>
    <w:p>
      <w:pPr>
        <w:spacing w:before="0" w:after="0"/>
      </w:pPr>
      <w:r>
        <w:rPr>
          <w:sz w:val="12"/>
        </w:rPr>
      </w:r>
    </w:p>
    <w:p>
      <w:pPr>
        <w:spacing w:before="0" w:after="0"/>
      </w:pPr>
      <w:r>
        <w:rPr>
          <w:sz w:val="12"/>
        </w:rPr>
      </w:r>
    </w:p>
    <w:p>
      <w:pPr>
        <w:spacing w:before="0" w:after="0"/>
      </w:pPr>
      <w:r>
        <w:rPr>
          <w:sz w:val="12"/>
        </w:rPr>
      </w:r>
    </w:p>
    <w:p>
      <w:pPr>
        <w:spacing w:after="480"/>
        <w:jc w:val="center"/>
      </w:pPr>
      <w:r>
        <w:rPr>
          <w:rFonts w:ascii="Times New Roman" w:hAnsi="Times New Roman"/>
          <w:b/>
          <w:i w:val="0"/>
          <w:sz w:val="24"/>
        </w:rPr>
        <w:t>Collaborative To-Do List Application:</w:t>
        <w:br/>
        <w:t>Core Functionality Implementation</w:t>
      </w:r>
    </w:p>
    <w:p>
      <w:pPr>
        <w:spacing w:after="0"/>
        <w:jc w:val="center"/>
      </w:pPr>
      <w:r>
        <w:rPr>
          <w:rFonts w:ascii="Times New Roman" w:hAnsi="Times New Roman"/>
          <w:b w:val="0"/>
          <w:i w:val="0"/>
          <w:sz w:val="24"/>
        </w:rPr>
        <w:t>Xhon Pelushi and Sikun Peng</w:t>
      </w:r>
    </w:p>
    <w:p>
      <w:pPr>
        <w:spacing w:after="0"/>
        <w:jc w:val="center"/>
      </w:pPr>
      <w:r>
        <w:rPr>
          <w:rFonts w:ascii="Times New Roman" w:hAnsi="Times New Roman"/>
          <w:b w:val="0"/>
          <w:i w:val="0"/>
          <w:sz w:val="24"/>
        </w:rPr>
        <w:t>University of the Cumberlands</w:t>
      </w:r>
    </w:p>
    <w:p>
      <w:pPr>
        <w:spacing w:after="0"/>
        <w:jc w:val="center"/>
      </w:pPr>
      <w:r>
        <w:rPr>
          <w:rFonts w:ascii="Times New Roman" w:hAnsi="Times New Roman"/>
          <w:b w:val="0"/>
          <w:i w:val="0"/>
          <w:sz w:val="24"/>
        </w:rPr>
        <w:t>MSCS-632-M30: Advanced Programming Languages</w:t>
      </w:r>
    </w:p>
    <w:p>
      <w:pPr>
        <w:spacing w:after="0"/>
        <w:jc w:val="center"/>
      </w:pPr>
      <w:r>
        <w:rPr>
          <w:rFonts w:ascii="Times New Roman" w:hAnsi="Times New Roman"/>
          <w:b w:val="0"/>
          <w:i w:val="0"/>
          <w:sz w:val="24"/>
        </w:rPr>
        <w:t>Dr. Jay Thom</w:t>
      </w:r>
    </w:p>
    <w:p>
      <w:pPr>
        <w:spacing w:after="0"/>
        <w:jc w:val="center"/>
      </w:pPr>
      <w:r>
        <w:rPr>
          <w:rFonts w:ascii="Times New Roman" w:hAnsi="Times New Roman"/>
          <w:b w:val="0"/>
          <w:i w:val="0"/>
          <w:sz w:val="24"/>
        </w:rPr>
        <w:t>June 2026</w:t>
      </w:r>
    </w:p>
    <w:p>
      <w:r>
        <w:br w:type="page"/>
      </w:r>
    </w:p>
    <w:p>
      <w:pPr>
        <w:spacing w:before="240" w:after="120"/>
        <w:jc w:val="left"/>
      </w:pPr>
      <w:r>
        <w:rPr>
          <w:rFonts w:ascii="Times New Roman" w:hAnsi="Times New Roman"/>
          <w:b/>
          <w:i w:val="0"/>
          <w:sz w:val="24"/>
        </w:rPr>
        <w:t>Implementation Overview</w:t>
      </w:r>
    </w:p>
    <w:p>
      <w:pPr>
        <w:spacing w:after="0"/>
        <w:ind w:firstLine="720"/>
        <w:jc w:val="both"/>
      </w:pPr>
      <w:r>
        <w:rPr>
          <w:rFonts w:ascii="Times New Roman" w:hAnsi="Times New Roman"/>
          <w:b w:val="0"/>
          <w:i w:val="0"/>
          <w:sz w:val="24"/>
        </w:rPr>
        <w:t>This report documents the Day 2 core functionality implementation of the Collaborative To-Do List Application, completed as part of the MSCS-632 Residency Weekend Group Project. Both language implementations — Java and JavaScript (Node.js) — are fully operational as interactive terminal applications. All core requirements have been met: multi-user support, task creation and management, task categorization and status tracking, concurrent access control, and user-specific task views.</w:t>
      </w:r>
    </w:p>
    <w:p>
      <w:pPr>
        <w:spacing w:after="0"/>
        <w:ind w:firstLine="720"/>
        <w:jc w:val="both"/>
      </w:pPr>
      <w:r>
        <w:rPr>
          <w:rFonts w:ascii="Times New Roman" w:hAnsi="Times New Roman"/>
          <w:b w:val="0"/>
          <w:i w:val="0"/>
          <w:sz w:val="24"/>
        </w:rPr>
        <w:t>The GitHub repository is available at https://github.com/xhon-pelushi/MSCS632-Group-Project. The repository contains separate directories for each implementation: java/ for the Java application built with Maven, and javascript/ for the Node.js application. Instructions for building and running each application are provided in the repository README and in the language-specific README files.</w:t>
      </w:r>
    </w:p>
    <w:p>
      <w:pPr>
        <w:spacing w:before="0" w:after="0"/>
      </w:pPr>
      <w:r>
        <w:rPr>
          <w:sz w:val="12"/>
        </w:rPr>
      </w:r>
    </w:p>
    <w:p>
      <w:pPr>
        <w:spacing w:before="240" w:after="120"/>
        <w:jc w:val="left"/>
      </w:pPr>
      <w:r>
        <w:rPr>
          <w:rFonts w:ascii="Times New Roman" w:hAnsi="Times New Roman"/>
          <w:b/>
          <w:i w:val="0"/>
          <w:sz w:val="24"/>
        </w:rPr>
        <w:t>Implemented Features</w:t>
      </w:r>
    </w:p>
    <w:p>
      <w:pPr>
        <w:spacing w:after="0"/>
        <w:ind w:firstLine="720"/>
        <w:jc w:val="both"/>
      </w:pPr>
      <w:r>
        <w:rPr>
          <w:rFonts w:ascii="Times New Roman" w:hAnsi="Times New Roman"/>
          <w:b w:val="0"/>
          <w:i w:val="0"/>
          <w:sz w:val="24"/>
        </w:rPr>
        <w:t>The following core features have been implemented in both the Java and JavaScript implementations:</w:t>
      </w:r>
    </w:p>
    <w:p>
      <w:pPr>
        <w:pStyle w:val="ListBullet"/>
        <w:spacing w:after="80"/>
        <w:ind w:firstLine="0" w:left="720"/>
      </w:pPr>
      <w:r>
        <w:rPr>
          <w:rFonts w:ascii="Times New Roman" w:hAnsi="Times New Roman"/>
          <w:b/>
          <w:i w:val="0"/>
          <w:sz w:val="24"/>
        </w:rPr>
        <w:t xml:space="preserve">Multi-user support: </w:t>
      </w:r>
      <w:r>
        <w:rPr>
          <w:rFonts w:ascii="Times New Roman" w:hAnsi="Times New Roman"/>
          <w:b w:val="0"/>
          <w:i w:val="0"/>
          <w:sz w:val="24"/>
        </w:rPr>
        <w:t>Users can be created and selected at startup. The application tracks an active user session throughout the interaction. Both implementations pre-load two team members (or allow dynamic user creation) and support switching between users at any time.</w:t>
      </w:r>
    </w:p>
    <w:p>
      <w:pPr>
        <w:pStyle w:val="ListBullet"/>
        <w:spacing w:after="80"/>
        <w:ind w:firstLine="0" w:left="720"/>
      </w:pPr>
      <w:r>
        <w:rPr>
          <w:rFonts w:ascii="Times New Roman" w:hAnsi="Times New Roman"/>
          <w:b/>
          <w:i w:val="0"/>
          <w:sz w:val="24"/>
        </w:rPr>
        <w:t xml:space="preserve">Task management: </w:t>
      </w:r>
      <w:r>
        <w:rPr>
          <w:rFonts w:ascii="Times New Roman" w:hAnsi="Times New Roman"/>
          <w:b w:val="0"/>
          <w:i w:val="0"/>
          <w:sz w:val="24"/>
        </w:rPr>
        <w:t>Users can add tasks with a title, description, category, and user assignment. Tasks can be edited to update any field, marked as complete, or deleted. All operations are confirmed with on-screen feedback.</w:t>
      </w:r>
    </w:p>
    <w:p>
      <w:pPr>
        <w:pStyle w:val="ListBullet"/>
        <w:spacing w:after="80"/>
        <w:ind w:firstLine="0" w:left="720"/>
      </w:pPr>
      <w:r>
        <w:rPr>
          <w:rFonts w:ascii="Times New Roman" w:hAnsi="Times New Roman"/>
          <w:b/>
          <w:i w:val="0"/>
          <w:sz w:val="24"/>
        </w:rPr>
        <w:t xml:space="preserve">Task categorization and status tracking: </w:t>
      </w:r>
      <w:r>
        <w:rPr>
          <w:rFonts w:ascii="Times New Roman" w:hAnsi="Times New Roman"/>
          <w:b w:val="0"/>
          <w:i w:val="0"/>
          <w:sz w:val="24"/>
        </w:rPr>
        <w:t>Tasks are assigned one of four categories (WORK, PERSONAL, SHOPPING, OTHER) and one of three statuses (PENDING, IN_PROGRESS, COMPLETED). Both fields can be filtered independently to show a subset of tasks.</w:t>
      </w:r>
    </w:p>
    <w:p>
      <w:pPr>
        <w:pStyle w:val="ListBullet"/>
        <w:spacing w:after="80"/>
        <w:ind w:firstLine="0" w:left="720"/>
      </w:pPr>
      <w:r>
        <w:rPr>
          <w:rFonts w:ascii="Times New Roman" w:hAnsi="Times New Roman"/>
          <w:b/>
          <w:i w:val="0"/>
          <w:sz w:val="24"/>
        </w:rPr>
        <w:t xml:space="preserve">User-specific task views: </w:t>
      </w:r>
      <w:r>
        <w:rPr>
          <w:rFonts w:ascii="Times New Roman" w:hAnsi="Times New Roman"/>
          <w:b w:val="0"/>
          <w:i w:val="0"/>
          <w:sz w:val="24"/>
        </w:rPr>
        <w:t>Option 2 in the main menu filters the task list to show only tasks assigned to the currently active user, providing a personal to-do view within the shared task pool.</w:t>
      </w:r>
    </w:p>
    <w:p>
      <w:pPr>
        <w:pStyle w:val="ListBullet"/>
        <w:spacing w:after="80"/>
        <w:ind w:firstLine="0" w:left="720"/>
      </w:pPr>
      <w:r>
        <w:rPr>
          <w:rFonts w:ascii="Times New Roman" w:hAnsi="Times New Roman"/>
          <w:b/>
          <w:i w:val="0"/>
          <w:sz w:val="24"/>
        </w:rPr>
        <w:t xml:space="preserve">Concurrent access control: </w:t>
      </w:r>
      <w:r>
        <w:rPr>
          <w:rFonts w:ascii="Times New Roman" w:hAnsi="Times New Roman"/>
          <w:b w:val="0"/>
          <w:i w:val="0"/>
          <w:sz w:val="24"/>
        </w:rPr>
        <w:t>Java uses a ReentrantLock inside TaskManager to serialize all writes across threads, with a built-in concurrency demo that launches two threads simultaneously. JavaScript implements an AsyncMutex class using Promises that queues overlapping async write operations, demonstrated via Promise.all with overlapping async callers.</w:t>
      </w:r>
    </w:p>
    <w:p>
      <w:pPr>
        <w:spacing w:before="0" w:after="0"/>
      </w:pPr>
      <w:r>
        <w:rPr>
          <w:sz w:val="12"/>
        </w:rPr>
      </w:r>
    </w:p>
    <w:p>
      <w:pPr>
        <w:spacing w:before="240" w:after="120"/>
        <w:jc w:val="left"/>
      </w:pPr>
      <w:r>
        <w:rPr>
          <w:rFonts w:ascii="Times New Roman" w:hAnsi="Times New Roman"/>
          <w:b/>
          <w:i w:val="0"/>
          <w:sz w:val="24"/>
        </w:rPr>
        <w:t>Build and Run Instructions</w:t>
      </w:r>
    </w:p>
    <w:p>
      <w:pPr>
        <w:spacing w:after="0"/>
        <w:ind w:firstLine="720"/>
        <w:jc w:val="both"/>
      </w:pPr>
      <w:r>
        <w:rPr>
          <w:rFonts w:ascii="Times New Roman" w:hAnsi="Times New Roman"/>
          <w:b w:val="0"/>
          <w:i w:val="0"/>
          <w:sz w:val="24"/>
        </w:rPr>
        <w:t>Both applications run entirely in the terminal with no external dependencies beyond their respective runtimes. The following instructions apply to any system with Java 21 and Maven (Java), or Node.js 18 or later (JavaScript) installed.</w:t>
      </w:r>
    </w:p>
    <w:p>
      <w:pPr>
        <w:spacing w:before="0" w:after="0"/>
      </w:pPr>
      <w:r>
        <w:rPr>
          <w:sz w:val="12"/>
        </w:rPr>
      </w:r>
    </w:p>
    <w:p>
      <w:pPr>
        <w:spacing w:after="80"/>
        <w:ind w:firstLine="0"/>
      </w:pPr>
      <w:r>
        <w:rPr>
          <w:rFonts w:ascii="Times New Roman" w:hAnsi="Times New Roman"/>
          <w:b/>
          <w:i w:val="0"/>
          <w:sz w:val="24"/>
        </w:rPr>
        <w:t>Java (Maven)</w:t>
      </w:r>
    </w:p>
    <w:p>
      <w:pPr>
        <w:spacing w:after="80"/>
        <w:ind w:left="720" w:firstLine="0"/>
      </w:pPr>
      <w:r>
        <w:rPr>
          <w:rFonts w:ascii="Courier New" w:hAnsi="Courier New"/>
          <w:b w:val="0"/>
          <w:i w:val="0"/>
          <w:sz w:val="20"/>
        </w:rPr>
        <w:t>cd java</w:t>
      </w:r>
    </w:p>
    <w:p>
      <w:pPr>
        <w:spacing w:after="80"/>
        <w:ind w:left="720" w:firstLine="0"/>
      </w:pPr>
      <w:r>
        <w:rPr>
          <w:rFonts w:ascii="Courier New" w:hAnsi="Courier New"/>
          <w:b w:val="0"/>
          <w:i w:val="0"/>
          <w:sz w:val="20"/>
        </w:rPr>
        <w:t>mvn clean package</w:t>
      </w:r>
    </w:p>
    <w:p>
      <w:pPr>
        <w:spacing w:after="80"/>
        <w:ind w:left="720" w:firstLine="0"/>
      </w:pPr>
      <w:r>
        <w:rPr>
          <w:rFonts w:ascii="Courier New" w:hAnsi="Courier New"/>
          <w:b w:val="0"/>
          <w:i w:val="0"/>
          <w:sz w:val="20"/>
        </w:rPr>
        <w:t>mvn exec:java</w:t>
      </w:r>
    </w:p>
    <w:p>
      <w:pPr>
        <w:spacing w:before="0" w:after="0"/>
      </w:pPr>
      <w:r>
        <w:rPr>
          <w:sz w:val="12"/>
        </w:rPr>
      </w:r>
    </w:p>
    <w:p>
      <w:pPr>
        <w:spacing w:after="80"/>
        <w:ind w:firstLine="0"/>
      </w:pPr>
      <w:r>
        <w:rPr>
          <w:rFonts w:ascii="Times New Roman" w:hAnsi="Times New Roman"/>
          <w:b/>
          <w:i w:val="0"/>
          <w:sz w:val="24"/>
        </w:rPr>
        <w:t>JavaScript (Node.js)</w:t>
      </w:r>
    </w:p>
    <w:p>
      <w:pPr>
        <w:spacing w:after="80"/>
        <w:ind w:left="720" w:firstLine="0"/>
      </w:pPr>
      <w:r>
        <w:rPr>
          <w:rFonts w:ascii="Courier New" w:hAnsi="Courier New"/>
          <w:b w:val="0"/>
          <w:i w:val="0"/>
          <w:sz w:val="20"/>
        </w:rPr>
        <w:t>cd javascript</w:t>
      </w:r>
    </w:p>
    <w:p>
      <w:pPr>
        <w:spacing w:after="80"/>
        <w:ind w:left="720" w:firstLine="0"/>
      </w:pPr>
      <w:r>
        <w:rPr>
          <w:rFonts w:ascii="Courier New" w:hAnsi="Courier New"/>
          <w:b w:val="0"/>
          <w:i w:val="0"/>
          <w:sz w:val="20"/>
        </w:rPr>
        <w:t>node index.js</w:t>
      </w:r>
    </w:p>
    <w:p>
      <w:pPr>
        <w:spacing w:before="0" w:after="0"/>
      </w:pPr>
      <w:r>
        <w:rPr>
          <w:sz w:val="12"/>
        </w:rPr>
      </w:r>
    </w:p>
    <w:p>
      <w:pPr>
        <w:spacing w:before="240" w:after="120"/>
        <w:jc w:val="left"/>
      </w:pPr>
      <w:r>
        <w:rPr>
          <w:rFonts w:ascii="Times New Roman" w:hAnsi="Times New Roman"/>
          <w:b/>
          <w:i w:val="0"/>
          <w:sz w:val="24"/>
        </w:rPr>
        <w:t>JavaScript Implementation Screenshots</w:t>
      </w:r>
    </w:p>
    <w:p>
      <w:pPr>
        <w:spacing w:after="0"/>
        <w:ind w:firstLine="720"/>
        <w:jc w:val="both"/>
      </w:pPr>
      <w:r>
        <w:rPr>
          <w:rFonts w:ascii="Times New Roman" w:hAnsi="Times New Roman"/>
          <w:b w:val="0"/>
          <w:i w:val="0"/>
          <w:sz w:val="24"/>
        </w:rPr>
        <w:t>The following screenshots demonstrate the JavaScript implementation running in the terminal. The application uses Node.js readline for interactive input and an AsyncMutex class to serialize concurrent async writes.</w:t>
      </w:r>
    </w:p>
    <w:p>
      <w:pPr>
        <w:spacing w:before="0" w:after="0"/>
      </w:pPr>
      <w:r>
        <w:rPr>
          <w:sz w:val="12"/>
        </w:rPr>
      </w:r>
    </w:p>
    <w:p>
      <w:pPr>
        <w:spacing w:before="120"/>
        <w:jc w:val="center"/>
      </w:pPr>
      <w:r>
        <w:drawing>
          <wp:inline xmlns:a="http://schemas.openxmlformats.org/drawingml/2006/main" xmlns:pic="http://schemas.openxmlformats.org/drawingml/2006/picture">
            <wp:extent cx="5029200" cy="3624840"/>
            <wp:docPr id="1" name="Picture 1"/>
            <wp:cNvGraphicFramePr>
              <a:graphicFrameLocks noChangeAspect="1"/>
            </wp:cNvGraphicFramePr>
            <a:graphic>
              <a:graphicData uri="http://schemas.openxmlformats.org/drawingml/2006/picture">
                <pic:pic>
                  <pic:nvPicPr>
                    <pic:cNvPr id="0" name="01_js_user_selection.png"/>
                    <pic:cNvPicPr/>
                  </pic:nvPicPr>
                  <pic:blipFill>
                    <a:blip r:embed="rId9"/>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1. JavaScript — User selection screen on startup.</w:t>
      </w:r>
    </w:p>
    <w:p>
      <w:pPr>
        <w:spacing w:before="120"/>
        <w:jc w:val="center"/>
      </w:pPr>
      <w:r>
        <w:drawing>
          <wp:inline xmlns:a="http://schemas.openxmlformats.org/drawingml/2006/main" xmlns:pic="http://schemas.openxmlformats.org/drawingml/2006/picture">
            <wp:extent cx="5029200" cy="3624840"/>
            <wp:docPr id="2" name="Picture 2"/>
            <wp:cNvGraphicFramePr>
              <a:graphicFrameLocks noChangeAspect="1"/>
            </wp:cNvGraphicFramePr>
            <a:graphic>
              <a:graphicData uri="http://schemas.openxmlformats.org/drawingml/2006/picture">
                <pic:pic>
                  <pic:nvPicPr>
                    <pic:cNvPr id="0" name="02_js_main_menu.png"/>
                    <pic:cNvPicPr/>
                  </pic:nvPicPr>
                  <pic:blipFill>
                    <a:blip r:embed="rId10"/>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2. JavaScript — Main menu after logging in as Xhon Pelushi.</w:t>
      </w:r>
    </w:p>
    <w:p>
      <w:pPr>
        <w:spacing w:before="120"/>
        <w:jc w:val="center"/>
      </w:pPr>
      <w:r>
        <w:drawing>
          <wp:inline xmlns:a="http://schemas.openxmlformats.org/drawingml/2006/main" xmlns:pic="http://schemas.openxmlformats.org/drawingml/2006/picture">
            <wp:extent cx="5029200" cy="3624840"/>
            <wp:docPr id="3" name="Picture 3"/>
            <wp:cNvGraphicFramePr>
              <a:graphicFrameLocks noChangeAspect="1"/>
            </wp:cNvGraphicFramePr>
            <a:graphic>
              <a:graphicData uri="http://schemas.openxmlformats.org/drawingml/2006/picture">
                <pic:pic>
                  <pic:nvPicPr>
                    <pic:cNvPr id="0" name="03_js_add_task.png"/>
                    <pic:cNvPicPr/>
                  </pic:nvPicPr>
                  <pic:blipFill>
                    <a:blip r:embed="rId11"/>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3. JavaScript — Adding a new task with title, category, and assignment.</w:t>
      </w:r>
    </w:p>
    <w:p>
      <w:pPr>
        <w:spacing w:before="120"/>
        <w:jc w:val="center"/>
      </w:pPr>
      <w:r>
        <w:drawing>
          <wp:inline xmlns:a="http://schemas.openxmlformats.org/drawingml/2006/main" xmlns:pic="http://schemas.openxmlformats.org/drawingml/2006/picture">
            <wp:extent cx="5029200" cy="3624840"/>
            <wp:docPr id="4" name="Picture 4"/>
            <wp:cNvGraphicFramePr>
              <a:graphicFrameLocks noChangeAspect="1"/>
            </wp:cNvGraphicFramePr>
            <a:graphic>
              <a:graphicData uri="http://schemas.openxmlformats.org/drawingml/2006/picture">
                <pic:pic>
                  <pic:nvPicPr>
                    <pic:cNvPr id="0" name="04_js_view_tasks.png"/>
                    <pic:cNvPicPr/>
                  </pic:nvPicPr>
                  <pic:blipFill>
                    <a:blip r:embed="rId12"/>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4. JavaScript — Task list showing multiple tasks with mixed statuses.</w:t>
      </w:r>
    </w:p>
    <w:p>
      <w:pPr>
        <w:spacing w:before="120"/>
        <w:jc w:val="center"/>
      </w:pPr>
      <w:r>
        <w:drawing>
          <wp:inline xmlns:a="http://schemas.openxmlformats.org/drawingml/2006/main" xmlns:pic="http://schemas.openxmlformats.org/drawingml/2006/picture">
            <wp:extent cx="5029200" cy="3624840"/>
            <wp:docPr id="5" name="Picture 5"/>
            <wp:cNvGraphicFramePr>
              <a:graphicFrameLocks noChangeAspect="1"/>
            </wp:cNvGraphicFramePr>
            <a:graphic>
              <a:graphicData uri="http://schemas.openxmlformats.org/drawingml/2006/picture">
                <pic:pic>
                  <pic:nvPicPr>
                    <pic:cNvPr id="0" name="05_js_filter_status.png"/>
                    <pic:cNvPicPr/>
                  </pic:nvPicPr>
                  <pic:blipFill>
                    <a:blip r:embed="rId13"/>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5. JavaScript — Task list filtered to show only COMPLETED tasks.</w:t>
      </w:r>
    </w:p>
    <w:p>
      <w:pPr>
        <w:spacing w:before="120"/>
        <w:jc w:val="center"/>
      </w:pPr>
      <w:r>
        <w:drawing>
          <wp:inline xmlns:a="http://schemas.openxmlformats.org/drawingml/2006/main" xmlns:pic="http://schemas.openxmlformats.org/drawingml/2006/picture">
            <wp:extent cx="5029200" cy="3624840"/>
            <wp:docPr id="6" name="Picture 6"/>
            <wp:cNvGraphicFramePr>
              <a:graphicFrameLocks noChangeAspect="1"/>
            </wp:cNvGraphicFramePr>
            <a:graphic>
              <a:graphicData uri="http://schemas.openxmlformats.org/drawingml/2006/picture">
                <pic:pic>
                  <pic:nvPicPr>
                    <pic:cNvPr id="0" name="06_js_concurrency.png"/>
                    <pic:cNvPicPr/>
                  </pic:nvPicPr>
                  <pic:blipFill>
                    <a:blip r:embed="rId14"/>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6. JavaScript — Concurrency demo showing AsyncMutex serializing concurrent async writes.</w:t>
      </w:r>
    </w:p>
    <w:p>
      <w:pPr>
        <w:spacing w:before="0" w:after="0"/>
      </w:pPr>
      <w:r>
        <w:rPr>
          <w:sz w:val="12"/>
        </w:rPr>
      </w:r>
    </w:p>
    <w:p>
      <w:pPr>
        <w:spacing w:before="240" w:after="120"/>
        <w:jc w:val="left"/>
      </w:pPr>
      <w:r>
        <w:rPr>
          <w:rFonts w:ascii="Times New Roman" w:hAnsi="Times New Roman"/>
          <w:b/>
          <w:i w:val="0"/>
          <w:sz w:val="24"/>
        </w:rPr>
        <w:t>Java Implementation Screenshots</w:t>
      </w:r>
    </w:p>
    <w:p>
      <w:pPr>
        <w:spacing w:after="0"/>
        <w:ind w:firstLine="720"/>
        <w:jc w:val="both"/>
      </w:pPr>
      <w:r>
        <w:rPr>
          <w:rFonts w:ascii="Times New Roman" w:hAnsi="Times New Roman"/>
          <w:b w:val="0"/>
          <w:i w:val="0"/>
          <w:sz w:val="24"/>
        </w:rPr>
        <w:t>The following screenshots demonstrate the Java implementation running in the terminal. The application uses Scanner for interactive input and a ReentrantLock inside TaskManager to guard all concurrent writes.</w:t>
      </w:r>
    </w:p>
    <w:p>
      <w:pPr>
        <w:spacing w:before="0" w:after="0"/>
      </w:pPr>
      <w:r>
        <w:rPr>
          <w:sz w:val="12"/>
        </w:rPr>
      </w:r>
    </w:p>
    <w:p>
      <w:pPr>
        <w:spacing w:before="120"/>
        <w:jc w:val="center"/>
      </w:pPr>
      <w:r>
        <w:drawing>
          <wp:inline xmlns:a="http://schemas.openxmlformats.org/drawingml/2006/main" xmlns:pic="http://schemas.openxmlformats.org/drawingml/2006/picture">
            <wp:extent cx="5029200" cy="3624840"/>
            <wp:docPr id="7" name="Picture 7"/>
            <wp:cNvGraphicFramePr>
              <a:graphicFrameLocks noChangeAspect="1"/>
            </wp:cNvGraphicFramePr>
            <a:graphic>
              <a:graphicData uri="http://schemas.openxmlformats.org/drawingml/2006/picture">
                <pic:pic>
                  <pic:nvPicPr>
                    <pic:cNvPr id="0" name="07_java_user_selection.png"/>
                    <pic:cNvPicPr/>
                  </pic:nvPicPr>
                  <pic:blipFill>
                    <a:blip r:embed="rId15"/>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7. Java — User selection screen on startup.</w:t>
      </w:r>
    </w:p>
    <w:p>
      <w:pPr>
        <w:spacing w:before="120"/>
        <w:jc w:val="center"/>
      </w:pPr>
      <w:r>
        <w:drawing>
          <wp:inline xmlns:a="http://schemas.openxmlformats.org/drawingml/2006/main" xmlns:pic="http://schemas.openxmlformats.org/drawingml/2006/picture">
            <wp:extent cx="5029200" cy="3624840"/>
            <wp:docPr id="8" name="Picture 8"/>
            <wp:cNvGraphicFramePr>
              <a:graphicFrameLocks noChangeAspect="1"/>
            </wp:cNvGraphicFramePr>
            <a:graphic>
              <a:graphicData uri="http://schemas.openxmlformats.org/drawingml/2006/picture">
                <pic:pic>
                  <pic:nvPicPr>
                    <pic:cNvPr id="0" name="08_java_main_menu.png"/>
                    <pic:cNvPicPr/>
                  </pic:nvPicPr>
                  <pic:blipFill>
                    <a:blip r:embed="rId16"/>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8. Java — Main menu after logging in as Xhon Pelushi.</w:t>
      </w:r>
    </w:p>
    <w:p>
      <w:pPr>
        <w:spacing w:before="120"/>
        <w:jc w:val="center"/>
      </w:pPr>
      <w:r>
        <w:drawing>
          <wp:inline xmlns:a="http://schemas.openxmlformats.org/drawingml/2006/main" xmlns:pic="http://schemas.openxmlformats.org/drawingml/2006/picture">
            <wp:extent cx="5029200" cy="3624840"/>
            <wp:docPr id="9" name="Picture 9"/>
            <wp:cNvGraphicFramePr>
              <a:graphicFrameLocks noChangeAspect="1"/>
            </wp:cNvGraphicFramePr>
            <a:graphic>
              <a:graphicData uri="http://schemas.openxmlformats.org/drawingml/2006/picture">
                <pic:pic>
                  <pic:nvPicPr>
                    <pic:cNvPr id="0" name="09_java_add_task.png"/>
                    <pic:cNvPicPr/>
                  </pic:nvPicPr>
                  <pic:blipFill>
                    <a:blip r:embed="rId17"/>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9. Java — Adding a new task with UUID-based user assignment.</w:t>
      </w:r>
    </w:p>
    <w:p>
      <w:pPr>
        <w:spacing w:before="120"/>
        <w:jc w:val="center"/>
      </w:pPr>
      <w:r>
        <w:drawing>
          <wp:inline xmlns:a="http://schemas.openxmlformats.org/drawingml/2006/main" xmlns:pic="http://schemas.openxmlformats.org/drawingml/2006/picture">
            <wp:extent cx="5029200" cy="3624840"/>
            <wp:docPr id="10" name="Picture 10"/>
            <wp:cNvGraphicFramePr>
              <a:graphicFrameLocks noChangeAspect="1"/>
            </wp:cNvGraphicFramePr>
            <a:graphic>
              <a:graphicData uri="http://schemas.openxmlformats.org/drawingml/2006/picture">
                <pic:pic>
                  <pic:nvPicPr>
                    <pic:cNvPr id="0" name="10_java_view_tasks.png"/>
                    <pic:cNvPicPr/>
                  </pic:nvPicPr>
                  <pic:blipFill>
                    <a:blip r:embed="rId18"/>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10. Java — Task list showing all tasks with status and category.</w:t>
      </w:r>
    </w:p>
    <w:p>
      <w:pPr>
        <w:spacing w:before="120"/>
        <w:jc w:val="center"/>
      </w:pPr>
      <w:r>
        <w:drawing>
          <wp:inline xmlns:a="http://schemas.openxmlformats.org/drawingml/2006/main" xmlns:pic="http://schemas.openxmlformats.org/drawingml/2006/picture">
            <wp:extent cx="5029200" cy="3624840"/>
            <wp:docPr id="11" name="Picture 11"/>
            <wp:cNvGraphicFramePr>
              <a:graphicFrameLocks noChangeAspect="1"/>
            </wp:cNvGraphicFramePr>
            <a:graphic>
              <a:graphicData uri="http://schemas.openxmlformats.org/drawingml/2006/picture">
                <pic:pic>
                  <pic:nvPicPr>
                    <pic:cNvPr id="0" name="11_java_filter_status.png"/>
                    <pic:cNvPicPr/>
                  </pic:nvPicPr>
                  <pic:blipFill>
                    <a:blip r:embed="rId19"/>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11. Java — Task list filtered to show only COMPLETED tasks.</w:t>
      </w:r>
    </w:p>
    <w:p>
      <w:pPr>
        <w:spacing w:before="120"/>
        <w:jc w:val="center"/>
      </w:pPr>
      <w:r>
        <w:drawing>
          <wp:inline xmlns:a="http://schemas.openxmlformats.org/drawingml/2006/main" xmlns:pic="http://schemas.openxmlformats.org/drawingml/2006/picture">
            <wp:extent cx="5029200" cy="3624840"/>
            <wp:docPr id="12" name="Picture 12"/>
            <wp:cNvGraphicFramePr>
              <a:graphicFrameLocks noChangeAspect="1"/>
            </wp:cNvGraphicFramePr>
            <a:graphic>
              <a:graphicData uri="http://schemas.openxmlformats.org/drawingml/2006/picture">
                <pic:pic>
                  <pic:nvPicPr>
                    <pic:cNvPr id="0" name="12_java_concurrency.png"/>
                    <pic:cNvPicPr/>
                  </pic:nvPicPr>
                  <pic:blipFill>
                    <a:blip r:embed="rId20"/>
                    <a:stretch>
                      <a:fillRect/>
                    </a:stretch>
                  </pic:blipFill>
                  <pic:spPr>
                    <a:xfrm>
                      <a:off x="0" y="0"/>
                      <a:ext cx="5029200" cy="3624840"/>
                    </a:xfrm>
                    <a:prstGeom prst="rect"/>
                  </pic:spPr>
                </pic:pic>
              </a:graphicData>
            </a:graphic>
          </wp:inline>
        </w:drawing>
      </w:r>
    </w:p>
    <w:p>
      <w:pPr>
        <w:spacing w:after="200"/>
        <w:jc w:val="center"/>
      </w:pPr>
      <w:r>
        <w:rPr>
          <w:rFonts w:ascii="Times New Roman" w:hAnsi="Times New Roman"/>
          <w:b w:val="0"/>
          <w:i/>
          <w:sz w:val="20"/>
        </w:rPr>
        <w:t>Figure 12. Java — Concurrency demo showing Thread-A and Thread-B sharing a ReentrantLock-guarded TaskManager.</w:t>
      </w:r>
    </w:p>
    <w:p>
      <w:pPr>
        <w:spacing w:before="0" w:after="0"/>
      </w:pPr>
      <w:r>
        <w:rPr>
          <w:sz w:val="12"/>
        </w:rPr>
      </w:r>
    </w:p>
    <w:p>
      <w:pPr>
        <w:spacing w:before="240" w:after="120"/>
        <w:jc w:val="left"/>
      </w:pPr>
      <w:r>
        <w:rPr>
          <w:rFonts w:ascii="Times New Roman" w:hAnsi="Times New Roman"/>
          <w:b/>
          <w:i w:val="0"/>
          <w:sz w:val="24"/>
        </w:rPr>
        <w:t>GitHub Repository</w:t>
      </w:r>
    </w:p>
    <w:p>
      <w:pPr>
        <w:spacing w:after="0"/>
        <w:ind w:firstLine="720"/>
        <w:jc w:val="both"/>
      </w:pPr>
      <w:r>
        <w:rPr>
          <w:rFonts w:ascii="Times New Roman" w:hAnsi="Times New Roman"/>
          <w:b w:val="0"/>
          <w:i w:val="0"/>
          <w:sz w:val="24"/>
        </w:rPr>
        <w:t>All source code, screenshots, and documentation are stored in the team's shared GitHub repository at https://github.com/xhon-pelushi/MSCS632-Group-Project. The repository is organized with a java/ directory containing the Maven project and a javascript/ directory containing the Node.js application. A README.md at the repository root provides the project overview, feature list, language comparison table, team roles, and build and run instructions for both implementations.</w:t>
      </w:r>
    </w:p>
    <w:p>
      <w:pPr>
        <w:spacing w:before="0" w:after="0"/>
      </w:pPr>
      <w:r>
        <w:rPr>
          <w:sz w:val="12"/>
        </w:rPr>
      </w:r>
    </w:p>
    <w:p>
      <w:r>
        <w:br w:type="page"/>
      </w:r>
    </w:p>
    <w:p>
      <w:pPr>
        <w:spacing w:after="240"/>
        <w:jc w:val="center"/>
      </w:pPr>
      <w:r>
        <w:rPr>
          <w:rFonts w:ascii="Times New Roman" w:hAnsi="Times New Roman"/>
          <w:b/>
          <w:i w:val="0"/>
          <w:sz w:val="24"/>
        </w:rPr>
        <w:t>References</w:t>
      </w:r>
    </w:p>
    <w:p>
      <w:pPr>
        <w:spacing w:after="120"/>
        <w:ind w:hanging="720" w:left="720"/>
      </w:pPr>
      <w:r>
        <w:rPr>
          <w:rFonts w:ascii="Times New Roman" w:hAnsi="Times New Roman"/>
          <w:b w:val="0"/>
          <w:i w:val="0"/>
          <w:sz w:val="24"/>
        </w:rPr>
        <w:t xml:space="preserve">Bloch, J. (2018). </w:t>
      </w:r>
      <w:r>
        <w:rPr>
          <w:rFonts w:ascii="Times New Roman" w:hAnsi="Times New Roman"/>
          <w:b w:val="0"/>
          <w:i/>
          <w:sz w:val="24"/>
        </w:rPr>
        <w:t>Effective Java</w:t>
      </w:r>
      <w:r>
        <w:rPr>
          <w:rFonts w:ascii="Times New Roman" w:hAnsi="Times New Roman"/>
          <w:b w:val="0"/>
          <w:i w:val="0"/>
          <w:sz w:val="24"/>
        </w:rPr>
        <w:t xml:space="preserve"> (3rd ed.). Addison-Wesley.</w:t>
      </w:r>
    </w:p>
    <w:p>
      <w:pPr>
        <w:spacing w:after="120"/>
        <w:ind w:hanging="720" w:left="720"/>
      </w:pPr>
      <w:r>
        <w:rPr>
          <w:rFonts w:ascii="Times New Roman" w:hAnsi="Times New Roman"/>
          <w:b w:val="0"/>
          <w:i w:val="0"/>
          <w:sz w:val="24"/>
        </w:rPr>
        <w:t xml:space="preserve">Flanagan, D. (2020). </w:t>
      </w:r>
      <w:r>
        <w:rPr>
          <w:rFonts w:ascii="Times New Roman" w:hAnsi="Times New Roman"/>
          <w:b w:val="0"/>
          <w:i/>
          <w:sz w:val="24"/>
        </w:rPr>
        <w:t>JavaScript: The definitive guide</w:t>
      </w:r>
      <w:r>
        <w:rPr>
          <w:rFonts w:ascii="Times New Roman" w:hAnsi="Times New Roman"/>
          <w:b w:val="0"/>
          <w:i w:val="0"/>
          <w:sz w:val="24"/>
        </w:rPr>
        <w:t xml:space="preserve"> (7th ed.). O'Reilly Media.</w:t>
      </w:r>
    </w:p>
    <w:p>
      <w:pPr>
        <w:spacing w:after="120"/>
        <w:ind w:hanging="720" w:left="720"/>
      </w:pPr>
      <w:r>
        <w:rPr>
          <w:rFonts w:ascii="Times New Roman" w:hAnsi="Times New Roman"/>
          <w:b w:val="0"/>
          <w:i w:val="0"/>
          <w:sz w:val="24"/>
        </w:rPr>
        <w:t xml:space="preserve">Node.js Foundation. (2024). </w:t>
      </w:r>
      <w:r>
        <w:rPr>
          <w:rFonts w:ascii="Times New Roman" w:hAnsi="Times New Roman"/>
          <w:b w:val="0"/>
          <w:i/>
          <w:sz w:val="24"/>
        </w:rPr>
        <w:t>readline: Readline module.</w:t>
      </w:r>
      <w:r>
        <w:rPr>
          <w:rFonts w:ascii="Times New Roman" w:hAnsi="Times New Roman"/>
          <w:b w:val="0"/>
          <w:i w:val="0"/>
          <w:sz w:val="24"/>
        </w:rPr>
        <w:t xml:space="preserve"> Node.js Documentation. https://nodejs.org/api/readline.html</w:t>
      </w:r>
    </w:p>
    <w:p>
      <w:pPr>
        <w:spacing w:after="120"/>
        <w:ind w:hanging="720" w:left="720"/>
      </w:pPr>
      <w:r>
        <w:rPr>
          <w:rFonts w:ascii="Times New Roman" w:hAnsi="Times New Roman"/>
          <w:b w:val="0"/>
          <w:i w:val="0"/>
          <w:sz w:val="24"/>
        </w:rPr>
        <w:t xml:space="preserve">Oracle. (2024). </w:t>
      </w:r>
      <w:r>
        <w:rPr>
          <w:rFonts w:ascii="Times New Roman" w:hAnsi="Times New Roman"/>
          <w:b w:val="0"/>
          <w:i/>
          <w:sz w:val="24"/>
        </w:rPr>
        <w:t>Class ReentrantLock.</w:t>
      </w:r>
      <w:r>
        <w:rPr>
          <w:rFonts w:ascii="Times New Roman" w:hAnsi="Times New Roman"/>
          <w:b w:val="0"/>
          <w:i w:val="0"/>
          <w:sz w:val="24"/>
        </w:rPr>
        <w:t xml:space="preserve"> Java SE 21 API Documentation. https://docs.oracle.com/en/java/docs/api/java.base/java/util/concurrent/locks/ReentrantLock.html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