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F359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2025年年终述职</w:t>
      </w:r>
    </w:p>
    <w:p w14:paraId="00F9CD02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风险数据服务</w:t>
      </w:r>
      <w:bookmarkStart w:id="0" w:name="_GoBack"/>
      <w:bookmarkEnd w:id="0"/>
      <w:r>
        <w:rPr>
          <w:rFonts w:hint="eastAsia"/>
          <w:lang w:val="en-US" w:eastAsia="zh-CN"/>
        </w:rPr>
        <w:t xml:space="preserve"> 徐鸿铎</w:t>
      </w:r>
    </w:p>
    <w:p w14:paraId="09AFCAC9">
      <w:pPr>
        <w:bidi w:val="0"/>
      </w:pPr>
      <w:r>
        <w:t>各位领导、</w:t>
      </w:r>
      <w:r>
        <w:rPr>
          <w:rFonts w:hint="eastAsia"/>
          <w:lang w:val="en-US" w:eastAsia="zh-CN"/>
        </w:rPr>
        <w:t>各位</w:t>
      </w:r>
      <w:r>
        <w:t>同事：</w:t>
      </w:r>
    </w:p>
    <w:p w14:paraId="018AD71E">
      <w:pPr>
        <w:bidi w:val="0"/>
      </w:pPr>
      <w:r>
        <w:t>大家好。</w:t>
      </w:r>
    </w:p>
    <w:p w14:paraId="60E19B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岁月更替，星霜再轮。站在年度交汇的节点上回望2025年，与其说这是一次年终述职，不如说是一次对全年履职的系统梳理与理性回望。回顾全年，我将主要精力聚焦于“中心人工智能技术攻坚”这一核心任务，同时尽职尽责做好部门与团委的各项工作，力求在技术中寻突破，在服务中显担当。</w:t>
      </w:r>
    </w:p>
    <w:p w14:paraId="7E7DC3BD">
      <w:pPr>
        <w:bidi w:val="0"/>
        <w:rPr>
          <w:lang w:val="en-US" w:eastAsia="zh-CN"/>
        </w:rPr>
      </w:pPr>
      <w:r>
        <w:rPr>
          <w:rFonts w:hint="eastAsia"/>
          <w:b/>
          <w:bCs/>
          <w:lang w:val="en-US" w:eastAsia="zh-CN"/>
        </w:rPr>
        <w:t>在全力投入人工智能技术研发的同时，我始终保持着对集体的责任感</w:t>
      </w:r>
      <w:r>
        <w:rPr>
          <w:b/>
          <w:bCs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在综合履职中坚持“服务大局、做到实处”。</w:t>
      </w:r>
      <w:r>
        <w:rPr>
          <w:rFonts w:hint="eastAsia"/>
          <w:b w:val="0"/>
          <w:bCs w:val="0"/>
          <w:lang w:val="en-US" w:eastAsia="zh-CN"/>
        </w:rPr>
        <w:t>年中，承蒙大家的信任，我竞选并担任了部门第二团支部书记。任职以来，我致力于将支部工作化繁为简，重点工作上全年组织并落实了1次推优、2次政治学习及1次与总行普惠部团委的主题团日活动。截至12月，所有团部统计报送及年度述职均已圆满结项，确保了支部工作的规范高效运行。在日常工作中，我积极融入中心与部门的文化建设，从搭建新老员工沟通桥梁、沟通中心技术思考与落地实践方向，到秋游活动的精细安排、与智翔一同从多角度高效考察考究、圆满完成，再到中心工会创新大赛前期的统筹协调，我努力在每一项集体活动中做好服务保障，为紧张的研发工作注入一份人文温度。</w:t>
      </w:r>
    </w:p>
    <w:p w14:paraId="1EA93788">
      <w:pPr>
        <w:bidi w:val="0"/>
      </w:pPr>
      <w:r>
        <w:rPr>
          <w:b/>
          <w:bCs/>
        </w:rPr>
        <w:t>在中心人工智能小组的平台建设上，</w:t>
      </w:r>
      <w:r>
        <w:t>我们经历了一个从“搭建基础”到“生态赋能”的质变过程。从年初TestLLM平台的总设计与模型搭建，到知识库、PIP平台的落地，再到年中的全面改版，我们累计实现了50余款模型的上下线，承载了近亿次的访问流量，并直接为中心近100项服务项目提供了技术支撑。</w:t>
      </w:r>
    </w:p>
    <w:p w14:paraId="495DABF2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t>目前，我们已完成</w:t>
      </w:r>
      <w:r>
        <w:rPr>
          <w:b/>
          <w:bCs/>
        </w:rPr>
        <w:t>BRDC.ai——中心人工智能技术应用支持平台</w:t>
      </w:r>
      <w:r>
        <w:t>的一期建设，二期设计也进入尾声。我们对平台的定位进行了战略性放大：它不再仅仅是模型堆砌的工具箱，而是聚焦需求、测试、安全、数据这四大核心职能，致力于构建企业级服务生态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为中心的研发工作提供全方位的技术赋能与效能支撑。</w:t>
      </w:r>
    </w:p>
    <w:p w14:paraId="10D1207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b/>
          <w:bCs/>
          <w:lang w:val="en-US" w:eastAsia="zh-CN"/>
        </w:rPr>
        <w:t>在技术能力培养与对外交流中，</w:t>
      </w:r>
      <w:r>
        <w:rPr>
          <w:lang w:val="en-US" w:eastAsia="zh-CN"/>
        </w:rPr>
        <w:t>在德总的带领下，我协助规划并完成了10余次访问与培训。我们走访了字节火山引擎</w:t>
      </w:r>
      <w:r>
        <w:rPr>
          <w:rFonts w:hint="eastAsia"/>
          <w:lang w:val="en-US" w:eastAsia="zh-CN"/>
        </w:rPr>
        <w:t>、网易</w:t>
      </w:r>
      <w:r>
        <w:rPr>
          <w:lang w:val="en-US" w:eastAsia="zh-CN"/>
        </w:rPr>
        <w:t>等头部厂商，组织技术骨干参加了AI+数字研发峰会、</w:t>
      </w:r>
      <w:r>
        <w:rPr>
          <w:rFonts w:hint="eastAsia"/>
          <w:lang w:val="en-US" w:eastAsia="zh-CN"/>
        </w:rPr>
        <w:t>AICon全球人工智能大会</w:t>
      </w:r>
      <w:r>
        <w:rPr>
          <w:lang w:val="en-US" w:eastAsia="zh-CN"/>
        </w:rPr>
        <w:t>等</w:t>
      </w:r>
      <w:r>
        <w:rPr>
          <w:rFonts w:hint="eastAsia"/>
          <w:lang w:val="en-US" w:eastAsia="zh-CN"/>
        </w:rPr>
        <w:t>国内</w:t>
      </w:r>
      <w:r>
        <w:rPr>
          <w:lang w:val="en-US" w:eastAsia="zh-CN"/>
        </w:rPr>
        <w:t>顶级盛会。令人欣慰的是，这些努力直接推动了中心新增</w:t>
      </w:r>
      <w:r>
        <w:rPr>
          <w:rFonts w:hint="eastAsia"/>
          <w:lang w:val="en-US" w:eastAsia="zh-CN"/>
        </w:rPr>
        <w:t>8</w:t>
      </w:r>
      <w:r>
        <w:rPr>
          <w:lang w:val="en-US" w:eastAsia="zh-CN"/>
        </w:rPr>
        <w:t>位持证上岗的大模型应用工程师</w:t>
      </w:r>
      <w:r>
        <w:rPr>
          <w:rFonts w:hint="eastAsia"/>
          <w:lang w:val="en-US" w:eastAsia="zh-CN"/>
        </w:rPr>
        <w:t>。此外，我曾前往上研人工智能实验室技术学习，赴杭研修中心提供大模型技术支持，在跨区域的交流中促进了技术方案的探索与落地。</w:t>
      </w:r>
    </w:p>
    <w:p w14:paraId="78FDB7D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在应用落地与技术支撑侧，</w:t>
      </w:r>
      <w:r>
        <w:rPr>
          <w:rFonts w:hint="default"/>
          <w:lang w:val="en-US" w:eastAsia="zh-CN"/>
        </w:rPr>
        <w:t>我们持续外延合作边界。</w:t>
      </w:r>
      <w:r>
        <w:rPr>
          <w:rFonts w:hint="eastAsia"/>
          <w:lang w:val="en-US" w:eastAsia="zh-CN"/>
        </w:rPr>
        <w:t>年初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孵化中心业</w:t>
      </w:r>
      <w:r>
        <w:rPr>
          <w:rFonts w:hint="default"/>
          <w:lang w:val="en-US" w:eastAsia="zh-CN"/>
        </w:rPr>
        <w:t>管部在需求</w:t>
      </w:r>
      <w:r>
        <w:rPr>
          <w:rFonts w:hint="eastAsia"/>
          <w:lang w:val="en-US" w:eastAsia="zh-CN"/>
        </w:rPr>
        <w:t>项</w:t>
      </w:r>
      <w:r>
        <w:rPr>
          <w:rFonts w:hint="default"/>
          <w:lang w:val="en-US" w:eastAsia="zh-CN"/>
        </w:rPr>
        <w:t>维度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3项大模型研发工作</w:t>
      </w:r>
      <w:r>
        <w:rPr>
          <w:rFonts w:hint="eastAsia"/>
          <w:lang w:val="en-US" w:eastAsia="zh-CN"/>
        </w:rPr>
        <w:t>，并落地全行AI+研发建设。年中，</w:t>
      </w:r>
      <w:r>
        <w:rPr>
          <w:rFonts w:hint="default"/>
          <w:lang w:val="en-US" w:eastAsia="zh-CN"/>
        </w:rPr>
        <w:t>通过与数管部</w:t>
      </w:r>
      <w:r>
        <w:rPr>
          <w:rFonts w:hint="eastAsia"/>
          <w:lang w:val="en-US" w:eastAsia="zh-CN"/>
        </w:rPr>
        <w:t>合作</w:t>
      </w:r>
      <w:r>
        <w:rPr>
          <w:rFonts w:hint="default"/>
          <w:lang w:val="en-US" w:eastAsia="zh-CN"/>
        </w:rPr>
        <w:t>，推动了北大产学研项目中的3项大模型工作落地，并预研了三期共7项规划</w:t>
      </w:r>
      <w:r>
        <w:rPr>
          <w:rFonts w:hint="eastAsia"/>
          <w:lang w:val="en-US" w:eastAsia="zh-CN"/>
        </w:rPr>
        <w:t>。此外，协助部门内部完成数项大模型领域工作研发与工具落地。</w:t>
      </w:r>
    </w:p>
    <w:p w14:paraId="65ADBD5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在技术文案与评审工作中，</w:t>
      </w:r>
      <w:r>
        <w:rPr>
          <w:rFonts w:hint="default"/>
          <w:lang w:val="en-US" w:eastAsia="zh-CN"/>
        </w:rPr>
        <w:t>我力求做到专业与细致。全年</w:t>
      </w:r>
      <w:r>
        <w:rPr>
          <w:rFonts w:hint="eastAsia"/>
          <w:lang w:val="en-US" w:eastAsia="zh-CN"/>
        </w:rPr>
        <w:t>持续跟踪领航AI+工作进展，</w:t>
      </w:r>
      <w:r>
        <w:rPr>
          <w:rFonts w:hint="default"/>
          <w:lang w:val="en-US" w:eastAsia="zh-CN"/>
        </w:rPr>
        <w:t>同步投放中心网讯《人工智能前瞻周刊》27篇。参与了包括光计算技术在内的5次全行级技术评审，研提专业意见。在协助中心“新技术梯次赋能”工作中，我完成了10余期周刊的评审，提出</w:t>
      </w:r>
      <w:r>
        <w:rPr>
          <w:rFonts w:hint="eastAsia"/>
          <w:lang w:val="en-US" w:eastAsia="zh-CN"/>
        </w:rPr>
        <w:t>技术侧</w:t>
      </w:r>
      <w:r>
        <w:rPr>
          <w:rFonts w:hint="default"/>
          <w:lang w:val="en-US" w:eastAsia="zh-CN"/>
        </w:rPr>
        <w:t>改进建议50余项，采纳率达96%。在标准建设方面，我参与编写了《银行业模型分级分类评估》标准化协议（已进入收尾阶段）及《大模型安全风险》相关材料。</w:t>
      </w:r>
      <w:r>
        <w:rPr>
          <w:rFonts w:hint="eastAsia"/>
          <w:lang w:val="en-US" w:eastAsia="zh-CN"/>
        </w:rPr>
        <w:t>人工智能</w:t>
      </w:r>
      <w:r>
        <w:rPr>
          <w:rFonts w:hint="default"/>
          <w:lang w:val="en-US" w:eastAsia="zh-CN"/>
        </w:rPr>
        <w:t>小组内部，我产出了</w:t>
      </w:r>
      <w:r>
        <w:rPr>
          <w:rFonts w:hint="eastAsia"/>
          <w:lang w:val="en-US" w:eastAsia="zh-CN"/>
        </w:rPr>
        <w:t>包括</w:t>
      </w:r>
      <w:r>
        <w:rPr>
          <w:rFonts w:hint="default"/>
          <w:lang w:val="en-US" w:eastAsia="zh-CN"/>
        </w:rPr>
        <w:t>Qwen3、Gemini3</w:t>
      </w:r>
      <w:r>
        <w:rPr>
          <w:rFonts w:hint="eastAsia"/>
          <w:lang w:val="en-US" w:eastAsia="zh-CN"/>
        </w:rPr>
        <w:t>、Qwen3-Embedding在内的</w:t>
      </w:r>
      <w:r>
        <w:rPr>
          <w:rFonts w:hint="default"/>
          <w:lang w:val="en-US" w:eastAsia="zh-CN"/>
        </w:rPr>
        <w:t>5篇深度技术解析文件，并提交了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份关于平台与小组发展的规划报告。</w:t>
      </w:r>
    </w:p>
    <w:p w14:paraId="3E78898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反思这一年的工作，</w:t>
      </w:r>
      <w:r>
        <w:rPr>
          <w:rFonts w:hint="default"/>
          <w:lang w:val="en-US" w:eastAsia="zh-CN"/>
        </w:rPr>
        <w:t>虽然在技术广度与执行力上有所进步，但在大模型深度应用与业务场景的“最后一公里”结合上，仍有挖掘空间。在高强度的多线协同下，对于前沿理论的系统化沉淀还不够深。</w:t>
      </w:r>
      <w:r>
        <w:rPr>
          <w:rFonts w:hint="eastAsia"/>
          <w:lang w:val="en-US" w:eastAsia="zh-CN"/>
        </w:rPr>
        <w:t>对于文案编撰能力仍有很大需提升空间，这些方面还请领导和同事们在26年多多指教。</w:t>
      </w:r>
    </w:p>
    <w:p w14:paraId="18BBBDD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展望2026年，</w:t>
      </w:r>
      <w:r>
        <w:rPr>
          <w:rFonts w:hint="default"/>
          <w:lang w:val="en-US" w:eastAsia="zh-CN"/>
        </w:rPr>
        <w:t>我将重点做好三件事：</w:t>
      </w:r>
    </w:p>
    <w:p w14:paraId="4BC5CD9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坚定平台定位：</w:t>
      </w:r>
      <w:r>
        <w:rPr>
          <w:rFonts w:hint="default"/>
          <w:lang w:val="en-US" w:eastAsia="zh-CN"/>
        </w:rPr>
        <w:t>推动BRDC.ai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二、三期建设，包括中心四大核心职能的架构设计，天梯平台的整体改造与适配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持续跟踪技术前沿</w:t>
      </w:r>
      <w:r>
        <w:rPr>
          <w:rFonts w:hint="eastAsia"/>
          <w:lang w:val="en-US" w:eastAsia="zh-CN"/>
        </w:rPr>
        <w:t>，按月度持续产出高质量技术报告，内容要不仅说明白是什么，还要说清楚为什么。</w:t>
      </w:r>
    </w:p>
    <w:p w14:paraId="6F3219C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赋能人才梯队：</w:t>
      </w:r>
      <w:r>
        <w:rPr>
          <w:rFonts w:hint="default"/>
          <w:lang w:val="en-US" w:eastAsia="zh-CN"/>
        </w:rPr>
        <w:t>执行好已提交的26年度12项技术骨干培训规划，确保</w:t>
      </w:r>
      <w:r>
        <w:rPr>
          <w:rFonts w:hint="eastAsia"/>
          <w:lang w:val="en-US" w:eastAsia="zh-CN"/>
        </w:rPr>
        <w:t>部门</w:t>
      </w:r>
      <w:r>
        <w:rPr>
          <w:rFonts w:hint="default"/>
          <w:lang w:val="en-US" w:eastAsia="zh-CN"/>
        </w:rPr>
        <w:t>在AI领域</w:t>
      </w:r>
      <w:r>
        <w:rPr>
          <w:rFonts w:hint="eastAsia"/>
          <w:lang w:val="en-US" w:eastAsia="zh-CN"/>
        </w:rPr>
        <w:t>大模型等相关领域</w:t>
      </w:r>
      <w:r>
        <w:rPr>
          <w:rFonts w:hint="default"/>
          <w:lang w:val="en-US" w:eastAsia="zh-CN"/>
        </w:rPr>
        <w:t>的人才优势持续领先。</w:t>
      </w:r>
    </w:p>
    <w:p w14:paraId="4BA5FCC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放大影响力：</w:t>
      </w:r>
      <w:r>
        <w:rPr>
          <w:rFonts w:hint="default"/>
          <w:lang w:val="en-US" w:eastAsia="zh-CN"/>
        </w:rPr>
        <w:t>通过更多高质量的项目落地与标准输出</w:t>
      </w:r>
      <w:r>
        <w:rPr>
          <w:rFonts w:hint="eastAsia"/>
          <w:lang w:val="en-US" w:eastAsia="zh-CN"/>
        </w:rPr>
        <w:t>、方法论研究</w:t>
      </w:r>
      <w:r>
        <w:rPr>
          <w:rFonts w:hint="default"/>
          <w:lang w:val="en-US" w:eastAsia="zh-CN"/>
        </w:rPr>
        <w:t>，持续提升中心人工智能小组在</w:t>
      </w:r>
      <w:r>
        <w:rPr>
          <w:rFonts w:hint="eastAsia"/>
          <w:lang w:val="en-US" w:eastAsia="zh-CN"/>
        </w:rPr>
        <w:t>部门与中心</w:t>
      </w:r>
      <w:r>
        <w:rPr>
          <w:rFonts w:hint="default"/>
          <w:lang w:val="en-US" w:eastAsia="zh-CN"/>
        </w:rPr>
        <w:t>的品牌影响力。</w:t>
      </w:r>
    </w:p>
    <w:p w14:paraId="17FEB28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山海寻梦，不觉其远，前路迢迢，阔步而行。26年，让我们拿出跃马扬鞭的勇气，激发万马奔腾的活力，保持马不停蹄的干劲，一起为梦想奋斗，为幸福打拼，把宏伟愿景变成美好现实。26年的旭日已然升起，</w:t>
      </w:r>
      <w:r>
        <w:rPr>
          <w:rFonts w:hint="default"/>
          <w:lang w:val="en-US" w:eastAsia="zh-CN"/>
        </w:rPr>
        <w:t>我将继续务实前行</w:t>
      </w:r>
      <w:r>
        <w:rPr>
          <w:rFonts w:hint="eastAsia"/>
          <w:lang w:val="en-US" w:eastAsia="zh-CN"/>
        </w:rPr>
        <w:t>，也祝大家心有所悦，业有所成，万事皆可期。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1F2571"/>
    <w:multiLevelType w:val="singleLevel"/>
    <w:tmpl w:val="7D1F257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D239"/>
    <w:rsid w:val="0EB919DD"/>
    <w:rsid w:val="13EE0D4C"/>
    <w:rsid w:val="15E79F9D"/>
    <w:rsid w:val="16FF8A75"/>
    <w:rsid w:val="1FABD703"/>
    <w:rsid w:val="25BD50DE"/>
    <w:rsid w:val="273FEE0B"/>
    <w:rsid w:val="27F48BEB"/>
    <w:rsid w:val="27FE55DD"/>
    <w:rsid w:val="29FF2653"/>
    <w:rsid w:val="2C77BFF4"/>
    <w:rsid w:val="2F1786D5"/>
    <w:rsid w:val="327F90E3"/>
    <w:rsid w:val="32FB20B4"/>
    <w:rsid w:val="366C1829"/>
    <w:rsid w:val="3AB7AD3F"/>
    <w:rsid w:val="3ADFCDDC"/>
    <w:rsid w:val="3DBEA67C"/>
    <w:rsid w:val="3DEF1DD7"/>
    <w:rsid w:val="3EBF41D1"/>
    <w:rsid w:val="3EF9C1C4"/>
    <w:rsid w:val="3F1F38A2"/>
    <w:rsid w:val="3FDBBFCD"/>
    <w:rsid w:val="3FEAF88A"/>
    <w:rsid w:val="49D92A73"/>
    <w:rsid w:val="52663176"/>
    <w:rsid w:val="535BD25E"/>
    <w:rsid w:val="557FFB38"/>
    <w:rsid w:val="57F56B44"/>
    <w:rsid w:val="5BEDC9B8"/>
    <w:rsid w:val="5D7F7565"/>
    <w:rsid w:val="5DFF850A"/>
    <w:rsid w:val="5F36517A"/>
    <w:rsid w:val="5FAF06C8"/>
    <w:rsid w:val="5FEF52BD"/>
    <w:rsid w:val="5FF534E2"/>
    <w:rsid w:val="5FF5FDDA"/>
    <w:rsid w:val="5FFF4FD9"/>
    <w:rsid w:val="65FB41B6"/>
    <w:rsid w:val="67C3AA42"/>
    <w:rsid w:val="67DB9780"/>
    <w:rsid w:val="67FF2D21"/>
    <w:rsid w:val="6B5F0C18"/>
    <w:rsid w:val="6BC3DCA5"/>
    <w:rsid w:val="6C3A2576"/>
    <w:rsid w:val="6C7F1F9C"/>
    <w:rsid w:val="6CFF4505"/>
    <w:rsid w:val="6DCDE0AF"/>
    <w:rsid w:val="6DDE1447"/>
    <w:rsid w:val="6DFB91AA"/>
    <w:rsid w:val="6EDBCB1F"/>
    <w:rsid w:val="6EF75681"/>
    <w:rsid w:val="6EFEA541"/>
    <w:rsid w:val="6F2F5AAC"/>
    <w:rsid w:val="6F6DE7D7"/>
    <w:rsid w:val="6FCDB692"/>
    <w:rsid w:val="6FEF9AEC"/>
    <w:rsid w:val="6FFAD69A"/>
    <w:rsid w:val="71FB604D"/>
    <w:rsid w:val="72BEF90E"/>
    <w:rsid w:val="75FC66E1"/>
    <w:rsid w:val="772F9FBA"/>
    <w:rsid w:val="773EFBA9"/>
    <w:rsid w:val="77668AC0"/>
    <w:rsid w:val="778B76C3"/>
    <w:rsid w:val="77DF50ED"/>
    <w:rsid w:val="77EDE084"/>
    <w:rsid w:val="77FBA2A9"/>
    <w:rsid w:val="77FE0FB5"/>
    <w:rsid w:val="787EA511"/>
    <w:rsid w:val="78EB6312"/>
    <w:rsid w:val="79FF351E"/>
    <w:rsid w:val="7B34872E"/>
    <w:rsid w:val="7B7BAC78"/>
    <w:rsid w:val="7BA9BF12"/>
    <w:rsid w:val="7BBF721B"/>
    <w:rsid w:val="7BFD286E"/>
    <w:rsid w:val="7CA7DB3B"/>
    <w:rsid w:val="7CFBBAEE"/>
    <w:rsid w:val="7D5DEAF4"/>
    <w:rsid w:val="7DD734AC"/>
    <w:rsid w:val="7DDD06BF"/>
    <w:rsid w:val="7DDFDC06"/>
    <w:rsid w:val="7DEE927F"/>
    <w:rsid w:val="7E5A63E1"/>
    <w:rsid w:val="7EAD7B78"/>
    <w:rsid w:val="7EBB3FE5"/>
    <w:rsid w:val="7EDFA16E"/>
    <w:rsid w:val="7EF3FB02"/>
    <w:rsid w:val="7EFE086A"/>
    <w:rsid w:val="7F1C5283"/>
    <w:rsid w:val="7F3BB403"/>
    <w:rsid w:val="7F65F498"/>
    <w:rsid w:val="7F771059"/>
    <w:rsid w:val="7F79B9E4"/>
    <w:rsid w:val="7F7F5A7F"/>
    <w:rsid w:val="7F9D4563"/>
    <w:rsid w:val="7FB7F58D"/>
    <w:rsid w:val="7FBB6F48"/>
    <w:rsid w:val="7FBE459D"/>
    <w:rsid w:val="7FBF183D"/>
    <w:rsid w:val="7FBF5858"/>
    <w:rsid w:val="7FBFDE44"/>
    <w:rsid w:val="7FEA81CB"/>
    <w:rsid w:val="7FF6E028"/>
    <w:rsid w:val="7FFFDDBA"/>
    <w:rsid w:val="8FBBB8E4"/>
    <w:rsid w:val="8FBEA77B"/>
    <w:rsid w:val="97D2E289"/>
    <w:rsid w:val="9B4CC6D0"/>
    <w:rsid w:val="9B6A5FF4"/>
    <w:rsid w:val="9EFE1B1F"/>
    <w:rsid w:val="9F77FB5D"/>
    <w:rsid w:val="A1A79B02"/>
    <w:rsid w:val="A1D000D5"/>
    <w:rsid w:val="ABAB9E02"/>
    <w:rsid w:val="ADBBE612"/>
    <w:rsid w:val="AF7D93BA"/>
    <w:rsid w:val="B1FD05D8"/>
    <w:rsid w:val="BCFB9ADF"/>
    <w:rsid w:val="BDBD557D"/>
    <w:rsid w:val="BE671CEB"/>
    <w:rsid w:val="BEEBFD8A"/>
    <w:rsid w:val="BF3FB68C"/>
    <w:rsid w:val="BF7B4342"/>
    <w:rsid w:val="BF9750A9"/>
    <w:rsid w:val="BFC5206C"/>
    <w:rsid w:val="C3FE7E31"/>
    <w:rsid w:val="C7537215"/>
    <w:rsid w:val="CDB75D6D"/>
    <w:rsid w:val="CDCB573E"/>
    <w:rsid w:val="CDFBA585"/>
    <w:rsid w:val="CFEF92AD"/>
    <w:rsid w:val="CFF5EFAB"/>
    <w:rsid w:val="CFF76C46"/>
    <w:rsid w:val="D39FF6D3"/>
    <w:rsid w:val="D3BD5B72"/>
    <w:rsid w:val="D76DEDA3"/>
    <w:rsid w:val="D9D7BDE0"/>
    <w:rsid w:val="DA5D728A"/>
    <w:rsid w:val="DBDF57BB"/>
    <w:rsid w:val="DC3D7F29"/>
    <w:rsid w:val="DE36845C"/>
    <w:rsid w:val="DECF224F"/>
    <w:rsid w:val="DF7776FF"/>
    <w:rsid w:val="DFEFED03"/>
    <w:rsid w:val="E36054BA"/>
    <w:rsid w:val="E66663D2"/>
    <w:rsid w:val="EBFCCCD9"/>
    <w:rsid w:val="EDCF5780"/>
    <w:rsid w:val="EDDFAFA5"/>
    <w:rsid w:val="EFD9D221"/>
    <w:rsid w:val="EFDF8681"/>
    <w:rsid w:val="F13FA594"/>
    <w:rsid w:val="F1F3D297"/>
    <w:rsid w:val="F5F71F41"/>
    <w:rsid w:val="F6B71CF4"/>
    <w:rsid w:val="F779C815"/>
    <w:rsid w:val="F77A6203"/>
    <w:rsid w:val="F77C2DA4"/>
    <w:rsid w:val="F7BE3576"/>
    <w:rsid w:val="F7DF203E"/>
    <w:rsid w:val="F7DF5890"/>
    <w:rsid w:val="F7EB21FE"/>
    <w:rsid w:val="F7F3C09D"/>
    <w:rsid w:val="F7F746D6"/>
    <w:rsid w:val="F7FF2B21"/>
    <w:rsid w:val="F9765E92"/>
    <w:rsid w:val="F9F728A7"/>
    <w:rsid w:val="F9FE3594"/>
    <w:rsid w:val="FAF78D02"/>
    <w:rsid w:val="FB7CFF0C"/>
    <w:rsid w:val="FBA76177"/>
    <w:rsid w:val="FBEA934A"/>
    <w:rsid w:val="FCF32D87"/>
    <w:rsid w:val="FCF7676F"/>
    <w:rsid w:val="FCFE8B4A"/>
    <w:rsid w:val="FDB00A6B"/>
    <w:rsid w:val="FEAF63FA"/>
    <w:rsid w:val="FEB5CEF7"/>
    <w:rsid w:val="FEF3ED1A"/>
    <w:rsid w:val="FEFB5262"/>
    <w:rsid w:val="FEFBC25E"/>
    <w:rsid w:val="FEFFA911"/>
    <w:rsid w:val="FF5BE240"/>
    <w:rsid w:val="FF9F187C"/>
    <w:rsid w:val="FFAFC509"/>
    <w:rsid w:val="FFBAF871"/>
    <w:rsid w:val="FFBFE6C0"/>
    <w:rsid w:val="FFCF4C6A"/>
    <w:rsid w:val="FFDC78AA"/>
    <w:rsid w:val="FFEB7EEB"/>
    <w:rsid w:val="FFF738F9"/>
    <w:rsid w:val="FFF73C58"/>
    <w:rsid w:val="FFF752E0"/>
    <w:rsid w:val="FFFB0300"/>
    <w:rsid w:val="FFFFD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line="360" w:lineRule="auto"/>
      <w:ind w:left="0" w:leftChars="0"/>
      <w:jc w:val="both"/>
    </w:pPr>
    <w:rPr>
      <w:rFonts w:ascii="Times New Roman" w:hAnsi="Times New Roman" w:eastAsia="宋体" w:cs="华文宋体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8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28"/>
      <w:szCs w:val="24"/>
      <w:lang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1 Char"/>
    <w:link w:val="2"/>
    <w:uiPriority w:val="0"/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2025-12-25T18:46:00Z</dcterms:created>
  <dc:creator>徐鸿铎</dc:creator>
  <cp:lastModifiedBy>徐鸿铎</cp:lastModifiedBy>
  <dcterms:modified xsi:type="dcterms:W3CDTF">2026-01-05T16:44:11Z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3E2F8EAC6B4639B382A54C69E0D718F5_41</vt:lpwstr>
  </property>
</Properties>
</file>