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85246" w14:textId="77777777" w:rsidR="00C45DF3" w:rsidRPr="00C45DF3" w:rsidRDefault="00C45DF3" w:rsidP="00C45DF3">
      <w:pPr>
        <w:widowControl/>
        <w:numPr>
          <w:ilvl w:val="0"/>
          <w:numId w:val="9"/>
        </w:numPr>
        <w:spacing w:before="127" w:line="240" w:lineRule="auto"/>
        <w:ind w:left="0" w:firstLine="0"/>
        <w:jc w:val="left"/>
        <w:outlineLvl w:val="0"/>
        <w:rPr>
          <w:rFonts w:ascii="inherit" w:hAnsi="inherit" w:cs="宋体" w:hint="eastAsia"/>
          <w:b/>
          <w:bCs/>
          <w:color w:val="000000"/>
          <w:kern w:val="36"/>
          <w:sz w:val="39"/>
          <w:szCs w:val="39"/>
        </w:rPr>
      </w:pPr>
      <w:r w:rsidRPr="00C45DF3">
        <w:rPr>
          <w:rFonts w:ascii="inherit" w:hAnsi="inherit" w:cs="宋体"/>
          <w:b/>
          <w:bCs/>
          <w:color w:val="000000"/>
          <w:kern w:val="36"/>
          <w:sz w:val="39"/>
          <w:szCs w:val="39"/>
        </w:rPr>
        <w:t>Python</w:t>
      </w:r>
      <w:r w:rsidRPr="00C45DF3">
        <w:rPr>
          <w:rFonts w:ascii="inherit" w:hAnsi="inherit" w:cs="宋体"/>
          <w:b/>
          <w:bCs/>
          <w:color w:val="000000"/>
          <w:kern w:val="36"/>
          <w:sz w:val="39"/>
          <w:szCs w:val="39"/>
        </w:rPr>
        <w:t>与金融数据分析期末作业</w:t>
      </w:r>
      <w:hyperlink r:id="rId8" w:anchor="Python与金融数据分析期末作业" w:history="1">
        <w:r w:rsidRPr="00C45DF3">
          <w:rPr>
            <w:rFonts w:ascii="inherit" w:hAnsi="inherit" w:cs="宋体"/>
            <w:b/>
            <w:bCs/>
            <w:color w:val="337AB7"/>
            <w:kern w:val="36"/>
            <w:sz w:val="39"/>
            <w:szCs w:val="39"/>
            <w:u w:val="single"/>
          </w:rPr>
          <w:t>¶</w:t>
        </w:r>
      </w:hyperlink>
    </w:p>
    <w:p w14:paraId="73D9138E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b/>
          <w:bCs/>
          <w:color w:val="000000"/>
          <w:kern w:val="0"/>
          <w:sz w:val="21"/>
          <w:szCs w:val="21"/>
        </w:rPr>
        <w:t>数据说明</w:t>
      </w:r>
    </w:p>
    <w:p w14:paraId="69D01D67" w14:textId="77777777" w:rsidR="00C45DF3" w:rsidRPr="00C45DF3" w:rsidRDefault="00C45DF3" w:rsidP="00C45DF3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Courier New" w:hAnsi="Courier New" w:cs="宋体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price.csv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记录了国内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A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股市场自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2010-2018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年中每月末的股票价格数据。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br/>
      </w:r>
      <w:r w:rsidRPr="00C45DF3">
        <w:rPr>
          <w:rFonts w:ascii="Courier New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barra.csv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记录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A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股每个月末在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barra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风格因子上的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z-score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。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br/>
      </w:r>
      <w:r w:rsidRPr="00C45DF3">
        <w:rPr>
          <w:rFonts w:ascii="Courier New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citics.csv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记录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A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股中信行业分类。</w:t>
      </w:r>
    </w:p>
    <w:p w14:paraId="7004EB21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b/>
          <w:bCs/>
          <w:color w:val="000000"/>
          <w:kern w:val="0"/>
          <w:sz w:val="21"/>
          <w:szCs w:val="21"/>
        </w:rPr>
        <w:t>作业目标</w:t>
      </w:r>
    </w:p>
    <w:p w14:paraId="07BD54B7" w14:textId="77777777" w:rsidR="00C45DF3" w:rsidRPr="00C45DF3" w:rsidRDefault="00C45DF3" w:rsidP="00C45DF3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通过构建因子多空组合并计算多空组合净值曲线，分析选股因子的有效性，具体要求如下：</w:t>
      </w:r>
    </w:p>
    <w:p w14:paraId="0567B08C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每月末将全部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A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股根据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</w:t>
      </w:r>
      <w:r w:rsidRPr="00C45DF3">
        <w:rPr>
          <w:rFonts w:ascii="Courier New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barra.csv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中动量因子（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MOMENTUM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）由高到低排序，平均分为五组，第一组作为因子的多头组合，第五组作为因子的空头组合，等权配置，每月调仓，分别计算两个组合自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2010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年以来的每月净值收益率。将多头组合与空头组合每月净值收益率之差进行累计，生成并绘制市值因子的多空组合净值曲线。</w:t>
      </w:r>
    </w:p>
    <w:p w14:paraId="75ECA9F2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构建</w:t>
      </w:r>
      <w:r w:rsidRPr="00C45DF3">
        <w:rPr>
          <w:rFonts w:ascii="&amp;quot" w:hAnsi="&amp;quot" w:cs="宋体"/>
          <w:b/>
          <w:bCs/>
          <w:color w:val="000000"/>
          <w:kern w:val="0"/>
          <w:sz w:val="21"/>
          <w:szCs w:val="21"/>
        </w:rPr>
        <w:t>行业中性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的动量因子多空组合，即在每月末每个中信一级行业板块中，将全体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A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股按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Momentum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因子值由高到低排序，平均分为五组，选出行业内的多头与空头组合股票组，再合并成为全市场的多头与空头组合（注意多头组合与空头组合的行业分布相同），等权配置，每月调仓，分别计算两个组合自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2010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年以来的每月净值收益率。将多头组合与空头组合每月净值收益率之差进行累计，生成并绘制市值因子在行业中性条件下的多空组合净值曲线。</w:t>
      </w:r>
    </w:p>
    <w:p w14:paraId="1340A6DF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构建投资约束下的</w:t>
      </w:r>
      <w:r w:rsidRPr="00C45DF3">
        <w:rPr>
          <w:rFonts w:ascii="&amp;quot" w:hAnsi="&amp;quot" w:cs="宋体"/>
          <w:b/>
          <w:bCs/>
          <w:color w:val="000000"/>
          <w:kern w:val="0"/>
          <w:sz w:val="21"/>
          <w:szCs w:val="21"/>
        </w:rPr>
        <w:t>行业中性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的动量因子</w:t>
      </w:r>
      <w:r w:rsidRPr="00C45DF3">
        <w:rPr>
          <w:rFonts w:ascii="&amp;quot" w:hAnsi="&amp;quot" w:cs="宋体"/>
          <w:color w:val="FF0000"/>
          <w:kern w:val="0"/>
          <w:sz w:val="21"/>
          <w:szCs w:val="21"/>
        </w:rPr>
        <w:t>非银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多空组合，即在</w:t>
      </w:r>
      <w:r w:rsidRPr="00C45DF3">
        <w:rPr>
          <w:rFonts w:ascii="&amp;quot" w:hAnsi="&amp;quot" w:cs="宋体"/>
          <w:color w:val="FF0000"/>
          <w:kern w:val="0"/>
          <w:sz w:val="21"/>
          <w:szCs w:val="21"/>
        </w:rPr>
        <w:t>剔除银行业以及股票数小于</w:t>
      </w:r>
      <w:r w:rsidRPr="00C45DF3">
        <w:rPr>
          <w:rFonts w:ascii="&amp;quot" w:hAnsi="&amp;quot" w:cs="宋体"/>
          <w:color w:val="FF0000"/>
          <w:kern w:val="0"/>
          <w:sz w:val="21"/>
          <w:szCs w:val="21"/>
        </w:rPr>
        <w:t>60</w:t>
      </w:r>
      <w:r w:rsidRPr="00C45DF3">
        <w:rPr>
          <w:rFonts w:ascii="&amp;quot" w:hAnsi="&amp;quot" w:cs="宋体"/>
          <w:color w:val="FF0000"/>
          <w:kern w:val="0"/>
          <w:sz w:val="21"/>
          <w:szCs w:val="21"/>
        </w:rPr>
        <w:t>的行业后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，在剩余中信一级行业板块中，将全体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A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股按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Momentum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因子值由高到低排序，平均分为</w:t>
      </w:r>
      <w:r w:rsidRPr="00C45DF3">
        <w:rPr>
          <w:rFonts w:ascii="&amp;quot" w:hAnsi="&amp;quot" w:cs="宋体"/>
          <w:color w:val="FF0000"/>
          <w:kern w:val="0"/>
          <w:sz w:val="21"/>
          <w:szCs w:val="21"/>
        </w:rPr>
        <w:t>十组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，</w:t>
      </w:r>
      <w:r w:rsidRPr="00C45DF3">
        <w:rPr>
          <w:rFonts w:ascii="&amp;quot" w:hAnsi="&amp;quot" w:cs="宋体"/>
          <w:color w:val="000000"/>
          <w:kern w:val="0"/>
          <w:sz w:val="21"/>
          <w:szCs w:val="21"/>
          <w:highlight w:val="yellow"/>
        </w:rPr>
        <w:t>形成行业内的多头与空头组合，再合并成为全市场的多头与空头组合（注意多头组合与空头组合的行业分布相同）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，等权配置，</w:t>
      </w:r>
      <w:r w:rsidRPr="00C45DF3">
        <w:rPr>
          <w:rFonts w:ascii="&amp;quot" w:hAnsi="&amp;quot" w:cs="宋体"/>
          <w:color w:val="FF0000"/>
          <w:kern w:val="0"/>
          <w:sz w:val="21"/>
          <w:szCs w:val="21"/>
        </w:rPr>
        <w:t>每季度末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调仓，分别计算两个组合自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2010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年以来的每月净值收益率。将多头组合与空头组合每月净值收益率之差进行累计，生成并绘制市值因子在行业中性条件下的多空组合净值曲线。</w:t>
      </w:r>
    </w:p>
    <w:p w14:paraId="324E7987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b/>
          <w:bCs/>
          <w:color w:val="000000"/>
          <w:kern w:val="0"/>
          <w:sz w:val="21"/>
          <w:szCs w:val="21"/>
        </w:rPr>
        <w:t>小提示</w:t>
      </w:r>
    </w:p>
    <w:p w14:paraId="0798F295" w14:textId="77777777" w:rsidR="00C45DF3" w:rsidRPr="00C45DF3" w:rsidRDefault="00C45DF3" w:rsidP="00C45DF3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利用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pandas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中的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groupby()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与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qcut()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方法。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br/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注意应使用股票的</w:t>
      </w:r>
      <w:r w:rsidRPr="00C45DF3">
        <w:rPr>
          <w:rFonts w:ascii="&amp;quot" w:hAnsi="&amp;quot" w:cs="宋体"/>
          <w:color w:val="000000"/>
          <w:kern w:val="0"/>
          <w:sz w:val="21"/>
          <w:szCs w:val="21"/>
          <w:highlight w:val="yellow"/>
        </w:rPr>
        <w:t>复权价格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计算多空组合的净值收益率。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br/>
      </w:r>
      <w:r w:rsidRPr="00C45DF3">
        <w:rPr>
          <w:rFonts w:ascii="Courier New" w:hAnsi="Courier New" w:cs="Courier New"/>
          <w:color w:val="000000"/>
          <w:kern w:val="0"/>
          <w:sz w:val="21"/>
          <w:szCs w:val="21"/>
          <w:bdr w:val="none" w:sz="0" w:space="0" w:color="auto" w:frame="1"/>
          <w:shd w:val="clear" w:color="auto" w:fill="FFFFFF"/>
        </w:rPr>
        <w:t>citics.csv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的股票代码格式与另外两张表不同，需要转换。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br/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遇到缺失值可直接删除处理。</w:t>
      </w:r>
    </w:p>
    <w:p w14:paraId="119EFCFF" w14:textId="77777777" w:rsidR="00C45DF3" w:rsidRPr="00C45DF3" w:rsidRDefault="00C45DF3" w:rsidP="00C45DF3">
      <w:pPr>
        <w:widowControl/>
        <w:spacing w:before="240"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b/>
          <w:bCs/>
          <w:color w:val="000000"/>
          <w:kern w:val="0"/>
          <w:sz w:val="21"/>
          <w:szCs w:val="21"/>
        </w:rPr>
        <w:t>提交要求</w:t>
      </w:r>
    </w:p>
    <w:p w14:paraId="45E7B0F5" w14:textId="7582CE2A" w:rsidR="00813F7D" w:rsidRDefault="00C45DF3" w:rsidP="00C45DF3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各位同学请在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jupyter notebook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中完成编码、分析和结果呈现，并适当以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Markdown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的方式加入部分文字说明、理解分析以及代码注释，将最终的完成版通过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(File-&gt;Download)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转换成三种不同的格式：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(.ipynb),(.html),(.py),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分别命名为：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学号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_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姓名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.ipyn ,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学号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_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姓名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.html ,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学号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_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姓名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.py (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例如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 SA00000_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张三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.ipyn, SA00000_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张三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.html, SA00000_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张三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 xml:space="preserve">.py), 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并统一集中提交至一位班级代表处。烦请班级代表将所有同学的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ipyn,py,html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分类好后对应打包成三个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zip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文件，命名为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ipyn.zip,py.zip,html.zip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，于</w:t>
      </w:r>
      <w:r w:rsidRPr="00C45DF3">
        <w:rPr>
          <w:rFonts w:ascii="黑体" w:eastAsia="黑体" w:hAnsi="黑体" w:cs="宋体"/>
          <w:b/>
          <w:bCs/>
          <w:color w:val="0099FF"/>
          <w:kern w:val="0"/>
          <w:sz w:val="21"/>
          <w:szCs w:val="21"/>
        </w:rPr>
        <w:t>12月27日前</w:t>
      </w:r>
      <w:r w:rsidRPr="00C45DF3">
        <w:rPr>
          <w:rFonts w:ascii="&amp;quot" w:hAnsi="&amp;quot" w:cs="宋体"/>
          <w:color w:val="000000"/>
          <w:kern w:val="0"/>
          <w:sz w:val="21"/>
          <w:szCs w:val="21"/>
        </w:rPr>
        <w:t>提交至我的邮箱，希望大家从完成作业的过程中，能有所收获，谢谢大家。</w:t>
      </w:r>
    </w:p>
    <w:p w14:paraId="362C220F" w14:textId="56237C94" w:rsidR="00DD29C4" w:rsidRDefault="00DD29C4" w:rsidP="00C45DF3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</w:p>
    <w:p w14:paraId="3FB6E142" w14:textId="37694767" w:rsidR="007D2099" w:rsidRPr="007D2099" w:rsidRDefault="007D2099" w:rsidP="007D2099">
      <w:pPr>
        <w:pStyle w:val="1"/>
      </w:pPr>
      <w:r>
        <w:rPr>
          <w:rFonts w:hint="eastAsia"/>
        </w:rPr>
        <w:lastRenderedPageBreak/>
        <w:t>附录</w:t>
      </w:r>
    </w:p>
    <w:p w14:paraId="4DE52530" w14:textId="17F8D2AC" w:rsidR="00DD29C4" w:rsidRDefault="007D2099" w:rsidP="00C45DF3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>
        <w:rPr>
          <w:rFonts w:ascii="&amp;quot" w:hAnsi="&amp;quot" w:cs="宋体" w:hint="eastAsia"/>
          <w:color w:val="000000"/>
          <w:kern w:val="0"/>
          <w:sz w:val="21"/>
          <w:szCs w:val="21"/>
        </w:rPr>
        <w:t>复权价格：</w:t>
      </w:r>
    </w:p>
    <w:p w14:paraId="735A646C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股票行情有除权与复权，在计算股票涨跌幅时采用复权价格，这是经常要用到的。系统计算分为以下步骤：</w:t>
      </w:r>
    </w:p>
    <w:p w14:paraId="6DCB7E0A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1</w:t>
      </w:r>
      <w:r>
        <w:rPr>
          <w:rFonts w:ascii="&amp;quot" w:hAnsi="&amp;quot"/>
          <w:color w:val="333333"/>
        </w:rPr>
        <w:t>、每次除权行为日，在登记日计算除权价；</w:t>
      </w:r>
    </w:p>
    <w:p w14:paraId="32AF3ABF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除权价</w:t>
      </w:r>
      <w:r>
        <w:rPr>
          <w:rFonts w:ascii="&amp;quot" w:hAnsi="&amp;quot"/>
          <w:color w:val="333333"/>
        </w:rPr>
        <w:t>=</w:t>
      </w:r>
      <w:r>
        <w:rPr>
          <w:rFonts w:ascii="&amp;quot" w:hAnsi="&amp;quot"/>
          <w:color w:val="333333"/>
        </w:rPr>
        <w:t>（除权前一日收盘价</w:t>
      </w:r>
      <w:r>
        <w:rPr>
          <w:rFonts w:ascii="&amp;quot" w:hAnsi="&amp;quot"/>
          <w:color w:val="333333"/>
        </w:rPr>
        <w:t>+</w:t>
      </w:r>
      <w:r>
        <w:rPr>
          <w:rFonts w:ascii="&amp;quot" w:hAnsi="&amp;quot"/>
          <w:color w:val="333333"/>
        </w:rPr>
        <w:t>配股价</w:t>
      </w:r>
      <w:r>
        <w:rPr>
          <w:rFonts w:ascii="&amp;quot" w:hAnsi="&amp;quot"/>
          <w:color w:val="333333"/>
        </w:rPr>
        <w:t>X</w:t>
      </w:r>
      <w:r>
        <w:rPr>
          <w:rFonts w:ascii="&amp;quot" w:hAnsi="&amp;quot"/>
          <w:color w:val="333333"/>
        </w:rPr>
        <w:t>配股比率－每股派息）</w:t>
      </w:r>
      <w:r>
        <w:rPr>
          <w:rFonts w:ascii="&amp;quot" w:hAnsi="&amp;quot"/>
          <w:color w:val="333333"/>
        </w:rPr>
        <w:t>/</w:t>
      </w:r>
      <w:r>
        <w:rPr>
          <w:rFonts w:ascii="&amp;quot" w:hAnsi="&amp;quot"/>
          <w:color w:val="333333"/>
        </w:rPr>
        <w:t>（</w:t>
      </w:r>
      <w:r>
        <w:rPr>
          <w:rFonts w:ascii="&amp;quot" w:hAnsi="&amp;quot"/>
          <w:color w:val="333333"/>
        </w:rPr>
        <w:t>1+</w:t>
      </w:r>
      <w:r>
        <w:rPr>
          <w:rFonts w:ascii="&amp;quot" w:hAnsi="&amp;quot"/>
          <w:color w:val="333333"/>
        </w:rPr>
        <w:t>配股比率</w:t>
      </w:r>
      <w:r>
        <w:rPr>
          <w:rFonts w:ascii="&amp;quot" w:hAnsi="&amp;quot"/>
          <w:color w:val="333333"/>
        </w:rPr>
        <w:t>+</w:t>
      </w:r>
      <w:r>
        <w:rPr>
          <w:rFonts w:ascii="&amp;quot" w:hAnsi="&amp;quot"/>
          <w:color w:val="333333"/>
        </w:rPr>
        <w:t>送股比率）</w:t>
      </w:r>
    </w:p>
    <w:p w14:paraId="076D87A2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2</w:t>
      </w:r>
      <w:r>
        <w:rPr>
          <w:rFonts w:ascii="&amp;quot" w:hAnsi="&amp;quot"/>
          <w:color w:val="333333"/>
        </w:rPr>
        <w:t>、用登记日的收盘价除以除权价得到单次除权因子；</w:t>
      </w:r>
    </w:p>
    <w:p w14:paraId="0FF907F4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除权因子</w:t>
      </w:r>
      <w:r>
        <w:rPr>
          <w:rFonts w:ascii="&amp;quot" w:hAnsi="&amp;quot"/>
          <w:color w:val="333333"/>
        </w:rPr>
        <w:t>=</w:t>
      </w:r>
      <w:r>
        <w:rPr>
          <w:rFonts w:ascii="&amp;quot" w:hAnsi="&amp;quot"/>
          <w:color w:val="333333"/>
        </w:rPr>
        <w:t>收盘价</w:t>
      </w:r>
      <w:r>
        <w:rPr>
          <w:rFonts w:ascii="&amp;quot" w:hAnsi="&amp;quot"/>
          <w:color w:val="333333"/>
        </w:rPr>
        <w:t>/</w:t>
      </w:r>
      <w:r>
        <w:rPr>
          <w:rFonts w:ascii="&amp;quot" w:hAnsi="&amp;quot"/>
          <w:color w:val="333333"/>
        </w:rPr>
        <w:t>除权价</w:t>
      </w:r>
    </w:p>
    <w:p w14:paraId="5FB2D4A9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3</w:t>
      </w:r>
      <w:r>
        <w:rPr>
          <w:rFonts w:ascii="&amp;quot" w:hAnsi="&amp;quot"/>
          <w:color w:val="333333"/>
        </w:rPr>
        <w:t>、将公司上市以来的除权因子连乘积，得到对应每一交易日的除权因子；</w:t>
      </w:r>
    </w:p>
    <w:p w14:paraId="6A9539FF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4</w:t>
      </w:r>
      <w:r>
        <w:rPr>
          <w:rFonts w:ascii="&amp;quot" w:hAnsi="&amp;quot"/>
          <w:color w:val="333333"/>
        </w:rPr>
        <w:t>、</w:t>
      </w:r>
      <w:hyperlink r:id="rId9" w:tgtFrame="_blank" w:history="1">
        <w:r>
          <w:rPr>
            <w:rStyle w:val="a7"/>
            <w:rFonts w:ascii="&amp;quot" w:hAnsi="&amp;quot"/>
            <w:color w:val="3F88BF"/>
          </w:rPr>
          <w:t>向后复权</w:t>
        </w:r>
      </w:hyperlink>
      <w:r>
        <w:rPr>
          <w:rFonts w:ascii="&amp;quot" w:hAnsi="&amp;quot"/>
          <w:color w:val="333333"/>
        </w:rPr>
        <w:t>价</w:t>
      </w:r>
      <w:r>
        <w:rPr>
          <w:rFonts w:ascii="&amp;quot" w:hAnsi="&amp;quot"/>
          <w:color w:val="333333"/>
        </w:rPr>
        <w:t>=</w:t>
      </w:r>
      <w:r>
        <w:rPr>
          <w:rFonts w:ascii="&amp;quot" w:hAnsi="&amp;quot"/>
          <w:color w:val="333333"/>
        </w:rPr>
        <w:t>股票收盘价（实际交易价）</w:t>
      </w:r>
      <w:r>
        <w:rPr>
          <w:rFonts w:ascii="&amp;quot" w:hAnsi="&amp;quot"/>
          <w:color w:val="333333"/>
        </w:rPr>
        <w:t>*</w:t>
      </w:r>
      <w:r>
        <w:rPr>
          <w:rFonts w:ascii="&amp;quot" w:hAnsi="&amp;quot"/>
          <w:color w:val="333333"/>
        </w:rPr>
        <w:t>每一交易日的除权因子；</w:t>
      </w:r>
    </w:p>
    <w:p w14:paraId="79DEED56" w14:textId="77777777" w:rsidR="007D2099" w:rsidRDefault="007D2099" w:rsidP="007D2099">
      <w:pPr>
        <w:pStyle w:val="a8"/>
        <w:spacing w:before="255" w:beforeAutospacing="0" w:after="255" w:afterAutospacing="0" w:line="420" w:lineRule="atLeast"/>
        <w:rPr>
          <w:rFonts w:ascii="&amp;quot" w:hAnsi="&amp;quot" w:hint="eastAsia"/>
          <w:color w:val="333333"/>
        </w:rPr>
      </w:pPr>
      <w:r>
        <w:rPr>
          <w:rFonts w:ascii="&amp;quot" w:hAnsi="&amp;quot"/>
          <w:color w:val="333333"/>
        </w:rPr>
        <w:t>5</w:t>
      </w:r>
      <w:r>
        <w:rPr>
          <w:rFonts w:ascii="&amp;quot" w:hAnsi="&amp;quot"/>
          <w:color w:val="333333"/>
        </w:rPr>
        <w:t>、复权涨幅（不特别说明，涨幅均指复权涨幅）</w:t>
      </w:r>
      <w:r>
        <w:rPr>
          <w:rFonts w:ascii="&amp;quot" w:hAnsi="&amp;quot"/>
          <w:color w:val="333333"/>
        </w:rPr>
        <w:t>=</w:t>
      </w:r>
      <w:r>
        <w:rPr>
          <w:rFonts w:ascii="&amp;quot" w:hAnsi="&amp;quot"/>
          <w:color w:val="333333"/>
        </w:rPr>
        <w:t>复权价</w:t>
      </w:r>
      <w:r>
        <w:rPr>
          <w:rFonts w:ascii="&amp;quot" w:hAnsi="&amp;quot"/>
          <w:color w:val="333333"/>
        </w:rPr>
        <w:t>/</w:t>
      </w:r>
      <w:r>
        <w:rPr>
          <w:rFonts w:ascii="&amp;quot" w:hAnsi="&amp;quot"/>
          <w:color w:val="333333"/>
        </w:rPr>
        <w:t>前一日复权价</w:t>
      </w:r>
      <w:r>
        <w:rPr>
          <w:rFonts w:ascii="&amp;quot" w:hAnsi="&amp;quot"/>
          <w:color w:val="333333"/>
        </w:rPr>
        <w:t>-1</w:t>
      </w:r>
      <w:r>
        <w:rPr>
          <w:rFonts w:ascii="&amp;quot" w:hAnsi="&amp;quot"/>
          <w:color w:val="333333"/>
        </w:rPr>
        <w:t>。</w:t>
      </w:r>
    </w:p>
    <w:p w14:paraId="582D4BD3" w14:textId="77777777" w:rsidR="006404EC" w:rsidRPr="006404EC" w:rsidRDefault="006404EC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#grouped_last_5=washed_data.groupby('</w:t>
      </w: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日期</w:t>
      </w: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').apply(lambda x: x.nsmallest(5,'Momentum',keep='first'))</w:t>
      </w:r>
    </w:p>
    <w:p w14:paraId="7C4E306F" w14:textId="36481FF6" w:rsidR="007D2099" w:rsidRDefault="006404EC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#grouped_last_5</w:t>
      </w:r>
    </w:p>
    <w:p w14:paraId="07FEF890" w14:textId="5B9257C5" w:rsidR="006404EC" w:rsidRDefault="006404EC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</w:p>
    <w:p w14:paraId="44C50406" w14:textId="77777777" w:rsidR="006404EC" w:rsidRPr="006404EC" w:rsidRDefault="006404EC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#grouped_fist_5=washed_data.groupby('</w:t>
      </w: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日期</w:t>
      </w: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').apply(lambda x: x.nlargest(int(103/5),'Momentum',keep='first'))</w:t>
      </w:r>
    </w:p>
    <w:p w14:paraId="183E07E5" w14:textId="33E32C2F" w:rsidR="006404EC" w:rsidRDefault="006404EC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#grouped_fist_5['</w:t>
      </w: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多方净值收益率</w:t>
      </w:r>
      <w:r w:rsidRPr="006404EC">
        <w:rPr>
          <w:rFonts w:ascii="&amp;quot" w:hAnsi="&amp;quot" w:cs="宋体"/>
          <w:color w:val="000000"/>
          <w:kern w:val="0"/>
          <w:sz w:val="21"/>
          <w:szCs w:val="21"/>
        </w:rPr>
        <w:t>']</w:t>
      </w:r>
    </w:p>
    <w:p w14:paraId="2D22D9DF" w14:textId="2D0D0ED6" w:rsidR="0035019B" w:rsidRDefault="0035019B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</w:p>
    <w:p w14:paraId="68FF04E0" w14:textId="5BE5F922" w:rsidR="0035019B" w:rsidRDefault="0035019B" w:rsidP="006404EC">
      <w:pPr>
        <w:widowControl/>
        <w:spacing w:line="240" w:lineRule="auto"/>
        <w:jc w:val="left"/>
        <w:rPr>
          <w:rFonts w:ascii="&amp;quot" w:hAnsi="&amp;quot" w:cs="宋体"/>
          <w:color w:val="000000"/>
          <w:kern w:val="0"/>
          <w:sz w:val="21"/>
          <w:szCs w:val="21"/>
        </w:rPr>
      </w:pPr>
      <w:r w:rsidRPr="0035019B">
        <w:rPr>
          <w:rFonts w:ascii="&amp;quot" w:hAnsi="&amp;quot" w:cs="宋体"/>
          <w:color w:val="000000"/>
          <w:kern w:val="0"/>
          <w:sz w:val="21"/>
          <w:szCs w:val="21"/>
        </w:rPr>
        <w:t>#net_yield.apply(lambda x:x*100).plot(figsize=(8,6),secondary_y='close',grid=True)</w:t>
      </w:r>
    </w:p>
    <w:p w14:paraId="20937DAC" w14:textId="624CA766" w:rsidR="00802E9A" w:rsidRPr="007D2099" w:rsidRDefault="00802E9A" w:rsidP="006404EC">
      <w:pPr>
        <w:widowControl/>
        <w:spacing w:line="240" w:lineRule="auto"/>
        <w:jc w:val="left"/>
        <w:rPr>
          <w:rFonts w:ascii="&amp;quot" w:hAnsi="&amp;quot" w:cs="宋体" w:hint="eastAsia"/>
          <w:color w:val="000000"/>
          <w:kern w:val="0"/>
          <w:sz w:val="21"/>
          <w:szCs w:val="21"/>
        </w:rPr>
      </w:pPr>
      <w:r w:rsidRPr="00802E9A">
        <w:rPr>
          <w:rFonts w:ascii="&amp;quot" w:hAnsi="&amp;quot" w:cs="宋体"/>
          <w:color w:val="000000"/>
          <w:kern w:val="0"/>
          <w:sz w:val="21"/>
          <w:szCs w:val="21"/>
        </w:rPr>
        <w:t>#temp_sort=pd.qcut(yield_data['Momentum'],q=[0,1/5,(1-1/5),1],labels=['min','mid','max'])</w:t>
      </w:r>
      <w:bookmarkStart w:id="0" w:name="_GoBack"/>
      <w:bookmarkEnd w:id="0"/>
    </w:p>
    <w:sectPr w:rsidR="00802E9A" w:rsidRPr="007D2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398C6" w14:textId="77777777" w:rsidR="00CA63C2" w:rsidRDefault="00CA63C2" w:rsidP="00C45DF3">
      <w:pPr>
        <w:spacing w:line="240" w:lineRule="auto"/>
      </w:pPr>
      <w:r>
        <w:separator/>
      </w:r>
    </w:p>
  </w:endnote>
  <w:endnote w:type="continuationSeparator" w:id="0">
    <w:p w14:paraId="2068C410" w14:textId="77777777" w:rsidR="00CA63C2" w:rsidRDefault="00CA63C2" w:rsidP="00C45D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27980C" w14:textId="77777777" w:rsidR="00CA63C2" w:rsidRDefault="00CA63C2" w:rsidP="00C45DF3">
      <w:pPr>
        <w:spacing w:line="240" w:lineRule="auto"/>
      </w:pPr>
      <w:r>
        <w:separator/>
      </w:r>
    </w:p>
  </w:footnote>
  <w:footnote w:type="continuationSeparator" w:id="0">
    <w:p w14:paraId="1D3F3D5E" w14:textId="77777777" w:rsidR="00CA63C2" w:rsidRDefault="00CA63C2" w:rsidP="00C45DF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81A57"/>
    <w:multiLevelType w:val="hybridMultilevel"/>
    <w:tmpl w:val="73A0490C"/>
    <w:lvl w:ilvl="0" w:tplc="2084D7D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11847"/>
    <w:multiLevelType w:val="hybridMultilevel"/>
    <w:tmpl w:val="368E7030"/>
    <w:lvl w:ilvl="0" w:tplc="E6668E1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7D338B"/>
    <w:multiLevelType w:val="hybridMultilevel"/>
    <w:tmpl w:val="60949152"/>
    <w:lvl w:ilvl="0" w:tplc="82B4D658">
      <w:start w:val="1"/>
      <w:numFmt w:val="chineseCountingThousand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D2671D"/>
    <w:multiLevelType w:val="hybridMultilevel"/>
    <w:tmpl w:val="2B165CB2"/>
    <w:lvl w:ilvl="0" w:tplc="13CA9A1A">
      <w:start w:val="1"/>
      <w:numFmt w:val="chineseCountingThousand"/>
      <w:pStyle w:val="2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334169"/>
    <w:multiLevelType w:val="hybridMultilevel"/>
    <w:tmpl w:val="4A32C844"/>
    <w:lvl w:ilvl="0" w:tplc="0AC22ED8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A17753"/>
    <w:multiLevelType w:val="hybridMultilevel"/>
    <w:tmpl w:val="F27C17F2"/>
    <w:lvl w:ilvl="0" w:tplc="08667A1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C0375C"/>
    <w:multiLevelType w:val="multilevel"/>
    <w:tmpl w:val="27CC00C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2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41"/>
    <w:rsid w:val="003176CD"/>
    <w:rsid w:val="00336359"/>
    <w:rsid w:val="0035019B"/>
    <w:rsid w:val="006404EC"/>
    <w:rsid w:val="006C6109"/>
    <w:rsid w:val="006D60C4"/>
    <w:rsid w:val="007311F2"/>
    <w:rsid w:val="007B1841"/>
    <w:rsid w:val="007D2099"/>
    <w:rsid w:val="00802E9A"/>
    <w:rsid w:val="00813F7D"/>
    <w:rsid w:val="00C01EFE"/>
    <w:rsid w:val="00C45DF3"/>
    <w:rsid w:val="00CA63C2"/>
    <w:rsid w:val="00D06AD0"/>
    <w:rsid w:val="00DD29C4"/>
    <w:rsid w:val="00F5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38DF4"/>
  <w15:chartTrackingRefBased/>
  <w15:docId w15:val="{267C8332-D742-40C6-B0EE-6456D5366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1F2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7D2099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01EFE"/>
    <w:pPr>
      <w:keepNext/>
      <w:keepLines/>
      <w:numPr>
        <w:numId w:val="8"/>
      </w:numPr>
      <w:spacing w:before="260" w:after="260" w:line="416" w:lineRule="auto"/>
      <w:outlineLvl w:val="1"/>
    </w:pPr>
    <w:rPr>
      <w:rFonts w:ascii="Times New Roman" w:eastAsia="黑体" w:hAnsi="Times New Roman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1EFE"/>
    <w:pPr>
      <w:keepNext/>
      <w:keepLines/>
      <w:numPr>
        <w:numId w:val="10"/>
      </w:numPr>
      <w:spacing w:before="260" w:after="260" w:line="416" w:lineRule="auto"/>
      <w:ind w:left="420" w:hanging="420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1F2"/>
    <w:pPr>
      <w:keepNext/>
      <w:keepLines/>
      <w:spacing w:before="280" w:after="290"/>
      <w:outlineLvl w:val="3"/>
    </w:pPr>
    <w:rPr>
      <w:rFonts w:ascii="Times New Roman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1EFE"/>
    <w:rPr>
      <w:rFonts w:ascii="Times New Roman" w:eastAsia="黑体" w:hAnsi="Times New Roman"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01EFE"/>
    <w:rPr>
      <w:rFonts w:ascii="Times New Roman" w:eastAsia="黑体" w:hAnsi="Times New Roman" w:cstheme="majorBidi"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C01EFE"/>
    <w:rPr>
      <w:rFonts w:ascii="Times New Roman" w:eastAsia="宋体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11F2"/>
    <w:rPr>
      <w:rFonts w:ascii="Times New Roman" w:eastAsia="宋体" w:hAnsi="Times New Roman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C45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DF3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D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DF3"/>
    <w:rPr>
      <w:rFonts w:eastAsia="宋体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C45DF3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C45DF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styleId="a9">
    <w:name w:val="Strong"/>
    <w:basedOn w:val="a0"/>
    <w:uiPriority w:val="22"/>
    <w:qFormat/>
    <w:rsid w:val="00C45DF3"/>
    <w:rPr>
      <w:b/>
      <w:bCs/>
    </w:rPr>
  </w:style>
  <w:style w:type="character" w:styleId="HTML">
    <w:name w:val="HTML Code"/>
    <w:basedOn w:val="a0"/>
    <w:uiPriority w:val="99"/>
    <w:semiHidden/>
    <w:unhideWhenUsed/>
    <w:rsid w:val="00C45DF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6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016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  <w:div w:id="1393112502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  <w:div w:id="392890717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  <w:div w:id="1150948404">
              <w:blockQuote w:val="1"/>
              <w:marLeft w:val="480"/>
              <w:marRight w:val="480"/>
              <w:marTop w:val="240"/>
              <w:marBottom w:val="240"/>
              <w:divBdr>
                <w:top w:val="none" w:sz="0" w:space="0" w:color="auto"/>
                <w:left w:val="single" w:sz="36" w:space="14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notebooks/Desktop/%E5%AD%A6%E6%A0%A1/%E9%87%91%E8%9E%8D%E6%95%B0%E6%8D%AE%E5%88%86%E6%9E%90/Python%E4%B8%8E%E9%87%91%E8%9E%8D%E6%95%B0%E6%8D%AE%E5%88%86%E6%9E%90%E6%9C%9F%E6%9C%AB%E4%BD%9C%E4%B8%9A/homework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5%90%91%E5%90%8E%E5%A4%8D%E6%9D%83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9F154-4B9C-4A7C-A17C-E6B76A4EC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348</Words>
  <Characters>1987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huiqin</dc:creator>
  <cp:keywords/>
  <dc:description/>
  <cp:lastModifiedBy>xie huiqin</cp:lastModifiedBy>
  <cp:revision>5</cp:revision>
  <dcterms:created xsi:type="dcterms:W3CDTF">2019-12-20T01:04:00Z</dcterms:created>
  <dcterms:modified xsi:type="dcterms:W3CDTF">2019-12-24T10:41:00Z</dcterms:modified>
</cp:coreProperties>
</file>