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Lee</w:t>
      </w:r>
      <w:r>
        <w:t xml:space="preserve"> </w:t>
      </w:r>
      <w:r>
        <w:t xml:space="preserve">County</w:t>
      </w:r>
    </w:p>
    <w:p>
      <w:pPr>
        <w:pStyle w:val="Author"/>
      </w:pPr>
      <w:r>
        <w:t xml:space="preserve">Prepared</w:t>
      </w:r>
      <w:r>
        <w:t xml:space="preserve"> </w:t>
      </w:r>
      <w:r>
        <w:t xml:space="preserve">for</w:t>
      </w:r>
      <w:r>
        <w:t xml:space="preserve"> </w:t>
      </w:r>
      <w:r>
        <w:t xml:space="preserve">Lee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Lee County. This information shows the importance of fishing to Lee County economies, stakeholders, and ecosystems, and can inform advertising for fishing-based tourism and local planning in Lee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Le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Lee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Le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Lee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Lee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5F622-F977-489E-B4A7-1136DC445F1F}"/>
</file>

<file path=customXml/itemProps2.xml><?xml version="1.0" encoding="utf-8"?>
<ds:datastoreItem xmlns:ds="http://schemas.openxmlformats.org/officeDocument/2006/customXml" ds:itemID="{EF9CACF8-B5E5-4E4B-B490-D153DB7B94D6}"/>
</file>

<file path=customXml/itemProps3.xml><?xml version="1.0" encoding="utf-8"?>
<ds:datastoreItem xmlns:ds="http://schemas.openxmlformats.org/officeDocument/2006/customXml" ds:itemID="{87E61DD7-AE10-4470-81BC-8EE1558267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Lee County</dc:title>
  <dc:creator>Prepared for Lee County by Ed Camp (edvcamp@ufl.edu) and Anna Brasawell (a.braswell@ufl.edu), Assistant Professors at the University of Florida, and Michael Sipos, Florida Sea Grant Extension Agent Collier County sipos624@ufl.edu</dc:creator>
  <cp:keywords/>
  <dcterms:created xsi:type="dcterms:W3CDTF">2024-04-25T13:15:05Z</dcterms:created>
  <dcterms:modified xsi:type="dcterms:W3CDTF">2024-04-25T13:15:05Z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