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Palm</w:t>
      </w:r>
      <w:r>
        <w:t xml:space="preserve"> </w:t>
      </w:r>
      <w:r>
        <w:t xml:space="preserve">Beach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Palm</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Palm Beach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Palm Beach County, Florida</w:t>
      </w:r>
      <w:r>
        <w:t xml:space="preserve">. We believe this information is useful to several people and entities in Palm Beach County and the broader region, such as the the Palm Beach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Palm Beach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Palm Beach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Palm Beach County Tourist Development Council and Board of County Commissioners, access and use data that can help them better serve their constituents and sustain or improve the economic effects of marine recreational fishing in Palm Beach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Palm Beach,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Palm Beach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Palm Beach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Palm Beach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Palm Beach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Palm%20Beach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Palm Beach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Palm%20Beach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Palm Beach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Palm%20Beach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Palm Beach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Palm%20Beach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Palm Beach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Palm%20Beach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Palm Beach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Palm%20Beach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Palm Beach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Palm Beach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Palm Beach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Shore-based mode</w:t>
      </w:r>
    </w:p>
    <w:p>
      <w:pPr>
        <w:numPr>
          <w:ilvl w:val="0"/>
          <w:numId w:val="1006"/>
        </w:numPr>
        <w:pStyle w:val="Compact"/>
      </w:pPr>
      <w:r>
        <w:t xml:space="preserve">Seasonally, effort is greatest in spring through fall.</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vencomio@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C573F-678F-4EF8-B719-9D3E5A3EF629}"/>
</file>

<file path=customXml/itemProps2.xml><?xml version="1.0" encoding="utf-8"?>
<ds:datastoreItem xmlns:ds="http://schemas.openxmlformats.org/officeDocument/2006/customXml" ds:itemID="{46AC9352-C04A-4BBF-ABBA-84EEDD3C8CB2}"/>
</file>

<file path=customXml/itemProps3.xml><?xml version="1.0" encoding="utf-8"?>
<ds:datastoreItem xmlns:ds="http://schemas.openxmlformats.org/officeDocument/2006/customXml" ds:itemID="{B88307D0-6402-49A8-AE50-D9529A02A77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Palm Beach County</dc:title>
  <dc:creator>A data report for the Palm Beach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Vincent Encomio, Florida Sea Grant Extension Agent Martin and St. Lucie Counties, vencomio@ufl.edu</dc:creator>
  <cp:keywords/>
  <dcterms:created xsi:type="dcterms:W3CDTF">2023-02-01T19:38:50Z</dcterms:created>
  <dcterms:modified xsi:type="dcterms:W3CDTF">2023-02-01T19:38:50Z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