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St. Johns</w:t>
      </w:r>
      <w:r>
        <w:t xml:space="preserve"> </w:t>
      </w:r>
      <w:r>
        <w:t xml:space="preserve">County</w:t>
      </w:r>
    </w:p>
    <w:p>
      <w:pPr>
        <w:pStyle w:val="Author"/>
      </w:pPr>
      <w:r>
        <w:t xml:space="preserve">Prepared</w:t>
      </w:r>
      <w:r>
        <w:t xml:space="preserve"> </w:t>
      </w:r>
      <w:r>
        <w:t xml:space="preserve">for</w:t>
      </w:r>
      <w:r>
        <w:t xml:space="preserve"> </w:t>
      </w:r>
      <w:r>
        <w:t xml:space="preserve">St. Johns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p>
      <w:pPr>
        <w:pStyle w:val="Heading3"/>
      </w:pPr>
      <w:bookmarkStart w:id="22" w:name="how-to-use-this-summary"/>
      <w:r>
        <w:t xml:space="preserve">How to use this summary</w:t>
      </w:r>
      <w:bookmarkEnd w:id="22"/>
    </w:p>
    <w:p>
      <w:pPr>
        <w:pStyle w:val="FirstParagraph"/>
      </w:pPr>
      <w:r>
        <w:t xml:space="preserve">This documents summarizes a full report on the estimated marine recreational fishing effort (number of fishing trips) in St. Johns County. This information shows the importance of fishing to St. Johns County economies, stakeholders, and ecosystems, and can inform advertising for fishing-based tourism and local planning in St. Johns County. The summary augments the full report, which is available from the authors if you do not yet have it.</w:t>
      </w:r>
    </w:p>
    <w:p>
      <w:pPr>
        <w:pStyle w:val="Heading3"/>
      </w:pPr>
      <w:bookmarkStart w:id="23" w:name="what-information-is-included-and-how-was-it-generated"/>
      <w:r>
        <w:t xml:space="preserve">What information is included and how was it generated</w:t>
      </w:r>
      <w:bookmarkEnd w:id="23"/>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4" w:name="seasonal-pattens-in-fishing-effort"/>
      <w:r>
        <w:t xml:space="preserve">Seasonal pattens in fishing effort</w:t>
      </w:r>
      <w:bookmarkEnd w:id="24"/>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St.%20Johns_2pp_files/figure-docx/fig1-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St. Johns County seasonal patterns of fishing effort, all modes.</w:t>
      </w:r>
      <w:r>
        <w:t xml:space="preserve"> </w:t>
      </w:r>
      <w:r>
        <w:t xml:space="preserve">The percent of total effort from years 2015-2021 occurring in each month.</w:t>
      </w:r>
    </w:p>
    <w:p>
      <w:pPr>
        <w:pStyle w:val="Heading3"/>
      </w:pPr>
      <w:bookmarkStart w:id="26" w:name="annual-effort-trends-by-mode"/>
      <w:r>
        <w:t xml:space="preserve">Annual effort trends by mode</w:t>
      </w:r>
      <w:bookmarkEnd w:id="26"/>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St.%20Johns_2pp_files/figure-docx/fig2-1.png" id="0" name="Picture"/>
                    <pic:cNvPicPr>
                      <a:picLocks noChangeArrowheads="1" noChangeAspect="1"/>
                    </pic:cNvPicPr>
                  </pic:nvPicPr>
                  <pic:blipFill>
                    <a:blip r:embed="rId2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St. Johns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8" w:name="summary"/>
      <w:r>
        <w:t xml:space="preserve">Summary</w:t>
      </w:r>
      <w:bookmarkEnd w:id="28"/>
    </w:p>
    <w:p>
      <w:pPr>
        <w:pStyle w:val="FirstParagraph"/>
      </w:pPr>
      <w:r>
        <w:t xml:space="preserve">This summary shows that how marine recreational fishing in St. Johns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B34902-A91B-49CB-A1F1-11402B60CC66}"/>
</file>

<file path=customXml/itemProps2.xml><?xml version="1.0" encoding="utf-8"?>
<ds:datastoreItem xmlns:ds="http://schemas.openxmlformats.org/officeDocument/2006/customXml" ds:itemID="{5F640E03-4C3B-4839-8197-450F831B9337}"/>
</file>

<file path=customXml/itemProps3.xml><?xml version="1.0" encoding="utf-8"?>
<ds:datastoreItem xmlns:ds="http://schemas.openxmlformats.org/officeDocument/2006/customXml" ds:itemID="{AE177DDE-1A7C-4FFD-B0C9-E60F14C25F4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St. Johns County</dc:title>
  <dc:creator>Prepared for St. Johns County by Ed Camp (edvcamp@ufl.edu) and Anna Brasawell (a.braswell@ufl.edu), Assistant Professors at the University of Florida</dc:creator>
  <cp:keywords/>
  <dcterms:created xsi:type="dcterms:W3CDTF">2023-02-03T12:26:40Z</dcterms:created>
  <dcterms:modified xsi:type="dcterms:W3CDTF">2023-02-03T12:26:40Z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