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Bay</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Bay</w:t>
      </w:r>
      <w:r>
        <w:t xml:space="preserve"> </w:t>
      </w:r>
      <w:r>
        <w:t xml:space="preserve">County</w:t>
      </w:r>
      <w:r>
        <w:t xml:space="preserve"> </w:t>
      </w:r>
      <w:r>
        <w:t xml:space="preserve">Government</w:t>
      </w:r>
      <w:r>
        <w:t xml:space="preserve"> </w:t>
      </w:r>
      <w:r>
        <w:t xml:space="preserve">and</w:t>
      </w:r>
      <w:r>
        <w:t xml:space="preserve"> </w:t>
      </w:r>
      <w:r>
        <w:t xml:space="preserve">Tourist</w:t>
      </w:r>
      <w:r>
        <w:t xml:space="preserve"> </w:t>
      </w:r>
      <w:r>
        <w:t xml:space="preserve">Development</w:t>
      </w:r>
      <w:r>
        <w:t xml:space="preserve"> </w:t>
      </w:r>
      <w:r>
        <w:t xml:space="preserve">Council</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Scott</w:t>
      </w:r>
      <w:r>
        <w:t xml:space="preserve"> </w:t>
      </w:r>
      <w:r>
        <w:t xml:space="preserve">Jackson,</w:t>
      </w:r>
      <w:r>
        <w:t xml:space="preserve"> </w:t>
      </w:r>
      <w:r>
        <w:t xml:space="preserve">Regional</w:t>
      </w:r>
      <w:r>
        <w:t xml:space="preserve"> </w:t>
      </w:r>
      <w:r>
        <w:t xml:space="preserve">Specialized</w:t>
      </w:r>
      <w:r>
        <w:t xml:space="preserve"> </w:t>
      </w:r>
      <w:r>
        <w:t xml:space="preserve">Extension</w:t>
      </w:r>
      <w:r>
        <w:t xml:space="preserve"> </w:t>
      </w:r>
      <w:r>
        <w:t xml:space="preserve">Agent</w:t>
      </w:r>
      <w:r>
        <w:t xml:space="preserve"> </w:t>
      </w:r>
      <w:r>
        <w:t xml:space="preserve">Bay</w:t>
      </w:r>
      <w:r>
        <w:t xml:space="preserve"> </w:t>
      </w:r>
      <w:r>
        <w:t xml:space="preserve">County,</w:t>
      </w:r>
      <w:r>
        <w:t xml:space="preserve"> </w:t>
      </w:r>
      <w:hyperlink r:id="rId22">
        <w:r>
          <w:rPr>
            <w:rStyle w:val="Hyperlink"/>
          </w:rPr>
          <w:t xml:space="preserve">lsj@ufl.edu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Bay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Bay County, Florida</w:t>
      </w:r>
      <w:r>
        <w:t xml:space="preserve">. We believe this information is useful to several people and entities in Bay County and the broader region, such as the the Bay County Government and Tourist Development Council,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Bay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Bay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Bay County Government and Tourist Development Council, access and use data that can help them better serve their constituents and sustain or improve the economic effects of marine recreational fishing in Bay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Bay,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Bay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Bay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Bay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Bay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Bay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Bay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Bay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Bay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Bay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Bay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Bay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Bay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Bay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Bay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Bay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Bay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Bay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Bay County are:</w:t>
      </w:r>
    </w:p>
    <w:p>
      <w:pPr>
        <w:numPr>
          <w:ilvl w:val="0"/>
          <w:numId w:val="1006"/>
        </w:numPr>
        <w:pStyle w:val="Compact"/>
      </w:pPr>
      <w:r>
        <w:t xml:space="preserve">Overall effort is noisy year-to-year, but generally has been increasing for the last decade</w:t>
      </w:r>
    </w:p>
    <w:p>
      <w:pPr>
        <w:numPr>
          <w:ilvl w:val="0"/>
          <w:numId w:val="1006"/>
        </w:numPr>
        <w:pStyle w:val="Compact"/>
      </w:pPr>
      <w:r>
        <w:t xml:space="preserve">The majority of effort comes from the Shore-based mode</w:t>
      </w:r>
    </w:p>
    <w:p>
      <w:pPr>
        <w:numPr>
          <w:ilvl w:val="0"/>
          <w:numId w:val="1006"/>
        </w:numPr>
        <w:pStyle w:val="Compact"/>
      </w:pPr>
      <w:r>
        <w:t xml:space="preserve">All modes peak in the summer months.</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lsj@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lsj@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803C7E-8AD4-4D25-BB78-A6CAE72FEDBD}"/>
</file>

<file path=customXml/itemProps2.xml><?xml version="1.0" encoding="utf-8"?>
<ds:datastoreItem xmlns:ds="http://schemas.openxmlformats.org/officeDocument/2006/customXml" ds:itemID="{E55743E1-C482-4EE2-8CC0-DED0E3DC352A}"/>
</file>

<file path=customXml/itemProps3.xml><?xml version="1.0" encoding="utf-8"?>
<ds:datastoreItem xmlns:ds="http://schemas.openxmlformats.org/officeDocument/2006/customXml" ds:itemID="{D5FE3FE0-31B2-425F-8276-71C2FEF502F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Bay County</dc:title>
  <dc:creator>A data report for the Bay County Government and Tourist Development Council prepared by:; Edward Camp, Associate Professor of Fisheries and Aquaculture Governance, University of Florida, edvcamp@ufl.edu; Anna Braswell, Assistant Professor of Coastal Ecosystems and Watersheds, University of Florida, a.braswell@ufl.edu; Scott Jackson, Regional Specialized Extension Agent Bay County, lsj@ufl.edu</dc:creator>
  <cp:keywords/>
  <dcterms:created xsi:type="dcterms:W3CDTF">2025-03-13T15:02:51Z</dcterms:created>
  <dcterms:modified xsi:type="dcterms:W3CDTF">2025-03-13T15:02:51Z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