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Collier</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Collier</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Michael</w:t>
      </w:r>
      <w:r>
        <w:t xml:space="preserve"> </w:t>
      </w:r>
      <w:r>
        <w:t xml:space="preserve">Sipos,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Collier</w:t>
      </w:r>
      <w:r>
        <w:t xml:space="preserve"> </w:t>
      </w:r>
      <w:r>
        <w:t xml:space="preserve">County,</w:t>
      </w:r>
      <w:r>
        <w:t xml:space="preserve"> </w:t>
      </w:r>
      <w:hyperlink r:id="rId22">
        <w:r>
          <w:rPr>
            <w:rStyle w:val="Hyperlink"/>
          </w:rPr>
          <w:t xml:space="preserve">sipos624@ufl.edu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Collier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Collier County, Florida</w:t>
      </w:r>
      <w:r>
        <w:t xml:space="preserve">. We believe this information is useful to several people and entities in Collier County and the broader region, such as the the Collier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Collier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Collier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Collier County Government and Tourist Development Council, access and use data that can help them better serve their constituents and sustain or improve the economic effects of marine recreational fishing in Collier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Collier,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Collier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Collier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Collier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Collier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Collier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Collier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Collier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Collier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Collier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Collier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Collier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Collier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Collier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Collier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Collier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Collier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Collier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Collier County are:</w:t>
      </w:r>
    </w:p>
    <w:p>
      <w:pPr>
        <w:numPr>
          <w:ilvl w:val="0"/>
          <w:numId w:val="1006"/>
        </w:numPr>
        <w:pStyle w:val="Compact"/>
      </w:pPr>
      <w:r>
        <w:t xml:space="preserve">Overall effort has decreased recently, after being steady for most of the last decade</w:t>
      </w:r>
    </w:p>
    <w:p>
      <w:pPr>
        <w:numPr>
          <w:ilvl w:val="0"/>
          <w:numId w:val="1006"/>
        </w:numPr>
        <w:pStyle w:val="Compact"/>
      </w:pPr>
      <w:r>
        <w:t xml:space="preserve">Private/Rental Vessel trips and Shore-based trips have been pretty even over the last 10+ years, but the inconsistency of Shore-based is high</w:t>
      </w:r>
    </w:p>
    <w:p>
      <w:pPr>
        <w:numPr>
          <w:ilvl w:val="0"/>
          <w:numId w:val="1006"/>
        </w:numPr>
        <w:pStyle w:val="Compact"/>
      </w:pPr>
      <w:r>
        <w:t xml:space="preserve">Seasonally, there is a strong spring and summer peak.</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sipos624@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65BF8C-3069-489D-BCC8-48678FB70651}"/>
</file>

<file path=customXml/itemProps2.xml><?xml version="1.0" encoding="utf-8"?>
<ds:datastoreItem xmlns:ds="http://schemas.openxmlformats.org/officeDocument/2006/customXml" ds:itemID="{F24900DF-1CE5-4761-AD61-63307F2B89AC}"/>
</file>

<file path=customXml/itemProps3.xml><?xml version="1.0" encoding="utf-8"?>
<ds:datastoreItem xmlns:ds="http://schemas.openxmlformats.org/officeDocument/2006/customXml" ds:itemID="{B9D143CA-FE63-47AF-B4C2-50359BAA761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Collier County</dc:title>
  <dc:creator>A data report for the Collier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Michael Sipos, Florida Sea Grant Extension Agent Collier County, sipos624@ufl.edu</dc:creator>
  <cp:keywords/>
  <dcterms:created xsi:type="dcterms:W3CDTF">2025-03-13T15:04:41Z</dcterms:created>
  <dcterms:modified xsi:type="dcterms:W3CDTF">2025-03-13T15:04:41Z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