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Dixie</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Dixie</w:t>
      </w:r>
      <w:r>
        <w:t xml:space="preserve"> </w:t>
      </w:r>
      <w:r>
        <w:t xml:space="preserve">County</w:t>
      </w:r>
      <w:r>
        <w:t xml:space="preserve"> </w:t>
      </w:r>
      <w:r>
        <w:t xml:space="preserve">Florida</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Savanna</w:t>
      </w:r>
      <w:r>
        <w:t xml:space="preserve"> </w:t>
      </w:r>
      <w:r>
        <w:t xml:space="preserve">Barry,</w:t>
      </w:r>
      <w:r>
        <w:t xml:space="preserve"> </w:t>
      </w:r>
      <w:r>
        <w:t xml:space="preserve">Florida</w:t>
      </w:r>
      <w:r>
        <w:t xml:space="preserve"> </w:t>
      </w:r>
      <w:r>
        <w:t xml:space="preserve">Sea</w:t>
      </w:r>
      <w:r>
        <w:t xml:space="preserve"> </w:t>
      </w:r>
      <w:r>
        <w:t xml:space="preserve">Grant</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Nature</w:t>
      </w:r>
      <w:r>
        <w:t xml:space="preserve"> </w:t>
      </w:r>
      <w:r>
        <w:t xml:space="preserve">Coast,</w:t>
      </w:r>
      <w:r>
        <w:t xml:space="preserve"> </w:t>
      </w:r>
      <w:hyperlink r:id="rId22">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Dixie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Dixie County, Florida</w:t>
      </w:r>
      <w:r>
        <w:t xml:space="preserve">. We believe this information is useful to several people and entities in Dixie County and the broader region, such as the the Dixie County Florida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Dixie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Dixie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Dixie County Florida Tourist Development Council, access and use data that can help them better serve their constituents and sustain or improve the economic effects of marine recreational fishing in Dixie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Dixie,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Dixie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Dixie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Dixie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Dixie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Dixie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Dixie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Dixie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Dixie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Dixie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Dixie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Dixie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Dixie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Dixie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Dixie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Dixie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Dixie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Dixie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Dixie County are:</w:t>
      </w:r>
    </w:p>
    <w:p>
      <w:pPr>
        <w:numPr>
          <w:ilvl w:val="0"/>
          <w:numId w:val="1006"/>
        </w:numPr>
        <w:pStyle w:val="Compact"/>
      </w:pPr>
      <w:r>
        <w:t xml:space="preserve">Overall effort has been mostly steady for the last decade, but with substantial uncertainty in estimates</w:t>
      </w:r>
    </w:p>
    <w:p>
      <w:pPr>
        <w:numPr>
          <w:ilvl w:val="0"/>
          <w:numId w:val="1006"/>
        </w:numPr>
        <w:pStyle w:val="Compact"/>
      </w:pPr>
      <w:r>
        <w:t xml:space="preserve">The vast majority of effort has been from the Private/Rental Vessel mode</w:t>
      </w:r>
    </w:p>
    <w:p>
      <w:pPr>
        <w:numPr>
          <w:ilvl w:val="0"/>
          <w:numId w:val="1006"/>
        </w:numPr>
        <w:pStyle w:val="Compact"/>
      </w:pPr>
      <w:r>
        <w:t xml:space="preserve">Effort is mostly steady seasonally, with the most trips in spring and summer.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savanna.barry@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AED236-BF82-460C-A043-F370634F5F31}"/>
</file>

<file path=customXml/itemProps2.xml><?xml version="1.0" encoding="utf-8"?>
<ds:datastoreItem xmlns:ds="http://schemas.openxmlformats.org/officeDocument/2006/customXml" ds:itemID="{03919300-5CE7-4B38-BC00-0F696A95052A}"/>
</file>

<file path=customXml/itemProps3.xml><?xml version="1.0" encoding="utf-8"?>
<ds:datastoreItem xmlns:ds="http://schemas.openxmlformats.org/officeDocument/2006/customXml" ds:itemID="{D78B0A29-6860-485F-A374-FB0D06FA39F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Dixie County</dc:title>
  <dc:creator>A data report for the Dixie County Florida Tourist Development Council prepared by:; Edward Camp, Associate Professor of Fisheries and Aquaculture Governance, University of Florida, edvcamp@ufl.edu; Anna Braswell, Assistant Professor of Coastal Ecosystems and Watersheds, University of Florida, a.braswell@ufl.edu; Savanna Barry, Florida Sea Grant Regional Specialized Extension Agent Nature Coast, savanna.barry@ufl.edu</dc:creator>
  <cp:keywords/>
  <dcterms:created xsi:type="dcterms:W3CDTF">2025-03-13T15:05:00Z</dcterms:created>
  <dcterms:modified xsi:type="dcterms:W3CDTF">2025-03-13T15:05:00Z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