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Sarasota</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Sarasota</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Armando</w:t>
      </w:r>
      <w:r>
        <w:t xml:space="preserve"> </w:t>
      </w:r>
      <w:r>
        <w:t xml:space="preserve">Ubeda,</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Sarasota</w:t>
      </w:r>
      <w:r>
        <w:t xml:space="preserve"> </w:t>
      </w:r>
      <w:r>
        <w:t xml:space="preserve">County,</w:t>
      </w:r>
      <w:r>
        <w:t xml:space="preserve"> </w:t>
      </w:r>
      <w:hyperlink r:id="rId22">
        <w:r>
          <w:rPr>
            <w:rStyle w:val="Hyperlink"/>
          </w:rPr>
          <w:t xml:space="preserve">aubeda@ufl.edu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Sarasota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Sarasota County, Florida</w:t>
      </w:r>
      <w:r>
        <w:t xml:space="preserve">. We believe this information is useful to several people and entities in Sarasota County and the broader region, such as the the Sarasota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Sarasota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Sarasota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Sarasota County Government and Tourist Development Council, access and use data that can help them better serve their constituents and sustain or improve the economic effects of marine recreational fishing in Sarasota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Sarasota,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Sarasota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Sarasota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Sarasota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Sarasota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Sarasota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Sarasota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Sarasota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Sarasota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Sarasota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Sarasota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Sarasota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Sarasota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Sarasota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Sarasota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Sarasota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Sarasota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Sarasota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Sarasota County are:</w:t>
      </w:r>
    </w:p>
    <w:p>
      <w:pPr>
        <w:numPr>
          <w:ilvl w:val="0"/>
          <w:numId w:val="1006"/>
        </w:numPr>
        <w:pStyle w:val="Compact"/>
      </w:pPr>
      <w:r>
        <w:t xml:space="preserve">Overall effort has been substantially decreassing for most of the last decade.</w:t>
      </w:r>
    </w:p>
    <w:p>
      <w:pPr>
        <w:numPr>
          <w:ilvl w:val="0"/>
          <w:numId w:val="1006"/>
        </w:numPr>
        <w:pStyle w:val="Compact"/>
      </w:pPr>
      <w:r>
        <w:t xml:space="preserve">Shore-based and Private/Rental Vessel modes are about even in effort, and both show strong declining trends that are surprisingly not reflected in the For-Hire mode</w:t>
      </w:r>
    </w:p>
    <w:p>
      <w:pPr>
        <w:numPr>
          <w:ilvl w:val="0"/>
          <w:numId w:val="1006"/>
        </w:numPr>
        <w:pStyle w:val="Compact"/>
      </w:pPr>
      <w:r>
        <w:t xml:space="preserve">Seasonally, effort is spread fairly evently thorughout the year for Shore-based and Private/Rental Vessel modes, but the For-Hire mode is greatest in winter and early spring.</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aubeda@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2" Target="mailto:aubeda@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3B6E6C-4B78-4998-8A79-EEC57DF4980C}"/>
</file>

<file path=customXml/itemProps2.xml><?xml version="1.0" encoding="utf-8"?>
<ds:datastoreItem xmlns:ds="http://schemas.openxmlformats.org/officeDocument/2006/customXml" ds:itemID="{B4C83A77-1E0F-4C96-BECD-8528430113DE}"/>
</file>

<file path=customXml/itemProps3.xml><?xml version="1.0" encoding="utf-8"?>
<ds:datastoreItem xmlns:ds="http://schemas.openxmlformats.org/officeDocument/2006/customXml" ds:itemID="{924DC394-FC6F-4F5C-907E-0A541C11711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Sarasota County</dc:title>
  <dc:creator>A data report for the Sarasota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Armando Ubeda, Florida Sea Grant Extension Agent Sarasota County, aubeda@ufl.edu</dc:creator>
  <cp:keywords/>
  <dcterms:created xsi:type="dcterms:W3CDTF">2025-03-13T15:13:22Z</dcterms:created>
  <dcterms:modified xsi:type="dcterms:W3CDTF">2025-03-13T15:13:22Z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