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AE1" w:rsidRDefault="009E73D6" w:rsidP="005B3D97">
      <w:pPr>
        <w:pStyle w:val="a4"/>
        <w:spacing w:before="312" w:after="312"/>
        <w:ind w:firstLine="640"/>
      </w:pPr>
      <w:r>
        <w:rPr>
          <w:rFonts w:hint="eastAsia"/>
        </w:rPr>
        <w:t>智能环境下谣言的传播弹性研究与突变分析</w:t>
      </w:r>
    </w:p>
    <w:p w:rsidR="00850E21" w:rsidRPr="00850E21" w:rsidRDefault="00850E21" w:rsidP="00DF1E51">
      <w:pPr>
        <w:spacing w:before="312" w:after="312"/>
        <w:ind w:firstLine="420"/>
      </w:pPr>
      <w:r w:rsidRPr="009E73D6">
        <w:rPr>
          <w:rFonts w:hint="eastAsia"/>
        </w:rPr>
        <w:t>随着社会科技的快速发展，人们利用自己身边的智能设备可以随时随地地表达自己的想法，也可以从设备上获取别人的看法。这种交互的方式也与传统的方式有着显著的区别。在</w:t>
      </w:r>
      <w:r w:rsidRPr="009E73D6">
        <w:t>web1.0时代，大多数的网民只是充当了旁观者的角色，被动地接受网站方发布的信息，在这个阶段，接入网络的个体也十分有限，在web2.0时代，人们可以自主在网络上创造信息与他人分享，进入网络的个体数量也大量增加，但由于需要借助计算机才可以互相接触，产生信息与分享观点的地点与时间会有一定的限制，无法做到随时随地分享自己的观点与了解别人信息。现在由于智能设备的</w:t>
      </w:r>
      <w:r w:rsidRPr="009E73D6">
        <w:rPr>
          <w:rFonts w:hint="eastAsia"/>
        </w:rPr>
        <w:t>广泛普及，网民的数量得到了大规模的扩张，根据中国互联网络信息中心</w:t>
      </w:r>
      <w:r w:rsidRPr="009E73D6">
        <w:t>2019年2月发布的第43次《中国互联网络发展状况统计报告》显示，截至2018年12月底，中国网民规模达8.29亿，手机网民规模达8.17亿【1】。从报告我们可以看到在智能手机普及的年代，网民的规模大幅增加，而由于手机的便捷性，网民可以随时随地在网络上发表与接收自己对于某些事件的看法。</w:t>
      </w:r>
      <w:r w:rsidR="004D2558">
        <w:rPr>
          <w:rFonts w:hint="eastAsia"/>
        </w:rPr>
        <w:t>智能手机的大规模普及也使得网民可以在多个</w:t>
      </w:r>
      <w:r w:rsidR="00F052EF">
        <w:rPr>
          <w:rFonts w:hint="eastAsia"/>
        </w:rPr>
        <w:t>社交网络中通过多种方式（文本，图片，视频等）表达自己的看法，态度，意见和情感，也可以了解接受别人的观点。</w:t>
      </w:r>
      <w:r w:rsidR="00F052EF" w:rsidRPr="009E73D6">
        <w:rPr>
          <w:rFonts w:hint="eastAsia"/>
        </w:rPr>
        <w:t>近年来，由于网络的快速发展，在发生重大事件后，会在网民中引起巨大的舆论反响，</w:t>
      </w:r>
      <w:r w:rsidR="00F052EF">
        <w:rPr>
          <w:rFonts w:hint="eastAsia"/>
        </w:rPr>
        <w:t>谣言也会随之产生传播，由于信息可以在多个社交网络中进行传递</w:t>
      </w:r>
      <w:r w:rsidR="00F052EF" w:rsidRPr="009E73D6">
        <w:rPr>
          <w:rFonts w:hint="eastAsia"/>
        </w:rPr>
        <w:t>，</w:t>
      </w:r>
      <w:r w:rsidR="00F052EF">
        <w:rPr>
          <w:rFonts w:hint="eastAsia"/>
        </w:rPr>
        <w:t>谣言的传播速度也比以往更加迅速，如果不对谣言进行及时的澄清，会导致舆论</w:t>
      </w:r>
      <w:r w:rsidR="00F052EF" w:rsidRPr="009E73D6">
        <w:rPr>
          <w:rFonts w:hint="eastAsia"/>
        </w:rPr>
        <w:t>极端化，甚至危及社会稳定。因此，针对</w:t>
      </w:r>
      <w:r w:rsidR="00F052EF">
        <w:rPr>
          <w:rFonts w:hint="eastAsia"/>
        </w:rPr>
        <w:t>谣言在多个社交网络中的</w:t>
      </w:r>
      <w:r w:rsidR="00F052EF" w:rsidRPr="009E73D6">
        <w:rPr>
          <w:rFonts w:hint="eastAsia"/>
        </w:rPr>
        <w:t>分析研究非常有必要，既可以为政府</w:t>
      </w:r>
      <w:r w:rsidR="00F052EF">
        <w:rPr>
          <w:rFonts w:hint="eastAsia"/>
        </w:rPr>
        <w:t>辟谣和</w:t>
      </w:r>
      <w:r w:rsidR="00DF1E51">
        <w:rPr>
          <w:rFonts w:hint="eastAsia"/>
        </w:rPr>
        <w:t>降低谣言影响</w:t>
      </w:r>
      <w:r w:rsidR="00F052EF" w:rsidRPr="009E73D6">
        <w:rPr>
          <w:rFonts w:hint="eastAsia"/>
        </w:rPr>
        <w:t>提供相应的理论支持，也可以提出针对事件的对策建议。</w:t>
      </w:r>
    </w:p>
    <w:p w:rsidR="00850E21" w:rsidRPr="00850E21" w:rsidRDefault="00850E21" w:rsidP="005B3D97">
      <w:pPr>
        <w:pStyle w:val="2"/>
        <w:spacing w:before="312" w:after="312"/>
      </w:pPr>
      <w:r>
        <w:rPr>
          <w:rFonts w:hint="eastAsia"/>
        </w:rPr>
        <w:t>研究背景及意义</w:t>
      </w:r>
    </w:p>
    <w:p w:rsidR="00850E21" w:rsidRDefault="00850E21" w:rsidP="005B3D97">
      <w:pPr>
        <w:pStyle w:val="3"/>
        <w:spacing w:before="312" w:after="312"/>
      </w:pPr>
      <w:r>
        <w:rPr>
          <w:rFonts w:hint="eastAsia"/>
        </w:rPr>
        <w:t>研究背景</w:t>
      </w:r>
    </w:p>
    <w:p w:rsidR="00850E21" w:rsidRDefault="00850E21" w:rsidP="005B3D97">
      <w:pPr>
        <w:spacing w:before="312" w:after="312"/>
        <w:ind w:firstLine="420"/>
      </w:pPr>
      <w:r w:rsidRPr="009E73D6">
        <w:rPr>
          <w:rFonts w:hint="eastAsia"/>
        </w:rPr>
        <w:t>随着移动互联网的发展，中国的移动端网民数量急剧上升，据统计，截止</w:t>
      </w:r>
      <w:r w:rsidRPr="009E73D6">
        <w:t>2018年，网民通过手机接入互联网的比例高达98.3%【2】。移动端网民数量的提升，使得网络上用户互相交流的内容也大幅增加。相应的，网络不再单纯发挥单向信息传递的功能，而具备了更多的优势和特性，成为了网民进行表达自我观点与情感以及彼此互动的重要</w:t>
      </w:r>
      <w:bookmarkStart w:id="0" w:name="_GoBack"/>
      <w:bookmarkEnd w:id="0"/>
      <w:r w:rsidRPr="009E73D6">
        <w:t>平台。借助于各种类型的社交平台，网民可以通过视频，文字，图片等多种类型来表达自己的观点、诉求、情绪。相应的，在社交网络表现出信息传播多向化、形式多元化、内容多元化等特点，形成了复杂的网络舆情。网络舆情是网</w:t>
      </w:r>
      <w:r w:rsidRPr="009E73D6">
        <w:rPr>
          <w:rFonts w:hint="eastAsia"/>
        </w:rPr>
        <w:t>民通过互联网平台表达自己对社会发生的热点事件所持有的不同看法，是网民态度、认知、行为和情感倾向的集合【</w:t>
      </w:r>
      <w:r w:rsidRPr="009E73D6">
        <w:t>3】。由于社交</w:t>
      </w:r>
      <w:proofErr w:type="gramStart"/>
      <w:r w:rsidRPr="009E73D6">
        <w:t>性网络</w:t>
      </w:r>
      <w:proofErr w:type="gramEnd"/>
      <w:r w:rsidRPr="009E73D6">
        <w:t>应用的快速发展，网民通过微博，推特，贴吧，论坛等社交性媒体平台进行了解和评论热点舆情事件已经成为常态【4】。在各种相应的平台上，网民之间可以进行便捷的实时互动，信息在网络中的传播速度得到了前所未有的提升，通常热点事件发生后，很快就会在网络上传播开来，而网民发表的信息以及评论的信息包含有大量的情感信息。这些大规模的情感信息影响着社会热点事件舆论的走向。如果不加以控制，就可能会出现极端的情绪</w:t>
      </w:r>
      <w:r w:rsidRPr="009E73D6">
        <w:rPr>
          <w:rFonts w:hint="eastAsia"/>
        </w:rPr>
        <w:t>或态度，进而产生群体的情感极化现象，严重情况下会对现实生活产生重大的影响。例如日本大地震引发</w:t>
      </w:r>
      <w:proofErr w:type="gramStart"/>
      <w:r w:rsidRPr="009E73D6">
        <w:rPr>
          <w:rFonts w:hint="eastAsia"/>
        </w:rPr>
        <w:t>的抢盐风潮</w:t>
      </w:r>
      <w:proofErr w:type="gramEnd"/>
      <w:r w:rsidRPr="009E73D6">
        <w:rPr>
          <w:rFonts w:hint="eastAsia"/>
        </w:rPr>
        <w:t>，钓鱼岛反</w:t>
      </w:r>
      <w:proofErr w:type="gramStart"/>
      <w:r w:rsidRPr="009E73D6">
        <w:rPr>
          <w:rFonts w:hint="eastAsia"/>
        </w:rPr>
        <w:t>日事件</w:t>
      </w:r>
      <w:proofErr w:type="gramEnd"/>
      <w:r w:rsidRPr="009E73D6">
        <w:rPr>
          <w:rFonts w:hint="eastAsia"/>
        </w:rPr>
        <w:t>演化的暴力打砸日本车等网络舆情事件，不仅严重扰乱了社会秩序，也威胁到人们的生产生活。为了在未来预防这样情况，我们有必要对网络舆情进行分析，探索情感</w:t>
      </w:r>
      <w:r w:rsidRPr="009E73D6">
        <w:rPr>
          <w:rFonts w:hint="eastAsia"/>
        </w:rPr>
        <w:lastRenderedPageBreak/>
        <w:t>演化特征及规律，为政府监督网络舆情，合理引导网民情绪提供相关的理论支持。</w:t>
      </w:r>
    </w:p>
    <w:p w:rsidR="00481249" w:rsidRPr="00850E21" w:rsidRDefault="00481249" w:rsidP="005B3D97">
      <w:pPr>
        <w:spacing w:before="312" w:after="312"/>
        <w:ind w:firstLine="420"/>
      </w:pPr>
      <w:r>
        <w:rPr>
          <w:rFonts w:hint="eastAsia"/>
        </w:rPr>
        <w:t>在移动设备高度发展的现在</w:t>
      </w:r>
      <w:r w:rsidR="00B33A41">
        <w:rPr>
          <w:rFonts w:hint="eastAsia"/>
        </w:rPr>
        <w:t>，在网络上涌现了大量的社交软件，处于社会中的个体，往往不止使用一个社交软件，即处于多个社交网络中，如现在流行的微博，</w:t>
      </w:r>
      <w:proofErr w:type="gramStart"/>
      <w:r w:rsidR="00B33A41">
        <w:rPr>
          <w:rFonts w:hint="eastAsia"/>
        </w:rPr>
        <w:t>贴吧等</w:t>
      </w:r>
      <w:proofErr w:type="gramEnd"/>
      <w:r w:rsidR="00B33A41">
        <w:rPr>
          <w:rFonts w:hint="eastAsia"/>
        </w:rPr>
        <w:t>。而实际出现的谣言是会在多个社交网络中进行传播的，以往的研究总会聚焦于一个网络，忽视了现实中个体处于多个网络的影响下，而谣言在多个网络的传播与单个网络的传播会有明显的不同。</w:t>
      </w:r>
    </w:p>
    <w:p w:rsidR="00850E21" w:rsidRDefault="00850E21" w:rsidP="005B3D97">
      <w:pPr>
        <w:pStyle w:val="3"/>
        <w:spacing w:before="312" w:after="312"/>
      </w:pPr>
      <w:r>
        <w:rPr>
          <w:rFonts w:hint="eastAsia"/>
        </w:rPr>
        <w:t>研究意义</w:t>
      </w:r>
    </w:p>
    <w:p w:rsidR="00850E21" w:rsidRDefault="00850E21" w:rsidP="005B3D97">
      <w:pPr>
        <w:pStyle w:val="2"/>
        <w:spacing w:before="312" w:after="312"/>
      </w:pPr>
      <w:r>
        <w:rPr>
          <w:rFonts w:hint="eastAsia"/>
        </w:rPr>
        <w:t>文献总结与研究思路与方法</w:t>
      </w:r>
    </w:p>
    <w:p w:rsidR="00850E21" w:rsidRDefault="00850E21" w:rsidP="005B3D97">
      <w:pPr>
        <w:pStyle w:val="3"/>
        <w:spacing w:before="312" w:after="312"/>
      </w:pPr>
      <w:r>
        <w:rPr>
          <w:rFonts w:hint="eastAsia"/>
        </w:rPr>
        <w:t>文献分析</w:t>
      </w:r>
    </w:p>
    <w:p w:rsidR="00850E21" w:rsidRDefault="00850E21" w:rsidP="005B3D97">
      <w:pPr>
        <w:pStyle w:val="3"/>
        <w:spacing w:before="312" w:after="312"/>
      </w:pPr>
      <w:r>
        <w:rPr>
          <w:rFonts w:hint="eastAsia"/>
        </w:rPr>
        <w:t>研究思路</w:t>
      </w:r>
    </w:p>
    <w:p w:rsidR="00850E21" w:rsidRDefault="00850E21" w:rsidP="005B3D97">
      <w:pPr>
        <w:pStyle w:val="2"/>
        <w:spacing w:before="312" w:after="312"/>
      </w:pPr>
      <w:r>
        <w:rPr>
          <w:rFonts w:hint="eastAsia"/>
        </w:rPr>
        <w:t>模型的构建</w:t>
      </w:r>
    </w:p>
    <w:p w:rsidR="00481249" w:rsidRPr="00481249" w:rsidRDefault="0011105F" w:rsidP="005B3D97">
      <w:pPr>
        <w:spacing w:before="312" w:after="312"/>
        <w:ind w:firstLine="420"/>
      </w:pPr>
      <w:r>
        <w:rPr>
          <w:rFonts w:hint="eastAsia"/>
        </w:rPr>
        <w:t>在谣言的传播过程中，个体的选择与群体的网络结构对传播结果都有着重要的影响作用。</w:t>
      </w:r>
      <w:r w:rsidR="00F83F50">
        <w:rPr>
          <w:rFonts w:hint="eastAsia"/>
        </w:rPr>
        <w:t>个体之间存在的差异以及多样化使得他们的传播决策以及对待谣言的观点难以预测，群体的网络结构会影响谣言的传播速度与最终覆盖情况。因此</w:t>
      </w:r>
    </w:p>
    <w:p w:rsidR="00850E21" w:rsidRDefault="00850E21" w:rsidP="005B3D97">
      <w:pPr>
        <w:pStyle w:val="3"/>
        <w:spacing w:before="312" w:after="312"/>
      </w:pPr>
      <w:r>
        <w:rPr>
          <w:rFonts w:hint="eastAsia"/>
        </w:rPr>
        <w:t>群体传播模型</w:t>
      </w:r>
    </w:p>
    <w:p w:rsidR="00262905" w:rsidRDefault="00262905" w:rsidP="005B3D97">
      <w:pPr>
        <w:pStyle w:val="4"/>
        <w:spacing w:before="312" w:after="312"/>
      </w:pPr>
      <w:r>
        <w:rPr>
          <w:rFonts w:hint="eastAsia"/>
        </w:rPr>
        <w:t>多</w:t>
      </w:r>
      <w:r w:rsidR="00955230">
        <w:rPr>
          <w:rFonts w:hint="eastAsia"/>
        </w:rPr>
        <w:t>层</w:t>
      </w:r>
      <w:r>
        <w:rPr>
          <w:rFonts w:hint="eastAsia"/>
        </w:rPr>
        <w:t>网络的表示</w:t>
      </w:r>
    </w:p>
    <w:p w:rsidR="005B3D97" w:rsidRDefault="005B3D97" w:rsidP="005B3D97">
      <w:pPr>
        <w:spacing w:before="312" w:after="312"/>
        <w:ind w:firstLine="420"/>
      </w:pPr>
      <w:r>
        <w:rPr>
          <w:rFonts w:hint="eastAsia"/>
        </w:rPr>
        <w:t>在以往的文献中，</w:t>
      </w:r>
      <w:r w:rsidR="00262905">
        <w:rPr>
          <w:rFonts w:hint="eastAsia"/>
        </w:rPr>
        <w:t>一个包括</w:t>
      </w:r>
      <w:proofErr w:type="gramStart"/>
      <w:r w:rsidR="00262905">
        <w:rPr>
          <w:rFonts w:hint="eastAsia"/>
        </w:rPr>
        <w:t>了点集</w:t>
      </w:r>
      <w:proofErr w:type="gramEnd"/>
      <w:r w:rsidR="00262905">
        <w:rPr>
          <w:rFonts w:hint="eastAsia"/>
        </w:rPr>
        <w:t>V和边集E的</w:t>
      </w:r>
      <w:r>
        <w:rPr>
          <w:rFonts w:hint="eastAsia"/>
        </w:rPr>
        <w:t>有向</w:t>
      </w:r>
      <w:r w:rsidR="00262905">
        <w:rPr>
          <w:rFonts w:hint="eastAsia"/>
        </w:rPr>
        <w:t>网络</w:t>
      </w:r>
      <w:r>
        <w:rPr>
          <w:rFonts w:hint="eastAsia"/>
        </w:rPr>
        <w:t>可以用</w:t>
      </w:r>
      <w:r w:rsidRPr="005B3D97">
        <w:rPr>
          <w:position w:val="-10"/>
        </w:rPr>
        <w:object w:dxaOrig="10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pt;height:14.15pt" o:ole="">
            <v:imagedata r:id="rId5" o:title=""/>
          </v:shape>
          <o:OLEObject Type="Embed" ProgID="Equation.DSMT4" ShapeID="_x0000_i1025" DrawAspect="Content" ObjectID="_1640181100" r:id="rId6"/>
        </w:object>
      </w:r>
      <w:r>
        <w:rPr>
          <w:rFonts w:hint="eastAsia"/>
        </w:rPr>
        <w:t>来表示，其中点集V表示了个体的数量，边集E表示了个体之间的关系。实际情况中，</w:t>
      </w:r>
      <w:r w:rsidR="004B6602">
        <w:rPr>
          <w:rFonts w:hint="eastAsia"/>
        </w:rPr>
        <w:t>信息的传递不止会发</w:t>
      </w:r>
      <w:r w:rsidR="00955230">
        <w:rPr>
          <w:rFonts w:hint="eastAsia"/>
        </w:rPr>
        <w:t>生在一个单独的社交网络中，相反，信息会在多个网络中进行传播。</w:t>
      </w:r>
      <w:r>
        <w:rPr>
          <w:rFonts w:hint="eastAsia"/>
        </w:rPr>
        <w:t>个体可以加入</w:t>
      </w:r>
      <w:r w:rsidR="004B6602">
        <w:rPr>
          <w:rFonts w:hint="eastAsia"/>
        </w:rPr>
        <w:t>不止一个社交</w:t>
      </w:r>
      <w:r>
        <w:rPr>
          <w:rFonts w:hint="eastAsia"/>
        </w:rPr>
        <w:t>网络</w:t>
      </w:r>
      <w:r w:rsidR="004B6602">
        <w:rPr>
          <w:rFonts w:hint="eastAsia"/>
        </w:rPr>
        <w:t>并保持多个</w:t>
      </w:r>
      <w:r w:rsidR="00955230">
        <w:rPr>
          <w:rFonts w:hint="eastAsia"/>
        </w:rPr>
        <w:t>账号同时活跃，进而与网络中的其他成员进行交流互动。基于以上的设定，本文定义了多层</w:t>
      </w:r>
      <w:r w:rsidR="004B6602">
        <w:rPr>
          <w:rFonts w:hint="eastAsia"/>
        </w:rPr>
        <w:t>网络如下：</w:t>
      </w:r>
    </w:p>
    <w:p w:rsidR="00010972" w:rsidRDefault="002A4E24" w:rsidP="00010972">
      <w:pPr>
        <w:spacing w:before="312" w:after="312"/>
        <w:ind w:firstLine="420"/>
      </w:pPr>
      <w:r>
        <w:rPr>
          <w:rFonts w:hint="eastAsia"/>
        </w:rPr>
        <w:t>包括了</w:t>
      </w:r>
      <w:r w:rsidR="004B6602">
        <w:rPr>
          <w:rFonts w:hint="eastAsia"/>
        </w:rPr>
        <w:t>个体集</w:t>
      </w:r>
      <w:r w:rsidR="00955230" w:rsidRPr="00025957">
        <w:rPr>
          <w:position w:val="-4"/>
        </w:rPr>
        <w:object w:dxaOrig="200" w:dyaOrig="260">
          <v:shape id="_x0000_i1026" type="#_x0000_t75" style="width:10.15pt;height:12.8pt" o:ole="">
            <v:imagedata r:id="rId7" o:title=""/>
          </v:shape>
          <o:OLEObject Type="Embed" ProgID="Equation.DSMT4" ShapeID="_x0000_i1026" DrawAspect="Content" ObjectID="_1640181101" r:id="rId8"/>
        </w:object>
      </w:r>
      <w:r w:rsidR="004B6602">
        <w:rPr>
          <w:rFonts w:hint="eastAsia"/>
        </w:rPr>
        <w:t>和网络集</w:t>
      </w:r>
      <w:r w:rsidR="00955230" w:rsidRPr="00955230">
        <w:rPr>
          <w:position w:val="-6"/>
        </w:rPr>
        <w:object w:dxaOrig="340" w:dyaOrig="320">
          <v:shape id="_x0000_i1027" type="#_x0000_t75" style="width:17.25pt;height:15.9pt" o:ole="">
            <v:imagedata r:id="rId9" o:title=""/>
          </v:shape>
          <o:OLEObject Type="Embed" ProgID="Equation.DSMT4" ShapeID="_x0000_i1027" DrawAspect="Content" ObjectID="_1640181102" r:id="rId10"/>
        </w:object>
      </w:r>
      <w:r w:rsidR="004B6602">
        <w:rPr>
          <w:rFonts w:hint="eastAsia"/>
        </w:rPr>
        <w:t>的多</w:t>
      </w:r>
      <w:r w:rsidR="00955230">
        <w:rPr>
          <w:rFonts w:hint="eastAsia"/>
        </w:rPr>
        <w:t>层</w:t>
      </w:r>
      <w:r w:rsidR="004B6602">
        <w:rPr>
          <w:rFonts w:hint="eastAsia"/>
        </w:rPr>
        <w:t>网络用</w:t>
      </w:r>
      <w:r w:rsidRPr="002A4E24">
        <w:rPr>
          <w:position w:val="-10"/>
        </w:rPr>
        <w:object w:dxaOrig="1260" w:dyaOrig="360">
          <v:shape id="_x0000_i1028" type="#_x0000_t75" style="width:62.7pt;height:18.1pt" o:ole="">
            <v:imagedata r:id="rId11" o:title=""/>
          </v:shape>
          <o:OLEObject Type="Embed" ProgID="Equation.DSMT4" ShapeID="_x0000_i1028" DrawAspect="Content" ObjectID="_1640181103" r:id="rId12"/>
        </w:object>
      </w:r>
      <w:r>
        <w:rPr>
          <w:rFonts w:hint="eastAsia"/>
        </w:rPr>
        <w:t>， 其中</w:t>
      </w:r>
      <w:r w:rsidRPr="002A4E24">
        <w:rPr>
          <w:position w:val="-10"/>
        </w:rPr>
        <w:object w:dxaOrig="1020" w:dyaOrig="320">
          <v:shape id="_x0000_i1029" type="#_x0000_t75" style="width:51.25pt;height:15.9pt" o:ole="">
            <v:imagedata r:id="rId13" o:title=""/>
          </v:shape>
          <o:OLEObject Type="Embed" ProgID="Equation.DSMT4" ShapeID="_x0000_i1029" DrawAspect="Content" ObjectID="_1640181104" r:id="rId14"/>
        </w:object>
      </w:r>
      <w:r w:rsidR="00955230">
        <w:rPr>
          <w:rFonts w:hint="eastAsia"/>
        </w:rPr>
        <w:t>为</w:t>
      </w:r>
      <w:r>
        <w:rPr>
          <w:rFonts w:hint="eastAsia"/>
        </w:rPr>
        <w:t>个体集，每一个</w:t>
      </w:r>
      <w:r w:rsidR="00282D52">
        <w:rPr>
          <w:rFonts w:hint="eastAsia"/>
        </w:rPr>
        <w:t>个体</w:t>
      </w:r>
      <w:r w:rsidR="00282D52" w:rsidRPr="00282D52">
        <w:rPr>
          <w:position w:val="-6"/>
        </w:rPr>
        <w:object w:dxaOrig="480" w:dyaOrig="279">
          <v:shape id="_x0000_i1030" type="#_x0000_t75" style="width:24.3pt;height:14.15pt" o:ole="">
            <v:imagedata r:id="rId15" o:title=""/>
          </v:shape>
          <o:OLEObject Type="Embed" ProgID="Equation.DSMT4" ShapeID="_x0000_i1030" DrawAspect="Content" ObjectID="_1640181105" r:id="rId16"/>
        </w:object>
      </w:r>
      <w:r w:rsidR="00282D52">
        <w:rPr>
          <w:rFonts w:hint="eastAsia"/>
        </w:rPr>
        <w:t>包括两方面的内容，</w:t>
      </w:r>
      <w:r w:rsidR="00955230" w:rsidRPr="00955230">
        <w:rPr>
          <w:position w:val="-6"/>
        </w:rPr>
        <w:object w:dxaOrig="139" w:dyaOrig="260">
          <v:shape id="_x0000_i1031" type="#_x0000_t75" style="width:7.05pt;height:12.8pt" o:ole="">
            <v:imagedata r:id="rId17" o:title=""/>
          </v:shape>
          <o:OLEObject Type="Embed" ProgID="Equation.DSMT4" ShapeID="_x0000_i1031" DrawAspect="Content" ObjectID="_1640181106" r:id="rId18"/>
        </w:object>
      </w:r>
      <w:r w:rsidR="00282D52">
        <w:rPr>
          <w:rFonts w:hint="eastAsia"/>
        </w:rPr>
        <w:t>所代表的节点</w:t>
      </w:r>
      <w:r w:rsidR="00282D52" w:rsidRPr="00282D52">
        <w:rPr>
          <w:position w:val="-6"/>
        </w:rPr>
        <w:object w:dxaOrig="580" w:dyaOrig="279">
          <v:shape id="_x0000_i1032" type="#_x0000_t75" style="width:29.15pt;height:14.15pt" o:ole="">
            <v:imagedata r:id="rId19" o:title=""/>
          </v:shape>
          <o:OLEObject Type="Embed" ProgID="Equation.DSMT4" ShapeID="_x0000_i1032" DrawAspect="Content" ObjectID="_1640181107" r:id="rId20"/>
        </w:object>
      </w:r>
      <w:r w:rsidR="00282D52">
        <w:rPr>
          <w:rFonts w:hint="eastAsia"/>
        </w:rPr>
        <w:t>以及</w:t>
      </w:r>
      <w:r w:rsidR="00955230" w:rsidRPr="00955230">
        <w:rPr>
          <w:position w:val="-6"/>
        </w:rPr>
        <w:object w:dxaOrig="139" w:dyaOrig="260">
          <v:shape id="_x0000_i1033" type="#_x0000_t75" style="width:7.05pt;height:12.8pt" o:ole="">
            <v:imagedata r:id="rId21" o:title=""/>
          </v:shape>
          <o:OLEObject Type="Embed" ProgID="Equation.DSMT4" ShapeID="_x0000_i1033" DrawAspect="Content" ObjectID="_1640181108" r:id="rId22"/>
        </w:object>
      </w:r>
      <w:r w:rsidR="00282D52">
        <w:rPr>
          <w:rFonts w:hint="eastAsia"/>
        </w:rPr>
        <w:t>的属性</w:t>
      </w:r>
      <w:r w:rsidR="00282D52" w:rsidRPr="00282D52">
        <w:rPr>
          <w:position w:val="-6"/>
        </w:rPr>
        <w:object w:dxaOrig="580" w:dyaOrig="279">
          <v:shape id="_x0000_i1034" type="#_x0000_t75" style="width:29.15pt;height:14.15pt" o:ole="">
            <v:imagedata r:id="rId23" o:title=""/>
          </v:shape>
          <o:OLEObject Type="Embed" ProgID="Equation.DSMT4" ShapeID="_x0000_i1034" DrawAspect="Content" ObjectID="_1640181109" r:id="rId24"/>
        </w:object>
      </w:r>
      <w:r w:rsidR="00282D52">
        <w:rPr>
          <w:rFonts w:hint="eastAsia"/>
        </w:rPr>
        <w:t>，属性的不同决定了不同个体在面对谣言时的行为也不一样，关于属性对于个体的具体影响可以查看之后的一节；</w:t>
      </w:r>
      <w:r w:rsidR="007D4FC4" w:rsidRPr="007D4FC4">
        <w:rPr>
          <w:position w:val="-12"/>
        </w:rPr>
        <w:object w:dxaOrig="4620" w:dyaOrig="380">
          <v:shape id="_x0000_i1035" type="#_x0000_t75" style="width:231pt;height:19pt" o:ole="">
            <v:imagedata r:id="rId25" o:title=""/>
          </v:shape>
          <o:OLEObject Type="Embed" ProgID="Equation.DSMT4" ShapeID="_x0000_i1035" DrawAspect="Content" ObjectID="_1640181110" r:id="rId26"/>
        </w:object>
      </w:r>
      <w:r w:rsidR="00CB2FA5">
        <w:rPr>
          <w:rFonts w:hint="eastAsia"/>
        </w:rPr>
        <w:t>表示了多个网络的集合</w:t>
      </w:r>
      <w:r w:rsidR="007D4FC4">
        <w:rPr>
          <w:rFonts w:hint="eastAsia"/>
        </w:rPr>
        <w:t>，在每一</w:t>
      </w:r>
      <w:r w:rsidR="007D4FC4">
        <w:rPr>
          <w:rFonts w:hint="eastAsia"/>
        </w:rPr>
        <w:lastRenderedPageBreak/>
        <w:t>个网络中</w:t>
      </w:r>
      <w:r w:rsidR="007D4FC4" w:rsidRPr="007D4FC4">
        <w:rPr>
          <w:position w:val="-12"/>
        </w:rPr>
        <w:object w:dxaOrig="1180" w:dyaOrig="360">
          <v:shape id="_x0000_i1036" type="#_x0000_t75" style="width:59.2pt;height:18.1pt" o:ole="">
            <v:imagedata r:id="rId27" o:title=""/>
          </v:shape>
          <o:OLEObject Type="Embed" ProgID="Equation.DSMT4" ShapeID="_x0000_i1036" DrawAspect="Content" ObjectID="_1640181111" r:id="rId28"/>
        </w:object>
      </w:r>
      <w:r w:rsidR="00955230">
        <w:rPr>
          <w:rFonts w:hint="eastAsia"/>
        </w:rPr>
        <w:t>中，个体集为</w:t>
      </w:r>
      <w:r w:rsidR="00955230" w:rsidRPr="00955230">
        <w:rPr>
          <w:position w:val="-6"/>
        </w:rPr>
        <w:object w:dxaOrig="240" w:dyaOrig="279">
          <v:shape id="_x0000_i1037" type="#_x0000_t75" style="width:11.95pt;height:14.15pt" o:ole="">
            <v:imagedata r:id="rId29" o:title=""/>
          </v:shape>
          <o:OLEObject Type="Embed" ProgID="Equation.DSMT4" ShapeID="_x0000_i1037" DrawAspect="Content" ObjectID="_1640181112" r:id="rId30"/>
        </w:object>
      </w:r>
      <w:r w:rsidR="007D4FC4">
        <w:rPr>
          <w:rFonts w:hint="eastAsia"/>
        </w:rPr>
        <w:t>，其中的个体间的关系为</w:t>
      </w:r>
      <w:r w:rsidR="007D4FC4" w:rsidRPr="007D4FC4">
        <w:rPr>
          <w:position w:val="-12"/>
        </w:rPr>
        <w:object w:dxaOrig="279" w:dyaOrig="360">
          <v:shape id="_x0000_i1038" type="#_x0000_t75" style="width:14.15pt;height:18.1pt" o:ole="">
            <v:imagedata r:id="rId31" o:title=""/>
          </v:shape>
          <o:OLEObject Type="Embed" ProgID="Equation.DSMT4" ShapeID="_x0000_i1038" DrawAspect="Content" ObjectID="_1640181113" r:id="rId32"/>
        </w:object>
      </w:r>
      <w:r w:rsidR="007D4FC4">
        <w:rPr>
          <w:rFonts w:hint="eastAsia"/>
        </w:rPr>
        <w:t>。为了方便进行研究，我们认为每个社交网络有着相同的个体集，如果个体</w:t>
      </w:r>
      <w:r w:rsidR="007D4FC4" w:rsidRPr="007D4FC4">
        <w:rPr>
          <w:position w:val="-12"/>
        </w:rPr>
        <w:object w:dxaOrig="620" w:dyaOrig="360">
          <v:shape id="_x0000_i1039" type="#_x0000_t75" style="width:30.9pt;height:18.1pt" o:ole="">
            <v:imagedata r:id="rId33" o:title=""/>
          </v:shape>
          <o:OLEObject Type="Embed" ProgID="Equation.DSMT4" ShapeID="_x0000_i1039" DrawAspect="Content" ObjectID="_1640181114" r:id="rId34"/>
        </w:object>
      </w:r>
      <w:r w:rsidR="007D4FC4">
        <w:rPr>
          <w:rFonts w:hint="eastAsia"/>
        </w:rPr>
        <w:t>并且</w:t>
      </w:r>
      <w:r w:rsidR="007D4FC4" w:rsidRPr="007D4FC4">
        <w:rPr>
          <w:position w:val="-12"/>
        </w:rPr>
        <w:object w:dxaOrig="660" w:dyaOrig="360">
          <v:shape id="_x0000_i1040" type="#_x0000_t75" style="width:32.7pt;height:18.1pt" o:ole="">
            <v:imagedata r:id="rId35" o:title=""/>
          </v:shape>
          <o:OLEObject Type="Embed" ProgID="Equation.DSMT4" ShapeID="_x0000_i1040" DrawAspect="Content" ObjectID="_1640181115" r:id="rId36"/>
        </w:object>
      </w:r>
      <w:r w:rsidR="007D4FC4">
        <w:rPr>
          <w:rFonts w:hint="eastAsia"/>
        </w:rPr>
        <w:t>，那么在</w:t>
      </w:r>
      <w:r w:rsidR="007D4FC4" w:rsidRPr="007D4FC4">
        <w:rPr>
          <w:position w:val="-12"/>
        </w:rPr>
        <w:object w:dxaOrig="320" w:dyaOrig="360">
          <v:shape id="_x0000_i1041" type="#_x0000_t75" style="width:15.9pt;height:18.1pt" o:ole="">
            <v:imagedata r:id="rId37" o:title=""/>
          </v:shape>
          <o:OLEObject Type="Embed" ProgID="Equation.DSMT4" ShapeID="_x0000_i1041" DrawAspect="Content" ObjectID="_1640181116" r:id="rId38"/>
        </w:object>
      </w:r>
      <w:r w:rsidR="007D4FC4">
        <w:rPr>
          <w:rFonts w:hint="eastAsia"/>
        </w:rPr>
        <w:t>中，</w:t>
      </w:r>
      <w:r w:rsidR="00010972" w:rsidRPr="00010972">
        <w:rPr>
          <w:position w:val="-6"/>
        </w:rPr>
        <w:object w:dxaOrig="180" w:dyaOrig="220">
          <v:shape id="_x0000_i1042" type="#_x0000_t75" style="width:9.3pt;height:10.6pt" o:ole="">
            <v:imagedata r:id="rId39" o:title=""/>
          </v:shape>
          <o:OLEObject Type="Embed" ProgID="Equation.DSMT4" ShapeID="_x0000_i1042" DrawAspect="Content" ObjectID="_1640181117" r:id="rId40"/>
        </w:object>
      </w:r>
      <w:r w:rsidR="007D4FC4">
        <w:rPr>
          <w:rFonts w:hint="eastAsia"/>
        </w:rPr>
        <w:t>用一个独立的点来表示，即不与</w:t>
      </w:r>
      <w:r w:rsidR="00010972" w:rsidRPr="00010972">
        <w:rPr>
          <w:position w:val="-12"/>
        </w:rPr>
        <w:object w:dxaOrig="320" w:dyaOrig="360">
          <v:shape id="_x0000_i1043" type="#_x0000_t75" style="width:15.9pt;height:18.1pt" o:ole="">
            <v:imagedata r:id="rId41" o:title=""/>
          </v:shape>
          <o:OLEObject Type="Embed" ProgID="Equation.DSMT4" ShapeID="_x0000_i1043" DrawAspect="Content" ObjectID="_1640181118" r:id="rId42"/>
        </w:object>
      </w:r>
      <w:r w:rsidR="007D4FC4">
        <w:rPr>
          <w:rFonts w:hint="eastAsia"/>
        </w:rPr>
        <w:t>中的任何一个点产生联系</w:t>
      </w:r>
      <w:r w:rsidR="00010972">
        <w:rPr>
          <w:rFonts w:hint="eastAsia"/>
        </w:rPr>
        <w:t>，如下图的橘色点所示</w:t>
      </w:r>
      <w:r w:rsidR="007D4FC4">
        <w:rPr>
          <w:rFonts w:hint="eastAsia"/>
        </w:rPr>
        <w:t>。具体如下图g</w:t>
      </w:r>
      <w:r w:rsidR="00955230">
        <w:rPr>
          <w:rFonts w:hint="eastAsia"/>
        </w:rPr>
        <w:t>表示。</w:t>
      </w:r>
    </w:p>
    <w:p w:rsidR="007D4FC4" w:rsidRPr="00F956EA" w:rsidRDefault="00010972" w:rsidP="00010972">
      <w:pPr>
        <w:spacing w:before="312" w:after="312"/>
        <w:ind w:firstLine="420"/>
        <w:jc w:val="center"/>
        <w:rPr>
          <w:rFonts w:ascii="Symbol" w:hAnsi="Symbol"/>
        </w:rPr>
      </w:pPr>
      <w:r>
        <w:rPr>
          <w:noProof/>
        </w:rPr>
        <w:drawing>
          <wp:inline distT="0" distB="0" distL="0" distR="0" wp14:anchorId="6B03D8F1" wp14:editId="3CCC4093">
            <wp:extent cx="3514890" cy="2025738"/>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29847" cy="2034358"/>
                    </a:xfrm>
                    <a:prstGeom prst="rect">
                      <a:avLst/>
                    </a:prstGeom>
                  </pic:spPr>
                </pic:pic>
              </a:graphicData>
            </a:graphic>
          </wp:inline>
        </w:drawing>
      </w:r>
    </w:p>
    <w:p w:rsidR="00262905" w:rsidRPr="00262905" w:rsidRDefault="005B3D97" w:rsidP="005B3D97">
      <w:pPr>
        <w:spacing w:before="312" w:after="312"/>
        <w:ind w:firstLine="420"/>
      </w:pPr>
      <w:r w:rsidRPr="00262905">
        <w:rPr>
          <w:rFonts w:hint="eastAsia"/>
        </w:rPr>
        <w:t xml:space="preserve"> </w:t>
      </w:r>
      <w:r w:rsidR="00955230">
        <w:rPr>
          <w:rFonts w:hint="eastAsia"/>
        </w:rPr>
        <w:t>通过以上的设定，我们将现实中个体活跃的多层网络以及个体集用合适的符号进行了表示，以方便后续的研究。</w:t>
      </w:r>
    </w:p>
    <w:p w:rsidR="00262905" w:rsidRDefault="00262905" w:rsidP="005B3D97">
      <w:pPr>
        <w:pStyle w:val="4"/>
        <w:spacing w:before="312" w:after="312"/>
      </w:pPr>
      <w:r>
        <w:rPr>
          <w:rFonts w:hint="eastAsia"/>
        </w:rPr>
        <w:t>个体针对谣言的行为表示</w:t>
      </w:r>
    </w:p>
    <w:p w:rsidR="00955230" w:rsidRDefault="00955230" w:rsidP="00955230">
      <w:pPr>
        <w:spacing w:before="312" w:after="312"/>
        <w:ind w:firstLine="420"/>
      </w:pPr>
      <w:r>
        <w:rPr>
          <w:rFonts w:hint="eastAsia"/>
        </w:rPr>
        <w:t>在个体接触到谣言时可能会有以下的反应：拒绝谣言，对谣言产生兴趣，接受谣言，传播谣言，对谣言的兴趣消散。</w:t>
      </w:r>
      <w:r w:rsidR="00866CF7">
        <w:rPr>
          <w:rFonts w:hint="eastAsia"/>
        </w:rPr>
        <w:t>在传播过程开始，谣言通常会非常吸引人眼球，个体一般都会被它所吸引。（引10，11）个体对于谣言的兴趣</w:t>
      </w:r>
      <w:proofErr w:type="gramStart"/>
      <w:r w:rsidR="00866CF7">
        <w:rPr>
          <w:rFonts w:hint="eastAsia"/>
        </w:rPr>
        <w:t>最初会</w:t>
      </w:r>
      <w:proofErr w:type="gramEnd"/>
      <w:r w:rsidR="00866CF7">
        <w:rPr>
          <w:rFonts w:hint="eastAsia"/>
        </w:rPr>
        <w:t>升高，但是随着时间的流逝会逐渐下降。社会中的谣言通常只会存在一段时间，当个体失去兴趣或者被官方进行反驳之后，这些谣言的影响力就会逐渐消散。</w:t>
      </w:r>
      <w:r w:rsidR="00CC0679">
        <w:rPr>
          <w:rFonts w:hint="eastAsia"/>
        </w:rPr>
        <w:t>个体对于谣言的兴趣与相应的知识背景有着密切的关系，相应的知识背景越丰富，针对谣言的兴趣消散就会越快。在现实中，</w:t>
      </w:r>
      <w:r w:rsidR="00B83230">
        <w:rPr>
          <w:rFonts w:hint="eastAsia"/>
        </w:rPr>
        <w:t>我们认为针对谣言的兴趣被两个因素影响，一个是周围个体的兴趣，周围个体感兴趣的越多，则个体对谣言的兴趣也会持续，另一个是个体的</w:t>
      </w:r>
      <w:r w:rsidR="00CC0679">
        <w:rPr>
          <w:rFonts w:hint="eastAsia"/>
        </w:rPr>
        <w:t>遗忘因素，个体针对谣言的兴趣一般不会。。。。，而是随着时间的流逝在波动中下降。由于这种现象与现实中的振荡系统类似，我们借鉴（引 初始）的模型，提出以下：</w:t>
      </w:r>
    </w:p>
    <w:p w:rsidR="00CC0679" w:rsidRDefault="00B83230" w:rsidP="00955230">
      <w:pPr>
        <w:spacing w:before="312" w:after="312"/>
        <w:ind w:firstLine="420"/>
      </w:pPr>
      <w:r>
        <w:rPr>
          <w:rFonts w:hint="eastAsia"/>
        </w:rPr>
        <w:t>（公式）</w:t>
      </w:r>
      <w:r w:rsidR="004D2558" w:rsidRPr="004D2558">
        <w:rPr>
          <w:position w:val="-12"/>
        </w:rPr>
        <w:object w:dxaOrig="2120" w:dyaOrig="380">
          <v:shape id="_x0000_i1095" type="#_x0000_t75" style="width:106pt;height:19pt" o:ole="">
            <v:imagedata r:id="rId44" o:title=""/>
          </v:shape>
          <o:OLEObject Type="Embed" ProgID="Equation.DSMT4" ShapeID="_x0000_i1095" DrawAspect="Content" ObjectID="_1640181119" r:id="rId45"/>
        </w:object>
      </w:r>
    </w:p>
    <w:p w:rsidR="00B83230" w:rsidRPr="00955230" w:rsidRDefault="00B83230" w:rsidP="00955230">
      <w:pPr>
        <w:spacing w:before="312" w:after="312"/>
        <w:ind w:firstLine="420"/>
      </w:pPr>
      <w:r>
        <w:rPr>
          <w:rFonts w:hint="eastAsia"/>
        </w:rPr>
        <w:t>在上式中，</w:t>
      </w:r>
      <w:r w:rsidR="004D2558" w:rsidRPr="004D2558">
        <w:rPr>
          <w:position w:val="-10"/>
        </w:rPr>
        <w:object w:dxaOrig="480" w:dyaOrig="320">
          <v:shape id="_x0000_i1054" type="#_x0000_t75" style="width:23.85pt;height:15.9pt" o:ole="">
            <v:imagedata r:id="rId46" o:title=""/>
          </v:shape>
          <o:OLEObject Type="Embed" ProgID="Equation.DSMT4" ShapeID="_x0000_i1054" DrawAspect="Content" ObjectID="_1640181120" r:id="rId47"/>
        </w:object>
      </w:r>
      <w:r w:rsidR="004D2558">
        <w:rPr>
          <w:rFonts w:hint="eastAsia"/>
        </w:rPr>
        <w:t>表示了个体在时间</w:t>
      </w:r>
      <w:r w:rsidR="004D2558" w:rsidRPr="004D2558">
        <w:rPr>
          <w:position w:val="-6"/>
        </w:rPr>
        <w:object w:dxaOrig="139" w:dyaOrig="240">
          <v:shape id="_x0000_i1061" type="#_x0000_t75" style="width:7.05pt;height:11.95pt" o:ole="">
            <v:imagedata r:id="rId48" o:title=""/>
          </v:shape>
          <o:OLEObject Type="Embed" ProgID="Equation.DSMT4" ShapeID="_x0000_i1061" DrawAspect="Content" ObjectID="_1640181121" r:id="rId49"/>
        </w:object>
      </w:r>
      <w:r w:rsidR="004D2558">
        <w:rPr>
          <w:rFonts w:hint="eastAsia"/>
        </w:rPr>
        <w:t>对于谣言感兴趣的程度，</w:t>
      </w:r>
      <w:r w:rsidR="004D2558" w:rsidRPr="004D2558">
        <w:rPr>
          <w:position w:val="-12"/>
        </w:rPr>
        <w:object w:dxaOrig="380" w:dyaOrig="360">
          <v:shape id="_x0000_i1071" type="#_x0000_t75" style="width:19pt;height:18.1pt" o:ole="">
            <v:imagedata r:id="rId50" o:title=""/>
          </v:shape>
          <o:OLEObject Type="Embed" ProgID="Equation.DSMT4" ShapeID="_x0000_i1071" DrawAspect="Content" ObjectID="_1640181122" r:id="rId51"/>
        </w:object>
      </w:r>
      <w:r w:rsidR="004D2558">
        <w:rPr>
          <w:rFonts w:hint="eastAsia"/>
        </w:rPr>
        <w:t>表示了对于谣言的初始的兴趣，</w:t>
      </w:r>
      <w:r w:rsidRPr="00B83230">
        <w:rPr>
          <w:position w:val="-10"/>
        </w:rPr>
        <w:object w:dxaOrig="240" w:dyaOrig="320">
          <v:shape id="_x0000_i1044" type="#_x0000_t75" style="width:11.95pt;height:15.9pt" o:ole="">
            <v:imagedata r:id="rId52" o:title=""/>
          </v:shape>
          <o:OLEObject Type="Embed" ProgID="Equation.DSMT4" ShapeID="_x0000_i1044" DrawAspect="Content" ObjectID="_1640181123" r:id="rId53"/>
        </w:object>
      </w:r>
      <w:r>
        <w:rPr>
          <w:rFonts w:hint="eastAsia"/>
        </w:rPr>
        <w:t>代表了个体的</w:t>
      </w:r>
      <w:r w:rsidR="004D2558">
        <w:rPr>
          <w:rFonts w:hint="eastAsia"/>
        </w:rPr>
        <w:t>教育背景</w:t>
      </w:r>
      <w:r>
        <w:rPr>
          <w:rFonts w:hint="eastAsia"/>
        </w:rPr>
        <w:t>，</w:t>
      </w:r>
      <w:r w:rsidR="004D2558" w:rsidRPr="004D2558">
        <w:rPr>
          <w:position w:val="-6"/>
        </w:rPr>
        <w:object w:dxaOrig="240" w:dyaOrig="220">
          <v:shape id="_x0000_i1049" type="#_x0000_t75" style="width:11.95pt;height:11.05pt" o:ole="">
            <v:imagedata r:id="rId54" o:title=""/>
          </v:shape>
          <o:OLEObject Type="Embed" ProgID="Equation.DSMT4" ShapeID="_x0000_i1049" DrawAspect="Content" ObjectID="_1640181124" r:id="rId55"/>
        </w:object>
      </w:r>
      <w:r w:rsidR="004D2558">
        <w:rPr>
          <w:rFonts w:hint="eastAsia"/>
        </w:rPr>
        <w:t>代表了个体的遗忘因素，</w:t>
      </w:r>
      <w:r w:rsidR="004D2558" w:rsidRPr="00955230">
        <w:t xml:space="preserve"> </w:t>
      </w:r>
    </w:p>
    <w:p w:rsidR="00262905" w:rsidRDefault="00262905" w:rsidP="005B3D97">
      <w:pPr>
        <w:pStyle w:val="4"/>
        <w:spacing w:before="312" w:after="312"/>
      </w:pPr>
      <w:r>
        <w:rPr>
          <w:rFonts w:hint="eastAsia"/>
        </w:rPr>
        <w:lastRenderedPageBreak/>
        <w:t>个体对谣言的观点表示</w:t>
      </w:r>
    </w:p>
    <w:p w:rsidR="00262905" w:rsidRDefault="00262905" w:rsidP="005B3D97">
      <w:pPr>
        <w:pStyle w:val="4"/>
        <w:spacing w:before="312" w:after="312"/>
      </w:pPr>
      <w:r>
        <w:rPr>
          <w:rFonts w:hint="eastAsia"/>
        </w:rPr>
        <w:t>传播规则的设定</w:t>
      </w:r>
    </w:p>
    <w:p w:rsidR="00262905" w:rsidRPr="005912BC" w:rsidRDefault="00262905" w:rsidP="005B3D97">
      <w:pPr>
        <w:pStyle w:val="4"/>
        <w:spacing w:before="312" w:after="312"/>
      </w:pPr>
      <w:r>
        <w:rPr>
          <w:rFonts w:hint="eastAsia"/>
        </w:rPr>
        <w:t>传播过程</w:t>
      </w:r>
    </w:p>
    <w:p w:rsidR="00850E21" w:rsidRDefault="00850E21" w:rsidP="005B3D97">
      <w:pPr>
        <w:pStyle w:val="3"/>
        <w:spacing w:before="312" w:after="312"/>
      </w:pPr>
      <w:r>
        <w:rPr>
          <w:rFonts w:hint="eastAsia"/>
        </w:rPr>
        <w:t>群体弹性模型</w:t>
      </w:r>
    </w:p>
    <w:p w:rsidR="00850E21" w:rsidRDefault="00262905" w:rsidP="005B3D97">
      <w:pPr>
        <w:spacing w:before="312" w:after="312"/>
        <w:ind w:firstLine="420"/>
      </w:pPr>
      <w:r>
        <w:rPr>
          <w:rFonts w:hint="eastAsia"/>
        </w:rPr>
        <w:t>吸引力的持续时间</w:t>
      </w:r>
    </w:p>
    <w:p w:rsidR="00262905" w:rsidRPr="00850E21" w:rsidRDefault="00262905" w:rsidP="005B3D97">
      <w:pPr>
        <w:spacing w:before="312" w:after="312"/>
        <w:ind w:firstLine="420"/>
      </w:pPr>
      <w:r>
        <w:rPr>
          <w:rFonts w:hint="eastAsia"/>
        </w:rPr>
        <w:t>弹性模型的构建</w:t>
      </w:r>
    </w:p>
    <w:p w:rsidR="00850E21" w:rsidRDefault="00850E21" w:rsidP="005B3D97">
      <w:pPr>
        <w:pStyle w:val="2"/>
        <w:spacing w:before="312" w:after="312"/>
      </w:pPr>
      <w:r>
        <w:rPr>
          <w:rFonts w:hint="eastAsia"/>
        </w:rPr>
        <w:t>仿真与分析</w:t>
      </w:r>
    </w:p>
    <w:p w:rsidR="00262905" w:rsidRDefault="00262905" w:rsidP="005B3D97">
      <w:pPr>
        <w:spacing w:before="312" w:after="312"/>
        <w:ind w:firstLine="420"/>
      </w:pPr>
      <w:r>
        <w:rPr>
          <w:rFonts w:hint="eastAsia"/>
        </w:rPr>
        <w:t>仿真参数的设定</w:t>
      </w:r>
    </w:p>
    <w:p w:rsidR="00262905" w:rsidRDefault="00262905" w:rsidP="005B3D97">
      <w:pPr>
        <w:spacing w:before="312" w:after="312"/>
        <w:ind w:firstLine="420"/>
      </w:pPr>
      <w:r>
        <w:rPr>
          <w:rFonts w:hint="eastAsia"/>
        </w:rPr>
        <w:t>一个表格进行参数的设定</w:t>
      </w:r>
    </w:p>
    <w:p w:rsidR="00262905" w:rsidRDefault="00262905" w:rsidP="005B3D97">
      <w:pPr>
        <w:spacing w:before="312" w:after="312"/>
        <w:ind w:firstLine="420"/>
      </w:pPr>
      <w:r>
        <w:rPr>
          <w:rFonts w:hint="eastAsia"/>
        </w:rPr>
        <w:t>仿真过程的图形表示</w:t>
      </w:r>
    </w:p>
    <w:p w:rsidR="00262905" w:rsidRDefault="00262905" w:rsidP="005B3D97">
      <w:pPr>
        <w:spacing w:before="312" w:after="312"/>
        <w:ind w:firstLine="420"/>
      </w:pPr>
      <w:r>
        <w:rPr>
          <w:rFonts w:hint="eastAsia"/>
        </w:rPr>
        <w:t xml:space="preserve"> 一个图</w:t>
      </w:r>
    </w:p>
    <w:p w:rsidR="00262905" w:rsidRDefault="00262905" w:rsidP="005B3D97">
      <w:pPr>
        <w:spacing w:before="312" w:after="312"/>
        <w:ind w:firstLine="420"/>
      </w:pPr>
      <w:r>
        <w:rPr>
          <w:rFonts w:hint="eastAsia"/>
        </w:rPr>
        <w:t>仿真结果的分析</w:t>
      </w:r>
    </w:p>
    <w:p w:rsidR="00262905" w:rsidRDefault="00262905" w:rsidP="005B3D97">
      <w:pPr>
        <w:spacing w:before="312" w:after="312"/>
        <w:ind w:firstLine="420"/>
      </w:pPr>
      <w:r>
        <w:rPr>
          <w:rFonts w:hint="eastAsia"/>
        </w:rPr>
        <w:t xml:space="preserve"> 弹性的分析</w:t>
      </w:r>
    </w:p>
    <w:p w:rsidR="00262905" w:rsidRDefault="00262905" w:rsidP="005B3D97">
      <w:pPr>
        <w:spacing w:before="312" w:after="312"/>
        <w:ind w:firstLine="420"/>
      </w:pPr>
      <w:r>
        <w:rPr>
          <w:rFonts w:hint="eastAsia"/>
        </w:rPr>
        <w:t xml:space="preserve"> 突变的分析</w:t>
      </w:r>
    </w:p>
    <w:p w:rsidR="00262905" w:rsidRPr="00262905" w:rsidRDefault="00262905" w:rsidP="005B3D97">
      <w:pPr>
        <w:spacing w:before="312" w:after="312"/>
        <w:ind w:firstLine="420"/>
      </w:pPr>
    </w:p>
    <w:p w:rsidR="00850E21" w:rsidRDefault="00850E21" w:rsidP="005B3D97">
      <w:pPr>
        <w:pStyle w:val="2"/>
        <w:spacing w:before="312" w:after="312"/>
      </w:pPr>
      <w:r>
        <w:rPr>
          <w:rFonts w:hint="eastAsia"/>
        </w:rPr>
        <w:t>总结与展望</w:t>
      </w:r>
    </w:p>
    <w:p w:rsidR="00262905" w:rsidRPr="00262905" w:rsidRDefault="00262905" w:rsidP="005B3D97">
      <w:pPr>
        <w:spacing w:before="312" w:after="312"/>
        <w:ind w:firstLine="420"/>
      </w:pPr>
    </w:p>
    <w:p w:rsidR="002C76BD" w:rsidRDefault="00481249" w:rsidP="005B3D97">
      <w:pPr>
        <w:pStyle w:val="2"/>
        <w:spacing w:before="312" w:after="312"/>
      </w:pPr>
      <w:r>
        <w:rPr>
          <w:rFonts w:hint="eastAsia"/>
        </w:rPr>
        <w:t>参考文献</w:t>
      </w:r>
    </w:p>
    <w:p w:rsidR="00481249" w:rsidRPr="00481249" w:rsidRDefault="00481249" w:rsidP="005B3D97">
      <w:pPr>
        <w:spacing w:before="312" w:after="312"/>
        <w:ind w:firstLine="420"/>
      </w:pPr>
      <w:r>
        <w:t>[1]</w:t>
      </w:r>
      <w:r w:rsidRPr="00481249">
        <w:t xml:space="preserve">Hosni A I E, Li K, Ahmad S. Minimizing rumor influence in multiplex online social </w:t>
      </w:r>
      <w:r w:rsidRPr="00481249">
        <w:lastRenderedPageBreak/>
        <w:t xml:space="preserve">networks based on human individual and social </w:t>
      </w:r>
      <w:proofErr w:type="gramStart"/>
      <w:r w:rsidRPr="00481249">
        <w:t>behaviors[</w:t>
      </w:r>
      <w:proofErr w:type="gramEnd"/>
      <w:r w:rsidRPr="00481249">
        <w:t>J]. Information Sciences, 2020, 512: 1458-1480.</w:t>
      </w:r>
    </w:p>
    <w:sectPr w:rsidR="00481249" w:rsidRPr="004812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39D3"/>
    <w:multiLevelType w:val="hybridMultilevel"/>
    <w:tmpl w:val="81342A22"/>
    <w:lvl w:ilvl="0" w:tplc="087A84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F20"/>
    <w:rsid w:val="00010972"/>
    <w:rsid w:val="0011105F"/>
    <w:rsid w:val="00192639"/>
    <w:rsid w:val="00262905"/>
    <w:rsid w:val="00282D52"/>
    <w:rsid w:val="002A4E24"/>
    <w:rsid w:val="002C76BD"/>
    <w:rsid w:val="00382E43"/>
    <w:rsid w:val="0047279E"/>
    <w:rsid w:val="00481249"/>
    <w:rsid w:val="004B6602"/>
    <w:rsid w:val="004B6F20"/>
    <w:rsid w:val="004D2558"/>
    <w:rsid w:val="005912BC"/>
    <w:rsid w:val="005B3D97"/>
    <w:rsid w:val="007D4FC4"/>
    <w:rsid w:val="00850E21"/>
    <w:rsid w:val="00866CF7"/>
    <w:rsid w:val="00955230"/>
    <w:rsid w:val="009E73D6"/>
    <w:rsid w:val="00B33A41"/>
    <w:rsid w:val="00B83230"/>
    <w:rsid w:val="00C54D7F"/>
    <w:rsid w:val="00CB2FA5"/>
    <w:rsid w:val="00CC0679"/>
    <w:rsid w:val="00D057F1"/>
    <w:rsid w:val="00D932BE"/>
    <w:rsid w:val="00D93705"/>
    <w:rsid w:val="00DD106F"/>
    <w:rsid w:val="00DF1E51"/>
    <w:rsid w:val="00F052EF"/>
    <w:rsid w:val="00F83F50"/>
    <w:rsid w:val="00F90254"/>
    <w:rsid w:val="00F95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5AC57"/>
  <w15:chartTrackingRefBased/>
  <w15:docId w15:val="{DB621114-9CF5-4E26-B98A-C3FD8EFC9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3D97"/>
    <w:pPr>
      <w:widowControl w:val="0"/>
      <w:spacing w:beforeLines="100" w:before="100" w:afterLines="100" w:after="100" w:line="120" w:lineRule="auto"/>
      <w:ind w:firstLineChars="200" w:firstLine="200"/>
      <w:jc w:val="both"/>
    </w:pPr>
  </w:style>
  <w:style w:type="paragraph" w:styleId="1">
    <w:name w:val="heading 1"/>
    <w:basedOn w:val="a"/>
    <w:next w:val="a"/>
    <w:link w:val="10"/>
    <w:uiPriority w:val="9"/>
    <w:qFormat/>
    <w:rsid w:val="009E73D6"/>
    <w:pPr>
      <w:keepNext/>
      <w:keepLines/>
      <w:spacing w:before="340" w:after="330" w:line="578" w:lineRule="auto"/>
      <w:jc w:val="center"/>
      <w:outlineLvl w:val="0"/>
    </w:pPr>
    <w:rPr>
      <w:b/>
      <w:bCs/>
      <w:kern w:val="44"/>
      <w:sz w:val="36"/>
      <w:szCs w:val="44"/>
    </w:rPr>
  </w:style>
  <w:style w:type="paragraph" w:styleId="2">
    <w:name w:val="heading 2"/>
    <w:basedOn w:val="a"/>
    <w:next w:val="a"/>
    <w:link w:val="20"/>
    <w:uiPriority w:val="9"/>
    <w:unhideWhenUsed/>
    <w:qFormat/>
    <w:rsid w:val="00262905"/>
    <w:pPr>
      <w:keepNext/>
      <w:keepLines/>
      <w:spacing w:before="260" w:after="260"/>
      <w:ind w:firstLineChars="0" w:firstLine="0"/>
      <w:jc w:val="left"/>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262905"/>
    <w:pPr>
      <w:keepNext/>
      <w:keepLines/>
      <w:spacing w:before="260" w:after="260"/>
      <w:ind w:firstLineChars="0" w:firstLine="0"/>
      <w:jc w:val="left"/>
      <w:outlineLvl w:val="2"/>
    </w:pPr>
    <w:rPr>
      <w:b/>
      <w:bCs/>
      <w:sz w:val="24"/>
      <w:szCs w:val="32"/>
    </w:rPr>
  </w:style>
  <w:style w:type="paragraph" w:styleId="4">
    <w:name w:val="heading 4"/>
    <w:basedOn w:val="a"/>
    <w:next w:val="a"/>
    <w:link w:val="40"/>
    <w:uiPriority w:val="9"/>
    <w:unhideWhenUsed/>
    <w:qFormat/>
    <w:rsid w:val="00262905"/>
    <w:pPr>
      <w:keepNext/>
      <w:keepLines/>
      <w:spacing w:before="280" w:after="290"/>
      <w:ind w:firstLineChars="0" w:firstLine="0"/>
      <w:jc w:val="left"/>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73D6"/>
    <w:rPr>
      <w:b/>
      <w:bCs/>
      <w:kern w:val="44"/>
      <w:sz w:val="36"/>
      <w:szCs w:val="44"/>
    </w:rPr>
  </w:style>
  <w:style w:type="character" w:customStyle="1" w:styleId="20">
    <w:name w:val="标题 2 字符"/>
    <w:basedOn w:val="a0"/>
    <w:link w:val="2"/>
    <w:uiPriority w:val="9"/>
    <w:rsid w:val="00262905"/>
    <w:rPr>
      <w:rFonts w:asciiTheme="majorHAnsi" w:eastAsiaTheme="majorEastAsia" w:hAnsiTheme="majorHAnsi" w:cstheme="majorBidi"/>
      <w:b/>
      <w:bCs/>
      <w:sz w:val="28"/>
      <w:szCs w:val="32"/>
    </w:rPr>
  </w:style>
  <w:style w:type="character" w:customStyle="1" w:styleId="30">
    <w:name w:val="标题 3 字符"/>
    <w:basedOn w:val="a0"/>
    <w:link w:val="3"/>
    <w:uiPriority w:val="9"/>
    <w:rsid w:val="00262905"/>
    <w:rPr>
      <w:b/>
      <w:bCs/>
      <w:sz w:val="24"/>
      <w:szCs w:val="32"/>
    </w:rPr>
  </w:style>
  <w:style w:type="paragraph" w:styleId="a3">
    <w:name w:val="List Paragraph"/>
    <w:basedOn w:val="a"/>
    <w:uiPriority w:val="34"/>
    <w:qFormat/>
    <w:rsid w:val="00262905"/>
    <w:pPr>
      <w:ind w:firstLine="420"/>
    </w:pPr>
  </w:style>
  <w:style w:type="character" w:customStyle="1" w:styleId="40">
    <w:name w:val="标题 4 字符"/>
    <w:basedOn w:val="a0"/>
    <w:link w:val="4"/>
    <w:uiPriority w:val="9"/>
    <w:rsid w:val="00262905"/>
    <w:rPr>
      <w:rFonts w:asciiTheme="majorHAnsi" w:eastAsiaTheme="majorEastAsia" w:hAnsiTheme="majorHAnsi" w:cstheme="majorBidi"/>
      <w:b/>
      <w:bCs/>
      <w:sz w:val="24"/>
      <w:szCs w:val="28"/>
    </w:rPr>
  </w:style>
  <w:style w:type="paragraph" w:styleId="a4">
    <w:name w:val="Title"/>
    <w:basedOn w:val="a"/>
    <w:next w:val="a"/>
    <w:link w:val="a5"/>
    <w:uiPriority w:val="10"/>
    <w:qFormat/>
    <w:rsid w:val="00262905"/>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262905"/>
    <w:rPr>
      <w:rFonts w:asciiTheme="majorHAnsi" w:eastAsiaTheme="majorEastAsia" w:hAnsiTheme="majorHAnsi" w:cstheme="majorBidi"/>
      <w:b/>
      <w:bCs/>
      <w:sz w:val="32"/>
      <w:szCs w:val="32"/>
    </w:rPr>
  </w:style>
  <w:style w:type="character" w:styleId="a6">
    <w:name w:val="Placeholder Text"/>
    <w:basedOn w:val="a0"/>
    <w:uiPriority w:val="99"/>
    <w:semiHidden/>
    <w:rsid w:val="005B3D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01172">
      <w:bodyDiv w:val="1"/>
      <w:marLeft w:val="0"/>
      <w:marRight w:val="0"/>
      <w:marTop w:val="0"/>
      <w:marBottom w:val="0"/>
      <w:divBdr>
        <w:top w:val="none" w:sz="0" w:space="0" w:color="auto"/>
        <w:left w:val="none" w:sz="0" w:space="0" w:color="auto"/>
        <w:bottom w:val="none" w:sz="0" w:space="0" w:color="auto"/>
        <w:right w:val="none" w:sz="0" w:space="0" w:color="auto"/>
      </w:divBdr>
      <w:divsChild>
        <w:div w:id="900403435">
          <w:marLeft w:val="0"/>
          <w:marRight w:val="0"/>
          <w:marTop w:val="0"/>
          <w:marBottom w:val="0"/>
          <w:divBdr>
            <w:top w:val="none" w:sz="0" w:space="0" w:color="auto"/>
            <w:left w:val="none" w:sz="0" w:space="0" w:color="auto"/>
            <w:bottom w:val="none" w:sz="0" w:space="0" w:color="auto"/>
            <w:right w:val="none" w:sz="0" w:space="0" w:color="auto"/>
          </w:divBdr>
        </w:div>
      </w:divsChild>
    </w:div>
    <w:div w:id="1050761892">
      <w:bodyDiv w:val="1"/>
      <w:marLeft w:val="0"/>
      <w:marRight w:val="0"/>
      <w:marTop w:val="0"/>
      <w:marBottom w:val="0"/>
      <w:divBdr>
        <w:top w:val="none" w:sz="0" w:space="0" w:color="auto"/>
        <w:left w:val="none" w:sz="0" w:space="0" w:color="auto"/>
        <w:bottom w:val="none" w:sz="0" w:space="0" w:color="auto"/>
        <w:right w:val="none" w:sz="0" w:space="0" w:color="auto"/>
      </w:divBdr>
      <w:divsChild>
        <w:div w:id="1473207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oleObject" Target="embeddings/oleObject21.bin"/><Relationship Id="rId50" Type="http://schemas.openxmlformats.org/officeDocument/2006/relationships/image" Target="media/image24.wmf"/><Relationship Id="rId55" Type="http://schemas.openxmlformats.org/officeDocument/2006/relationships/oleObject" Target="embeddings/oleObject25.bin"/><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oleObject" Target="embeddings/oleObject20.bin"/><Relationship Id="rId53" Type="http://schemas.openxmlformats.org/officeDocument/2006/relationships/oleObject" Target="embeddings/oleObject24.bin"/><Relationship Id="rId5" Type="http://schemas.openxmlformats.org/officeDocument/2006/relationships/image" Target="media/image1.wmf"/><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png"/><Relationship Id="rId48" Type="http://schemas.openxmlformats.org/officeDocument/2006/relationships/image" Target="media/image23.wmf"/><Relationship Id="rId56" Type="http://schemas.openxmlformats.org/officeDocument/2006/relationships/fontTable" Target="fontTable.xml"/><Relationship Id="rId8" Type="http://schemas.openxmlformats.org/officeDocument/2006/relationships/oleObject" Target="embeddings/oleObject2.bin"/><Relationship Id="rId51" Type="http://schemas.openxmlformats.org/officeDocument/2006/relationships/oleObject" Target="embeddings/oleObject23.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image" Target="media/image22.wmf"/><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image" Target="media/image26.w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2.bin"/><Relationship Id="rId57" Type="http://schemas.openxmlformats.org/officeDocument/2006/relationships/theme" Target="theme/theme1.xml"/><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image" Target="media/image21.wmf"/><Relationship Id="rId52" Type="http://schemas.openxmlformats.org/officeDocument/2006/relationships/image" Target="media/image2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3111</TotalTime>
  <Pages>5</Pages>
  <Words>533</Words>
  <Characters>3039</Characters>
  <Application>Microsoft Office Word</Application>
  <DocSecurity>0</DocSecurity>
  <Lines>25</Lines>
  <Paragraphs>7</Paragraphs>
  <ScaleCrop>false</ScaleCrop>
  <Company>P R C</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hq</dc:creator>
  <cp:keywords/>
  <dc:description/>
  <cp:lastModifiedBy>X hq</cp:lastModifiedBy>
  <cp:revision>13</cp:revision>
  <dcterms:created xsi:type="dcterms:W3CDTF">2020-01-02T01:41:00Z</dcterms:created>
  <dcterms:modified xsi:type="dcterms:W3CDTF">2020-01-10T09:04:00Z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