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学生002</w:t>
      </w:r>
      <w:r>
        <w:t xml:space="preserve"> </w:t>
      </w:r>
      <w:r>
        <w:t xml:space="preserve">模拟考试成绩分析报告</w:t>
      </w:r>
    </w:p>
    <w:p>
      <w:pPr>
        <w:pStyle w:val="FirstParagraph"/>
      </w:pPr>
      <w:r>
        <w:rPr>
          <w:iCs/>
          <w:i/>
        </w:rPr>
        <w:t xml:space="preserve">一模·二模·三模 全维度深度分析</w:t>
      </w:r>
    </w:p>
    <w:p>
      <w:pPr>
        <w:pStyle w:val="BodyText"/>
      </w:pPr>
      <w:r>
        <w:t xml:space="preserve">分析对象：学生002 | 考试范围：一模、二模、三模（共三次模拟考试）| 班级人数：30人</w:t>
      </w:r>
    </w:p>
    <w:p>
      <w:r>
        <w:pict>
          <v:rect style="width:0;height:1.5pt" o:hralign="center" o:hrstd="t" o:hr="t"/>
        </w:pict>
      </w:r>
    </w:p>
    <w:bookmarkStart w:id="22" w:name="一总体成绩概览"/>
    <w:p>
      <w:pPr>
        <w:pStyle w:val="Heading1"/>
      </w:pPr>
      <w:r>
        <w:t xml:space="preserve">一、总体成绩概览</w:t>
      </w:r>
    </w:p>
    <w:p>
      <w:pPr>
        <w:pStyle w:val="FirstParagraph"/>
      </w:pPr>
      <w:r>
        <w:t xml:space="preserve">学生002在三次模拟考试中表现呈现出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V型反转</w:t>
      </w:r>
      <w:r>
        <w:rPr>
          <w:bCs/>
          <w:b/>
        </w:rPr>
        <w:t xml:space="preserve">”</w:t>
      </w:r>
      <w:r>
        <w:t xml:space="preserve"> </w:t>
      </w:r>
      <w:r>
        <w:t xml:space="preserve">态势：二模成绩明显下滑后，三模强势反弹，总分排名从第21名跃升至</w:t>
      </w:r>
      <w:r>
        <w:rPr>
          <w:bCs/>
          <w:b/>
        </w:rPr>
        <w:t xml:space="preserve">第2名</w:t>
      </w:r>
      <w:r>
        <w:t xml:space="preserve">，距年级第一仅差4分。语文和英语是核心优势学科，数学是唯一且致命的短板。</w:t>
      </w:r>
    </w:p>
    <w:bookmarkStart w:id="20" w:name="一三次考试成绩汇总"/>
    <w:p>
      <w:pPr>
        <w:pStyle w:val="Heading2"/>
      </w:pPr>
      <w:r>
        <w:t xml:space="preserve">（一）三次考试成绩汇总</w:t>
      </w:r>
    </w:p>
    <w:p>
      <w:pPr>
        <w:pStyle w:val="FirstParagraph"/>
      </w:pPr>
      <w:r>
        <w:rPr>
          <w:iCs/>
          <w:i/>
        </w:rPr>
        <w:t xml:space="preserve">表1　表1：学生002三次模拟考试成绩汇总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tcW w:w="67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考试</w:t>
            </w:r>
          </w:p>
        </w:tc>
        <w:tc>
          <w:tcPr>
            <w:tcW w:w="67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语文</w:t>
            </w:r>
          </w:p>
        </w:tc>
        <w:tc>
          <w:tcPr>
            <w:tcW w:w="134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语文排名</w:t>
            </w:r>
          </w:p>
        </w:tc>
        <w:tc>
          <w:tcPr>
            <w:tcW w:w="67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数学</w:t>
            </w:r>
          </w:p>
        </w:tc>
        <w:tc>
          <w:tcPr>
            <w:tcW w:w="134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数学排名</w:t>
            </w:r>
          </w:p>
        </w:tc>
        <w:tc>
          <w:tcPr>
            <w:tcW w:w="67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英语</w:t>
            </w:r>
          </w:p>
        </w:tc>
        <w:tc>
          <w:tcPr>
            <w:tcW w:w="134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英语排名</w:t>
            </w:r>
          </w:p>
        </w:tc>
        <w:tc>
          <w:tcPr>
            <w:tcW w:w="67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总分</w:t>
            </w:r>
          </w:p>
        </w:tc>
        <w:tc>
          <w:tcPr>
            <w:tcW w:w="1348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6"/>
              </w:rPr>
              <w:t xml:space="preserve">总分排名</w:t>
            </w:r>
          </w:p>
        </w:tc>
      </w:tr>
      <w:tr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一模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136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第3/30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78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第30/30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126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第7/30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340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第13/30</w:t>
            </w:r>
          </w:p>
        </w:tc>
      </w:tr>
      <w:tr>
        <w:tc>
          <w:tcPr>
            <w:tcW w:w="67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二模</w:t>
            </w:r>
          </w:p>
        </w:tc>
        <w:tc>
          <w:tcPr>
            <w:tcW w:w="67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126</w:t>
            </w:r>
          </w:p>
        </w:tc>
        <w:tc>
          <w:tcPr>
            <w:tcW w:w="134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第7/30</w:t>
            </w:r>
          </w:p>
        </w:tc>
        <w:tc>
          <w:tcPr>
            <w:tcW w:w="67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75</w:t>
            </w:r>
          </w:p>
        </w:tc>
        <w:tc>
          <w:tcPr>
            <w:tcW w:w="134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第30/30</w:t>
            </w:r>
          </w:p>
        </w:tc>
        <w:tc>
          <w:tcPr>
            <w:tcW w:w="67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123</w:t>
            </w:r>
          </w:p>
        </w:tc>
        <w:tc>
          <w:tcPr>
            <w:tcW w:w="134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第7/30</w:t>
            </w:r>
          </w:p>
        </w:tc>
        <w:tc>
          <w:tcPr>
            <w:tcW w:w="67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324</w:t>
            </w:r>
          </w:p>
        </w:tc>
        <w:tc>
          <w:tcPr>
            <w:tcW w:w="1348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第21/30</w:t>
            </w:r>
          </w:p>
        </w:tc>
      </w:tr>
      <w:tr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三模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150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第1/30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77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第30/30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147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第1/30</w:t>
            </w:r>
          </w:p>
        </w:tc>
        <w:tc>
          <w:tcPr>
            <w:tcW w:w="67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6"/>
              </w:rPr>
              <w:t xml:space="preserve">374</w:t>
            </w:r>
          </w:p>
        </w:tc>
        <w:tc>
          <w:tcPr>
            <w:tcW w:w="1348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 xml:space="preserve">第2/30</w:t>
            </w:r>
          </w:p>
        </w:tc>
      </w:tr>
    </w:tbl>
    <w:bookmarkEnd w:id="20"/>
    <w:bookmarkStart w:id="21" w:name="二关键指标一览"/>
    <w:p>
      <w:pPr>
        <w:pStyle w:val="Heading2"/>
      </w:pPr>
      <w:r>
        <w:t xml:space="preserve">（二）关键指标一览</w:t>
      </w:r>
    </w:p>
    <w:p>
      <w:pPr>
        <w:pStyle w:val="FirstParagraph"/>
      </w:pPr>
      <w:r>
        <w:rPr>
          <w:iCs/>
          <w:i/>
        </w:rPr>
        <w:t xml:space="preserve">表2　表2：各科关键指标变化概览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39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指标</w:t>
            </w:r>
          </w:p>
        </w:tc>
        <w:tc>
          <w:tcPr>
            <w:tcW w:w="865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一模</w:t>
            </w:r>
          </w:p>
        </w:tc>
        <w:tc>
          <w:tcPr>
            <w:tcW w:w="865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二模</w:t>
            </w:r>
          </w:p>
        </w:tc>
        <w:tc>
          <w:tcPr>
            <w:tcW w:w="1487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三模</w:t>
            </w:r>
          </w:p>
        </w:tc>
        <w:tc>
          <w:tcPr>
            <w:tcW w:w="4177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趋势判断</w:t>
            </w:r>
          </w:p>
        </w:tc>
      </w:tr>
      <w:tr>
        <w:tc>
          <w:tcPr>
            <w:tcW w:w="139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语文分数</w:t>
            </w:r>
          </w:p>
        </w:tc>
        <w:tc>
          <w:tcPr>
            <w:tcW w:w="86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136</w:t>
            </w:r>
          </w:p>
        </w:tc>
        <w:tc>
          <w:tcPr>
            <w:tcW w:w="86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126</w:t>
            </w:r>
          </w:p>
        </w:tc>
        <w:tc>
          <w:tcPr>
            <w:tcW w:w="148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150（满分）</w:t>
            </w:r>
          </w:p>
        </w:tc>
        <w:tc>
          <w:tcPr>
            <w:tcW w:w="417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📈 上升，三模满分年级第一</w:t>
            </w:r>
          </w:p>
        </w:tc>
      </w:tr>
      <w:tr>
        <w:tc>
          <w:tcPr>
            <w:tcW w:w="139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数学分数</w:t>
            </w:r>
          </w:p>
        </w:tc>
        <w:tc>
          <w:tcPr>
            <w:tcW w:w="86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78</w:t>
            </w:r>
          </w:p>
        </w:tc>
        <w:tc>
          <w:tcPr>
            <w:tcW w:w="86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75</w:t>
            </w:r>
          </w:p>
        </w:tc>
        <w:tc>
          <w:tcPr>
            <w:tcW w:w="148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77</w:t>
            </w:r>
          </w:p>
        </w:tc>
        <w:tc>
          <w:tcPr>
            <w:tcW w:w="417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⚠️ 低位徘徊，三次均年级倒数第一</w:t>
            </w:r>
          </w:p>
        </w:tc>
      </w:tr>
      <w:tr>
        <w:tc>
          <w:tcPr>
            <w:tcW w:w="139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英语分数</w:t>
            </w:r>
          </w:p>
        </w:tc>
        <w:tc>
          <w:tcPr>
            <w:tcW w:w="86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126</w:t>
            </w:r>
          </w:p>
        </w:tc>
        <w:tc>
          <w:tcPr>
            <w:tcW w:w="86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123</w:t>
            </w:r>
          </w:p>
        </w:tc>
        <w:tc>
          <w:tcPr>
            <w:tcW w:w="148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147</w:t>
            </w:r>
          </w:p>
        </w:tc>
        <w:tc>
          <w:tcPr>
            <w:tcW w:w="417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📈 先降后升，三模并列年级第一</w:t>
            </w:r>
          </w:p>
        </w:tc>
      </w:tr>
      <w:tr>
        <w:tc>
          <w:tcPr>
            <w:tcW w:w="139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总分</w:t>
            </w:r>
          </w:p>
        </w:tc>
        <w:tc>
          <w:tcPr>
            <w:tcW w:w="86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340</w:t>
            </w:r>
          </w:p>
        </w:tc>
        <w:tc>
          <w:tcPr>
            <w:tcW w:w="86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324</w:t>
            </w:r>
          </w:p>
        </w:tc>
        <w:tc>
          <w:tcPr>
            <w:tcW w:w="148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374</w:t>
            </w:r>
          </w:p>
        </w:tc>
        <w:tc>
          <w:tcPr>
            <w:tcW w:w="417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📈 V型反弹，三模年级第二</w:t>
            </w:r>
          </w:p>
        </w:tc>
      </w:tr>
    </w:tbl>
    <w:p>
      <w:r>
        <w:br w:type="page"/>
      </w:r>
    </w:p>
    <w:bookmarkEnd w:id="21"/>
    <w:bookmarkEnd w:id="22"/>
    <w:bookmarkStart w:id="26" w:name="二各科目深度分析"/>
    <w:p>
      <w:pPr>
        <w:pStyle w:val="Heading1"/>
      </w:pPr>
      <w:r>
        <w:t xml:space="preserve">二、各科目深度分析</w:t>
      </w:r>
    </w:p>
    <w:bookmarkStart w:id="23" w:name="一语文核心优势学科满分登顶"/>
    <w:p>
      <w:pPr>
        <w:pStyle w:val="Heading2"/>
      </w:pPr>
      <w:r>
        <w:t xml:space="preserve">（一）语文：核心优势学科，满分登顶</w:t>
      </w:r>
    </w:p>
    <w:p>
      <w:pPr>
        <w:pStyle w:val="FirstParagraph"/>
      </w:pPr>
      <w:r>
        <w:rPr>
          <w:bCs/>
          <w:b/>
        </w:rPr>
        <w:t xml:space="preserve">1. 成绩走势</w:t>
      </w:r>
    </w:p>
    <w:p>
      <w:pPr>
        <w:pStyle w:val="BodyText"/>
      </w:pPr>
      <w:r>
        <w:rPr>
          <w:iCs/>
          <w:i/>
        </w:rPr>
        <w:t xml:space="preserve">表3　表3：语文成绩详细数据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2327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指标</w:t>
            </w:r>
          </w:p>
        </w:tc>
        <w:tc>
          <w:tcPr>
            <w:tcW w:w="98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一模</w:t>
            </w:r>
          </w:p>
        </w:tc>
        <w:tc>
          <w:tcPr>
            <w:tcW w:w="98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二模</w:t>
            </w:r>
          </w:p>
        </w:tc>
        <w:tc>
          <w:tcPr>
            <w:tcW w:w="98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三模</w:t>
            </w:r>
          </w:p>
        </w:tc>
        <w:tc>
          <w:tcPr>
            <w:tcW w:w="349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变化（一模→三模）</w:t>
            </w:r>
          </w:p>
        </w:tc>
      </w:tr>
      <w:tr>
        <w:tc>
          <w:tcPr>
            <w:tcW w:w="232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分数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136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126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150</w:t>
            </w:r>
          </w:p>
        </w:tc>
        <w:tc>
          <w:tcPr>
            <w:tcW w:w="349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+14</w:t>
            </w:r>
          </w:p>
        </w:tc>
      </w:tr>
      <w:tr>
        <w:tc>
          <w:tcPr>
            <w:tcW w:w="232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班级排名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3/30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7/30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1/30</w:t>
            </w:r>
          </w:p>
        </w:tc>
        <w:tc>
          <w:tcPr>
            <w:tcW w:w="349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上升2位</w:t>
            </w:r>
          </w:p>
        </w:tc>
      </w:tr>
      <w:tr>
        <w:tc>
          <w:tcPr>
            <w:tcW w:w="232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班级均分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113.0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108.9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113.6</w:t>
            </w:r>
          </w:p>
        </w:tc>
        <w:tc>
          <w:tcPr>
            <w:tcW w:w="349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—</w:t>
            </w:r>
          </w:p>
        </w:tc>
      </w:tr>
      <w:tr>
        <w:tc>
          <w:tcPr>
            <w:tcW w:w="232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与均分差值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+23.0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+17.1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+36.4</w:t>
            </w:r>
          </w:p>
        </w:tc>
        <w:tc>
          <w:tcPr>
            <w:tcW w:w="349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差距扩大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分析</w:t>
      </w:r>
    </w:p>
    <w:p>
      <w:pPr>
        <w:pStyle w:val="BodyText"/>
      </w:pPr>
      <w:r>
        <w:t xml:space="preserve">语文是学生002的</w:t>
      </w:r>
      <w:r>
        <w:rPr>
          <w:bCs/>
          <w:b/>
        </w:rPr>
        <w:t xml:space="preserve">王牌学科</w:t>
      </w:r>
      <w:r>
        <w:t xml:space="preserve">。一模以136分排名第3，二模略有回落至126分（第7名），但三模实现重大突破，以</w:t>
      </w:r>
      <w:r>
        <w:rPr>
          <w:bCs/>
          <w:b/>
        </w:rPr>
        <w:t xml:space="preserve">满分150分</w:t>
      </w:r>
      <w:r>
        <w:t xml:space="preserve">的成绩登顶年级第一，领先班级均分高达36.4分。</w:t>
      </w:r>
    </w:p>
    <w:p>
      <w:pPr>
        <w:pStyle w:val="BodyText"/>
      </w:pPr>
      <w:r>
        <w:t xml:space="preserve">从分数绝对值看，三次考试均稳定在125分以上的高分段，从未跌出前7名，说明语文功底扎实、发挥稳定。三模满分更是证明其语文能力已达到年级顶尖水平。</w:t>
      </w:r>
    </w:p>
    <w:p>
      <w:pPr>
        <w:pStyle w:val="BodyText"/>
      </w:pPr>
      <w:r>
        <w:rPr>
          <w:bCs/>
          <w:b/>
        </w:rPr>
        <w:t xml:space="preserve">3. 结论</w:t>
      </w:r>
      <w:r>
        <w:t xml:space="preserve">：语文学科无需额外投入，保持现有学习方法和节奏即可。建议在高考前保持阅读和写作的训练量，巩固优势地位。</w:t>
      </w:r>
    </w:p>
    <w:bookmarkEnd w:id="23"/>
    <w:bookmarkStart w:id="24" w:name="二数学致命短板亟待突破"/>
    <w:p>
      <w:pPr>
        <w:pStyle w:val="Heading2"/>
      </w:pPr>
      <w:r>
        <w:t xml:space="preserve">（二）数学：致命短板，亟待突破</w:t>
      </w:r>
    </w:p>
    <w:p>
      <w:pPr>
        <w:pStyle w:val="FirstParagraph"/>
      </w:pPr>
      <w:r>
        <w:rPr>
          <w:bCs/>
          <w:b/>
        </w:rPr>
        <w:t xml:space="preserve">1. 成绩走势</w:t>
      </w:r>
    </w:p>
    <w:p>
      <w:pPr>
        <w:pStyle w:val="BodyText"/>
      </w:pPr>
      <w:r>
        <w:rPr>
          <w:iCs/>
          <w:i/>
        </w:rPr>
        <w:t xml:space="preserve">表4　表4：数学成绩详细数据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2300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指标</w:t>
            </w:r>
          </w:p>
        </w:tc>
        <w:tc>
          <w:tcPr>
            <w:tcW w:w="101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一模</w:t>
            </w:r>
          </w:p>
        </w:tc>
        <w:tc>
          <w:tcPr>
            <w:tcW w:w="101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二模</w:t>
            </w:r>
          </w:p>
        </w:tc>
        <w:tc>
          <w:tcPr>
            <w:tcW w:w="101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三模</w:t>
            </w:r>
          </w:p>
        </w:tc>
        <w:tc>
          <w:tcPr>
            <w:tcW w:w="3450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变化（一模→三模）</w:t>
            </w:r>
          </w:p>
        </w:tc>
      </w:tr>
      <w:tr>
        <w:tc>
          <w:tcPr>
            <w:tcW w:w="230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分数</w:t>
            </w:r>
          </w:p>
        </w:tc>
        <w:tc>
          <w:tcPr>
            <w:tcW w:w="101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78</w:t>
            </w:r>
          </w:p>
        </w:tc>
        <w:tc>
          <w:tcPr>
            <w:tcW w:w="101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75</w:t>
            </w:r>
          </w:p>
        </w:tc>
        <w:tc>
          <w:tcPr>
            <w:tcW w:w="101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77</w:t>
            </w:r>
          </w:p>
        </w:tc>
        <w:tc>
          <w:tcPr>
            <w:tcW w:w="345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-1</w:t>
            </w:r>
          </w:p>
        </w:tc>
      </w:tr>
      <w:tr>
        <w:tc>
          <w:tcPr>
            <w:tcW w:w="230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班级排名</w:t>
            </w:r>
          </w:p>
        </w:tc>
        <w:tc>
          <w:tcPr>
            <w:tcW w:w="101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30/30</w:t>
            </w:r>
          </w:p>
        </w:tc>
        <w:tc>
          <w:tcPr>
            <w:tcW w:w="101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30/30</w:t>
            </w:r>
          </w:p>
        </w:tc>
        <w:tc>
          <w:tcPr>
            <w:tcW w:w="101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30/30</w:t>
            </w:r>
          </w:p>
        </w:tc>
        <w:tc>
          <w:tcPr>
            <w:tcW w:w="345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维持末位</w:t>
            </w:r>
          </w:p>
        </w:tc>
      </w:tr>
      <w:tr>
        <w:tc>
          <w:tcPr>
            <w:tcW w:w="230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班级均分</w:t>
            </w:r>
          </w:p>
        </w:tc>
        <w:tc>
          <w:tcPr>
            <w:tcW w:w="101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112.9</w:t>
            </w:r>
          </w:p>
        </w:tc>
        <w:tc>
          <w:tcPr>
            <w:tcW w:w="101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120.1</w:t>
            </w:r>
          </w:p>
        </w:tc>
        <w:tc>
          <w:tcPr>
            <w:tcW w:w="101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107.0</w:t>
            </w:r>
          </w:p>
        </w:tc>
        <w:tc>
          <w:tcPr>
            <w:tcW w:w="345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—</w:t>
            </w:r>
          </w:p>
        </w:tc>
      </w:tr>
      <w:tr>
        <w:tc>
          <w:tcPr>
            <w:tcW w:w="230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与均分差值</w:t>
            </w:r>
          </w:p>
        </w:tc>
        <w:tc>
          <w:tcPr>
            <w:tcW w:w="101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-34.9</w:t>
            </w:r>
          </w:p>
        </w:tc>
        <w:tc>
          <w:tcPr>
            <w:tcW w:w="101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-45.1</w:t>
            </w:r>
          </w:p>
        </w:tc>
        <w:tc>
          <w:tcPr>
            <w:tcW w:w="101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-30.0</w:t>
            </w:r>
          </w:p>
        </w:tc>
        <w:tc>
          <w:tcPr>
            <w:tcW w:w="345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差距巨大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分析</w:t>
      </w:r>
    </w:p>
    <w:p>
      <w:pPr>
        <w:pStyle w:val="BodyText"/>
      </w:pPr>
      <w:r>
        <w:t xml:space="preserve">数学是学生002</w:t>
      </w:r>
      <w:r>
        <w:rPr>
          <w:bCs/>
          <w:b/>
        </w:rPr>
        <w:t xml:space="preserve">最严重的问题学科</w:t>
      </w:r>
      <w:r>
        <w:t xml:space="preserve">，三次考试均排名班级倒数第一（第30/30名），分数在75-78分之间低位震荡，远低于班级均分（差距30-45分）。</w:t>
      </w:r>
    </w:p>
    <w:p>
      <w:pPr>
        <w:pStyle w:val="BodyText"/>
      </w:pPr>
      <w:r>
        <w:t xml:space="preserve">值得关注的是：</w:t>
      </w:r>
      <w:r>
        <w:t xml:space="preserve"> </w:t>
      </w:r>
      <w:r>
        <w:t xml:space="preserve">- 分数没有实质性波动（最高78，最低75），看似”稳定”，实则是不进不退的停滞状态</w:t>
      </w:r>
      <w:r>
        <w:t xml:space="preserve"> </w:t>
      </w:r>
      <w:r>
        <w:t xml:space="preserve">- 与班级最高分（150/136/150）的差距在59-75分之间，说明基础知识和解题能力都存在严重欠缺</w:t>
      </w:r>
      <w:r>
        <w:t xml:space="preserve"> </w:t>
      </w:r>
      <w:r>
        <w:t xml:space="preserve">- 当班级均分在107-120之间波动时，该生数学始终无法突破80分，反映出</w:t>
      </w:r>
      <w:r>
        <w:rPr>
          <w:bCs/>
          <w:b/>
        </w:rPr>
        <w:t xml:space="preserve">知识体系存在结构性缺陷</w:t>
      </w:r>
    </w:p>
    <w:p>
      <w:pPr>
        <w:pStyle w:val="BodyText"/>
      </w:pPr>
      <w:r>
        <w:rPr>
          <w:bCs/>
          <w:b/>
        </w:rPr>
        <w:t xml:space="preserve">3. 影响评估</w:t>
      </w:r>
    </w:p>
    <w:p>
      <w:pPr>
        <w:pStyle w:val="BodyText"/>
      </w:pPr>
      <w:r>
        <w:t xml:space="preserve">数学的短板对总分排名的影响是决定性的：</w:t>
      </w:r>
      <w:r>
        <w:t xml:space="preserve"> </w:t>
      </w:r>
      <w:r>
        <w:t xml:space="preserve">- 三模中，语文和英语均取得年级第一，但总分仅排第2——原因就是数学77分拉了后腿</w:t>
      </w:r>
      <w:r>
        <w:t xml:space="preserve"> </w:t>
      </w:r>
      <w:r>
        <w:t xml:space="preserve">- 如果数学能达到班级均分（约108分），三模总分将为</w:t>
      </w:r>
      <w:r>
        <w:rPr>
          <w:bCs/>
          <w:b/>
        </w:rPr>
        <w:t xml:space="preserve">405分</w:t>
      </w:r>
      <w:r>
        <w:t xml:space="preserve">，远超年级第一（378分）</w:t>
      </w:r>
      <w:r>
        <w:t xml:space="preserve"> </w:t>
      </w:r>
      <w:r>
        <w:t xml:space="preserve">- 简言之：</w:t>
      </w:r>
      <w:r>
        <w:rPr>
          <w:bCs/>
          <w:b/>
        </w:rPr>
        <w:t xml:space="preserve">数学提升1分，总分排名就有质的飞跃</w:t>
      </w:r>
    </w:p>
    <w:p>
      <w:pPr>
        <w:pStyle w:val="BodyText"/>
      </w:pPr>
      <w:r>
        <w:rPr>
          <w:bCs/>
          <w:b/>
        </w:rPr>
        <w:t xml:space="preserve">4. 建议</w:t>
      </w:r>
    </w:p>
    <w:p>
      <w:pPr>
        <w:pStyle w:val="BodyText"/>
      </w:pPr>
      <w:r>
        <w:t xml:space="preserve">数学应作为</w:t>
      </w:r>
      <w:r>
        <w:rPr>
          <w:bCs/>
          <w:b/>
        </w:rPr>
        <w:t xml:space="preserve">最高优先级</w:t>
      </w:r>
      <w:r>
        <w:t xml:space="preserve">的攻坚科目：</w:t>
      </w:r>
      <w:r>
        <w:t xml:space="preserve"> </w:t>
      </w:r>
      <w:r>
        <w:t xml:space="preserve">- 建议回归基础，系统梳理高中数学知识体系，从基础概念和公式入手</w:t>
      </w:r>
      <w:r>
        <w:t xml:space="preserve"> </w:t>
      </w:r>
      <w:r>
        <w:t xml:space="preserve">- 当前状况下，目标不宜过高：先将分数稳定提升至90分（及格线），再逐步向100-110分迈进</w:t>
      </w:r>
      <w:r>
        <w:t xml:space="preserve"> </w:t>
      </w:r>
      <w:r>
        <w:t xml:space="preserve">- 建议进行一对一针对性辅导，重点攻克基础题型和中档题型，暂时放弃压轴题</w:t>
      </w:r>
    </w:p>
    <w:p>
      <w:r>
        <w:br w:type="page"/>
      </w:r>
    </w:p>
    <w:bookmarkEnd w:id="24"/>
    <w:bookmarkStart w:id="25" w:name="三英语另一王牌学科表现惊艳"/>
    <w:p>
      <w:pPr>
        <w:pStyle w:val="Heading2"/>
      </w:pPr>
      <w:r>
        <w:t xml:space="preserve">（三）英语：另一王牌学科，表现惊艳</w:t>
      </w:r>
    </w:p>
    <w:p>
      <w:pPr>
        <w:pStyle w:val="FirstParagraph"/>
      </w:pPr>
      <w:r>
        <w:rPr>
          <w:bCs/>
          <w:b/>
        </w:rPr>
        <w:t xml:space="preserve">1. 成绩走势</w:t>
      </w:r>
    </w:p>
    <w:p>
      <w:pPr>
        <w:pStyle w:val="BodyText"/>
      </w:pPr>
      <w:r>
        <w:rPr>
          <w:iCs/>
          <w:i/>
        </w:rPr>
        <w:t xml:space="preserve">表5　表5：英语成绩详细数据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2327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指标</w:t>
            </w:r>
          </w:p>
        </w:tc>
        <w:tc>
          <w:tcPr>
            <w:tcW w:w="98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一模</w:t>
            </w:r>
          </w:p>
        </w:tc>
        <w:tc>
          <w:tcPr>
            <w:tcW w:w="98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二模</w:t>
            </w:r>
          </w:p>
        </w:tc>
        <w:tc>
          <w:tcPr>
            <w:tcW w:w="98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三模</w:t>
            </w:r>
          </w:p>
        </w:tc>
        <w:tc>
          <w:tcPr>
            <w:tcW w:w="349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变化（一模→三模）</w:t>
            </w:r>
          </w:p>
        </w:tc>
      </w:tr>
      <w:tr>
        <w:tc>
          <w:tcPr>
            <w:tcW w:w="232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分数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126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123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147</w:t>
            </w:r>
          </w:p>
        </w:tc>
        <w:tc>
          <w:tcPr>
            <w:tcW w:w="349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+21</w:t>
            </w:r>
          </w:p>
        </w:tc>
      </w:tr>
      <w:tr>
        <w:tc>
          <w:tcPr>
            <w:tcW w:w="232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班级排名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7/30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7/30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1/30</w:t>
            </w:r>
          </w:p>
        </w:tc>
        <w:tc>
          <w:tcPr>
            <w:tcW w:w="349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上升6位</w:t>
            </w:r>
          </w:p>
        </w:tc>
      </w:tr>
      <w:tr>
        <w:tc>
          <w:tcPr>
            <w:tcW w:w="232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班级均分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111.5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108.6</w:t>
            </w:r>
          </w:p>
        </w:tc>
        <w:tc>
          <w:tcPr>
            <w:tcW w:w="98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118.1</w:t>
            </w:r>
          </w:p>
        </w:tc>
        <w:tc>
          <w:tcPr>
            <w:tcW w:w="349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—</w:t>
            </w:r>
          </w:p>
        </w:tc>
      </w:tr>
      <w:tr>
        <w:tc>
          <w:tcPr>
            <w:tcW w:w="232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与均分差值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+14.5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+14.4</w:t>
            </w:r>
          </w:p>
        </w:tc>
        <w:tc>
          <w:tcPr>
            <w:tcW w:w="98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+28.9</w:t>
            </w:r>
          </w:p>
        </w:tc>
        <w:tc>
          <w:tcPr>
            <w:tcW w:w="349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差距扩大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分析</w:t>
      </w:r>
    </w:p>
    <w:p>
      <w:pPr>
        <w:pStyle w:val="BodyText"/>
      </w:pPr>
      <w:r>
        <w:t xml:space="preserve">英语与语文并列为学生002的</w:t>
      </w:r>
      <w:r>
        <w:rPr>
          <w:bCs/>
          <w:b/>
        </w:rPr>
        <w:t xml:space="preserve">两大支柱学科</w:t>
      </w:r>
      <w:r>
        <w:t xml:space="preserve">。一模和二模稳定在120+分段（排名第7），三模跃升至</w:t>
      </w:r>
      <w:r>
        <w:rPr>
          <w:bCs/>
          <w:b/>
        </w:rPr>
        <w:t xml:space="preserve">147分、并列年级第一</w:t>
      </w:r>
      <w:r>
        <w:t xml:space="preserve">，领先班级均分28.9分。</w:t>
      </w:r>
    </w:p>
    <w:p>
      <w:pPr>
        <w:pStyle w:val="BodyText"/>
      </w:pPr>
      <w:r>
        <w:t xml:space="preserve">英语的特点与语文类似：基础扎实、发挥稳定、具备顶尖竞争力。从一模126分到三模147分，体现了良好的学习能力和应试状态调整能力。</w:t>
      </w:r>
    </w:p>
    <w:p>
      <w:pPr>
        <w:pStyle w:val="BodyText"/>
      </w:pPr>
      <w:r>
        <w:rPr>
          <w:bCs/>
          <w:b/>
        </w:rPr>
        <w:t xml:space="preserve">3. 结论</w:t>
      </w:r>
      <w:r>
        <w:t xml:space="preserve">：英语学科保持现有水平即可，可在薄弱题型（如完形填空或写作）上做精细化打磨，但不应占用过多时间。</w:t>
      </w:r>
    </w:p>
    <w:bookmarkEnd w:id="25"/>
    <w:bookmarkEnd w:id="26"/>
    <w:bookmarkStart w:id="29" w:name="三总分与排名综合分析"/>
    <w:p>
      <w:pPr>
        <w:pStyle w:val="Heading1"/>
      </w:pPr>
      <w:r>
        <w:t xml:space="preserve">三、总分与排名综合分析</w:t>
      </w:r>
    </w:p>
    <w:bookmarkStart w:id="27" w:name="一总分走势v型反弹"/>
    <w:p>
      <w:pPr>
        <w:pStyle w:val="Heading2"/>
      </w:pPr>
      <w:r>
        <w:t xml:space="preserve">（一）总分走势：V型反弹</w:t>
      </w:r>
    </w:p>
    <w:p>
      <w:pPr>
        <w:pStyle w:val="FirstParagraph"/>
      </w:pPr>
      <w:r>
        <w:rPr>
          <w:iCs/>
          <w:i/>
        </w:rPr>
        <w:t xml:space="preserve">表6　表6：总分与排名综合数据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3990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指标</w:t>
            </w:r>
          </w:p>
        </w:tc>
        <w:tc>
          <w:tcPr>
            <w:tcW w:w="1617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一模</w:t>
            </w:r>
          </w:p>
        </w:tc>
        <w:tc>
          <w:tcPr>
            <w:tcW w:w="1617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二模</w:t>
            </w:r>
          </w:p>
        </w:tc>
        <w:tc>
          <w:tcPr>
            <w:tcW w:w="1562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三模</w:t>
            </w:r>
          </w:p>
        </w:tc>
      </w:tr>
      <w:tr>
        <w:tc>
          <w:tcPr>
            <w:tcW w:w="399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总分</w:t>
            </w:r>
          </w:p>
        </w:tc>
        <w:tc>
          <w:tcPr>
            <w:tcW w:w="161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340</w:t>
            </w:r>
          </w:p>
        </w:tc>
        <w:tc>
          <w:tcPr>
            <w:tcW w:w="161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324</w:t>
            </w:r>
          </w:p>
        </w:tc>
        <w:tc>
          <w:tcPr>
            <w:tcW w:w="156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374</w:t>
            </w:r>
          </w:p>
        </w:tc>
      </w:tr>
      <w:tr>
        <w:tc>
          <w:tcPr>
            <w:tcW w:w="399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总分排名</w:t>
            </w:r>
          </w:p>
        </w:tc>
        <w:tc>
          <w:tcPr>
            <w:tcW w:w="161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13/30</w:t>
            </w:r>
          </w:p>
        </w:tc>
        <w:tc>
          <w:tcPr>
            <w:tcW w:w="161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21/30</w:t>
            </w:r>
          </w:p>
        </w:tc>
        <w:tc>
          <w:tcPr>
            <w:tcW w:w="156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2/30</w:t>
            </w:r>
          </w:p>
        </w:tc>
      </w:tr>
      <w:tr>
        <w:tc>
          <w:tcPr>
            <w:tcW w:w="399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班级均分</w:t>
            </w:r>
          </w:p>
        </w:tc>
        <w:tc>
          <w:tcPr>
            <w:tcW w:w="161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337.4</w:t>
            </w:r>
          </w:p>
        </w:tc>
        <w:tc>
          <w:tcPr>
            <w:tcW w:w="161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337.6</w:t>
            </w:r>
          </w:p>
        </w:tc>
        <w:tc>
          <w:tcPr>
            <w:tcW w:w="156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338.8</w:t>
            </w:r>
          </w:p>
        </w:tc>
      </w:tr>
      <w:tr>
        <w:tc>
          <w:tcPr>
            <w:tcW w:w="399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班级最高分</w:t>
            </w:r>
          </w:p>
        </w:tc>
        <w:tc>
          <w:tcPr>
            <w:tcW w:w="161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376</w:t>
            </w:r>
          </w:p>
        </w:tc>
        <w:tc>
          <w:tcPr>
            <w:tcW w:w="1617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372</w:t>
            </w:r>
          </w:p>
        </w:tc>
        <w:tc>
          <w:tcPr>
            <w:tcW w:w="1562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378</w:t>
            </w:r>
          </w:p>
        </w:tc>
      </w:tr>
      <w:tr>
        <w:tc>
          <w:tcPr>
            <w:tcW w:w="399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与第1名差距</w:t>
            </w:r>
          </w:p>
        </w:tc>
        <w:tc>
          <w:tcPr>
            <w:tcW w:w="161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-36</w:t>
            </w:r>
          </w:p>
        </w:tc>
        <w:tc>
          <w:tcPr>
            <w:tcW w:w="1617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-48</w:t>
            </w:r>
          </w:p>
        </w:tc>
        <w:tc>
          <w:tcPr>
            <w:tcW w:w="1562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-4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一模→二模下滑</w:t>
      </w:r>
      <w:r>
        <w:t xml:space="preserve">：总分从340降至324（-16分），排名从13降至21（-8位）。下滑主要原因是语文（-10分）和英语（-3分）同时退步，而数学未有改善。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二模→三模强势反弹</w:t>
      </w:r>
      <w:r>
        <w:t xml:space="preserve">：总分从324跃升至374（+50分），排名从21跃升至第2（+19位）。这主要得益于语文（+24分）和英语（+24分）的同步爆发。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三模距第1仅差4分</w:t>
      </w:r>
      <w:r>
        <w:t xml:space="preserve">：学生002在三模中语文满分、英语147分，两科均为年级第1，但因数学77分（年级倒数第1）拖累，总分以4分之差屈居第2。</w:t>
      </w:r>
      <w:r>
        <w:rPr>
          <w:bCs/>
          <w:b/>
        </w:rPr>
        <w:t xml:space="preserve">如果数学能达到及格线90分，总分将高达387分，远超第1名。</w:t>
      </w:r>
    </w:p>
    <w:bookmarkEnd w:id="27"/>
    <w:bookmarkStart w:id="28" w:name="二学科贡献度分析"/>
    <w:p>
      <w:pPr>
        <w:pStyle w:val="Heading2"/>
      </w:pPr>
      <w:r>
        <w:t xml:space="preserve">（二）学科贡献度分析</w:t>
      </w:r>
    </w:p>
    <w:p>
      <w:pPr>
        <w:pStyle w:val="FirstParagraph"/>
      </w:pPr>
      <w:r>
        <w:t xml:space="preserve">对总分的贡献来看，语文和英语是”拉分项”（远超均分），数学是”扣分项”（严重低于均分）：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语文</w:t>
      </w:r>
      <w:r>
        <w:t xml:space="preserve">：三模领先均分 +36.4 分 → 贡献度最高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英语</w:t>
      </w:r>
      <w:r>
        <w:t xml:space="preserve">：三模领先均分 +28.9 分 → 贡献度次高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数学</w:t>
      </w:r>
      <w:r>
        <w:t xml:space="preserve">：三模落后均分 -30.0 分 → 严重拖累总分</w:t>
      </w:r>
    </w:p>
    <w:p>
      <w:pPr>
        <w:pStyle w:val="FirstParagraph"/>
      </w:pPr>
      <w:r>
        <w:t xml:space="preserve">综合来看，学生002的”长短腿”现象极其突出——文科类科目可以达到满分/接近满分，理科类科目（数学）却几乎零基础。这种两极分化在高考中风险极大，必须正视。</w:t>
      </w:r>
    </w:p>
    <w:p>
      <w:r>
        <w:br w:type="page"/>
      </w:r>
    </w:p>
    <w:bookmarkEnd w:id="28"/>
    <w:bookmarkEnd w:id="29"/>
    <w:bookmarkStart w:id="32" w:name="四与班级水平对比分析"/>
    <w:p>
      <w:pPr>
        <w:pStyle w:val="Heading1"/>
      </w:pPr>
      <w:r>
        <w:t xml:space="preserve">四、与班级水平对比分析</w:t>
      </w:r>
    </w:p>
    <w:bookmarkStart w:id="30" w:name="一各科与班级均分差值"/>
    <w:p>
      <w:pPr>
        <w:pStyle w:val="Heading2"/>
      </w:pPr>
      <w:r>
        <w:t xml:space="preserve">（一）各科与班级均分差值</w:t>
      </w:r>
    </w:p>
    <w:p>
      <w:pPr>
        <w:pStyle w:val="FirstParagraph"/>
      </w:pPr>
      <w:r>
        <w:rPr>
          <w:iCs/>
          <w:i/>
        </w:rPr>
        <w:t xml:space="preserve">表7　表7：各科与班级均分差值对比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880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科目</w:t>
            </w:r>
          </w:p>
        </w:tc>
        <w:tc>
          <w:tcPr>
            <w:tcW w:w="1375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一模差值</w:t>
            </w:r>
          </w:p>
        </w:tc>
        <w:tc>
          <w:tcPr>
            <w:tcW w:w="1375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二模差值</w:t>
            </w:r>
          </w:p>
        </w:tc>
        <w:tc>
          <w:tcPr>
            <w:tcW w:w="1375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三模差值</w:t>
            </w:r>
          </w:p>
        </w:tc>
        <w:tc>
          <w:tcPr>
            <w:tcW w:w="3781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9"/>
              </w:rPr>
              <w:t xml:space="preserve">趋势</w:t>
            </w:r>
          </w:p>
        </w:tc>
      </w:tr>
      <w:tr>
        <w:tc>
          <w:tcPr>
            <w:tcW w:w="88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语文</w:t>
            </w:r>
          </w:p>
        </w:tc>
        <w:tc>
          <w:tcPr>
            <w:tcW w:w="137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+23.0</w:t>
            </w:r>
          </w:p>
        </w:tc>
        <w:tc>
          <w:tcPr>
            <w:tcW w:w="137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+17.1</w:t>
            </w:r>
          </w:p>
        </w:tc>
        <w:tc>
          <w:tcPr>
            <w:tcW w:w="137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+36.4</w:t>
            </w:r>
          </w:p>
        </w:tc>
        <w:tc>
          <w:tcPr>
            <w:tcW w:w="37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领先幅度持续扩大</w:t>
            </w:r>
          </w:p>
        </w:tc>
      </w:tr>
      <w:tr>
        <w:tc>
          <w:tcPr>
            <w:tcW w:w="88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数学</w:t>
            </w:r>
          </w:p>
        </w:tc>
        <w:tc>
          <w:tcPr>
            <w:tcW w:w="137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-34.9</w:t>
            </w:r>
          </w:p>
        </w:tc>
        <w:tc>
          <w:tcPr>
            <w:tcW w:w="137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-45.1</w:t>
            </w:r>
          </w:p>
        </w:tc>
        <w:tc>
          <w:tcPr>
            <w:tcW w:w="137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-30.0</w:t>
            </w:r>
          </w:p>
        </w:tc>
        <w:tc>
          <w:tcPr>
            <w:tcW w:w="37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始终大幅落后</w:t>
            </w:r>
          </w:p>
        </w:tc>
      </w:tr>
      <w:tr>
        <w:tc>
          <w:tcPr>
            <w:tcW w:w="88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英语</w:t>
            </w:r>
          </w:p>
        </w:tc>
        <w:tc>
          <w:tcPr>
            <w:tcW w:w="137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+14.5</w:t>
            </w:r>
          </w:p>
        </w:tc>
        <w:tc>
          <w:tcPr>
            <w:tcW w:w="137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+14.4</w:t>
            </w:r>
          </w:p>
        </w:tc>
        <w:tc>
          <w:tcPr>
            <w:tcW w:w="1375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+28.9</w:t>
            </w:r>
          </w:p>
        </w:tc>
        <w:tc>
          <w:tcPr>
            <w:tcW w:w="37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领先幅度扩大</w:t>
            </w:r>
          </w:p>
        </w:tc>
      </w:tr>
      <w:tr>
        <w:tc>
          <w:tcPr>
            <w:tcW w:w="88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总分</w:t>
            </w:r>
          </w:p>
        </w:tc>
        <w:tc>
          <w:tcPr>
            <w:tcW w:w="137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+2.6</w:t>
            </w:r>
          </w:p>
        </w:tc>
        <w:tc>
          <w:tcPr>
            <w:tcW w:w="137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-13.6</w:t>
            </w:r>
          </w:p>
        </w:tc>
        <w:tc>
          <w:tcPr>
            <w:tcW w:w="1375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9"/>
              </w:rPr>
              <w:t xml:space="preserve">+35.2</w:t>
            </w:r>
          </w:p>
        </w:tc>
        <w:tc>
          <w:tcPr>
            <w:tcW w:w="37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 xml:space="preserve">由略高于均分到大幅领先</w:t>
            </w:r>
          </w:p>
        </w:tc>
      </w:tr>
    </w:tbl>
    <w:p>
      <w:pPr>
        <w:pStyle w:val="BodyText"/>
      </w:pPr>
      <w:r>
        <w:t xml:space="preserve">从上表可以看出：</w:t>
      </w:r>
    </w:p>
    <w:p>
      <w:pPr>
        <w:numPr>
          <w:ilvl w:val="0"/>
          <w:numId w:val="1003"/>
        </w:numPr>
        <w:pStyle w:val="Compact"/>
      </w:pPr>
      <w:r>
        <w:t xml:space="preserve">语文和英语始终</w:t>
      </w:r>
      <w:r>
        <w:rPr>
          <w:bCs/>
          <w:b/>
        </w:rPr>
        <w:t xml:space="preserve">高于</w:t>
      </w:r>
      <w:r>
        <w:t xml:space="preserve">班级均分，且领先优势在三模大幅扩大</w:t>
      </w:r>
    </w:p>
    <w:p>
      <w:pPr>
        <w:numPr>
          <w:ilvl w:val="0"/>
          <w:numId w:val="1003"/>
        </w:numPr>
        <w:pStyle w:val="Compact"/>
      </w:pPr>
      <w:r>
        <w:t xml:space="preserve">数学始终</w:t>
      </w:r>
      <w:r>
        <w:rPr>
          <w:bCs/>
          <w:b/>
        </w:rPr>
        <w:t xml:space="preserve">远低于</w:t>
      </w:r>
      <w:r>
        <w:t xml:space="preserve">班级均分，落后幅度在30-45分之间，且无明显改善迹象</w:t>
      </w:r>
    </w:p>
    <w:p>
      <w:pPr>
        <w:numPr>
          <w:ilvl w:val="0"/>
          <w:numId w:val="1003"/>
        </w:numPr>
        <w:pStyle w:val="Compact"/>
      </w:pPr>
      <w:r>
        <w:t xml:space="preserve">总分在三模时大幅领先班级均分35.2分，但这一优势</w:t>
      </w:r>
      <w:r>
        <w:rPr>
          <w:bCs/>
          <w:b/>
        </w:rPr>
        <w:t xml:space="preserve">完全来自语文和英语</w:t>
      </w:r>
      <w:r>
        <w:t xml:space="preserve">，数学反而在消耗优势</w:t>
      </w:r>
    </w:p>
    <w:bookmarkEnd w:id="30"/>
    <w:bookmarkStart w:id="31" w:name="二排名分布特征"/>
    <w:p>
      <w:pPr>
        <w:pStyle w:val="Heading2"/>
      </w:pPr>
      <w:r>
        <w:t xml:space="preserve">（二）排名分布特征</w:t>
      </w:r>
    </w:p>
    <w:p>
      <w:pPr>
        <w:pStyle w:val="FirstParagraph"/>
      </w:pPr>
      <w:r>
        <w:t xml:space="preserve">学生002的排名分布呈现”两极分化”特征：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顶尖科目</w:t>
      </w:r>
      <w:r>
        <w:t xml:space="preserve">：语文（第1名）、英语（第1名）——处于班级前3%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垫底科目</w:t>
      </w:r>
      <w:r>
        <w:t xml:space="preserve">：数学（第30名）——处于班级最末（后3%）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总分</w:t>
      </w:r>
      <w:r>
        <w:t xml:space="preserve">：第2名——被数学严重拖累后仍能排第2，足见语文英语的优势有多强</w:t>
      </w:r>
    </w:p>
    <w:p>
      <w:pPr>
        <w:pStyle w:val="FirstParagraph"/>
      </w:pPr>
      <w:r>
        <w:t xml:space="preserve">这种排名分布在全国卷高考中极为罕见，也极具”爆发力”——一旦数学实现突破，该生有望冲击更高的总分排名。</w:t>
      </w:r>
    </w:p>
    <w:p>
      <w:r>
        <w:br w:type="page"/>
      </w:r>
    </w:p>
    <w:bookmarkEnd w:id="31"/>
    <w:bookmarkEnd w:id="32"/>
    <w:bookmarkStart w:id="37" w:name="五总体结论与备考建议"/>
    <w:p>
      <w:pPr>
        <w:pStyle w:val="Heading1"/>
      </w:pPr>
      <w:r>
        <w:t xml:space="preserve">五、总体结论与备考建议</w:t>
      </w:r>
    </w:p>
    <w:bookmarkStart w:id="33" w:name="一综合评估"/>
    <w:p>
      <w:pPr>
        <w:pStyle w:val="Heading2"/>
      </w:pPr>
      <w:r>
        <w:t xml:space="preserve">（一）综合评估</w:t>
      </w:r>
    </w:p>
    <w:p>
      <w:pPr>
        <w:pStyle w:val="FirstParagraph"/>
      </w:pPr>
      <w:r>
        <w:rPr>
          <w:bCs/>
          <w:b/>
        </w:rPr>
        <w:t xml:space="preserve">学生002是一名典型的”偏科型”优秀学生</w:t>
      </w:r>
      <w:r>
        <w:t xml:space="preserve">，文科（语文、英语）能力已达到年级顶尖水平，但理科（数学）能力严重不足，是制约总分上限的核心瓶颈。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：语文功底深厚（可达满分）、英语能力突出（接近满分）、学习态度认真（从二模到三模的反弹可证）</w:t>
      </w:r>
      <w:r>
        <w:t xml:space="preserve"> </w:t>
      </w:r>
      <w:r>
        <w:rPr>
          <w:bCs/>
          <w:b/>
        </w:rPr>
        <w:t xml:space="preserve">劣势</w:t>
      </w:r>
      <w:r>
        <w:t xml:space="preserve">：数学基础薄弱（年级垫底）、知识体系残缺、缺乏有效提分方法</w:t>
      </w:r>
    </w:p>
    <w:bookmarkEnd w:id="33"/>
    <w:bookmarkStart w:id="34" w:name="二分科备考策略"/>
    <w:p>
      <w:pPr>
        <w:pStyle w:val="Heading2"/>
      </w:pPr>
      <w:r>
        <w:t xml:space="preserve">（二）分科备考策略</w:t>
      </w:r>
    </w:p>
    <w:p>
      <w:pPr>
        <w:pStyle w:val="FirstParagraph"/>
      </w:pPr>
      <w:r>
        <w:rPr>
          <w:bCs/>
          <w:b/>
        </w:rPr>
        <w:t xml:space="preserve">📌 语文（维持优势）</w:t>
      </w:r>
    </w:p>
    <w:p>
      <w:pPr>
        <w:numPr>
          <w:ilvl w:val="0"/>
          <w:numId w:val="1005"/>
        </w:numPr>
        <w:pStyle w:val="Compact"/>
      </w:pPr>
      <w:r>
        <w:t xml:space="preserve">保持现有阅读量和写作训练节奏，无需额外加量</w:t>
      </w:r>
    </w:p>
    <w:p>
      <w:pPr>
        <w:numPr>
          <w:ilvl w:val="0"/>
          <w:numId w:val="1005"/>
        </w:numPr>
        <w:pStyle w:val="Compact"/>
      </w:pPr>
      <w:r>
        <w:t xml:space="preserve">关注作文审题和素材积累，确保考试稳定发挥</w:t>
      </w:r>
    </w:p>
    <w:p>
      <w:pPr>
        <w:numPr>
          <w:ilvl w:val="0"/>
          <w:numId w:val="1005"/>
        </w:numPr>
        <w:pStyle w:val="Compact"/>
      </w:pPr>
      <w:r>
        <w:t xml:space="preserve">目标：高考125-140分</w:t>
      </w:r>
    </w:p>
    <w:p>
      <w:pPr>
        <w:pStyle w:val="FirstParagraph"/>
      </w:pPr>
      <w:r>
        <w:rPr>
          <w:bCs/>
          <w:b/>
        </w:rPr>
        <w:t xml:space="preserve">🔴 数学（最高优先级攻坚）</w:t>
      </w:r>
    </w:p>
    <w:p>
      <w:pPr>
        <w:numPr>
          <w:ilvl w:val="0"/>
          <w:numId w:val="1006"/>
        </w:numPr>
        <w:pStyle w:val="Compact"/>
      </w:pPr>
      <w:r>
        <w:t xml:space="preserve">立即启动数学专项提升计划，建议每天投入2-3小时</w:t>
      </w:r>
    </w:p>
    <w:p>
      <w:pPr>
        <w:numPr>
          <w:ilvl w:val="0"/>
          <w:numId w:val="1006"/>
        </w:numPr>
        <w:pStyle w:val="Compact"/>
      </w:pPr>
      <w:r>
        <w:t xml:space="preserve">回归课本，系统梳理基础概念、公式、定理</w:t>
      </w:r>
    </w:p>
    <w:p>
      <w:pPr>
        <w:numPr>
          <w:ilvl w:val="0"/>
          <w:numId w:val="1006"/>
        </w:numPr>
        <w:pStyle w:val="Compact"/>
      </w:pPr>
      <w:r>
        <w:t xml:space="preserve">从基础题入手（选择填空前80%），暂不碰压轴题</w:t>
      </w:r>
    </w:p>
    <w:p>
      <w:pPr>
        <w:numPr>
          <w:ilvl w:val="0"/>
          <w:numId w:val="1006"/>
        </w:numPr>
        <w:pStyle w:val="Compact"/>
      </w:pPr>
      <w:r>
        <w:t xml:space="preserve">阶段性目标：30天内提升至90分 → 60天内提升至100-110分</w:t>
      </w:r>
    </w:p>
    <w:p>
      <w:pPr>
        <w:numPr>
          <w:ilvl w:val="0"/>
          <w:numId w:val="1006"/>
        </w:numPr>
        <w:pStyle w:val="Compact"/>
      </w:pPr>
      <w:r>
        <w:t xml:space="preserve">建议寻求一对一辅导或专项补习</w:t>
      </w:r>
    </w:p>
    <w:p>
      <w:pPr>
        <w:numPr>
          <w:ilvl w:val="0"/>
          <w:numId w:val="1006"/>
        </w:numPr>
        <w:pStyle w:val="Compact"/>
      </w:pPr>
      <w:r>
        <w:t xml:space="preserve">高考目标：100-115分（从当前水平提升25-40分）</w:t>
      </w:r>
    </w:p>
    <w:p>
      <w:pPr>
        <w:pStyle w:val="FirstParagraph"/>
      </w:pPr>
      <w:r>
        <w:rPr>
          <w:bCs/>
          <w:b/>
        </w:rPr>
        <w:t xml:space="preserve">📗 英语（维持优势）</w:t>
      </w:r>
    </w:p>
    <w:p>
      <w:pPr>
        <w:numPr>
          <w:ilvl w:val="0"/>
          <w:numId w:val="1007"/>
        </w:numPr>
        <w:pStyle w:val="Compact"/>
      </w:pPr>
      <w:r>
        <w:t xml:space="preserve">保持日常阅读和听力训练</w:t>
      </w:r>
    </w:p>
    <w:p>
      <w:pPr>
        <w:numPr>
          <w:ilvl w:val="0"/>
          <w:numId w:val="1007"/>
        </w:numPr>
        <w:pStyle w:val="Compact"/>
      </w:pPr>
      <w:r>
        <w:t xml:space="preserve">重点打磨写作和完形填空等易失分题型</w:t>
      </w:r>
    </w:p>
    <w:p>
      <w:pPr>
        <w:numPr>
          <w:ilvl w:val="0"/>
          <w:numId w:val="1007"/>
        </w:numPr>
        <w:pStyle w:val="Compact"/>
      </w:pPr>
      <w:r>
        <w:t xml:space="preserve">目标：高考135-145分</w:t>
      </w:r>
    </w:p>
    <w:bookmarkEnd w:id="34"/>
    <w:bookmarkStart w:id="35" w:name="三总分预期"/>
    <w:p>
      <w:pPr>
        <w:pStyle w:val="Heading2"/>
      </w:pPr>
      <w:r>
        <w:t xml:space="preserve">（三）总分预期</w:t>
      </w:r>
    </w:p>
    <w:p>
      <w:pPr>
        <w:pStyle w:val="FirstParagraph"/>
      </w:pPr>
      <w:r>
        <w:rPr>
          <w:iCs/>
          <w:i/>
        </w:rPr>
        <w:t xml:space="preserve">表8　表8：不同数学水平下的总分预估（基于三模趋势）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  <w:tblCellMar>
          <w:top w:w="36" w:type="dxa"/>
          <w:bottom w:w="36" w:type="dxa"/>
          <w:left w:w="54" w:type="dxa"/>
          <w:right w:w="54" w:type="dxa"/>
        </w:tblCellMar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4" w:space="0" w:color="7F7F7F"/>
          <w:insideV w:val="single" w:sz="4" w:space="0" w:color="7F7F7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w="2139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场景</w:t>
            </w:r>
          </w:p>
        </w:tc>
        <w:tc>
          <w:tcPr>
            <w:tcW w:w="681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语文</w:t>
            </w:r>
          </w:p>
        </w:tc>
        <w:tc>
          <w:tcPr>
            <w:tcW w:w="681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数学</w:t>
            </w:r>
          </w:p>
        </w:tc>
        <w:tc>
          <w:tcPr>
            <w:tcW w:w="681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英语</w:t>
            </w:r>
          </w:p>
        </w:tc>
        <w:tc>
          <w:tcPr>
            <w:tcW w:w="1363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总分预估</w:t>
            </w:r>
          </w:p>
        </w:tc>
        <w:tc>
          <w:tcPr>
            <w:tcW w:w="3240" w:type="dxa"/>
            <w:vAlign w:val="center"/>
            <w:noWrap/>
            <w:shd w:fill="1F3864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bCs/>
                <w:rFonts w:ascii="宋体" w:hAnsi="宋体" w:eastAsia="宋体"/>
                <w:b/>
                <w:color w:val="FFFFFF"/>
                <w:sz w:val="17"/>
              </w:rPr>
              <w:t xml:space="preserve">竞争力评估</w:t>
            </w:r>
          </w:p>
        </w:tc>
      </w:tr>
      <w:tr>
        <w:tc>
          <w:tcPr>
            <w:tcW w:w="213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数学无改善</w:t>
            </w:r>
          </w:p>
        </w:tc>
        <w:tc>
          <w:tcPr>
            <w:tcW w:w="6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135</w:t>
            </w:r>
          </w:p>
        </w:tc>
        <w:tc>
          <w:tcPr>
            <w:tcW w:w="6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78</w:t>
            </w:r>
          </w:p>
        </w:tc>
        <w:tc>
          <w:tcPr>
            <w:tcW w:w="6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140</w:t>
            </w:r>
          </w:p>
        </w:tc>
        <w:tc>
          <w:tcPr>
            <w:tcW w:w="1363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≈353</w:t>
            </w:r>
          </w:p>
        </w:tc>
        <w:tc>
          <w:tcPr>
            <w:tcW w:w="324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一本线边缘，风险较大</w:t>
            </w:r>
          </w:p>
        </w:tc>
      </w:tr>
      <w:tr>
        <w:tc>
          <w:tcPr>
            <w:tcW w:w="213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数学及格（90）</w:t>
            </w:r>
          </w:p>
        </w:tc>
        <w:tc>
          <w:tcPr>
            <w:tcW w:w="6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135</w:t>
            </w:r>
          </w:p>
        </w:tc>
        <w:tc>
          <w:tcPr>
            <w:tcW w:w="6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90</w:t>
            </w:r>
          </w:p>
        </w:tc>
        <w:tc>
          <w:tcPr>
            <w:tcW w:w="6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140</w:t>
            </w:r>
          </w:p>
        </w:tc>
        <w:tc>
          <w:tcPr>
            <w:tcW w:w="1363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≈365</w:t>
            </w:r>
          </w:p>
        </w:tc>
        <w:tc>
          <w:tcPr>
            <w:tcW w:w="324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较好一本，较有竞争力</w:t>
            </w:r>
          </w:p>
        </w:tc>
      </w:tr>
      <w:tr>
        <w:tc>
          <w:tcPr>
            <w:tcW w:w="2139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数学中等（105）</w:t>
            </w:r>
          </w:p>
        </w:tc>
        <w:tc>
          <w:tcPr>
            <w:tcW w:w="6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135</w:t>
            </w:r>
          </w:p>
        </w:tc>
        <w:tc>
          <w:tcPr>
            <w:tcW w:w="6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105</w:t>
            </w:r>
          </w:p>
        </w:tc>
        <w:tc>
          <w:tcPr>
            <w:tcW w:w="681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140</w:t>
            </w:r>
          </w:p>
        </w:tc>
        <w:tc>
          <w:tcPr>
            <w:tcW w:w="1363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≈380</w:t>
            </w:r>
          </w:p>
        </w:tc>
        <w:tc>
          <w:tcPr>
            <w:tcW w:w="3240" w:type="dxa"/>
            <w:vAlign w:val="center"/>
            <w:noWrap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211/985有望</w:t>
            </w:r>
          </w:p>
        </w:tc>
      </w:tr>
      <w:tr>
        <w:tc>
          <w:tcPr>
            <w:tcW w:w="2139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数学良好（115）</w:t>
            </w:r>
          </w:p>
        </w:tc>
        <w:tc>
          <w:tcPr>
            <w:tcW w:w="6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135</w:t>
            </w:r>
          </w:p>
        </w:tc>
        <w:tc>
          <w:tcPr>
            <w:tcW w:w="6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115</w:t>
            </w:r>
          </w:p>
        </w:tc>
        <w:tc>
          <w:tcPr>
            <w:tcW w:w="681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right"/>
            </w:pPr>
            <w:r>
              <w:rPr>
                <w:rFonts w:ascii="宋体" w:hAnsi="宋体" w:eastAsia="宋体"/>
                <w:sz w:val="17"/>
              </w:rPr>
              <w:t xml:space="preserve">140</w:t>
            </w:r>
          </w:p>
        </w:tc>
        <w:tc>
          <w:tcPr>
            <w:tcW w:w="1363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≈390</w:t>
            </w:r>
          </w:p>
        </w:tc>
        <w:tc>
          <w:tcPr>
            <w:tcW w:w="3240" w:type="dxa"/>
            <w:vAlign w:val="center"/>
            <w:noWrap/>
            <w:shd w:fill="F7F9FC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 xml:space="preserve">985高校有力竞争者</w:t>
            </w:r>
          </w:p>
        </w:tc>
      </w:tr>
    </w:tbl>
    <w:bookmarkEnd w:id="35"/>
    <w:bookmarkStart w:id="36" w:name="四最后寄语"/>
    <w:p>
      <w:pPr>
        <w:pStyle w:val="Heading2"/>
      </w:pPr>
      <w:r>
        <w:t xml:space="preserve">（四）最后寄语</w:t>
      </w:r>
    </w:p>
    <w:p>
      <w:pPr>
        <w:pStyle w:val="FirstParagraph"/>
      </w:pPr>
      <w:r>
        <w:t xml:space="preserve">学生002拥有令人羡慕的语文和英语天赋，这是很多理科尖子生梦寐以求的优势。数学的短板虽然严峻，但”短板提升”比”长板再拉长”的边际收益要高得多——数学从78分提到108分（+30分）的难度，可能远低于语文从136分提到146分（+10分）的难度。</w:t>
      </w:r>
    </w:p>
    <w:p>
      <w:pPr>
        <w:pStyle w:val="BodyText"/>
      </w:pPr>
      <w:r>
        <w:rPr>
          <w:bCs/>
          <w:b/>
        </w:rPr>
        <w:t xml:space="preserve">核心策略就一句话：死磕数学，稳住语文英语。</w:t>
      </w:r>
      <w:r>
        <w:t xml:space="preserve"> </w:t>
      </w:r>
      <w:r>
        <w:t xml:space="preserve">只要数学能突破及格线，凭借语文英语的双顶尖优势，该生完全有能力冲击985/211高校。加油！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报告生成日期：2025年 | 数据来源：一模/二模/三模考试成绩单 | 分析工具：AI辅助分析</w:t>
      </w:r>
    </w:p>
    <w:bookmarkEnd w:id="36"/>
    <w:bookmarkEnd w:id="37"/>
    <w:sectPr w:rsidR="00FC693F" w:rsidRPr="0006063C" w:rsidSect="00034616">
      <w:footerReference r:id="rId9" w:type="default"/>
      <w:pgSz w:h="16838" w:w="11906"/>
      <w:pgMar w:bottom="1417" w:footer="720" w:gutter="0" w:header="720" w:left="1701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888888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•"/>
      <w:pPr>
        <w:ind w:hanging="240" w:left="360"/>
      </w:pPr>
    </w:lvl>
    <w:lvl w:ilvl="1">
      <w:start w:val="1"/>
      <w:numFmt w:val="bullet"/>
      <w:lvlText w:val="•"/>
      <w:pPr>
        <w:ind w:hanging="240" w:left="720"/>
      </w:pPr>
    </w:lvl>
    <w:lvl w:ilvl="2">
      <w:start w:val="1"/>
      <w:numFmt w:val="bullet"/>
      <w:lvlText w:val="•"/>
      <w:pPr>
        <w:ind w:hanging="240" w:left="1080"/>
      </w:pPr>
    </w:lvl>
  </w:abstractNum>
  <w:abstractNum w:abstractNumId="1">
    <w:multiLevelType w:val="hybridMultilevel"/>
    <w:lvl w:ilvl="0">
      <w:start w:val="1"/>
      <w:numFmt w:val="decimal"/>
      <w:lvlText w:val="%1."/>
      <w:pPr>
        <w:ind w:hanging="240" w:left="360"/>
      </w:pPr>
    </w:lvl>
    <w:lvl w:ilvl="1">
      <w:start w:val="1"/>
      <w:numFmt w:val="decimal"/>
      <w:lvlText w:val="%1."/>
      <w:pPr>
        <w:ind w:hanging="240" w:left="720"/>
      </w:pPr>
    </w:lvl>
    <w:lvl w:ilvl="2">
      <w:start w:val="1"/>
      <w:numFmt w:val="decimal"/>
      <w:lvlText w:val="%1."/>
      <w:pPr>
        <w:ind w:hanging="240" w:left="10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480"/>
      <w:jc w:val="both"/>
    </w:pPr>
    <w:rPr>
      <w:rFonts w:ascii="DejaVu Sans" w:eastAsia="Noto Serif CJK SC" w:hAnsi="DejaVu Sans"/>
      <w:b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ind w:firstLine="0"/>
      <w:jc w:val="left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5496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ind w:firstLine="0"/>
      <w:jc w:val="left"/>
      <w:outlineLvl w:val="1"/>
    </w:pPr>
    <w:rPr>
      <w:rFonts w:ascii="Noto Serif CJK SC" w:asciiTheme="majorHAnsi" w:cstheme="majorBidi" w:eastAsia="Noto Serif CJK SC" w:eastAsiaTheme="majorEastAsia" w:hAnsi="Noto Serif CJK SC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/>
      <w:ind w:firstLine="0"/>
      <w:jc w:val="left"/>
      <w:outlineLvl w:val="2"/>
    </w:pPr>
    <w:rPr>
      <w:rFonts w:ascii="Noto Serif CJK SC" w:asciiTheme="majorHAnsi" w:cstheme="majorBidi" w:eastAsia="Noto Serif CJK SC" w:eastAsiaTheme="majorEastAsia" w:hAnsi="Noto Serif CJK SC" w:hAnsiTheme="majorHAnsi"/>
      <w:b w:val="0"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20" w:before="40"/>
      <w:ind w:firstLine="0"/>
      <w:jc w:val="left"/>
      <w:outlineLvl w:val="3"/>
    </w:pPr>
    <w:rPr>
      <w:rFonts w:ascii="Noto Serif CJK SC" w:asciiTheme="majorHAnsi" w:cstheme="majorBidi" w:eastAsia="Noto Serif CJK SC" w:eastAsiaTheme="majorEastAsia" w:hAnsi="Noto Serif CJK SC" w:hAnsiTheme="majorHAnsi"/>
      <w:b w:val="0"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480" w:line="240" w:lineRule="auto"/>
      <w:contextualSpacing/>
      <w:jc w:val="center"/>
    </w:pPr>
    <w:rPr>
      <w:rFonts w:ascii="DejaVu Sans" w:asciiTheme="majorHAnsi" w:cstheme="majorBidi" w:eastAsia="Noto Sans CJK SC" w:eastAsiaTheme="majorEastAsia" w:hAnsi="DejaVu Sans" w:hAnsiTheme="majorHAnsi"/>
      <w:b/>
      <w:color w:val="2F5496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paragraph">
    <w:name w:val="Verbatim Char"/>
  </w:style>
  <w:style w:customStyle="1" w:styleId="SourceCode" w:type="paragraph">
    <w:name w:val="Source Code"/>
  </w:style>
  <w:style w:customStyle="1" w:styleId="Code" w:type="paragraph">
    <w:name w:val="Code"/>
  </w:style>
  <w:style w:customStyle="1" w:styleId="Verbatim" w:type="paragraph">
    <w:name w:val="Verbatim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学生002 模拟考试成绩分析报告</dc:title>
  <dc:creator/>
  <cp:keywords/>
  <dcterms:created xsi:type="dcterms:W3CDTF">2026-07-02T05:22:44Z</dcterms:created>
  <dcterms:modified xsi:type="dcterms:W3CDTF">2026-07-02T05:22:44Z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