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8478" w:type="dxa"/>
        <w:jc w:val="center"/>
        <w:tblLayout w:type="fixed"/>
        <w:tblLook w:val="04A0" w:firstRow="1" w:lastRow="0" w:firstColumn="1" w:lastColumn="0" w:noHBand="0" w:noVBand="1"/>
      </w:tblPr>
      <w:tblGrid>
        <w:gridCol w:w="1012"/>
        <w:gridCol w:w="1659"/>
        <w:gridCol w:w="971"/>
        <w:gridCol w:w="912"/>
        <w:gridCol w:w="949"/>
        <w:gridCol w:w="1013"/>
        <w:gridCol w:w="900"/>
        <w:gridCol w:w="1062"/>
      </w:tblGrid>
      <w:tr w:rsidR="00E21B67" w14:paraId="5E54DC5B" w14:textId="77777777">
        <w:trPr>
          <w:jc w:val="center"/>
        </w:trPr>
        <w:tc>
          <w:tcPr>
            <w:tcW w:w="2671" w:type="dxa"/>
            <w:gridSpan w:val="2"/>
            <w:vAlign w:val="center"/>
          </w:tcPr>
          <w:p w14:paraId="233BB17F" w14:textId="77777777" w:rsidR="00E21B67" w:rsidRDefault="00337A02" w:rsidP="00E364C2">
            <w:r>
              <w:t>考核方式</w:t>
            </w:r>
          </w:p>
        </w:tc>
        <w:tc>
          <w:tcPr>
            <w:tcW w:w="971" w:type="dxa"/>
            <w:vAlign w:val="center"/>
          </w:tcPr>
          <w:p w14:paraId="02C7DBBE" w14:textId="77777777" w:rsidR="00E21B67" w:rsidRDefault="00337A02" w:rsidP="00E364C2">
            <w:r>
              <w:t>课程目标</w:t>
            </w:r>
            <w:r>
              <w:t>1</w:t>
            </w:r>
          </w:p>
        </w:tc>
        <w:tc>
          <w:tcPr>
            <w:tcW w:w="912" w:type="dxa"/>
            <w:vAlign w:val="center"/>
          </w:tcPr>
          <w:p w14:paraId="71FF2A1E" w14:textId="77777777" w:rsidR="00E21B67" w:rsidRDefault="00337A02" w:rsidP="00E364C2">
            <w:r>
              <w:t>课程目标</w:t>
            </w:r>
            <w:r>
              <w:t>2</w:t>
            </w:r>
          </w:p>
        </w:tc>
        <w:tc>
          <w:tcPr>
            <w:tcW w:w="949" w:type="dxa"/>
            <w:vAlign w:val="center"/>
          </w:tcPr>
          <w:p w14:paraId="3C713EF9" w14:textId="77777777" w:rsidR="00E21B67" w:rsidRDefault="00337A02" w:rsidP="00E364C2">
            <w:r>
              <w:t>课程目标</w:t>
            </w:r>
            <w:r>
              <w:t>3</w:t>
            </w:r>
          </w:p>
        </w:tc>
        <w:tc>
          <w:tcPr>
            <w:tcW w:w="1013" w:type="dxa"/>
            <w:vAlign w:val="center"/>
          </w:tcPr>
          <w:p w14:paraId="29AEA2AE" w14:textId="77777777" w:rsidR="00E21B67" w:rsidRDefault="00337A02" w:rsidP="00E364C2">
            <w:r>
              <w:t>课程目标</w:t>
            </w:r>
            <w:r>
              <w:t>4</w:t>
            </w:r>
          </w:p>
        </w:tc>
        <w:tc>
          <w:tcPr>
            <w:tcW w:w="900" w:type="dxa"/>
            <w:vAlign w:val="center"/>
          </w:tcPr>
          <w:p w14:paraId="2749CBA6" w14:textId="77777777" w:rsidR="00E21B67" w:rsidRDefault="00337A02" w:rsidP="00E364C2">
            <w:r>
              <w:rPr>
                <w:rFonts w:hint="eastAsia"/>
              </w:rPr>
              <w:t>总分</w:t>
            </w:r>
          </w:p>
          <w:p w14:paraId="12A88C0C" w14:textId="77C5F18C" w:rsidR="00B64E30" w:rsidRDefault="00B64E30" w:rsidP="00E364C2">
            <w:pPr>
              <w:rPr>
                <w:rFonts w:hint="eastAsia"/>
              </w:rPr>
            </w:pPr>
            <w:r>
              <w:rPr>
                <w:rFonts w:hint="eastAsia"/>
              </w:rPr>
              <w:t>固定</w:t>
            </w:r>
          </w:p>
        </w:tc>
        <w:tc>
          <w:tcPr>
            <w:tcW w:w="1062" w:type="dxa"/>
            <w:vAlign w:val="center"/>
          </w:tcPr>
          <w:p w14:paraId="73BE1BE2" w14:textId="77777777" w:rsidR="00E21B67" w:rsidRDefault="00337A02" w:rsidP="00E364C2">
            <w:r>
              <w:t>占总成绩比例</w:t>
            </w:r>
          </w:p>
        </w:tc>
      </w:tr>
      <w:tr w:rsidR="00E21B67" w14:paraId="69B3643B" w14:textId="77777777">
        <w:trPr>
          <w:trHeight w:val="424"/>
          <w:jc w:val="center"/>
        </w:trPr>
        <w:tc>
          <w:tcPr>
            <w:tcW w:w="1012" w:type="dxa"/>
            <w:vMerge w:val="restart"/>
            <w:vAlign w:val="center"/>
          </w:tcPr>
          <w:p w14:paraId="7AD504D9" w14:textId="77777777" w:rsidR="00E21B67" w:rsidRDefault="00337A02" w:rsidP="00E364C2">
            <w:r>
              <w:t>课程</w:t>
            </w:r>
          </w:p>
          <w:p w14:paraId="0C2B9A92" w14:textId="77777777" w:rsidR="00E21B67" w:rsidRDefault="00337A02" w:rsidP="00E364C2">
            <w:r>
              <w:t>论文</w:t>
            </w:r>
            <w:r>
              <w:rPr>
                <w:rFonts w:hint="eastAsia"/>
              </w:rPr>
              <w:t>1</w:t>
            </w:r>
          </w:p>
          <w:p w14:paraId="4E2D446F" w14:textId="26C967EB" w:rsidR="00E364C2" w:rsidRDefault="00E364C2" w:rsidP="00E364C2">
            <w:r w:rsidRPr="00E364C2">
              <w:rPr>
                <w:rFonts w:hint="eastAsia"/>
                <w:color w:val="FF0000"/>
              </w:rPr>
              <w:t>过程考核</w:t>
            </w:r>
            <w:r w:rsidRPr="00E364C2">
              <w:rPr>
                <w:rFonts w:hint="eastAsia"/>
                <w:color w:val="FF0000"/>
              </w:rPr>
              <w:t>1</w:t>
            </w:r>
          </w:p>
        </w:tc>
        <w:tc>
          <w:tcPr>
            <w:tcW w:w="1659" w:type="dxa"/>
            <w:shd w:val="clear" w:color="auto" w:fill="auto"/>
            <w:vAlign w:val="center"/>
          </w:tcPr>
          <w:p w14:paraId="0533E0AF" w14:textId="77777777" w:rsidR="00E21B67" w:rsidRDefault="00337A02" w:rsidP="00E364C2">
            <w:r>
              <w:rPr>
                <w:rFonts w:hint="eastAsia"/>
              </w:rPr>
              <w:t>分数分配</w:t>
            </w:r>
            <w:r>
              <w:rPr>
                <w:rFonts w:hint="eastAsia"/>
              </w:rPr>
              <w:t>H</w:t>
            </w:r>
          </w:p>
        </w:tc>
        <w:tc>
          <w:tcPr>
            <w:tcW w:w="971" w:type="dxa"/>
            <w:shd w:val="clear" w:color="auto" w:fill="auto"/>
            <w:vAlign w:val="center"/>
          </w:tcPr>
          <w:p w14:paraId="6609A461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12" w:type="dxa"/>
            <w:shd w:val="clear" w:color="auto" w:fill="auto"/>
            <w:vAlign w:val="center"/>
          </w:tcPr>
          <w:p w14:paraId="5614FAB0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49" w:type="dxa"/>
            <w:shd w:val="clear" w:color="auto" w:fill="auto"/>
            <w:vAlign w:val="center"/>
          </w:tcPr>
          <w:p w14:paraId="416A5510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1013" w:type="dxa"/>
            <w:shd w:val="clear" w:color="auto" w:fill="auto"/>
            <w:vAlign w:val="center"/>
          </w:tcPr>
          <w:p w14:paraId="45CD21B5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43B12824" w14:textId="77777777" w:rsidR="00E21B67" w:rsidRDefault="00337A02" w:rsidP="00E364C2">
            <w:r>
              <w:rPr>
                <w:rFonts w:hint="eastAsia"/>
              </w:rPr>
              <w:t>100</w:t>
            </w:r>
          </w:p>
        </w:tc>
        <w:tc>
          <w:tcPr>
            <w:tcW w:w="1062" w:type="dxa"/>
            <w:vMerge w:val="restart"/>
            <w:shd w:val="clear" w:color="auto" w:fill="auto"/>
            <w:vAlign w:val="center"/>
          </w:tcPr>
          <w:p w14:paraId="2601FE6C" w14:textId="77777777" w:rsidR="00E21B67" w:rsidRDefault="00337A02" w:rsidP="00E364C2">
            <w:r>
              <w:t>1</w:t>
            </w:r>
            <w:r>
              <w:rPr>
                <w:rFonts w:hint="eastAsia"/>
              </w:rPr>
              <w:t>0</w:t>
            </w:r>
            <w:r>
              <w:t>%</w:t>
            </w:r>
          </w:p>
          <w:p w14:paraId="633DD25F" w14:textId="77777777" w:rsidR="00B64E30" w:rsidRDefault="00B64E30" w:rsidP="00E364C2">
            <w:r>
              <w:rPr>
                <w:rFonts w:hint="eastAsia"/>
              </w:rPr>
              <w:t>自己输入</w:t>
            </w:r>
          </w:p>
          <w:p w14:paraId="39069703" w14:textId="4DE4F2A7" w:rsidR="00B64E30" w:rsidRDefault="00B64E30" w:rsidP="00E364C2">
            <w:pPr>
              <w:rPr>
                <w:rFonts w:hint="eastAsia"/>
              </w:rPr>
            </w:pPr>
          </w:p>
        </w:tc>
      </w:tr>
      <w:tr w:rsidR="00E21B67" w14:paraId="32A4EA67" w14:textId="77777777">
        <w:trPr>
          <w:trHeight w:val="143"/>
          <w:jc w:val="center"/>
        </w:trPr>
        <w:tc>
          <w:tcPr>
            <w:tcW w:w="1012" w:type="dxa"/>
            <w:vMerge/>
            <w:vAlign w:val="center"/>
          </w:tcPr>
          <w:p w14:paraId="3938D8F6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26A1E" w14:textId="77777777" w:rsidR="00E21B67" w:rsidRDefault="00337A02" w:rsidP="00E364C2">
            <w:r>
              <w:rPr>
                <w:rFonts w:hint="eastAsia"/>
              </w:rPr>
              <w:t>学生平均成绩</w:t>
            </w:r>
            <w:r>
              <w:rPr>
                <w:rFonts w:hint="eastAsia"/>
              </w:rPr>
              <w:t>F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D132C" w14:textId="77777777" w:rsidR="00E21B67" w:rsidRDefault="00337A02" w:rsidP="00E364C2">
            <w:r>
              <w:rPr>
                <w:rFonts w:hint="eastAsia"/>
                <w:lang w:bidi="ar"/>
              </w:rPr>
              <w:t>20.3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95707" w14:textId="77777777" w:rsidR="00E21B67" w:rsidRDefault="00337A02" w:rsidP="00E364C2">
            <w:r>
              <w:rPr>
                <w:rFonts w:hint="eastAsia"/>
                <w:lang w:bidi="ar"/>
              </w:rPr>
              <w:t>20.3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AE4C3" w14:textId="77777777" w:rsidR="00E21B67" w:rsidRDefault="00337A02" w:rsidP="00E364C2">
            <w:r>
              <w:rPr>
                <w:rFonts w:hint="eastAsia"/>
                <w:lang w:bidi="ar"/>
              </w:rPr>
              <w:t>20.3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7583D" w14:textId="77777777" w:rsidR="00E21B67" w:rsidRDefault="00337A02" w:rsidP="00E364C2">
            <w:r>
              <w:rPr>
                <w:rFonts w:hint="eastAsia"/>
                <w:lang w:bidi="ar"/>
              </w:rPr>
              <w:t>20.3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41EE480F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34262A83" w14:textId="77777777" w:rsidR="00E21B67" w:rsidRDefault="00E21B67" w:rsidP="00E364C2"/>
        </w:tc>
      </w:tr>
      <w:tr w:rsidR="00E21B67" w14:paraId="08D087C3" w14:textId="77777777">
        <w:trPr>
          <w:trHeight w:val="143"/>
          <w:jc w:val="center"/>
        </w:trPr>
        <w:tc>
          <w:tcPr>
            <w:tcW w:w="1012" w:type="dxa"/>
            <w:vMerge/>
            <w:vAlign w:val="center"/>
          </w:tcPr>
          <w:p w14:paraId="797F8A18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CBD8" w14:textId="77777777" w:rsidR="00E21B67" w:rsidRDefault="00337A02" w:rsidP="00E364C2">
            <w:r>
              <w:rPr>
                <w:rFonts w:hint="eastAsia"/>
              </w:rPr>
              <w:t>占比</w:t>
            </w:r>
            <w:r>
              <w:rPr>
                <w:rFonts w:hint="eastAsia"/>
              </w:rPr>
              <w:t>A%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DEA99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</w:t>
            </w:r>
            <w:r>
              <w:rPr>
                <w:highlight w:val="green"/>
              </w:rPr>
              <w:t>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1D74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</w:t>
            </w:r>
            <w:r>
              <w:rPr>
                <w:highlight w:val="green"/>
              </w:rPr>
              <w:t>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26890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</w:t>
            </w:r>
            <w:r>
              <w:rPr>
                <w:highlight w:val="green"/>
              </w:rPr>
              <w:t>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7AA56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</w:t>
            </w:r>
            <w:r>
              <w:rPr>
                <w:highlight w:val="green"/>
              </w:rPr>
              <w:t>%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1ED98986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2A2C0AC2" w14:textId="77777777" w:rsidR="00E21B67" w:rsidRDefault="00E21B67" w:rsidP="00E364C2"/>
        </w:tc>
      </w:tr>
      <w:tr w:rsidR="00E21B67" w14:paraId="02382C92" w14:textId="77777777">
        <w:trPr>
          <w:trHeight w:val="143"/>
          <w:jc w:val="center"/>
        </w:trPr>
        <w:tc>
          <w:tcPr>
            <w:tcW w:w="1012" w:type="dxa"/>
            <w:vMerge w:val="restart"/>
            <w:vAlign w:val="center"/>
          </w:tcPr>
          <w:p w14:paraId="14696F65" w14:textId="77777777" w:rsidR="00E21B67" w:rsidRDefault="00337A02" w:rsidP="00E364C2">
            <w:r>
              <w:t>课程</w:t>
            </w:r>
          </w:p>
          <w:p w14:paraId="2A7BF75F" w14:textId="77777777" w:rsidR="00E21B67" w:rsidRDefault="00337A02" w:rsidP="00E364C2">
            <w:r>
              <w:t>论文</w:t>
            </w: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25021" w14:textId="77777777" w:rsidR="00E21B67" w:rsidRDefault="00337A02" w:rsidP="00E364C2">
            <w:r>
              <w:rPr>
                <w:rFonts w:hint="eastAsia"/>
              </w:rPr>
              <w:t>分数分配</w:t>
            </w:r>
            <w:r>
              <w:rPr>
                <w:rFonts w:hint="eastAsia"/>
              </w:rPr>
              <w:t>H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D11DA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19810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9D8026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AD395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7165D73A" w14:textId="77777777" w:rsidR="00E21B67" w:rsidRDefault="00337A02" w:rsidP="00E364C2">
            <w:r>
              <w:rPr>
                <w:rFonts w:hint="eastAsia"/>
              </w:rPr>
              <w:t>100</w:t>
            </w:r>
          </w:p>
        </w:tc>
        <w:tc>
          <w:tcPr>
            <w:tcW w:w="1062" w:type="dxa"/>
            <w:vMerge w:val="restart"/>
            <w:shd w:val="clear" w:color="auto" w:fill="auto"/>
            <w:vAlign w:val="center"/>
          </w:tcPr>
          <w:p w14:paraId="7CDB6CBF" w14:textId="77777777" w:rsidR="00E21B67" w:rsidRDefault="00337A02" w:rsidP="00E364C2">
            <w:r>
              <w:t>1</w:t>
            </w:r>
            <w:r>
              <w:rPr>
                <w:rFonts w:hint="eastAsia"/>
              </w:rPr>
              <w:t>0</w:t>
            </w:r>
            <w:r>
              <w:t>%</w:t>
            </w:r>
          </w:p>
          <w:p w14:paraId="7E126AB1" w14:textId="5A1AB6D5" w:rsidR="00B64E30" w:rsidRDefault="00B64E30" w:rsidP="00E364C2">
            <w:r>
              <w:rPr>
                <w:rFonts w:hint="eastAsia"/>
              </w:rPr>
              <w:t>1/y</w:t>
            </w:r>
          </w:p>
        </w:tc>
      </w:tr>
      <w:tr w:rsidR="00E21B67" w14:paraId="5ADEF5FA" w14:textId="77777777">
        <w:trPr>
          <w:trHeight w:val="143"/>
          <w:jc w:val="center"/>
        </w:trPr>
        <w:tc>
          <w:tcPr>
            <w:tcW w:w="1012" w:type="dxa"/>
            <w:vMerge/>
            <w:vAlign w:val="center"/>
          </w:tcPr>
          <w:p w14:paraId="3431F0D4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1EC0A" w14:textId="77777777" w:rsidR="00E21B67" w:rsidRDefault="00337A02" w:rsidP="00E364C2">
            <w:r>
              <w:rPr>
                <w:rFonts w:hint="eastAsia"/>
              </w:rPr>
              <w:t>学生平均成绩</w:t>
            </w:r>
            <w:r>
              <w:rPr>
                <w:rFonts w:hint="eastAsia"/>
              </w:rPr>
              <w:t>F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D788" w14:textId="77777777" w:rsidR="00E21B67" w:rsidRDefault="00337A02" w:rsidP="00E364C2">
            <w:r>
              <w:rPr>
                <w:rFonts w:hint="eastAsia"/>
                <w:lang w:bidi="ar"/>
              </w:rPr>
              <w:t>21.1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A6239" w14:textId="77777777" w:rsidR="00E21B67" w:rsidRDefault="00337A02" w:rsidP="00E364C2">
            <w:r>
              <w:rPr>
                <w:rFonts w:hint="eastAsia"/>
                <w:lang w:bidi="ar"/>
              </w:rPr>
              <w:t>21.1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A5A89" w14:textId="77777777" w:rsidR="00E21B67" w:rsidRDefault="00337A02" w:rsidP="00E364C2">
            <w:r>
              <w:rPr>
                <w:rFonts w:hint="eastAsia"/>
                <w:lang w:bidi="ar"/>
              </w:rPr>
              <w:t>21.1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26DC" w14:textId="77777777" w:rsidR="00E21B67" w:rsidRDefault="00337A02" w:rsidP="00E364C2">
            <w:r>
              <w:rPr>
                <w:rFonts w:hint="eastAsia"/>
                <w:lang w:bidi="ar"/>
              </w:rPr>
              <w:t>21.1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6218CE1F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4FABEBAD" w14:textId="77777777" w:rsidR="00E21B67" w:rsidRDefault="00E21B67" w:rsidP="00E364C2"/>
        </w:tc>
      </w:tr>
      <w:tr w:rsidR="00E21B67" w14:paraId="0F37A982" w14:textId="77777777">
        <w:trPr>
          <w:trHeight w:val="143"/>
          <w:jc w:val="center"/>
        </w:trPr>
        <w:tc>
          <w:tcPr>
            <w:tcW w:w="1012" w:type="dxa"/>
            <w:vMerge/>
            <w:vAlign w:val="center"/>
          </w:tcPr>
          <w:p w14:paraId="2094374C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6FF30" w14:textId="77777777" w:rsidR="00E21B67" w:rsidRDefault="00337A02" w:rsidP="00E364C2">
            <w:r>
              <w:rPr>
                <w:rFonts w:hint="eastAsia"/>
              </w:rPr>
              <w:t>占比</w:t>
            </w:r>
            <w:r>
              <w:rPr>
                <w:rFonts w:hint="eastAsia"/>
              </w:rPr>
              <w:t>A%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05AFB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C7126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910A2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52B9E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2.5%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54663F99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0055F52C" w14:textId="77777777" w:rsidR="00E21B67" w:rsidRDefault="00E21B67" w:rsidP="00E364C2"/>
        </w:tc>
      </w:tr>
      <w:tr w:rsidR="00E21B67" w14:paraId="6D3C971F" w14:textId="77777777">
        <w:trPr>
          <w:jc w:val="center"/>
        </w:trPr>
        <w:tc>
          <w:tcPr>
            <w:tcW w:w="1012" w:type="dxa"/>
            <w:vMerge w:val="restart"/>
            <w:vAlign w:val="center"/>
          </w:tcPr>
          <w:p w14:paraId="5D481D87" w14:textId="77777777" w:rsidR="00E21B67" w:rsidRDefault="00337A02" w:rsidP="00E364C2">
            <w:r>
              <w:t>课程</w:t>
            </w:r>
          </w:p>
          <w:p w14:paraId="79501F95" w14:textId="77777777" w:rsidR="00E21B67" w:rsidRDefault="00337A02" w:rsidP="00E364C2">
            <w:r>
              <w:t>论文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20A16" w14:textId="77777777" w:rsidR="00E21B67" w:rsidRDefault="00337A02" w:rsidP="00E364C2">
            <w:r>
              <w:rPr>
                <w:rFonts w:hint="eastAsia"/>
              </w:rPr>
              <w:t>分数分配</w:t>
            </w:r>
            <w:r>
              <w:rPr>
                <w:rFonts w:hint="eastAsia"/>
              </w:rPr>
              <w:t>H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A03A1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8D459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B1F0F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0D34E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7B89BA3E" w14:textId="77777777" w:rsidR="00E21B67" w:rsidRDefault="00337A02" w:rsidP="00E364C2">
            <w:r>
              <w:rPr>
                <w:rFonts w:hint="eastAsia"/>
              </w:rPr>
              <w:t>100</w:t>
            </w:r>
          </w:p>
        </w:tc>
        <w:tc>
          <w:tcPr>
            <w:tcW w:w="1062" w:type="dxa"/>
            <w:vMerge w:val="restart"/>
            <w:shd w:val="clear" w:color="auto" w:fill="auto"/>
            <w:vAlign w:val="center"/>
          </w:tcPr>
          <w:p w14:paraId="3BB9F577" w14:textId="77777777" w:rsidR="00E21B67" w:rsidRDefault="00337A02" w:rsidP="00E364C2">
            <w:r>
              <w:t>1</w:t>
            </w:r>
            <w:r>
              <w:rPr>
                <w:rFonts w:hint="eastAsia"/>
              </w:rPr>
              <w:t>0</w:t>
            </w:r>
            <w:r>
              <w:t>%</w:t>
            </w:r>
          </w:p>
          <w:p w14:paraId="162BB589" w14:textId="5A723F3C" w:rsidR="00B64E30" w:rsidRDefault="00B64E30" w:rsidP="00E364C2">
            <w:r>
              <w:rPr>
                <w:rFonts w:hint="eastAsia"/>
              </w:rPr>
              <w:t>1/z</w:t>
            </w:r>
          </w:p>
        </w:tc>
      </w:tr>
      <w:tr w:rsidR="00E21B67" w14:paraId="61BC4A2C" w14:textId="77777777">
        <w:trPr>
          <w:jc w:val="center"/>
        </w:trPr>
        <w:tc>
          <w:tcPr>
            <w:tcW w:w="1012" w:type="dxa"/>
            <w:vMerge/>
            <w:vAlign w:val="center"/>
          </w:tcPr>
          <w:p w14:paraId="0C0ED2D7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DB409" w14:textId="77777777" w:rsidR="00E21B67" w:rsidRDefault="00337A02" w:rsidP="00E364C2">
            <w:r>
              <w:rPr>
                <w:rFonts w:hint="eastAsia"/>
              </w:rPr>
              <w:t>学生平均成绩</w:t>
            </w:r>
            <w:r>
              <w:rPr>
                <w:rFonts w:hint="eastAsia"/>
              </w:rPr>
              <w:t>F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723E8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21.5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5FBD8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127CC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497497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21.5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0BA6B28D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53703AAC" w14:textId="77777777" w:rsidR="00E21B67" w:rsidRDefault="00E21B67" w:rsidP="00E364C2"/>
        </w:tc>
      </w:tr>
      <w:tr w:rsidR="00E21B67" w14:paraId="631BF449" w14:textId="77777777">
        <w:trPr>
          <w:jc w:val="center"/>
        </w:trPr>
        <w:tc>
          <w:tcPr>
            <w:tcW w:w="1012" w:type="dxa"/>
            <w:vMerge/>
            <w:vAlign w:val="center"/>
          </w:tcPr>
          <w:p w14:paraId="38D85A21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09A79" w14:textId="77777777" w:rsidR="00E21B67" w:rsidRDefault="00337A02" w:rsidP="00E364C2">
            <w:r>
              <w:rPr>
                <w:rFonts w:hint="eastAsia"/>
              </w:rPr>
              <w:t>占比</w:t>
            </w:r>
            <w:r>
              <w:rPr>
                <w:rFonts w:hint="eastAsia"/>
              </w:rPr>
              <w:t>A%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64F17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7F9D1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40D9F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6B5A6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1DE62753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37861C5D" w14:textId="77777777" w:rsidR="00E21B67" w:rsidRDefault="00E21B67" w:rsidP="00E364C2"/>
        </w:tc>
      </w:tr>
      <w:tr w:rsidR="00E21B67" w14:paraId="7EB723AE" w14:textId="77777777">
        <w:trPr>
          <w:trHeight w:val="352"/>
          <w:jc w:val="center"/>
        </w:trPr>
        <w:tc>
          <w:tcPr>
            <w:tcW w:w="1012" w:type="dxa"/>
            <w:vMerge w:val="restart"/>
            <w:vAlign w:val="center"/>
          </w:tcPr>
          <w:p w14:paraId="15D3369B" w14:textId="77777777" w:rsidR="00E21B67" w:rsidRDefault="00337A02" w:rsidP="00E364C2">
            <w:r>
              <w:t>课程</w:t>
            </w:r>
          </w:p>
          <w:p w14:paraId="0F392F0B" w14:textId="77777777" w:rsidR="00E21B67" w:rsidRDefault="00337A02" w:rsidP="00E364C2">
            <w:r>
              <w:t>论文</w:t>
            </w: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C7C96" w14:textId="77777777" w:rsidR="00E21B67" w:rsidRDefault="00337A02" w:rsidP="00E364C2">
            <w:r>
              <w:rPr>
                <w:rFonts w:hint="eastAsia"/>
              </w:rPr>
              <w:t>分数分配</w:t>
            </w:r>
            <w:r>
              <w:rPr>
                <w:rFonts w:hint="eastAsia"/>
              </w:rPr>
              <w:t>H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7C201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BB2E8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5C810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5443AE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6AF39551" w14:textId="77777777" w:rsidR="00E21B67" w:rsidRDefault="00337A02" w:rsidP="00E364C2">
            <w:r>
              <w:rPr>
                <w:rFonts w:hint="eastAsia"/>
              </w:rPr>
              <w:t>100</w:t>
            </w:r>
          </w:p>
        </w:tc>
        <w:tc>
          <w:tcPr>
            <w:tcW w:w="1062" w:type="dxa"/>
            <w:vMerge w:val="restart"/>
            <w:shd w:val="clear" w:color="auto" w:fill="auto"/>
            <w:vAlign w:val="center"/>
          </w:tcPr>
          <w:p w14:paraId="24060A6F" w14:textId="77777777" w:rsidR="00E21B67" w:rsidRDefault="00337A02" w:rsidP="00E364C2">
            <w:r>
              <w:t>1</w:t>
            </w:r>
            <w:r>
              <w:rPr>
                <w:rFonts w:hint="eastAsia"/>
              </w:rPr>
              <w:t>0</w:t>
            </w:r>
            <w:r>
              <w:t>%</w:t>
            </w:r>
          </w:p>
        </w:tc>
      </w:tr>
      <w:tr w:rsidR="00E21B67" w14:paraId="5FF17716" w14:textId="77777777">
        <w:trPr>
          <w:trHeight w:val="302"/>
          <w:jc w:val="center"/>
        </w:trPr>
        <w:tc>
          <w:tcPr>
            <w:tcW w:w="1012" w:type="dxa"/>
            <w:vMerge/>
            <w:vAlign w:val="center"/>
          </w:tcPr>
          <w:p w14:paraId="6AE29C02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9CA0" w14:textId="77777777" w:rsidR="00E21B67" w:rsidRDefault="00337A02" w:rsidP="00E364C2">
            <w:r>
              <w:rPr>
                <w:rFonts w:hint="eastAsia"/>
              </w:rPr>
              <w:t>学生平均成绩</w:t>
            </w:r>
            <w:r>
              <w:rPr>
                <w:rFonts w:hint="eastAsia"/>
              </w:rPr>
              <w:t>F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B0A6E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8080F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22.2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6F547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22.2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E6F93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22.2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0A9E4744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07911333" w14:textId="77777777" w:rsidR="00E21B67" w:rsidRDefault="00E21B67" w:rsidP="00E364C2"/>
        </w:tc>
      </w:tr>
      <w:tr w:rsidR="00E21B67" w14:paraId="1CB08F06" w14:textId="77777777">
        <w:trPr>
          <w:trHeight w:val="302"/>
          <w:jc w:val="center"/>
        </w:trPr>
        <w:tc>
          <w:tcPr>
            <w:tcW w:w="1012" w:type="dxa"/>
            <w:vMerge/>
            <w:vAlign w:val="center"/>
          </w:tcPr>
          <w:p w14:paraId="7961DF52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C34C4" w14:textId="77777777" w:rsidR="00E21B67" w:rsidRDefault="00337A02" w:rsidP="00E364C2">
            <w:r>
              <w:rPr>
                <w:rFonts w:hint="eastAsia"/>
              </w:rPr>
              <w:t>占比</w:t>
            </w:r>
            <w:r>
              <w:rPr>
                <w:rFonts w:hint="eastAsia"/>
              </w:rPr>
              <w:t>A%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18440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831E1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0335D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6EC1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57563868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5A955DD6" w14:textId="77777777" w:rsidR="00E21B67" w:rsidRDefault="00E21B67" w:rsidP="00E364C2"/>
        </w:tc>
      </w:tr>
      <w:tr w:rsidR="00E21B67" w14:paraId="3B2FA774" w14:textId="77777777">
        <w:trPr>
          <w:trHeight w:val="408"/>
          <w:jc w:val="center"/>
        </w:trPr>
        <w:tc>
          <w:tcPr>
            <w:tcW w:w="1012" w:type="dxa"/>
            <w:vMerge w:val="restart"/>
            <w:vAlign w:val="center"/>
          </w:tcPr>
          <w:p w14:paraId="2CDD9CD3" w14:textId="77777777" w:rsidR="00E21B67" w:rsidRDefault="00337A02" w:rsidP="00E364C2">
            <w:r>
              <w:t>读书</w:t>
            </w:r>
          </w:p>
          <w:p w14:paraId="2C09E210" w14:textId="77777777" w:rsidR="00E21B67" w:rsidRDefault="00337A02" w:rsidP="00E364C2">
            <w:r>
              <w:t>笔记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AC15E" w14:textId="77777777" w:rsidR="00E21B67" w:rsidRDefault="00337A02" w:rsidP="00E364C2">
            <w:r>
              <w:rPr>
                <w:rFonts w:hint="eastAsia"/>
              </w:rPr>
              <w:t>分数分配</w:t>
            </w:r>
            <w:r>
              <w:rPr>
                <w:rFonts w:hint="eastAsia"/>
              </w:rPr>
              <w:t>H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F9EC1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B60F47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C3E9F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3E9F8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25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06199BE7" w14:textId="77777777" w:rsidR="00E21B67" w:rsidRDefault="00337A02" w:rsidP="00E364C2">
            <w:r>
              <w:rPr>
                <w:rFonts w:hint="eastAsia"/>
              </w:rPr>
              <w:t>100</w:t>
            </w:r>
          </w:p>
        </w:tc>
        <w:tc>
          <w:tcPr>
            <w:tcW w:w="1062" w:type="dxa"/>
            <w:vMerge w:val="restart"/>
            <w:shd w:val="clear" w:color="auto" w:fill="auto"/>
            <w:vAlign w:val="center"/>
          </w:tcPr>
          <w:p w14:paraId="45AE1DF5" w14:textId="77777777" w:rsidR="00E21B67" w:rsidRDefault="00337A02" w:rsidP="00E364C2">
            <w:r>
              <w:t>10%</w:t>
            </w:r>
          </w:p>
        </w:tc>
      </w:tr>
      <w:tr w:rsidR="00E21B67" w14:paraId="721D3A5F" w14:textId="77777777">
        <w:trPr>
          <w:jc w:val="center"/>
        </w:trPr>
        <w:tc>
          <w:tcPr>
            <w:tcW w:w="1012" w:type="dxa"/>
            <w:vMerge/>
            <w:vAlign w:val="center"/>
          </w:tcPr>
          <w:p w14:paraId="1DA694D9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9B9F1" w14:textId="77777777" w:rsidR="00E21B67" w:rsidRDefault="00337A02" w:rsidP="00E364C2">
            <w:r>
              <w:rPr>
                <w:rFonts w:hint="eastAsia"/>
              </w:rPr>
              <w:t>学生平均成绩</w:t>
            </w:r>
            <w:r>
              <w:rPr>
                <w:rFonts w:hint="eastAsia"/>
              </w:rPr>
              <w:t>F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59329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21.6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AAC6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21.6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AAF12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21.6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6B5FE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21.6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55DA3879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471D1C26" w14:textId="77777777" w:rsidR="00E21B67" w:rsidRDefault="00E21B67" w:rsidP="00E364C2"/>
        </w:tc>
      </w:tr>
      <w:tr w:rsidR="00E21B67" w14:paraId="5A8290F9" w14:textId="77777777">
        <w:trPr>
          <w:jc w:val="center"/>
        </w:trPr>
        <w:tc>
          <w:tcPr>
            <w:tcW w:w="1012" w:type="dxa"/>
            <w:vMerge/>
            <w:vAlign w:val="center"/>
          </w:tcPr>
          <w:p w14:paraId="6AE2FBF8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143A1" w14:textId="77777777" w:rsidR="00E21B67" w:rsidRDefault="00337A02" w:rsidP="00E364C2">
            <w:r>
              <w:rPr>
                <w:rFonts w:hint="eastAsia"/>
              </w:rPr>
              <w:t>占比</w:t>
            </w:r>
            <w:r>
              <w:rPr>
                <w:rFonts w:hint="eastAsia"/>
              </w:rPr>
              <w:t>A%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C1864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968D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34145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87BC3" w14:textId="77777777" w:rsidR="00E21B67" w:rsidRDefault="00337A02" w:rsidP="00E364C2">
            <w:r>
              <w:rPr>
                <w:rFonts w:hint="eastAsia"/>
              </w:rPr>
              <w:t>2.5</w:t>
            </w:r>
            <w:r>
              <w:t>%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7FEE0B0F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211B8BF6" w14:textId="77777777" w:rsidR="00E21B67" w:rsidRDefault="00E21B67" w:rsidP="00E364C2"/>
        </w:tc>
      </w:tr>
      <w:tr w:rsidR="00E21B67" w14:paraId="3B2C18F5" w14:textId="77777777">
        <w:trPr>
          <w:jc w:val="center"/>
        </w:trPr>
        <w:tc>
          <w:tcPr>
            <w:tcW w:w="1012" w:type="dxa"/>
            <w:vMerge w:val="restart"/>
            <w:vAlign w:val="center"/>
          </w:tcPr>
          <w:p w14:paraId="2A94F528" w14:textId="77777777" w:rsidR="00E21B67" w:rsidRDefault="00337A02" w:rsidP="00E364C2">
            <w:r>
              <w:t>期末</w:t>
            </w:r>
          </w:p>
          <w:p w14:paraId="4AE5B3AF" w14:textId="77777777" w:rsidR="00E21B67" w:rsidRDefault="00337A02" w:rsidP="00E364C2">
            <w:r>
              <w:t>考试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DA167" w14:textId="77777777" w:rsidR="00E21B67" w:rsidRDefault="00337A02" w:rsidP="00E364C2">
            <w:r>
              <w:rPr>
                <w:rFonts w:hint="eastAsia"/>
              </w:rPr>
              <w:t>分数分配</w:t>
            </w:r>
            <w:r>
              <w:rPr>
                <w:rFonts w:hint="eastAsia"/>
              </w:rPr>
              <w:t>H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3C76D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42DD1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6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71FB2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31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A2424" w14:textId="77777777" w:rsidR="00E21B67" w:rsidRDefault="00337A02" w:rsidP="00E364C2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31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6685C529" w14:textId="77777777" w:rsidR="00E21B67" w:rsidRDefault="00337A02" w:rsidP="00E364C2">
            <w:r>
              <w:rPr>
                <w:rFonts w:hint="eastAsia"/>
              </w:rPr>
              <w:t>100</w:t>
            </w:r>
          </w:p>
        </w:tc>
        <w:tc>
          <w:tcPr>
            <w:tcW w:w="1062" w:type="dxa"/>
            <w:vMerge w:val="restart"/>
            <w:shd w:val="clear" w:color="auto" w:fill="auto"/>
            <w:vAlign w:val="center"/>
          </w:tcPr>
          <w:p w14:paraId="2B9B8AE6" w14:textId="77777777" w:rsidR="00E21B67" w:rsidRDefault="00337A02" w:rsidP="00E364C2">
            <w:r>
              <w:t>50%</w:t>
            </w:r>
          </w:p>
        </w:tc>
      </w:tr>
      <w:tr w:rsidR="00E21B67" w14:paraId="159753DF" w14:textId="77777777">
        <w:trPr>
          <w:jc w:val="center"/>
        </w:trPr>
        <w:tc>
          <w:tcPr>
            <w:tcW w:w="1012" w:type="dxa"/>
            <w:vMerge/>
            <w:vAlign w:val="center"/>
          </w:tcPr>
          <w:p w14:paraId="57A0D7BB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D6D14" w14:textId="77777777" w:rsidR="00E21B67" w:rsidRDefault="00337A02" w:rsidP="00E364C2">
            <w:r>
              <w:rPr>
                <w:rFonts w:hint="eastAsia"/>
              </w:rPr>
              <w:t>学生平均成绩</w:t>
            </w:r>
            <w:r>
              <w:rPr>
                <w:rFonts w:hint="eastAsia"/>
              </w:rPr>
              <w:t>F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803FA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27.7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C15B4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1.5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88DAA3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28.5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A11A2" w14:textId="77777777" w:rsidR="00E21B67" w:rsidRDefault="00337A02" w:rsidP="00E364C2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22.5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716C9FB8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7FACCE6F" w14:textId="77777777" w:rsidR="00E21B67" w:rsidRDefault="00E21B67" w:rsidP="00E364C2"/>
        </w:tc>
      </w:tr>
      <w:tr w:rsidR="00E21B67" w14:paraId="245316AD" w14:textId="77777777">
        <w:trPr>
          <w:jc w:val="center"/>
        </w:trPr>
        <w:tc>
          <w:tcPr>
            <w:tcW w:w="1012" w:type="dxa"/>
            <w:vMerge/>
            <w:vAlign w:val="center"/>
          </w:tcPr>
          <w:p w14:paraId="20954F99" w14:textId="77777777" w:rsidR="00E21B67" w:rsidRDefault="00E21B67" w:rsidP="00E364C2"/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A31E7" w14:textId="77777777" w:rsidR="00E21B67" w:rsidRDefault="00337A02" w:rsidP="00E364C2">
            <w:r>
              <w:rPr>
                <w:rFonts w:hint="eastAsia"/>
              </w:rPr>
              <w:t>占比</w:t>
            </w:r>
            <w:r>
              <w:rPr>
                <w:rFonts w:hint="eastAsia"/>
              </w:rPr>
              <w:t>A%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6948" w14:textId="77777777" w:rsidR="00E21B67" w:rsidRDefault="00337A02" w:rsidP="00E364C2">
            <w:r>
              <w:rPr>
                <w:rFonts w:hint="eastAsia"/>
              </w:rPr>
              <w:t>86.5</w:t>
            </w:r>
            <w:r>
              <w:t>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CFA33" w14:textId="77777777" w:rsidR="00E21B67" w:rsidRDefault="00337A02" w:rsidP="00E364C2">
            <w:r>
              <w:rPr>
                <w:rFonts w:hint="eastAsia"/>
              </w:rPr>
              <w:t>24.5</w:t>
            </w:r>
            <w:r>
              <w:t>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0854B" w14:textId="77777777" w:rsidR="00E21B67" w:rsidRDefault="00337A02" w:rsidP="00E364C2">
            <w:r>
              <w:rPr>
                <w:rFonts w:hint="eastAsia"/>
              </w:rPr>
              <w:t>91.9%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FEE17" w14:textId="77777777" w:rsidR="00E21B67" w:rsidRDefault="00337A02" w:rsidP="00E364C2">
            <w:r>
              <w:rPr>
                <w:rFonts w:hint="eastAsia"/>
              </w:rPr>
              <w:t>71.5%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77753010" w14:textId="77777777" w:rsidR="00E21B67" w:rsidRDefault="00E21B67" w:rsidP="00E364C2"/>
        </w:tc>
        <w:tc>
          <w:tcPr>
            <w:tcW w:w="1062" w:type="dxa"/>
            <w:vMerge/>
            <w:shd w:val="clear" w:color="auto" w:fill="auto"/>
            <w:vAlign w:val="center"/>
          </w:tcPr>
          <w:p w14:paraId="3AC6A367" w14:textId="77777777" w:rsidR="00E21B67" w:rsidRDefault="00E21B67" w:rsidP="00E364C2"/>
        </w:tc>
      </w:tr>
      <w:tr w:rsidR="00E21B67" w14:paraId="71351570" w14:textId="77777777">
        <w:trPr>
          <w:jc w:val="center"/>
        </w:trPr>
        <w:tc>
          <w:tcPr>
            <w:tcW w:w="2671" w:type="dxa"/>
            <w:gridSpan w:val="2"/>
            <w:tcBorders>
              <w:right w:val="single" w:sz="4" w:space="0" w:color="auto"/>
            </w:tcBorders>
            <w:vAlign w:val="center"/>
          </w:tcPr>
          <w:p w14:paraId="3F341302" w14:textId="77777777" w:rsidR="00E21B67" w:rsidRDefault="00337A02" w:rsidP="00E364C2">
            <w:r>
              <w:t>各课程目标权重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F162A" w14:textId="77777777" w:rsidR="00E21B67" w:rsidRDefault="00337A02" w:rsidP="00E364C2">
            <w:pPr>
              <w:rPr>
                <w:szCs w:val="21"/>
              </w:rPr>
            </w:pPr>
            <w:r>
              <w:rPr>
                <w:lang w:bidi="ar"/>
              </w:rPr>
              <w:t>28.5%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B6B5" w14:textId="77777777" w:rsidR="00E21B67" w:rsidRDefault="00337A02" w:rsidP="00E364C2">
            <w:pPr>
              <w:rPr>
                <w:szCs w:val="21"/>
              </w:rPr>
            </w:pPr>
            <w:r>
              <w:rPr>
                <w:lang w:bidi="ar"/>
              </w:rPr>
              <w:t>15.5%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5821C" w14:textId="77777777" w:rsidR="00E21B67" w:rsidRDefault="00337A02" w:rsidP="00E364C2">
            <w:pPr>
              <w:rPr>
                <w:szCs w:val="21"/>
              </w:rPr>
            </w:pPr>
            <w:r>
              <w:rPr>
                <w:lang w:bidi="ar"/>
              </w:rPr>
              <w:t>28%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B6DAA" w14:textId="77777777" w:rsidR="00E21B67" w:rsidRDefault="00337A02" w:rsidP="00E364C2">
            <w:pPr>
              <w:rPr>
                <w:szCs w:val="21"/>
              </w:rPr>
            </w:pPr>
            <w:r>
              <w:rPr>
                <w:lang w:bidi="ar"/>
              </w:rPr>
              <w:t>28%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227DDED" w14:textId="77777777" w:rsidR="00E21B67" w:rsidRDefault="00E21B67" w:rsidP="00E364C2"/>
        </w:tc>
        <w:tc>
          <w:tcPr>
            <w:tcW w:w="1062" w:type="dxa"/>
            <w:shd w:val="clear" w:color="auto" w:fill="auto"/>
            <w:vAlign w:val="center"/>
          </w:tcPr>
          <w:p w14:paraId="4FC8D05A" w14:textId="77777777" w:rsidR="00E21B67" w:rsidRDefault="00337A02" w:rsidP="00E364C2">
            <w:r>
              <w:t>100%</w:t>
            </w:r>
          </w:p>
        </w:tc>
      </w:tr>
      <w:tr w:rsidR="00E21B67" w14:paraId="49ECF22E" w14:textId="77777777">
        <w:trPr>
          <w:jc w:val="center"/>
        </w:trPr>
        <w:tc>
          <w:tcPr>
            <w:tcW w:w="2671" w:type="dxa"/>
            <w:gridSpan w:val="2"/>
            <w:tcBorders>
              <w:right w:val="single" w:sz="4" w:space="0" w:color="auto"/>
            </w:tcBorders>
            <w:vAlign w:val="center"/>
          </w:tcPr>
          <w:p w14:paraId="419332A8" w14:textId="77777777" w:rsidR="00E21B67" w:rsidRDefault="00337A02" w:rsidP="00E364C2">
            <w:r>
              <w:rPr>
                <w:rFonts w:hint="eastAsia"/>
              </w:rPr>
              <w:t>各课程目标达成情况</w:t>
            </w:r>
          </w:p>
        </w:tc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D6CB" w14:textId="77777777" w:rsidR="00E21B67" w:rsidRDefault="00337A02" w:rsidP="00E364C2">
            <w:r>
              <w:rPr>
                <w:lang w:bidi="ar"/>
              </w:rPr>
              <w:t>85.6%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1972F" w14:textId="77777777" w:rsidR="00E21B67" w:rsidRDefault="00337A02" w:rsidP="00E364C2">
            <w:r>
              <w:rPr>
                <w:lang w:bidi="ar"/>
              </w:rPr>
              <w:t>82.6%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4C271" w14:textId="77777777" w:rsidR="00E21B67" w:rsidRDefault="00337A02" w:rsidP="00E364C2">
            <w:r>
              <w:rPr>
                <w:lang w:bidi="ar"/>
              </w:rPr>
              <w:t>86.</w:t>
            </w:r>
            <w:r>
              <w:rPr>
                <w:rFonts w:hint="eastAsia"/>
                <w:lang w:bidi="ar"/>
              </w:rPr>
              <w:t>7</w:t>
            </w:r>
            <w:r>
              <w:rPr>
                <w:lang w:bidi="ar"/>
              </w:rPr>
              <w:t>%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271C0" w14:textId="77777777" w:rsidR="00E21B67" w:rsidRDefault="00337A02" w:rsidP="00E364C2">
            <w:r>
              <w:rPr>
                <w:lang w:bidi="ar"/>
              </w:rPr>
              <w:t>82.8%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336AC7A" w14:textId="77777777" w:rsidR="00E21B67" w:rsidRDefault="00E21B67" w:rsidP="00E364C2"/>
        </w:tc>
        <w:tc>
          <w:tcPr>
            <w:tcW w:w="1062" w:type="dxa"/>
            <w:shd w:val="clear" w:color="auto" w:fill="auto"/>
            <w:vAlign w:val="center"/>
          </w:tcPr>
          <w:p w14:paraId="2D86D16F" w14:textId="77777777" w:rsidR="00E21B67" w:rsidRDefault="00E21B67" w:rsidP="00E364C2"/>
        </w:tc>
      </w:tr>
      <w:tr w:rsidR="00E21B67" w14:paraId="1269C686" w14:textId="77777777">
        <w:trPr>
          <w:jc w:val="center"/>
        </w:trPr>
        <w:tc>
          <w:tcPr>
            <w:tcW w:w="2671" w:type="dxa"/>
            <w:gridSpan w:val="2"/>
            <w:tcBorders>
              <w:right w:val="single" w:sz="4" w:space="0" w:color="auto"/>
            </w:tcBorders>
            <w:vAlign w:val="center"/>
          </w:tcPr>
          <w:p w14:paraId="1B2BD8D6" w14:textId="77777777" w:rsidR="00E21B67" w:rsidRDefault="00337A02" w:rsidP="00E364C2">
            <w:r>
              <w:rPr>
                <w:rFonts w:hint="eastAsia"/>
              </w:rPr>
              <w:t>该课程的课程目标达成度</w:t>
            </w:r>
          </w:p>
        </w:tc>
        <w:tc>
          <w:tcPr>
            <w:tcW w:w="58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8385F0" w14:textId="77777777" w:rsidR="00E21B67" w:rsidRDefault="00337A02" w:rsidP="00E364C2">
            <w:r>
              <w:rPr>
                <w:rFonts w:hint="eastAsia"/>
              </w:rPr>
              <w:t>84.4%</w:t>
            </w:r>
          </w:p>
        </w:tc>
      </w:tr>
    </w:tbl>
    <w:p w14:paraId="4EECEDC5" w14:textId="3081E951" w:rsidR="00E21B67" w:rsidRDefault="00E364C2" w:rsidP="00E364C2">
      <w:r w:rsidRPr="00E364C2">
        <w:rPr>
          <w:rFonts w:hint="eastAsia"/>
        </w:rPr>
        <w:t>课程目标数量不固定</w:t>
      </w:r>
      <w:r>
        <w:rPr>
          <w:rFonts w:hint="eastAsia"/>
        </w:rPr>
        <w:t>，需要输入</w:t>
      </w:r>
    </w:p>
    <w:p w14:paraId="02E0A3FE" w14:textId="775877A5" w:rsidR="00484E80" w:rsidRDefault="00484E80" w:rsidP="00E364C2">
      <w:r>
        <w:rPr>
          <w:rFonts w:hint="eastAsia"/>
        </w:rPr>
        <w:t>分数分配</w:t>
      </w:r>
      <w:r>
        <w:rPr>
          <w:rFonts w:hint="eastAsia"/>
        </w:rPr>
        <w:t>H</w:t>
      </w:r>
      <w:r w:rsidR="00687045">
        <w:t xml:space="preserve"> </w:t>
      </w:r>
      <w:r w:rsidR="00687045">
        <w:rPr>
          <w:rFonts w:hint="eastAsia"/>
        </w:rPr>
        <w:t>输入</w:t>
      </w:r>
      <w:r w:rsidR="00687045">
        <w:rPr>
          <w:rFonts w:hint="eastAsia"/>
        </w:rPr>
        <w:t xml:space="preserve"> </w:t>
      </w:r>
      <w:r w:rsidR="00687045">
        <w:t>0</w:t>
      </w:r>
      <w:r w:rsidR="00687045">
        <w:rPr>
          <w:rFonts w:hint="eastAsia"/>
        </w:rPr>
        <w:t>-~</w:t>
      </w:r>
      <w:r w:rsidR="00687045">
        <w:t>100</w:t>
      </w:r>
    </w:p>
    <w:p w14:paraId="4DC3A4B1" w14:textId="13434278" w:rsidR="00687045" w:rsidRDefault="00687045" w:rsidP="00E364C2">
      <w:pPr>
        <w:rPr>
          <w:rFonts w:hint="eastAsia"/>
        </w:rPr>
      </w:pPr>
      <w:r>
        <w:rPr>
          <w:rFonts w:hint="eastAsia"/>
        </w:rPr>
        <w:t xml:space="preserve">X </w:t>
      </w:r>
      <w:r>
        <w:t xml:space="preserve">y z a 0~40 </w:t>
      </w:r>
    </w:p>
    <w:p w14:paraId="3D0FABC1" w14:textId="77777777" w:rsidR="00484E80" w:rsidRDefault="00484E80" w:rsidP="00E364C2">
      <w:pPr>
        <w:rPr>
          <w:rFonts w:hint="eastAsia"/>
        </w:rPr>
      </w:pPr>
    </w:p>
    <w:p w14:paraId="6B536566" w14:textId="3DE0D007" w:rsidR="00E364C2" w:rsidRDefault="00687045" w:rsidP="00E364C2">
      <w:r>
        <w:rPr>
          <w:rFonts w:hint="eastAsia"/>
        </w:rPr>
        <w:t xml:space="preserve"> </w:t>
      </w:r>
    </w:p>
    <w:p w14:paraId="0876283D" w14:textId="08C53476" w:rsidR="00B64E30" w:rsidRDefault="00687045" w:rsidP="00E364C2">
      <w:pPr>
        <w:rPr>
          <w:rFonts w:hint="eastAsia"/>
        </w:rPr>
      </w:pPr>
      <w:r>
        <w:rPr>
          <w:rFonts w:hint="eastAsia"/>
        </w:rPr>
        <w:t xml:space="preserve"> </w:t>
      </w:r>
    </w:p>
    <w:p w14:paraId="2798F4D0" w14:textId="77777777" w:rsidR="00687045" w:rsidRDefault="00B64E30" w:rsidP="00E364C2">
      <w:r>
        <w:rPr>
          <w:rFonts w:hint="eastAsia"/>
        </w:rPr>
        <w:t>占比</w:t>
      </w:r>
      <w:r>
        <w:rPr>
          <w:rFonts w:hint="eastAsia"/>
        </w:rPr>
        <w:t>A%</w:t>
      </w:r>
      <w:r>
        <w:t xml:space="preserve"> </w:t>
      </w:r>
      <w:r w:rsidR="00687045">
        <w:t>:</w:t>
      </w:r>
    </w:p>
    <w:p w14:paraId="232E5420" w14:textId="609D0F81" w:rsidR="00B64E30" w:rsidRDefault="00687045" w:rsidP="00687045">
      <w:pPr>
        <w:ind w:leftChars="175" w:left="420"/>
      </w:pPr>
      <w:r>
        <w:rPr>
          <w:rFonts w:hint="eastAsia"/>
        </w:rPr>
        <w:t>前面五项</w:t>
      </w:r>
      <w:r>
        <w:rPr>
          <w:rFonts w:hint="eastAsia"/>
        </w:rPr>
        <w:t xml:space="preserve"> </w:t>
      </w:r>
      <w:r>
        <w:t>(</w:t>
      </w:r>
      <w:r w:rsidR="00B64E30">
        <w:rPr>
          <w:rFonts w:hint="eastAsia"/>
        </w:rPr>
        <w:t>分数分配</w:t>
      </w:r>
      <w:r w:rsidR="00B64E30">
        <w:rPr>
          <w:rFonts w:hint="eastAsia"/>
        </w:rPr>
        <w:t>H/</w:t>
      </w:r>
      <w:r w:rsidR="00B64E30">
        <w:rPr>
          <w:rFonts w:hint="eastAsia"/>
        </w:rPr>
        <w:t>总分</w:t>
      </w:r>
      <w:r>
        <w:rPr>
          <w:rFonts w:hint="eastAsia"/>
        </w:rPr>
        <w:t>1</w:t>
      </w:r>
      <w:r>
        <w:t>00)</w:t>
      </w:r>
      <w:r w:rsidR="00B64E30">
        <w:rPr>
          <w:rFonts w:hint="eastAsia"/>
        </w:rPr>
        <w:t xml:space="preserve"> </w:t>
      </w:r>
      <w:r>
        <w:t xml:space="preserve"> </w:t>
      </w:r>
      <w:r w:rsidR="00B64E30">
        <w:rPr>
          <w:rFonts w:hint="eastAsia"/>
        </w:rPr>
        <w:t>*</w:t>
      </w:r>
      <w:r w:rsidR="00B64E30">
        <w:t xml:space="preserve"> </w:t>
      </w:r>
      <w:r>
        <w:t xml:space="preserve"> (</w:t>
      </w:r>
      <w:r w:rsidRPr="00687045">
        <w:t>X/100</w:t>
      </w:r>
      <w:r>
        <w:t>)</w:t>
      </w:r>
    </w:p>
    <w:p w14:paraId="4BF9A49C" w14:textId="3C33A16D" w:rsidR="00B64E30" w:rsidRDefault="00B64E30" w:rsidP="00687045">
      <w:pPr>
        <w:ind w:leftChars="175" w:left="420"/>
      </w:pPr>
      <w:r>
        <w:rPr>
          <w:rFonts w:hint="eastAsia"/>
        </w:rPr>
        <w:t>期末考试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F/H</w:t>
      </w:r>
    </w:p>
    <w:p w14:paraId="23C4A446" w14:textId="77777777" w:rsidR="00B24BD6" w:rsidRDefault="00B24BD6" w:rsidP="00E364C2"/>
    <w:p w14:paraId="68CA72EA" w14:textId="77777777" w:rsidR="00B24BD6" w:rsidRDefault="00B24BD6" w:rsidP="00E364C2">
      <w:pPr>
        <w:rPr>
          <w:rFonts w:hint="eastAsia"/>
        </w:rPr>
      </w:pPr>
    </w:p>
    <w:p w14:paraId="0BC0AE5F" w14:textId="04E7AB95" w:rsidR="00B24BD6" w:rsidRDefault="00B24BD6" w:rsidP="00E364C2">
      <w:r>
        <w:t>各课程目标权重</w:t>
      </w:r>
      <w:r>
        <w:rPr>
          <w:rFonts w:hint="eastAsia"/>
        </w:rPr>
        <w:t>：</w:t>
      </w:r>
    </w:p>
    <w:p w14:paraId="46AE2901" w14:textId="245EDCF3" w:rsidR="00B24BD6" w:rsidRDefault="00B24BD6" w:rsidP="00E364C2">
      <w:r>
        <w:rPr>
          <w:rFonts w:hint="eastAsia"/>
        </w:rPr>
        <w:t>课程目标</w:t>
      </w:r>
      <w:r>
        <w:rPr>
          <w:rFonts w:hint="eastAsia"/>
        </w:rPr>
        <w:t>1</w:t>
      </w:r>
      <w:r>
        <w:rPr>
          <w:rFonts w:hint="eastAsia"/>
        </w:rPr>
        <w:t>下面的</w:t>
      </w:r>
      <w:proofErr w:type="gramStart"/>
      <w:r>
        <w:rPr>
          <w:rFonts w:hint="eastAsia"/>
        </w:rPr>
        <w:t>课程论温</w:t>
      </w:r>
      <w:proofErr w:type="gramEnd"/>
      <w:r>
        <w:rPr>
          <w:rFonts w:hint="eastAsia"/>
        </w:rPr>
        <w:t>1</w:t>
      </w:r>
      <w:r>
        <w:t xml:space="preserve">234 </w:t>
      </w:r>
      <w:r>
        <w:rPr>
          <w:rFonts w:hint="eastAsia"/>
        </w:rPr>
        <w:t>A</w:t>
      </w:r>
      <w:r>
        <w:t xml:space="preserve"> </w:t>
      </w:r>
      <w:proofErr w:type="gramStart"/>
      <w:r>
        <w:rPr>
          <w:rFonts w:hint="eastAsia"/>
        </w:rPr>
        <w:t>加读书</w:t>
      </w:r>
      <w:proofErr w:type="gramEnd"/>
      <w:r>
        <w:rPr>
          <w:rFonts w:hint="eastAsia"/>
        </w:rPr>
        <w:t>笔记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再加</w:t>
      </w:r>
      <w:r>
        <w:rPr>
          <w:rFonts w:hint="eastAsia"/>
        </w:rPr>
        <w:t xml:space="preserve"> </w:t>
      </w:r>
      <w:r>
        <w:rPr>
          <w:rFonts w:hint="eastAsia"/>
        </w:rPr>
        <w:t>（期末开始的</w:t>
      </w:r>
      <w:r>
        <w:rPr>
          <w:rFonts w:hint="eastAsia"/>
        </w:rPr>
        <w:t>H/</w:t>
      </w:r>
      <w:r>
        <w:t>200</w:t>
      </w:r>
      <w:r>
        <w:rPr>
          <w:rFonts w:hint="eastAsia"/>
        </w:rPr>
        <w:t>）</w:t>
      </w:r>
    </w:p>
    <w:p w14:paraId="664F1D28" w14:textId="77777777" w:rsidR="00B24BD6" w:rsidRPr="00B24BD6" w:rsidRDefault="00B24BD6" w:rsidP="00E364C2">
      <w:pPr>
        <w:rPr>
          <w:rFonts w:hint="eastAsia"/>
        </w:rPr>
      </w:pPr>
    </w:p>
    <w:p w14:paraId="59C05579" w14:textId="000BFF39" w:rsidR="00B24BD6" w:rsidRDefault="00B24BD6" w:rsidP="00E364C2"/>
    <w:p w14:paraId="674AE2AE" w14:textId="041E814B" w:rsidR="00B24BD6" w:rsidRDefault="00B24BD6">
      <w:pPr>
        <w:widowControl/>
        <w:jc w:val="left"/>
      </w:pPr>
    </w:p>
    <w:p w14:paraId="44BB3F90" w14:textId="073F4A49" w:rsidR="00B24BD6" w:rsidRDefault="00B24BD6" w:rsidP="00E364C2">
      <w:r>
        <w:rPr>
          <w:rFonts w:hint="eastAsia"/>
        </w:rPr>
        <w:t>各课程目标达成情况</w:t>
      </w:r>
      <w:r>
        <w:rPr>
          <w:rFonts w:hint="eastAsia"/>
        </w:rPr>
        <w:t>:</w:t>
      </w:r>
    </w:p>
    <w:p w14:paraId="7864A70A" w14:textId="25CEC25E" w:rsidR="00484E80" w:rsidRDefault="00484E80" w:rsidP="00E364C2">
      <w:r>
        <w:rPr>
          <w:rFonts w:hint="eastAsia"/>
        </w:rPr>
        <w:t>（</w:t>
      </w:r>
      <w:r>
        <w:t>课程论文</w:t>
      </w:r>
      <w:r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F*A</w:t>
      </w:r>
      <w:r>
        <w:t xml:space="preserve"> </w:t>
      </w:r>
      <w:r>
        <w:rPr>
          <w:rFonts w:hint="eastAsia"/>
        </w:rPr>
        <w:t>+</w:t>
      </w:r>
      <w:r>
        <w:t>课程论文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F*A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读书笔记的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F*A</w:t>
      </w:r>
      <w:r>
        <w:t xml:space="preserve"> </w:t>
      </w:r>
      <w:r>
        <w:rPr>
          <w:rFonts w:hint="eastAsia"/>
        </w:rPr>
        <w:t>+</w:t>
      </w:r>
    </w:p>
    <w:p w14:paraId="008B4FFB" w14:textId="0D0FF2EB" w:rsidR="00B24BD6" w:rsidRDefault="00484E80" w:rsidP="00E364C2">
      <w:r>
        <w:t xml:space="preserve"> </w:t>
      </w:r>
      <w:r>
        <w:rPr>
          <w:rFonts w:hint="eastAsia"/>
        </w:rPr>
        <w:t>期末考试</w:t>
      </w:r>
      <w:r>
        <w:rPr>
          <w:rFonts w:hint="eastAsia"/>
        </w:rPr>
        <w:t>F/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（前面五项</w:t>
      </w:r>
      <w:r>
        <w:rPr>
          <w:rFonts w:hint="eastAsia"/>
        </w:rPr>
        <w:t>H*A</w:t>
      </w:r>
      <w:r>
        <w:t xml:space="preserve"> </w:t>
      </w:r>
      <w:r>
        <w:rPr>
          <w:rFonts w:hint="eastAsia"/>
        </w:rPr>
        <w:t>+</w:t>
      </w:r>
      <w:r>
        <w:t xml:space="preserve">  </w:t>
      </w:r>
      <w:r>
        <w:rPr>
          <w:rFonts w:hint="eastAsia"/>
        </w:rPr>
        <w:t>期末考试</w:t>
      </w:r>
      <w:r>
        <w:rPr>
          <w:rFonts w:hint="eastAsia"/>
        </w:rPr>
        <w:t>H/</w:t>
      </w:r>
      <w:r>
        <w:t>2</w:t>
      </w:r>
      <w:r>
        <w:rPr>
          <w:rFonts w:hint="eastAsia"/>
        </w:rPr>
        <w:t>）</w:t>
      </w:r>
    </w:p>
    <w:p w14:paraId="37E6D96B" w14:textId="2E2FB29E" w:rsidR="00484E80" w:rsidRDefault="00484E80" w:rsidP="00E364C2"/>
    <w:p w14:paraId="15105C4E" w14:textId="77777777" w:rsidR="00484E80" w:rsidRDefault="00484E80" w:rsidP="00E364C2"/>
    <w:p w14:paraId="53673145" w14:textId="77777777" w:rsidR="00484E80" w:rsidRDefault="00484E80" w:rsidP="00E364C2"/>
    <w:p w14:paraId="1D0E490B" w14:textId="77777777" w:rsidR="00484E80" w:rsidRDefault="00484E80" w:rsidP="00E364C2"/>
    <w:p w14:paraId="76E41B95" w14:textId="022A0216" w:rsidR="00484E80" w:rsidRDefault="00484E80" w:rsidP="00E364C2">
      <w:r>
        <w:rPr>
          <w:rFonts w:hint="eastAsia"/>
        </w:rPr>
        <w:t>该课程的课程目标达成度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09EC7DB" w14:textId="78EC67B9" w:rsidR="00484E80" w:rsidRDefault="00484E80" w:rsidP="00E364C2">
      <w:r>
        <w:rPr>
          <w:rFonts w:hint="eastAsia"/>
        </w:rPr>
        <w:t>（</w:t>
      </w:r>
      <w:r>
        <w:t>各课程目标权重</w:t>
      </w:r>
      <w:r>
        <w:rPr>
          <w:rFonts w:hint="eastAsia"/>
        </w:rPr>
        <w:t xml:space="preserve"> *</w:t>
      </w:r>
      <w:r>
        <w:t xml:space="preserve"> </w:t>
      </w:r>
      <w:r>
        <w:rPr>
          <w:rFonts w:hint="eastAsia"/>
        </w:rPr>
        <w:t>各课程目标达成情况</w:t>
      </w:r>
      <w:r>
        <w:rPr>
          <w:rFonts w:hint="eastAsia"/>
        </w:rPr>
        <w:t>）之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</w:t>
      </w:r>
    </w:p>
    <w:p w14:paraId="205411FB" w14:textId="544281B4" w:rsidR="00484E80" w:rsidRDefault="00484E80" w:rsidP="00E364C2"/>
    <w:p w14:paraId="1676C716" w14:textId="65C051A9" w:rsidR="00484E80" w:rsidRDefault="00484E80" w:rsidP="00E364C2"/>
    <w:p w14:paraId="1E09A2DA" w14:textId="72B95298" w:rsidR="00484E80" w:rsidRDefault="00484E80" w:rsidP="00E364C2"/>
    <w:p w14:paraId="4AA28369" w14:textId="57982617" w:rsidR="00484E80" w:rsidRDefault="00484E80" w:rsidP="00E364C2"/>
    <w:p w14:paraId="02FA1D1F" w14:textId="503BDCCB" w:rsidR="00484E80" w:rsidRDefault="00484E80" w:rsidP="00E364C2"/>
    <w:p w14:paraId="239229DF" w14:textId="143538BC" w:rsidR="00484E80" w:rsidRDefault="00484E80" w:rsidP="00E364C2">
      <w:r>
        <w:rPr>
          <w:rFonts w:hint="eastAsia"/>
        </w:rPr>
        <w:t>计算题和图形题</w:t>
      </w:r>
      <w:r w:rsidRPr="00484E80">
        <w:rPr>
          <w:rFonts w:hint="eastAsia"/>
        </w:rPr>
        <w:t>材</w:t>
      </w:r>
      <w:proofErr w:type="gramStart"/>
      <w:r w:rsidRPr="00484E80">
        <w:rPr>
          <w:rFonts w:hint="eastAsia"/>
        </w:rPr>
        <w:t>料题</w:t>
      </w:r>
      <w:r>
        <w:rPr>
          <w:rFonts w:hint="eastAsia"/>
        </w:rPr>
        <w:t>不</w:t>
      </w:r>
      <w:proofErr w:type="gramEnd"/>
      <w:r>
        <w:rPr>
          <w:rFonts w:hint="eastAsia"/>
        </w:rPr>
        <w:t>固定</w:t>
      </w:r>
    </w:p>
    <w:p w14:paraId="58CE3479" w14:textId="79BFFE4A" w:rsidR="00484E80" w:rsidRDefault="00484E80" w:rsidP="00E364C2"/>
    <w:p w14:paraId="558B5225" w14:textId="5CDB399E" w:rsidR="00484E80" w:rsidRDefault="00484E80" w:rsidP="00E364C2"/>
    <w:p w14:paraId="613E5CFB" w14:textId="24650CCF" w:rsidR="00484E80" w:rsidRDefault="00687045" w:rsidP="00E364C2">
      <w:r>
        <w:rPr>
          <w:rFonts w:hint="eastAsia"/>
        </w:rPr>
        <w:t>学生平均成绩</w:t>
      </w:r>
      <w:r>
        <w:rPr>
          <w:rFonts w:hint="eastAsia"/>
        </w:rPr>
        <w:t>F</w:t>
      </w:r>
      <w:r>
        <w:rPr>
          <w:rFonts w:hint="eastAsia"/>
        </w:rPr>
        <w:t>：</w:t>
      </w:r>
    </w:p>
    <w:p w14:paraId="1AC428EA" w14:textId="77777777" w:rsidR="00687045" w:rsidRDefault="00687045" w:rsidP="00687045">
      <w:pPr>
        <w:ind w:leftChars="100" w:left="240"/>
      </w:pP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H/</w:t>
      </w:r>
      <w:r>
        <w:t xml:space="preserve">100 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excel</w:t>
      </w:r>
      <w:r>
        <w:rPr>
          <w:rFonts w:hint="eastAsia"/>
        </w:rPr>
        <w:t>表格中的平均成绩课程论文</w:t>
      </w:r>
      <w:r>
        <w:rPr>
          <w:rFonts w:hint="eastAsia"/>
        </w:rPr>
        <w:t>1.</w:t>
      </w:r>
      <w:r>
        <w:t>2.3</w:t>
      </w:r>
      <w:r>
        <w:rPr>
          <w:rFonts w:hint="eastAsia"/>
        </w:rPr>
        <w:t>）</w:t>
      </w:r>
    </w:p>
    <w:p w14:paraId="7262680E" w14:textId="25062224" w:rsidR="00687045" w:rsidRDefault="00687045" w:rsidP="00366880">
      <w:pPr>
        <w:ind w:leftChars="100" w:left="240"/>
      </w:pPr>
      <w:r>
        <w:rPr>
          <w:rFonts w:hint="eastAsia"/>
        </w:rPr>
        <w:t>读书笔记中的平均成绩</w:t>
      </w:r>
      <w:r>
        <w:rPr>
          <w:rFonts w:hint="eastAsia"/>
        </w:rPr>
        <w:t>=</w:t>
      </w:r>
      <w:r>
        <w:t xml:space="preserve"> </w:t>
      </w:r>
      <w:r w:rsidR="00366880">
        <w:t>(</w:t>
      </w:r>
      <w:r w:rsidR="00366880">
        <w:rPr>
          <w:rFonts w:hint="eastAsia"/>
        </w:rPr>
        <w:t>H</w:t>
      </w:r>
      <w:r w:rsidR="00366880">
        <w:rPr>
          <w:rFonts w:hint="eastAsia"/>
        </w:rPr>
        <w:t>/</w:t>
      </w:r>
      <w:r w:rsidR="00366880">
        <w:t>100)*</w:t>
      </w:r>
      <w:r>
        <w:rPr>
          <w:rFonts w:hint="eastAsia"/>
        </w:rPr>
        <w:t>笔记的平均成绩</w:t>
      </w:r>
      <w:r>
        <w:rPr>
          <w:rFonts w:hint="eastAsia"/>
        </w:rPr>
        <w:t>/</w:t>
      </w:r>
    </w:p>
    <w:p w14:paraId="443ED320" w14:textId="77777777" w:rsidR="00687045" w:rsidRDefault="00687045" w:rsidP="00687045"/>
    <w:p w14:paraId="53A92383" w14:textId="387CCB96" w:rsidR="00687045" w:rsidRDefault="00366880" w:rsidP="00E364C2">
      <w:r>
        <w:t>占总成绩比例</w:t>
      </w:r>
      <w:r>
        <w:rPr>
          <w:rFonts w:hint="eastAsia"/>
        </w:rPr>
        <w:t>:</w:t>
      </w:r>
      <w:r>
        <w:t>x/100 y/100 z/100 a/100</w:t>
      </w:r>
    </w:p>
    <w:p w14:paraId="269B1E1F" w14:textId="1871AA18" w:rsidR="00366880" w:rsidRDefault="00366880" w:rsidP="00366880">
      <w:r>
        <w:t>读书笔记</w:t>
      </w:r>
      <w:r>
        <w:rPr>
          <w:rFonts w:hint="eastAsia"/>
        </w:rPr>
        <w:t xml:space="preserve"> </w:t>
      </w:r>
      <w:r>
        <w:rPr>
          <w:rFonts w:hint="eastAsia"/>
        </w:rPr>
        <w:t>期末考试固定</w:t>
      </w:r>
    </w:p>
    <w:p w14:paraId="7AA4B081" w14:textId="5B971875" w:rsidR="00366880" w:rsidRDefault="00366880" w:rsidP="00E364C2"/>
    <w:p w14:paraId="4E92341E" w14:textId="7FEBD7FB" w:rsidR="00366880" w:rsidRDefault="00366880" w:rsidP="00E364C2"/>
    <w:p w14:paraId="15C9A26F" w14:textId="063FF872" w:rsidR="002E45A2" w:rsidRDefault="002E45A2" w:rsidP="00E364C2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excel</w:t>
      </w:r>
      <w:r>
        <w:rPr>
          <w:rFonts w:hint="eastAsia"/>
        </w:rPr>
        <w:t>中</w:t>
      </w:r>
    </w:p>
    <w:p w14:paraId="3510FE62" w14:textId="3A60AB17" w:rsidR="002E45A2" w:rsidRDefault="00366880" w:rsidP="00E364C2">
      <w:r>
        <w:rPr>
          <w:rFonts w:hint="eastAsia"/>
        </w:rPr>
        <w:t>过程考核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和读书笔记期末考试</w:t>
      </w:r>
      <w:r>
        <w:rPr>
          <w:rFonts w:hint="eastAsia"/>
        </w:rPr>
        <w:t xml:space="preserve"> </w:t>
      </w:r>
      <w:r w:rsidR="002E45A2">
        <w:rPr>
          <w:rFonts w:hint="eastAsia"/>
        </w:rPr>
        <w:t>式读出来的，课程目标</w:t>
      </w:r>
      <w:proofErr w:type="gramStart"/>
      <w:r w:rsidR="002E45A2">
        <w:rPr>
          <w:rFonts w:hint="eastAsia"/>
        </w:rPr>
        <w:t>式老师</w:t>
      </w:r>
      <w:proofErr w:type="gramEnd"/>
      <w:r w:rsidR="002E45A2">
        <w:rPr>
          <w:rFonts w:hint="eastAsia"/>
        </w:rPr>
        <w:t>设置的有几个，总分固定</w:t>
      </w:r>
      <w:r w:rsidR="002E45A2">
        <w:rPr>
          <w:rFonts w:hint="eastAsia"/>
        </w:rPr>
        <w:t>1</w:t>
      </w:r>
      <w:r w:rsidR="002E45A2">
        <w:t>00</w:t>
      </w:r>
      <w:r w:rsidR="002E45A2">
        <w:rPr>
          <w:rFonts w:hint="eastAsia"/>
        </w:rPr>
        <w:t>。</w:t>
      </w:r>
    </w:p>
    <w:p w14:paraId="72447E5A" w14:textId="1E5352A2" w:rsidR="00366880" w:rsidRPr="00687045" w:rsidRDefault="002E45A2" w:rsidP="00E364C2">
      <w:pPr>
        <w:rPr>
          <w:rFonts w:hint="eastAsia"/>
        </w:rPr>
      </w:pPr>
      <w:r>
        <w:rPr>
          <w:rFonts w:hint="eastAsia"/>
        </w:rPr>
        <w:t>占总成绩比例，它应该有一个总分比如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，每项都有权重，期末考试式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，读书笔记固定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234</w:t>
      </w:r>
      <w:r>
        <w:rPr>
          <w:rFonts w:hint="eastAsia"/>
        </w:rPr>
        <w:t>是设置的</w:t>
      </w:r>
    </w:p>
    <w:sectPr w:rsidR="00366880" w:rsidRPr="00687045">
      <w:pgSz w:w="11906" w:h="16838"/>
      <w:pgMar w:top="1100" w:right="1800" w:bottom="986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BkZDgzYzI5NjgyMjA3NTQxODE5NTk5OWU4NjUwMTcifQ=="/>
  </w:docVars>
  <w:rsids>
    <w:rsidRoot w:val="00874743"/>
    <w:rsid w:val="00043A95"/>
    <w:rsid w:val="000766E7"/>
    <w:rsid w:val="000E1BE0"/>
    <w:rsid w:val="00112DCD"/>
    <w:rsid w:val="0023620E"/>
    <w:rsid w:val="00296CCF"/>
    <w:rsid w:val="002E45A2"/>
    <w:rsid w:val="00317E07"/>
    <w:rsid w:val="00337A02"/>
    <w:rsid w:val="00345A03"/>
    <w:rsid w:val="00366880"/>
    <w:rsid w:val="00367C8D"/>
    <w:rsid w:val="004416B3"/>
    <w:rsid w:val="00484E80"/>
    <w:rsid w:val="004F76DF"/>
    <w:rsid w:val="00570787"/>
    <w:rsid w:val="005A2B56"/>
    <w:rsid w:val="005C59EC"/>
    <w:rsid w:val="005E6D86"/>
    <w:rsid w:val="006071A0"/>
    <w:rsid w:val="00633789"/>
    <w:rsid w:val="00687045"/>
    <w:rsid w:val="006C434E"/>
    <w:rsid w:val="006F1D8E"/>
    <w:rsid w:val="0070274B"/>
    <w:rsid w:val="00743E0B"/>
    <w:rsid w:val="007B2EA3"/>
    <w:rsid w:val="00812110"/>
    <w:rsid w:val="008450B4"/>
    <w:rsid w:val="00874743"/>
    <w:rsid w:val="008C629E"/>
    <w:rsid w:val="0092090E"/>
    <w:rsid w:val="00965E24"/>
    <w:rsid w:val="00996B26"/>
    <w:rsid w:val="009F6353"/>
    <w:rsid w:val="00A1750F"/>
    <w:rsid w:val="00A30FA0"/>
    <w:rsid w:val="00A52D0C"/>
    <w:rsid w:val="00A77E34"/>
    <w:rsid w:val="00B24BD6"/>
    <w:rsid w:val="00B24C18"/>
    <w:rsid w:val="00B33FEA"/>
    <w:rsid w:val="00B64E30"/>
    <w:rsid w:val="00B66B0F"/>
    <w:rsid w:val="00B97B1A"/>
    <w:rsid w:val="00C106D0"/>
    <w:rsid w:val="00C40F36"/>
    <w:rsid w:val="00C65148"/>
    <w:rsid w:val="00C76921"/>
    <w:rsid w:val="00CD799C"/>
    <w:rsid w:val="00D70B4B"/>
    <w:rsid w:val="00DB22C6"/>
    <w:rsid w:val="00DB3190"/>
    <w:rsid w:val="00DE5145"/>
    <w:rsid w:val="00E21B67"/>
    <w:rsid w:val="00E364C2"/>
    <w:rsid w:val="00F34BA6"/>
    <w:rsid w:val="00F9791A"/>
    <w:rsid w:val="020016F4"/>
    <w:rsid w:val="08632BF1"/>
    <w:rsid w:val="0BDB5B09"/>
    <w:rsid w:val="0F1B5567"/>
    <w:rsid w:val="0F296B04"/>
    <w:rsid w:val="0F5F6514"/>
    <w:rsid w:val="101D7DDF"/>
    <w:rsid w:val="114C276E"/>
    <w:rsid w:val="15C959A7"/>
    <w:rsid w:val="18847C7A"/>
    <w:rsid w:val="1E036536"/>
    <w:rsid w:val="1FD06C40"/>
    <w:rsid w:val="248A3369"/>
    <w:rsid w:val="25EA71D0"/>
    <w:rsid w:val="26F16EB2"/>
    <w:rsid w:val="28213FE4"/>
    <w:rsid w:val="300624A0"/>
    <w:rsid w:val="32391456"/>
    <w:rsid w:val="3B112280"/>
    <w:rsid w:val="3B190B4B"/>
    <w:rsid w:val="3F62365F"/>
    <w:rsid w:val="41D570AE"/>
    <w:rsid w:val="464823BD"/>
    <w:rsid w:val="47580F9C"/>
    <w:rsid w:val="489D1AEA"/>
    <w:rsid w:val="510460CD"/>
    <w:rsid w:val="68680AA0"/>
    <w:rsid w:val="6ECE7FE0"/>
    <w:rsid w:val="70685E37"/>
    <w:rsid w:val="70D165A5"/>
    <w:rsid w:val="729E4018"/>
    <w:rsid w:val="74F046D7"/>
    <w:rsid w:val="7852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9480B"/>
  <w15:docId w15:val="{1720501F-3379-4305-B0F4-F4DFCD6E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E364C2"/>
    <w:pPr>
      <w:widowControl w:val="0"/>
      <w:jc w:val="both"/>
    </w:pPr>
    <w:rPr>
      <w:rFonts w:eastAsiaTheme="minorEastAs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uiPriority w:val="99"/>
    <w:unhideWhenUsed/>
    <w:qFormat/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autoRedefine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autoRedefine/>
    <w:uiPriority w:val="99"/>
    <w:semiHidden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semiHidden/>
    <w:qFormat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qFormat/>
  </w:style>
  <w:style w:type="character" w:customStyle="1" w:styleId="ad">
    <w:name w:val="批注主题 字符"/>
    <w:basedOn w:val="a4"/>
    <w:link w:val="ac"/>
    <w:autoRedefine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font21">
    <w:name w:val="font21"/>
    <w:basedOn w:val="a0"/>
    <w:autoRedefine/>
    <w:qFormat/>
    <w:rPr>
      <w:rFonts w:ascii="宋体" w:eastAsia="宋体" w:hAnsi="宋体" w:cs="宋体" w:hint="eastAsia"/>
      <w:color w:val="00000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8041D55-5F51-4A4F-B95D-E1A91DF98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xhvvvv</cp:lastModifiedBy>
  <cp:revision>3</cp:revision>
  <cp:lastPrinted>2024-07-12T10:05:00Z</cp:lastPrinted>
  <dcterms:created xsi:type="dcterms:W3CDTF">2024-07-12T15:19:00Z</dcterms:created>
  <dcterms:modified xsi:type="dcterms:W3CDTF">2024-07-12T15:19:00Z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1AC13F721BC741158FD19DE52EC9DD0F_13</vt:lpwstr>
  </property>
</Properties>
</file>