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bookmarkStart w:id="0" w:name="_Hlk54651763"/>
      <w:bookmarkStart w:id="1" w:name="_Hlk55171587"/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381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kern w:val="0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x/oi1QAAAAkBAAAPAAAAAAAAAAEAIAAAACIAAABkcnMvZG93bnJldi54bWxQSwECFAAUAAAA&#10;CACHTuJAzui0uioCAAA+BAAADgAAAAAAAAABACAAAAAkAQAAZHJzL2Uyb0RvYy54bWxQSwUGAAAA&#10;AAYABgBZAQAAw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kern w:val="0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hint="eastAsia" w:ascii="宋体"/>
                <w:b/>
                <w:kern w:val="0"/>
                <w:sz w:val="20"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hint="eastAsia" w:ascii="宋体"/>
                <w:b/>
                <w:kern w:val="0"/>
                <w:sz w:val="20"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hint="eastAsia" w:ascii="宋体"/>
                <w:b/>
                <w:kern w:val="0"/>
                <w:sz w:val="20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大学物理实验（2）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密立根油滴实验 </w:t>
      </w:r>
      <w:r>
        <w:rPr>
          <w:b/>
          <w:sz w:val="28"/>
          <w:u w:val="single"/>
        </w:rPr>
        <w:t xml:space="preserve">   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电子与信息工程学院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 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谢新宇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2020284120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致原楼204B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202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1</w:t>
      </w:r>
      <w:r>
        <w:rPr>
          <w:rFonts w:hint="eastAsia"/>
          <w:b/>
          <w:sz w:val="28"/>
          <w:u w:val="single"/>
          <w:lang w:val="en-US" w:eastAsia="zh-CN"/>
        </w:rPr>
        <w:t>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日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星期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二</w:t>
      </w:r>
      <w:r>
        <w:rPr>
          <w:b/>
          <w:sz w:val="28"/>
          <w:u w:val="single"/>
        </w:rPr>
        <w:t xml:space="preserve">   </w:t>
      </w:r>
    </w:p>
    <w:p>
      <w:pPr>
        <w:spacing w:line="900" w:lineRule="auto"/>
        <w:ind w:left="899" w:firstLine="180" w:firstLineChars="64"/>
        <w:rPr>
          <w:b/>
          <w:sz w:val="28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bookmarkEnd w:id="0"/>
    <w:bookmarkEnd w:id="1"/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tbl>
      <w:tblPr>
        <w:tblStyle w:val="4"/>
        <w:tblW w:w="85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8534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1、学习测量基本电荷的方法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2、验证电荷不连续性特征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3、测量电子的电荷值e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4、体会密立根油滴实验的设计和构思，掌握实验方法和实验技巧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853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二、实验原理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质量m, 带电量为q的油滴，在两块加有电压U的平行极板之间受两个力的作用（如图）。若调节极板间的电压U ,使两力达到平衡，这时：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drawing>
                <wp:inline distT="0" distB="0" distL="0" distR="0">
                  <wp:extent cx="701675" cy="2159635"/>
                  <wp:effectExtent l="0" t="0" r="3175" b="0"/>
                  <wp:docPr id="25606" name="Picture 14" descr="平衡电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6" name="Picture 14" descr="平衡电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612140</wp:posOffset>
                  </wp:positionV>
                  <wp:extent cx="3423285" cy="2159635"/>
                  <wp:effectExtent l="0" t="0" r="5715" b="0"/>
                  <wp:wrapSquare wrapText="right"/>
                  <wp:docPr id="235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5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28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黑体"/>
                <w:sz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ge">
                    <wp:posOffset>2814320</wp:posOffset>
                  </wp:positionV>
                  <wp:extent cx="2127885" cy="906780"/>
                  <wp:effectExtent l="0" t="0" r="5715" b="7620"/>
                  <wp:wrapSquare wrapText="bothSides"/>
                  <wp:docPr id="2560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eastAsia="黑体"/>
                <w:sz w:val="24"/>
              </w:rPr>
            </w:pPr>
            <m:oMathPara>
              <m:oMath>
                <m:r>
                  <m:rPr/>
                  <w:rPr>
                    <w:rFonts w:ascii="Cambria Math" w:hAnsi="Cambria Math" w:eastAsia="黑体"/>
                    <w:sz w:val="24"/>
                  </w:rPr>
                  <m:t>mg=qE−q</m:t>
                </m:r>
                <m:f>
                  <m:fP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U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d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den>
                </m:f>
              </m:oMath>
            </m:oMathPara>
          </w:p>
          <w:p>
            <w:pPr>
              <w:rPr>
                <w:rFonts w:eastAsia="黑体"/>
                <w:sz w:val="24"/>
              </w:rPr>
            </w:pPr>
            <m:oMathPara>
              <m:oMath>
                <m:r>
                  <m:rPr/>
                  <w:rPr>
                    <w:rFonts w:ascii="Cambria Math" w:hAnsi="Cambria Math" w:eastAsia="黑体"/>
                    <w:sz w:val="24"/>
                  </w:rPr>
                  <m:t>q=</m:t>
                </m:r>
                <m:f>
                  <m:fP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mg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E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黑体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mgd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U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den>
                </m:f>
              </m:oMath>
            </m:oMathPara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1、油滴质量m的测定：</w:t>
            </w:r>
          </w:p>
          <w:p>
            <w:pPr>
              <w:rPr>
                <w:rFonts w:eastAsia="黑体"/>
                <w:sz w:val="24"/>
              </w:rPr>
            </w:pPr>
            <m:oMathPara>
              <m:oMath>
                <m:r>
                  <m:rPr/>
                  <w:rPr>
                    <w:rFonts w:ascii="Cambria Math" w:hAnsi="Cambria Math" w:eastAsia="黑体"/>
                    <w:sz w:val="24"/>
                  </w:rPr>
                  <m:t>m=</m:t>
                </m:r>
                <m:f>
                  <m:fP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4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黑体"/>
                    <w:sz w:val="24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a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黑体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黑体"/>
                    <w:sz w:val="24"/>
                  </w:rPr>
                  <m:t>ρ</m:t>
                </m:r>
              </m:oMath>
            </m:oMathPara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其中</w:t>
            </w:r>
            <m:oMath>
              <m:r>
                <m:rPr/>
                <w:rPr>
                  <w:rFonts w:ascii="Cambria Math" w:hAnsi="Cambria Math" w:eastAsia="黑体"/>
                  <w:szCs w:val="21"/>
                </w:rPr>
                <m:t>a</m:t>
              </m:r>
            </m:oMath>
            <w:r>
              <w:rPr>
                <w:rFonts w:hint="eastAsia" w:ascii="宋体" w:hAnsi="宋体"/>
                <w:szCs w:val="21"/>
              </w:rPr>
              <w:t>油滴半径，约10</w:t>
            </w:r>
            <w:r>
              <w:rPr>
                <w:rFonts w:hint="eastAsia" w:ascii="宋体" w:hAnsi="宋体"/>
                <w:szCs w:val="21"/>
                <w:vertAlign w:val="superscript"/>
              </w:rPr>
              <w:t>-6</w:t>
            </w:r>
            <w:r>
              <w:rPr>
                <w:rFonts w:hint="eastAsia" w:ascii="宋体" w:hAnsi="宋体"/>
                <w:szCs w:val="21"/>
              </w:rPr>
              <w:t>m；</w:t>
            </w:r>
            <m:oMath>
              <m:r>
                <m:rPr/>
                <w:rPr>
                  <w:rFonts w:ascii="Cambria Math" w:hAnsi="Cambria Math" w:eastAsia="黑体"/>
                  <w:szCs w:val="21"/>
                </w:rPr>
                <m:t>ρ</m:t>
              </m:r>
            </m:oMath>
            <w:r>
              <w:rPr>
                <w:rFonts w:hint="eastAsia" w:ascii="宋体" w:hAnsi="宋体"/>
                <w:szCs w:val="21"/>
              </w:rPr>
              <w:t>油滴密度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平行极板不加电压时，油滴受重力作用而加速下降。由于空气阻力的作用，下降一段距离后，油滴以均匀速度v</w:t>
            </w:r>
            <w:r>
              <w:rPr>
                <w:rFonts w:hint="eastAsia" w:ascii="宋体" w:hAnsi="宋体"/>
                <w:szCs w:val="21"/>
                <w:vertAlign w:val="subscript"/>
              </w:rPr>
              <w:t>g</w:t>
            </w:r>
            <w:r>
              <w:rPr>
                <w:rFonts w:hint="eastAsia" w:ascii="宋体" w:hAnsi="宋体"/>
                <w:szCs w:val="21"/>
              </w:rPr>
              <w:t>下降，这时重力与阻力平衡（空气浮力忽略不计），根据斯托克斯定律</w:t>
            </w:r>
          </w:p>
          <w:p>
            <w:pPr>
              <w:rPr>
                <w:rFonts w:eastAsia="黑体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黑体"/>
                    <w:szCs w:val="21"/>
                  </w:rPr>
                  <m:t>mg=</m:t>
                </m:r>
                <m:sSub>
                  <m:sSubP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黑体"/>
                    <w:szCs w:val="21"/>
                  </w:rPr>
                  <m:t>=6πη</m:t>
                </m:r>
                <m:sSub>
                  <m:sSubP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ν</m:t>
                    </m: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g</m:t>
                    </m: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sub>
                </m:sSub>
              </m:oMath>
            </m:oMathPara>
          </w:p>
          <w:p>
            <w:pPr>
              <w:rPr>
                <w:rFonts w:eastAsia="黑体"/>
                <w:i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黑体"/>
                    <w:szCs w:val="21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9η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黑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黑体"/>
                                <w:szCs w:val="21"/>
                              </w:rPr>
                              <m:t>ν</m:t>
                            </m:r>
                            <m:ctrlPr>
                              <w:rPr>
                                <w:rFonts w:ascii="Cambria Math" w:hAnsi="Cambria Math" w:eastAsia="黑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黑体"/>
                                <w:szCs w:val="21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 w:eastAsia="黑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2ρg</m:t>
                        </m:r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黑体"/>
                    <w:szCs w:val="21"/>
                  </w:rPr>
                  <m:t xml:space="preserve"> (η</m:t>
                </m:r>
                <m:r>
                  <m:rPr/>
                  <w:rPr>
                    <w:rFonts w:hint="eastAsia" w:ascii="微软雅黑" w:hAnsi="微软雅黑" w:eastAsia="微软雅黑" w:cs="微软雅黑"/>
                    <w:szCs w:val="21"/>
                  </w:rPr>
                  <m:t>−</m:t>
                </m:r>
                <m:r>
                  <m:rPr/>
                  <w:rPr>
                    <w:rFonts w:hint="eastAsia" w:ascii="Cambria Math" w:hAnsi="Cambria Math" w:eastAsia="黑体"/>
                    <w:szCs w:val="21"/>
                  </w:rPr>
                  <m:t>空气粘滞系数</m:t>
                </m:r>
                <m:r>
                  <m:rPr/>
                  <w:rPr>
                    <w:rFonts w:ascii="Cambria Math" w:hAnsi="Cambria Math" w:eastAsia="黑体"/>
                    <w:szCs w:val="21"/>
                  </w:rPr>
                  <m:t>)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考虑油滴的直径与空气分子的间隙相当，空气已不能看成是连续介质，其粘滞系数应作如下修正 ：</w:t>
            </w:r>
          </w:p>
          <w:p>
            <w:pPr>
              <w:rPr>
                <w:rFonts w:ascii="宋体" w:hAnsi="宋体"/>
                <w:i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'</m:t>
                    </m: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黑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η</m:t>
                    </m: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Pa</m:t>
                        </m:r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黑体"/>
                    <w:szCs w:val="21"/>
                  </w:rPr>
                  <m:t xml:space="preserve"> (b−</m:t>
                </m:r>
                <m:r>
                  <m:rPr/>
                  <w:rPr>
                    <w:rFonts w:hint="eastAsia" w:ascii="Cambria Math" w:hAnsi="Cambria Math" w:eastAsia="黑体"/>
                    <w:szCs w:val="21"/>
                  </w:rPr>
                  <m:t>常数，P</m:t>
                </m:r>
                <m:r>
                  <m:rPr/>
                  <w:rPr>
                    <w:rFonts w:hint="eastAsia" w:ascii="微软雅黑" w:hAnsi="微软雅黑" w:eastAsia="微软雅黑" w:cs="微软雅黑"/>
                    <w:szCs w:val="21"/>
                  </w:rPr>
                  <m:t>−</m:t>
                </m:r>
                <m:r>
                  <m:rPr/>
                  <w:rPr>
                    <w:rFonts w:hint="eastAsia" w:ascii="Cambria Math" w:hAnsi="Cambria Math" w:eastAsia="黑体"/>
                    <w:szCs w:val="21"/>
                  </w:rPr>
                  <m:t>大气压强）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修正后的半径是：</w:t>
            </w:r>
          </w:p>
          <w:p>
            <w:pPr>
              <w:rPr>
                <w:rFonts w:ascii="宋体" w:hAnsi="宋体"/>
                <w:i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黑体"/>
                    <w:szCs w:val="21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黑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黑体"/>
                                <w:szCs w:val="21"/>
                              </w:rPr>
                              <m:t>ν</m:t>
                            </m:r>
                            <m:ctrlPr>
                              <w:rPr>
                                <w:rFonts w:ascii="Cambria Math" w:hAnsi="Cambria Math" w:eastAsia="黑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黑体"/>
                                <w:szCs w:val="21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 w:eastAsia="黑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2ρg</m:t>
                        </m:r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η</m:t>
                        </m:r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eastAsia="黑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eastAsia="黑体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黑体"/>
                                <w:i/>
                                <w:szCs w:val="21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eastAsia="黑体"/>
                                <w:szCs w:val="21"/>
                              </w:rPr>
                              <m:t>Pa</m:t>
                            </m:r>
                            <m:ctrlPr>
                              <w:rPr>
                                <w:rFonts w:ascii="Cambria Math" w:hAnsi="Cambria Math" w:eastAsia="黑体"/>
                                <w:i/>
                                <w:szCs w:val="21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="黑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e>
                </m:rad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上式根号中还包含油滴的半径a ，因为它处于修正项中，不须十分精确，故它仍可用修正前的公式计算。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2、均匀速度</w:t>
            </w:r>
            <w:r>
              <w:rPr>
                <w:rFonts w:ascii="宋体" w:hAnsi="宋体"/>
                <w:szCs w:val="21"/>
              </w:rPr>
              <w:t>Vg</w:t>
            </w:r>
            <w:r>
              <w:rPr>
                <w:rFonts w:hint="eastAsia" w:ascii="宋体" w:hAnsi="宋体"/>
                <w:szCs w:val="21"/>
              </w:rPr>
              <w:t>的测定：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当电压U=0时，设油滴在平行极板间做匀速下降的距离为l，时间为t，则</w:t>
            </w:r>
          </w:p>
          <w:p>
            <w:pPr>
              <w:rPr>
                <w:rFonts w:ascii="宋体" w:hAnsi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ν</m:t>
                    </m: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g</m:t>
                    </m:r>
                    <m:ctrlPr>
                      <w:rPr>
                        <w:rFonts w:ascii="Cambria Math" w:hAnsi="Cambria Math" w:eastAsia="黑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黑体"/>
                    <w:szCs w:val="21"/>
                  </w:rPr>
                  <m:t>=l/</m:t>
                </m:r>
                <m:r>
                  <m:rPr/>
                  <w:rPr>
                    <w:rFonts w:ascii="Cambria Math" w:hAnsi="Cambria Math" w:eastAsia="黑体"/>
                    <w:szCs w:val="21"/>
                  </w:rPr>
                  <m:t>t</m:t>
                </m:r>
              </m:oMath>
            </m:oMathPara>
          </w:p>
          <w:p>
            <w:pPr>
              <w:rPr>
                <w:rFonts w:ascii="宋体" w:hAnsi="宋体"/>
                <w:i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18π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2ρg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ηl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Cs w:val="21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Pa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只要测出平衡电压U、油滴匀速下降的时间t和距离l,即可求得q。</w:t>
            </w:r>
          </w:p>
          <w:p>
            <w:pPr>
              <w:rPr>
                <w:rFonts w:ascii="宋体" w:hAnsi="宋体"/>
                <w:i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853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油滴盒、THQMD-1型密立根油滴实验仪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53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测量参数（只有两个）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1、平衡电压。读取油滴静止时的平衡电压值。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2、测量油滴匀速下降一定距离所需的时间。其中距离我们约定采用l=1.50mm，即屏幕上6格的距离(0.25mm×6)。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■测量步骤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、调节仪器水平。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、调节平衡电压到</w:t>
            </w:r>
            <w:r>
              <w:rPr>
                <w:rFonts w:ascii="宋体" w:hAnsi="宋体"/>
                <w:szCs w:val="21"/>
              </w:rPr>
              <w:t>200-300V</w:t>
            </w:r>
            <w:r>
              <w:rPr>
                <w:rFonts w:hint="eastAsia" w:ascii="宋体" w:hAnsi="宋体"/>
                <w:szCs w:val="21"/>
              </w:rPr>
              <w:t>左右。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、使用喷雾器往油雾室喷油。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、调节平衡电压，正确选择和控制油滴。</w:t>
            </w:r>
          </w:p>
          <w:p>
            <w:pPr>
              <w:numPr>
                <w:ilvl w:val="1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合适的油滴：</w:t>
            </w:r>
          </w:p>
          <w:p>
            <w:pPr>
              <w:numPr>
                <w:ilvl w:val="2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大小：直径在</w:t>
            </w:r>
            <w:r>
              <w:rPr>
                <w:rFonts w:ascii="宋体" w:hAnsi="宋体"/>
                <w:szCs w:val="21"/>
              </w:rPr>
              <w:t>0.5~1mm</w:t>
            </w:r>
            <w:r>
              <w:rPr>
                <w:rFonts w:hint="eastAsia" w:ascii="宋体" w:hAnsi="宋体"/>
                <w:szCs w:val="21"/>
              </w:rPr>
              <w:t>（监视器）左右，撤电压匀速下降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格的时间</w:t>
            </w:r>
            <w:r>
              <w:rPr>
                <w:rFonts w:ascii="宋体" w:hAnsi="宋体"/>
                <w:szCs w:val="21"/>
              </w:rPr>
              <w:t>8~30s</w:t>
            </w:r>
            <w:r>
              <w:rPr>
                <w:rFonts w:hint="eastAsia" w:ascii="宋体" w:hAnsi="宋体"/>
                <w:szCs w:val="21"/>
              </w:rPr>
              <w:t>左右。</w:t>
            </w:r>
          </w:p>
          <w:p>
            <w:pPr>
              <w:numPr>
                <w:ilvl w:val="2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电量：加提升电压能上，调平衡电压能静止。一般平衡电压在</w:t>
            </w:r>
            <w:r>
              <w:rPr>
                <w:rFonts w:ascii="宋体" w:hAnsi="宋体"/>
                <w:szCs w:val="21"/>
              </w:rPr>
              <w:t>200-300</w:t>
            </w:r>
            <w:r>
              <w:rPr>
                <w:rFonts w:hint="eastAsia" w:ascii="宋体" w:hAnsi="宋体"/>
                <w:szCs w:val="21"/>
              </w:rPr>
              <w:t>之间。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、用平衡法测量油滴匀速下降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格所需要的时间。</w:t>
            </w:r>
          </w:p>
          <w:p>
            <w:pPr>
              <w:numPr>
                <w:ilvl w:val="1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每个油滴测量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次，选择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个油滴进行测量。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■记录其它相关物理量值。（实验室给出）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油的密度(20℃)        </w:t>
            </w:r>
            <w:r>
              <w:t xml:space="preserve"> </w:t>
            </w:r>
            <w:r>
              <w:rPr>
                <w:rFonts w:hint="eastAsia"/>
              </w:rPr>
              <w:t>ρ=981 kg/m</w:t>
            </w:r>
            <w:r>
              <w:rPr>
                <w:rFonts w:hint="eastAsia"/>
                <w:vertAlign w:val="superscript"/>
              </w:rPr>
              <w:t>3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重力加速度           </w:t>
            </w:r>
            <w:r>
              <w:t xml:space="preserve"> </w:t>
            </w:r>
            <w:r>
              <w:rPr>
                <w:rFonts w:hint="eastAsia"/>
              </w:rPr>
              <w:t xml:space="preserve"> g=9.</w:t>
            </w:r>
            <w:r>
              <w:t>8</w:t>
            </w:r>
            <w:r>
              <w:rPr>
                <w:rFonts w:hint="eastAsia"/>
              </w:rPr>
              <w:t xml:space="preserve"> m/s</w:t>
            </w:r>
            <w:r>
              <w:rPr>
                <w:rFonts w:hint="eastAsia"/>
                <w:vertAlign w:val="superscript"/>
              </w:rPr>
              <w:t>2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空气粘滞系数          </w:t>
            </w:r>
            <w:r>
              <w:rPr>
                <w:rFonts w:hint="eastAsia"/>
                <w:lang w:val="el-GR"/>
              </w:rPr>
              <w:t>η</w:t>
            </w:r>
            <w:r>
              <w:rPr>
                <w:rFonts w:hint="eastAsia"/>
              </w:rPr>
              <w:t>=1.83×10</w:t>
            </w:r>
            <w:r>
              <w:rPr>
                <w:rFonts w:hint="eastAsia"/>
                <w:vertAlign w:val="superscript"/>
              </w:rPr>
              <w:t>-5</w:t>
            </w:r>
            <w:r>
              <w:rPr>
                <w:rFonts w:hint="eastAsia"/>
              </w:rPr>
              <w:t xml:space="preserve"> kg/m</w:t>
            </w:r>
            <w:r>
              <w:rPr>
                <w:rFonts w:hint="eastAsia" w:ascii="微软雅黑" w:hAnsi="微软雅黑" w:eastAsia="微软雅黑" w:cs="微软雅黑"/>
              </w:rPr>
              <w:t>∙</w:t>
            </w:r>
            <w:r>
              <w:rPr>
                <w:rFonts w:hint="eastAsia"/>
              </w:rPr>
              <w:t>s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修正常数             </w:t>
            </w:r>
            <w:r>
              <w:t xml:space="preserve"> </w:t>
            </w:r>
            <w:r>
              <w:rPr>
                <w:rFonts w:hint="eastAsia"/>
              </w:rPr>
              <w:t xml:space="preserve"> b=6.17×10</w:t>
            </w:r>
            <w:r>
              <w:rPr>
                <w:rFonts w:hint="eastAsia"/>
                <w:vertAlign w:val="superscript"/>
              </w:rPr>
              <w:t>-6</w:t>
            </w:r>
            <w:r>
              <w:rPr>
                <w:rFonts w:hint="eastAsia"/>
              </w:rPr>
              <w:t xml:space="preserve"> m </w:t>
            </w:r>
            <w:r>
              <w:rPr>
                <w:rFonts w:hint="eastAsia" w:ascii="微软雅黑" w:hAnsi="微软雅黑" w:eastAsia="微软雅黑" w:cs="微软雅黑"/>
              </w:rPr>
              <w:t>∙</w:t>
            </w:r>
            <w:r>
              <w:rPr>
                <w:rFonts w:hint="eastAsia"/>
              </w:rPr>
              <w:t>cm Hg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大气压强              </w:t>
            </w:r>
            <w:r>
              <w:t xml:space="preserve"> </w:t>
            </w:r>
            <w:r>
              <w:rPr>
                <w:rFonts w:hint="eastAsia"/>
              </w:rPr>
              <w:t>P=76.0 cm Hg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平行极板间距离        </w:t>
            </w:r>
            <w:r>
              <w:t xml:space="preserve"> </w:t>
            </w:r>
            <w:r>
              <w:rPr>
                <w:rFonts w:hint="eastAsia"/>
              </w:rPr>
              <w:t>d=5.00×10</w:t>
            </w:r>
            <w:r>
              <w:rPr>
                <w:rFonts w:hint="eastAsia"/>
                <w:vertAlign w:val="superscript"/>
              </w:rPr>
              <w:t>-3</w:t>
            </w:r>
            <w:r>
              <w:rPr>
                <w:rFonts w:hint="eastAsia"/>
              </w:rPr>
              <w:t xml:space="preserve"> m </w:t>
            </w:r>
          </w:p>
          <w:p>
            <w:pPr>
              <w:rPr>
                <w:rFonts w:eastAsia="黑体"/>
                <w:sz w:val="24"/>
              </w:rPr>
            </w:pPr>
            <w:r>
              <w:tab/>
            </w:r>
            <w:r>
              <w:t xml:space="preserve">   </w:t>
            </w:r>
            <w:r>
              <w:rPr>
                <w:rFonts w:hint="eastAsia"/>
              </w:rPr>
              <w:t xml:space="preserve">油滴匀速下降距离     </w:t>
            </w:r>
            <w:r>
              <w:t xml:space="preserve">  </w:t>
            </w:r>
            <w:r>
              <w:rPr>
                <w:rFonts w:hint="eastAsia"/>
              </w:rPr>
              <w:t>l=1.50×10</w:t>
            </w:r>
            <w:r>
              <w:rPr>
                <w:rFonts w:hint="eastAsia"/>
                <w:vertAlign w:val="superscript"/>
              </w:rPr>
              <w:t>-3</w:t>
            </w:r>
            <w:r>
              <w:rPr>
                <w:rFonts w:hint="eastAsia"/>
              </w:rPr>
              <w:t xml:space="preserve">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853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</w:rPr>
              <w:t>1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谢新宇</w:t>
            </w:r>
            <w:bookmarkStart w:id="5" w:name="_GoBack"/>
            <w:bookmarkEnd w:id="5"/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1．基本数据测量（记录）：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>油的密度(20℃)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_____________</w:t>
            </w:r>
            <w:r>
              <w:rPr>
                <w:rFonts w:hint="eastAsia"/>
              </w:rPr>
              <w:t xml:space="preserve">     </w:t>
            </w:r>
            <w:r>
              <w:t xml:space="preserve"> 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>重力加速度</w:t>
            </w:r>
            <w:r>
              <w:rPr>
                <w:rFonts w:hint="eastAsia"/>
                <w:lang w:val="en-US" w:eastAsia="zh-CN"/>
              </w:rPr>
              <w:t xml:space="preserve"> _____________</w:t>
            </w:r>
            <w:r>
              <w:rPr>
                <w:rFonts w:hint="eastAsia"/>
              </w:rPr>
              <w:t xml:space="preserve">     </w:t>
            </w:r>
            <w:r>
              <w:t xml:space="preserve"> 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空气粘滞系数 </w:t>
            </w:r>
            <w:r>
              <w:rPr>
                <w:rFonts w:hint="eastAsia"/>
                <w:lang w:val="en-US" w:eastAsia="zh-CN"/>
              </w:rPr>
              <w:t>_____________</w:t>
            </w:r>
            <w:r>
              <w:rPr>
                <w:rFonts w:hint="eastAsia"/>
              </w:rPr>
              <w:t xml:space="preserve">     </w:t>
            </w:r>
            <w:r>
              <w:t xml:space="preserve"> 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修正常数 </w:t>
            </w:r>
            <w:r>
              <w:rPr>
                <w:rFonts w:hint="eastAsia"/>
                <w:lang w:val="en-US" w:eastAsia="zh-CN"/>
              </w:rPr>
              <w:t>_____________</w:t>
            </w:r>
            <w:r>
              <w:rPr>
                <w:rFonts w:hint="eastAsia"/>
              </w:rPr>
              <w:t xml:space="preserve">     </w:t>
            </w:r>
            <w:r>
              <w:t xml:space="preserve"> 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大气压强  </w:t>
            </w:r>
            <w:r>
              <w:rPr>
                <w:rFonts w:hint="eastAsia"/>
                <w:lang w:val="en-US" w:eastAsia="zh-CN"/>
              </w:rPr>
              <w:t>_____________</w:t>
            </w:r>
            <w:r>
              <w:rPr>
                <w:rFonts w:hint="eastAsia"/>
              </w:rPr>
              <w:t xml:space="preserve">     </w:t>
            </w:r>
            <w:r>
              <w:t xml:space="preserve"> </w:t>
            </w:r>
          </w:p>
          <w:p>
            <w:pPr>
              <w:spacing w:line="360" w:lineRule="auto"/>
              <w:ind w:firstLine="745" w:firstLineChars="355"/>
            </w:pPr>
            <w:r>
              <w:rPr>
                <w:rFonts w:hint="eastAsia"/>
              </w:rPr>
              <w:t xml:space="preserve">平行极板间距离 </w:t>
            </w:r>
            <w:r>
              <w:rPr>
                <w:rFonts w:hint="eastAsia"/>
                <w:lang w:val="en-US" w:eastAsia="zh-CN"/>
              </w:rPr>
              <w:t>_____________</w:t>
            </w:r>
            <w:r>
              <w:rPr>
                <w:rFonts w:hint="eastAsia"/>
              </w:rPr>
              <w:t xml:space="preserve">     </w:t>
            </w:r>
            <w:r>
              <w:t xml:space="preserve"> </w:t>
            </w:r>
          </w:p>
          <w:p>
            <w:pPr>
              <w:spacing w:line="360" w:lineRule="auto"/>
              <w:ind w:firstLine="745" w:firstLineChars="3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油滴匀速下降距离</w:t>
            </w:r>
            <w:r>
              <w:rPr>
                <w:rFonts w:hint="eastAsia"/>
                <w:lang w:val="en-US" w:eastAsia="zh-CN"/>
              </w:rPr>
              <w:t xml:space="preserve"> _____________</w:t>
            </w:r>
            <w:r>
              <w:rPr>
                <w:rFonts w:hint="eastAsia"/>
              </w:rPr>
              <w:t xml:space="preserve">    </w:t>
            </w:r>
          </w:p>
          <w:p>
            <w:pPr>
              <w:spacing w:line="360" w:lineRule="auto"/>
              <w:ind w:left="420" w:hanging="420" w:hangingChars="200"/>
              <w:rPr>
                <w:rFonts w:ascii="宋体" w:hAnsi="宋体"/>
              </w:rPr>
            </w:pPr>
            <w:r>
              <w:rPr>
                <w:rFonts w:hint="eastAsia"/>
              </w:rPr>
              <w:t>2．选择合适油滴，调节电压使油滴静止不动，测量平衡电压U。撤掉平衡电压，测量油滴匀速下落l</w:t>
            </w:r>
            <w:r>
              <w:t>=1.50mm</w:t>
            </w:r>
            <w:r>
              <w:rPr>
                <w:rFonts w:hint="eastAsia"/>
              </w:rPr>
              <w:t>（对应显示器屏幕上6格）所需要的时间t。</w:t>
            </w:r>
            <w:bookmarkStart w:id="2" w:name="OLE_LINK6"/>
            <w:r>
              <w:rPr>
                <w:rFonts w:hint="eastAsia"/>
              </w:rPr>
              <w:t>每个油滴测量6次，测量5个不同油滴</w:t>
            </w:r>
            <w:bookmarkEnd w:id="2"/>
            <w:r>
              <w:rPr>
                <w:rFonts w:hint="eastAsia"/>
              </w:rPr>
              <w:t>。</w:t>
            </w:r>
          </w:p>
          <w:tbl>
            <w:tblPr>
              <w:tblStyle w:val="4"/>
              <w:tblW w:w="849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1"/>
              <w:gridCol w:w="844"/>
              <w:gridCol w:w="759"/>
              <w:gridCol w:w="843"/>
              <w:gridCol w:w="759"/>
              <w:gridCol w:w="843"/>
              <w:gridCol w:w="759"/>
              <w:gridCol w:w="843"/>
              <w:gridCol w:w="759"/>
              <w:gridCol w:w="843"/>
              <w:gridCol w:w="759"/>
            </w:tblGrid>
            <w:tr>
              <w:trPr>
                <w:trHeight w:val="726" w:hRule="atLeast"/>
                <w:jc w:val="center"/>
              </w:trPr>
              <w:tc>
                <w:tcPr>
                  <w:tcW w:w="481" w:type="dxa"/>
                  <w:vMerge w:val="restart"/>
                  <w:tcBorders>
                    <w:top w:val="single" w:color="auto" w:sz="8" w:space="0"/>
                    <w:left w:val="single" w:color="auto" w:sz="8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bookmarkStart w:id="3" w:name="OLE_LINK2"/>
                  <w:bookmarkStart w:id="4" w:name="OLE_LINK1"/>
                </w:p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</w:p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测次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油滴1</w:t>
                  </w:r>
                </w:p>
              </w:tc>
              <w:tc>
                <w:tcPr>
                  <w:tcW w:w="1602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油滴2</w:t>
                  </w:r>
                </w:p>
              </w:tc>
              <w:tc>
                <w:tcPr>
                  <w:tcW w:w="1602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油滴3</w:t>
                  </w:r>
                </w:p>
              </w:tc>
              <w:tc>
                <w:tcPr>
                  <w:tcW w:w="1602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油滴4</w:t>
                  </w:r>
                </w:p>
              </w:tc>
              <w:tc>
                <w:tcPr>
                  <w:tcW w:w="1602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油滴5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6" w:hRule="atLeast"/>
                <w:jc w:val="center"/>
              </w:trPr>
              <w:tc>
                <w:tcPr>
                  <w:tcW w:w="481" w:type="dxa"/>
                  <w:vMerge w:val="continue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匀速下落时间t(s)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匀速下落时间t(s)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匀速下落时间t(s)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匀速下落时间t(s)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Cs w:val="21"/>
                    </w:rPr>
                    <w:t>匀速下落时间t(s)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6" w:hRule="atLeast"/>
                <w:jc w:val="center"/>
              </w:trPr>
              <w:tc>
                <w:tcPr>
                  <w:tcW w:w="481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eastAsia" w:ascii="华文细黑" w:hAnsi="华文细黑" w:eastAsia="华文细黑" w:cs="宋体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8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6" w:hRule="atLeast"/>
                <w:jc w:val="center"/>
              </w:trPr>
              <w:tc>
                <w:tcPr>
                  <w:tcW w:w="481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eastAsia" w:ascii="华文细黑" w:hAnsi="华文细黑" w:eastAsia="华文细黑" w:cs="宋体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8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6" w:hRule="atLeast"/>
                <w:jc w:val="center"/>
              </w:trPr>
              <w:tc>
                <w:tcPr>
                  <w:tcW w:w="481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eastAsia" w:ascii="华文细黑" w:hAnsi="华文细黑" w:eastAsia="华文细黑" w:cs="宋体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8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6" w:hRule="atLeast"/>
                <w:jc w:val="center"/>
              </w:trPr>
              <w:tc>
                <w:tcPr>
                  <w:tcW w:w="481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 w:val="24"/>
                    </w:rPr>
                    <w:t>4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eastAsia" w:ascii="华文细黑" w:hAnsi="华文细黑" w:eastAsia="华文细黑" w:cs="宋体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8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6" w:hRule="atLeast"/>
                <w:jc w:val="center"/>
              </w:trPr>
              <w:tc>
                <w:tcPr>
                  <w:tcW w:w="481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 w:val="24"/>
                    </w:rPr>
                    <w:t>5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eastAsia" w:ascii="华文细黑" w:hAnsi="华文细黑" w:eastAsia="华文细黑" w:cs="宋体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8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6" w:hRule="atLeast"/>
                <w:jc w:val="center"/>
              </w:trPr>
              <w:tc>
                <w:tcPr>
                  <w:tcW w:w="481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华文细黑" w:hAnsi="华文细黑" w:eastAsia="华文细黑" w:cs="宋体"/>
                      <w:kern w:val="0"/>
                      <w:sz w:val="24"/>
                    </w:rPr>
                  </w:pPr>
                  <w:r>
                    <w:rPr>
                      <w:rFonts w:hint="eastAsia" w:ascii="华文细黑" w:hAnsi="华文细黑" w:eastAsia="华文细黑" w:cs="宋体"/>
                      <w:kern w:val="0"/>
                      <w:sz w:val="24"/>
                    </w:rPr>
                    <w:t>6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eastAsia" w:ascii="华文细黑" w:hAnsi="华文细黑" w:eastAsia="华文细黑" w:cs="宋体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华文细黑" w:hAnsi="华文细黑" w:eastAsia="华文细黑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hint="default" w:ascii="宋体" w:hAnsi="宋体" w:cs="宋体"/>
                      <w:kern w:val="0"/>
                      <w:sz w:val="24"/>
                      <w:lang w:val="en-US"/>
                    </w:rPr>
                  </w:pPr>
                </w:p>
              </w:tc>
            </w:tr>
            <w:bookmarkEnd w:id="3"/>
            <w:bookmarkEnd w:id="4"/>
          </w:tbl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534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8534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七、实验结论与讨论：</w:t>
            </w:r>
          </w:p>
          <w:p>
            <w:pPr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ascii="宋体" w:hAnsi="宋体"/>
                <w:bCs/>
                <w:szCs w:val="21"/>
              </w:rPr>
              <w:tab/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534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八：问答题</w:t>
            </w: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534" w:type="dxa"/>
          </w:tcPr>
          <w:p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  <w:jc w:val="center"/>
        </w:trPr>
        <w:tc>
          <w:tcPr>
            <w:tcW w:w="8534" w:type="dxa"/>
          </w:tcPr>
          <w:p/>
          <w:p>
            <w:r>
              <w:rPr>
                <w:rFonts w:hint="eastAsia"/>
              </w:rPr>
              <w:t>成绩评定：</w:t>
            </w:r>
          </w:p>
          <w:p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5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vAlign w:val="center"/>
                </w:tcPr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0" w:firstLineChars="10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sz w:val="24"/>
        </w:rPr>
      </w:pPr>
      <w:r>
        <w:rPr>
          <w:rFonts w:hint="eastAsia" w:eastAsia="黑体"/>
          <w:sz w:val="24"/>
        </w:rPr>
        <w:t>数据记录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组号：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>12</w:t>
      </w:r>
      <w:r>
        <w:rPr>
          <w:rFonts w:hint="eastAsia" w:ascii="宋体" w:hAnsi="宋体"/>
          <w:color w:val="003366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 xml:space="preserve"> ；姓名</w:t>
      </w:r>
      <w:r>
        <w:rPr>
          <w:rFonts w:hint="eastAsia" w:ascii="宋体" w:hAnsi="宋体"/>
          <w:szCs w:val="21"/>
          <w:u w:val="single"/>
        </w:rPr>
        <w:t xml:space="preserve">     龚浩文     </w:t>
      </w:r>
    </w:p>
    <w:p>
      <w:pPr>
        <w:spacing w:line="360" w:lineRule="auto"/>
      </w:pPr>
      <w:r>
        <w:rPr>
          <w:rFonts w:hint="eastAsia"/>
        </w:rPr>
        <w:t>1．基本数据测量（记录）：</w:t>
      </w:r>
    </w:p>
    <w:p>
      <w:pPr>
        <w:spacing w:line="360" w:lineRule="auto"/>
        <w:ind w:firstLine="745" w:firstLineChars="355"/>
      </w:pPr>
      <w:r>
        <w:rPr>
          <w:rFonts w:hint="eastAsia"/>
        </w:rPr>
        <w:t xml:space="preserve">油的密度(20℃)        </w:t>
      </w:r>
      <w:r>
        <w:t xml:space="preserve"> </w:t>
      </w:r>
      <w:r>
        <w:rPr>
          <w:rFonts w:hint="eastAsia"/>
        </w:rPr>
        <w:t>ρ=981 kg/m</w:t>
      </w:r>
      <w:r>
        <w:rPr>
          <w:rFonts w:hint="eastAsia"/>
          <w:vertAlign w:val="superscript"/>
        </w:rPr>
        <w:t>3</w:t>
      </w:r>
    </w:p>
    <w:p>
      <w:pPr>
        <w:spacing w:line="360" w:lineRule="auto"/>
        <w:ind w:firstLine="745" w:firstLineChars="355"/>
      </w:pPr>
      <w:r>
        <w:rPr>
          <w:rFonts w:hint="eastAsia"/>
        </w:rPr>
        <w:t xml:space="preserve">重力加速度           </w:t>
      </w:r>
      <w:r>
        <w:t xml:space="preserve"> </w:t>
      </w:r>
      <w:r>
        <w:rPr>
          <w:rFonts w:hint="eastAsia"/>
        </w:rPr>
        <w:t xml:space="preserve"> g=9.</w:t>
      </w:r>
      <w:r>
        <w:t>8</w:t>
      </w:r>
      <w:r>
        <w:rPr>
          <w:rFonts w:hint="eastAsia"/>
        </w:rPr>
        <w:t xml:space="preserve"> m/s</w:t>
      </w:r>
      <w:r>
        <w:rPr>
          <w:rFonts w:hint="eastAsia"/>
          <w:vertAlign w:val="superscript"/>
        </w:rPr>
        <w:t>2</w:t>
      </w:r>
    </w:p>
    <w:p>
      <w:pPr>
        <w:spacing w:line="360" w:lineRule="auto"/>
        <w:ind w:firstLine="745" w:firstLineChars="355"/>
      </w:pPr>
      <w:r>
        <w:rPr>
          <w:rFonts w:hint="eastAsia"/>
        </w:rPr>
        <w:t xml:space="preserve">空气粘滞系数          </w:t>
      </w:r>
      <w:r>
        <w:rPr>
          <w:rFonts w:hint="eastAsia"/>
          <w:lang w:val="el-GR"/>
        </w:rPr>
        <w:t>η</w:t>
      </w:r>
      <w:r>
        <w:rPr>
          <w:rFonts w:hint="eastAsia"/>
        </w:rPr>
        <w:t>=1.83×10</w:t>
      </w:r>
      <w:r>
        <w:rPr>
          <w:rFonts w:hint="eastAsia"/>
          <w:vertAlign w:val="superscript"/>
        </w:rPr>
        <w:t>-5</w:t>
      </w:r>
      <w:r>
        <w:rPr>
          <w:rFonts w:hint="eastAsia"/>
        </w:rPr>
        <w:t xml:space="preserve"> kg/m</w:t>
      </w:r>
      <w:r>
        <w:rPr>
          <w:rFonts w:hint="eastAsia" w:ascii="微软雅黑" w:hAnsi="微软雅黑" w:eastAsia="微软雅黑" w:cs="微软雅黑"/>
        </w:rPr>
        <w:t>∙</w:t>
      </w:r>
      <w:r>
        <w:rPr>
          <w:rFonts w:hint="eastAsia"/>
        </w:rPr>
        <w:t>s</w:t>
      </w:r>
    </w:p>
    <w:p>
      <w:pPr>
        <w:spacing w:line="360" w:lineRule="auto"/>
        <w:ind w:firstLine="745" w:firstLineChars="355"/>
      </w:pPr>
      <w:r>
        <w:rPr>
          <w:rFonts w:hint="eastAsia"/>
        </w:rPr>
        <w:t xml:space="preserve">修正常数             </w:t>
      </w:r>
      <w:r>
        <w:t xml:space="preserve"> </w:t>
      </w:r>
      <w:r>
        <w:rPr>
          <w:rFonts w:hint="eastAsia"/>
        </w:rPr>
        <w:t xml:space="preserve"> b=6.17×10</w:t>
      </w:r>
      <w:r>
        <w:rPr>
          <w:rFonts w:hint="eastAsia"/>
          <w:vertAlign w:val="superscript"/>
        </w:rPr>
        <w:t>-6</w:t>
      </w:r>
      <w:r>
        <w:rPr>
          <w:rFonts w:hint="eastAsia"/>
        </w:rPr>
        <w:t xml:space="preserve"> m </w:t>
      </w:r>
      <w:r>
        <w:rPr>
          <w:rFonts w:hint="eastAsia" w:ascii="微软雅黑" w:hAnsi="微软雅黑" w:eastAsia="微软雅黑" w:cs="微软雅黑"/>
        </w:rPr>
        <w:t>∙</w:t>
      </w:r>
      <w:r>
        <w:rPr>
          <w:rFonts w:hint="eastAsia"/>
        </w:rPr>
        <w:t>cm Hg</w:t>
      </w:r>
    </w:p>
    <w:p>
      <w:pPr>
        <w:spacing w:line="360" w:lineRule="auto"/>
        <w:ind w:firstLine="745" w:firstLineChars="355"/>
      </w:pPr>
      <w:r>
        <w:rPr>
          <w:rFonts w:hint="eastAsia"/>
        </w:rPr>
        <w:t xml:space="preserve">大气压强              </w:t>
      </w:r>
      <w:r>
        <w:t xml:space="preserve"> </w:t>
      </w:r>
      <w:r>
        <w:rPr>
          <w:rFonts w:hint="eastAsia"/>
        </w:rPr>
        <w:t>P=76.0 cm Hg</w:t>
      </w:r>
    </w:p>
    <w:p>
      <w:pPr>
        <w:spacing w:line="360" w:lineRule="auto"/>
        <w:ind w:firstLine="745" w:firstLineChars="355"/>
      </w:pPr>
      <w:r>
        <w:rPr>
          <w:rFonts w:hint="eastAsia"/>
        </w:rPr>
        <w:t xml:space="preserve">平行极板间距离        </w:t>
      </w:r>
      <w:r>
        <w:t xml:space="preserve"> </w:t>
      </w:r>
      <w:r>
        <w:rPr>
          <w:rFonts w:hint="eastAsia"/>
        </w:rPr>
        <w:t>d=5.00×10</w:t>
      </w:r>
      <w:r>
        <w:rPr>
          <w:rFonts w:hint="eastAsia"/>
          <w:vertAlign w:val="superscript"/>
        </w:rPr>
        <w:t>-3</w:t>
      </w:r>
      <w:r>
        <w:rPr>
          <w:rFonts w:hint="eastAsia"/>
        </w:rPr>
        <w:t xml:space="preserve"> m </w:t>
      </w:r>
    </w:p>
    <w:p>
      <w:pPr>
        <w:spacing w:line="360" w:lineRule="auto"/>
        <w:ind w:firstLine="745" w:firstLineChars="355"/>
      </w:pPr>
      <w:r>
        <w:rPr>
          <w:rFonts w:hint="eastAsia"/>
        </w:rPr>
        <w:t xml:space="preserve">油滴匀速下降距离     </w:t>
      </w:r>
      <w:r>
        <w:t xml:space="preserve">  </w:t>
      </w:r>
      <w:r>
        <w:rPr>
          <w:rFonts w:hint="eastAsia"/>
        </w:rPr>
        <w:t>l=1.50×10</w:t>
      </w:r>
      <w:r>
        <w:rPr>
          <w:rFonts w:hint="eastAsia"/>
          <w:vertAlign w:val="superscript"/>
        </w:rPr>
        <w:t>-3</w:t>
      </w:r>
      <w:r>
        <w:rPr>
          <w:rFonts w:hint="eastAsia"/>
        </w:rPr>
        <w:t xml:space="preserve"> m</w:t>
      </w:r>
    </w:p>
    <w:p>
      <w:pPr>
        <w:spacing w:line="360" w:lineRule="auto"/>
        <w:ind w:left="420" w:hanging="420" w:hangingChars="200"/>
        <w:rPr>
          <w:rFonts w:ascii="宋体" w:hAnsi="宋体"/>
        </w:rPr>
      </w:pPr>
      <w:r>
        <w:rPr>
          <w:rFonts w:hint="eastAsia"/>
        </w:rPr>
        <w:t>2．选择合适油滴，调节电压使油滴静止不动，测量平衡电压U。撤掉平衡电压，测量油滴匀速下落l</w:t>
      </w:r>
      <w:r>
        <w:t>=1.50mm</w:t>
      </w:r>
      <w:r>
        <w:rPr>
          <w:rFonts w:hint="eastAsia"/>
        </w:rPr>
        <w:t>（对应显示器屏幕上6格）所需要的时间t。每个油滴测量6次，测量5个不同油滴。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857"/>
        <w:gridCol w:w="770"/>
        <w:gridCol w:w="856"/>
        <w:gridCol w:w="770"/>
        <w:gridCol w:w="856"/>
        <w:gridCol w:w="770"/>
        <w:gridCol w:w="856"/>
        <w:gridCol w:w="770"/>
        <w:gridCol w:w="856"/>
        <w:gridCol w:w="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48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测次</w:t>
            </w:r>
          </w:p>
        </w:tc>
        <w:tc>
          <w:tcPr>
            <w:tcW w:w="16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油滴1</w:t>
            </w:r>
          </w:p>
        </w:tc>
        <w:tc>
          <w:tcPr>
            <w:tcW w:w="1626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油滴2</w:t>
            </w:r>
          </w:p>
        </w:tc>
        <w:tc>
          <w:tcPr>
            <w:tcW w:w="1626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油滴3</w:t>
            </w:r>
          </w:p>
        </w:tc>
        <w:tc>
          <w:tcPr>
            <w:tcW w:w="1626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油滴4</w:t>
            </w:r>
          </w:p>
        </w:tc>
        <w:tc>
          <w:tcPr>
            <w:tcW w:w="1626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油滴5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489" w:type="dxa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</w:p>
        </w:tc>
        <w:tc>
          <w:tcPr>
            <w:tcW w:w="8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平衡电压U(V)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匀速下落时间t(s)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平衡电压U(V)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匀速下落时间t(s)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平衡电压U(V)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匀速下落时间t(s)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平衡电压U(V)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匀速下落时间t(s)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平衡电压U(V)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kern w:val="0"/>
                <w:szCs w:val="21"/>
              </w:rPr>
              <w:t>匀速下落时间t(s)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48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1</w:t>
            </w:r>
          </w:p>
        </w:tc>
        <w:tc>
          <w:tcPr>
            <w:tcW w:w="8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48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2</w:t>
            </w:r>
          </w:p>
        </w:tc>
        <w:tc>
          <w:tcPr>
            <w:tcW w:w="8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48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3</w:t>
            </w:r>
          </w:p>
        </w:tc>
        <w:tc>
          <w:tcPr>
            <w:tcW w:w="8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48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4</w:t>
            </w:r>
          </w:p>
        </w:tc>
        <w:tc>
          <w:tcPr>
            <w:tcW w:w="8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48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5</w:t>
            </w:r>
          </w:p>
        </w:tc>
        <w:tc>
          <w:tcPr>
            <w:tcW w:w="8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4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6</w:t>
            </w:r>
          </w:p>
        </w:tc>
        <w:tc>
          <w:tcPr>
            <w:tcW w:w="85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kern w:val="0"/>
                <w:sz w:val="24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4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FF4440"/>
    <w:multiLevelType w:val="multilevel"/>
    <w:tmpl w:val="65FF4440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8B"/>
    <w:rsid w:val="000271A2"/>
    <w:rsid w:val="00037A8A"/>
    <w:rsid w:val="00041C48"/>
    <w:rsid w:val="000955A4"/>
    <w:rsid w:val="001339D8"/>
    <w:rsid w:val="001826B7"/>
    <w:rsid w:val="001A16A0"/>
    <w:rsid w:val="001F7CC6"/>
    <w:rsid w:val="00200821"/>
    <w:rsid w:val="00262724"/>
    <w:rsid w:val="00265DA5"/>
    <w:rsid w:val="00294A29"/>
    <w:rsid w:val="002C06D7"/>
    <w:rsid w:val="002F5EBC"/>
    <w:rsid w:val="002F7401"/>
    <w:rsid w:val="00314876"/>
    <w:rsid w:val="00352D6D"/>
    <w:rsid w:val="004054D2"/>
    <w:rsid w:val="00406DE5"/>
    <w:rsid w:val="00417D1D"/>
    <w:rsid w:val="00441F95"/>
    <w:rsid w:val="00444754"/>
    <w:rsid w:val="004D27BE"/>
    <w:rsid w:val="00512A1B"/>
    <w:rsid w:val="00632517"/>
    <w:rsid w:val="007042B9"/>
    <w:rsid w:val="007E1C54"/>
    <w:rsid w:val="008020A2"/>
    <w:rsid w:val="00810589"/>
    <w:rsid w:val="0085521B"/>
    <w:rsid w:val="00861EB6"/>
    <w:rsid w:val="0094771A"/>
    <w:rsid w:val="009D3303"/>
    <w:rsid w:val="009E271B"/>
    <w:rsid w:val="00A53E7C"/>
    <w:rsid w:val="00A81E8B"/>
    <w:rsid w:val="00A96278"/>
    <w:rsid w:val="00B87F20"/>
    <w:rsid w:val="00BC1218"/>
    <w:rsid w:val="00C277DE"/>
    <w:rsid w:val="00CD5D94"/>
    <w:rsid w:val="00CF61EC"/>
    <w:rsid w:val="00D17450"/>
    <w:rsid w:val="00D40C17"/>
    <w:rsid w:val="00DA7620"/>
    <w:rsid w:val="00DB5A53"/>
    <w:rsid w:val="00DD2676"/>
    <w:rsid w:val="00E307F9"/>
    <w:rsid w:val="00E52883"/>
    <w:rsid w:val="00E72F49"/>
    <w:rsid w:val="00EA7286"/>
    <w:rsid w:val="00ED7FF4"/>
    <w:rsid w:val="00F1555A"/>
    <w:rsid w:val="00F46EE4"/>
    <w:rsid w:val="00F51DB4"/>
    <w:rsid w:val="00F82883"/>
    <w:rsid w:val="00F848AD"/>
    <w:rsid w:val="00FB60B9"/>
    <w:rsid w:val="00FC0C19"/>
    <w:rsid w:val="00FC5881"/>
    <w:rsid w:val="01AB77AA"/>
    <w:rsid w:val="12DA0023"/>
    <w:rsid w:val="3D3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sz w:val="18"/>
      <w:szCs w:val="18"/>
    </w:r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869</Words>
  <Characters>4956</Characters>
  <Lines>41</Lines>
  <Paragraphs>11</Paragraphs>
  <TotalTime>3</TotalTime>
  <ScaleCrop>false</ScaleCrop>
  <LinksUpToDate>false</LinksUpToDate>
  <CharactersWithSpaces>5814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2020-04-21T10:33:00Z</dcterms:created>
  <dc:creator>浩文 龚</dc:creator>
  <cp:lastModifiedBy>言__宇</cp:lastModifiedBy>
  <dcterms:modified xsi:type="dcterms:W3CDTF">2021-10-11T15:34:25Z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03C4C0C2B14F42919419265BC018676B</vt:lpwstr>
  </property>
</Properties>
</file>