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3AD47" w14:textId="77777777" w:rsidR="00000000" w:rsidRDefault="008733E6">
      <w:pPr>
        <w:pStyle w:val="1"/>
        <w:keepNext w:val="0"/>
        <w:spacing w:before="0" w:after="302"/>
        <w:jc w:val="center"/>
        <w:rPr>
          <w:rFonts w:ascii="微软雅黑" w:eastAsia="微软雅黑" w:hAnsi="微软雅黑" w:cs="微软雅黑"/>
          <w:sz w:val="45"/>
          <w:szCs w:val="45"/>
          <w:lang w:val="en-US" w:eastAsia="zh-CN" w:bidi="ar-SA"/>
        </w:rPr>
      </w:pPr>
      <w:r>
        <w:rPr>
          <w:rFonts w:ascii="微软雅黑" w:eastAsia="微软雅黑" w:hAnsi="微软雅黑" w:cs="微软雅黑"/>
          <w:kern w:val="36"/>
          <w:sz w:val="45"/>
          <w:szCs w:val="45"/>
          <w:lang w:val="en-US" w:eastAsia="zh-CN" w:bidi="ar-SA"/>
        </w:rPr>
        <w:t>预习试卷</w:t>
      </w:r>
    </w:p>
    <w:p w14:paraId="0B5B47CD" w14:textId="77777777" w:rsidR="00000000" w:rsidRDefault="008733E6">
      <w:pPr>
        <w:spacing w:before="300" w:after="300"/>
        <w:rPr>
          <w:rFonts w:ascii="微软雅黑" w:eastAsia="微软雅黑" w:hAnsi="微软雅黑" w:cs="微软雅黑"/>
          <w:color w:val="808080"/>
          <w:sz w:val="21"/>
          <w:szCs w:val="21"/>
          <w:lang w:val="en-US" w:eastAsia="zh-CN" w:bidi="ar-SA"/>
        </w:rPr>
      </w:pPr>
      <w:r>
        <w:pict w14:anchorId="2AEDED34">
          <v:rect id="_x0000_i1025" style="width:6in;height:1.5pt" o:hralign="center" o:hrstd="t" o:hr="t" fillcolor="gray" stroked="f">
            <v:path strokeok="f"/>
          </v:rect>
        </w:pict>
      </w:r>
    </w:p>
    <w:p w14:paraId="47DE3021" w14:textId="77777777" w:rsidR="00000000" w:rsidRDefault="008733E6">
      <w:pPr>
        <w:jc w:val="center"/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sz w:val="33"/>
          <w:szCs w:val="33"/>
          <w:lang w:val="en-US" w:eastAsia="zh-CN" w:bidi="ar-SA"/>
        </w:rPr>
        <w:t>题目：</w:t>
      </w:r>
      <w:r>
        <w:rPr>
          <w:rFonts w:ascii="微软雅黑" w:eastAsia="微软雅黑" w:hAnsi="微软雅黑" w:cs="微软雅黑"/>
          <w:sz w:val="33"/>
          <w:szCs w:val="33"/>
          <w:lang w:val="en-US" w:eastAsia="zh-CN" w:bidi="ar-SA"/>
        </w:rPr>
        <w:t>   </w:t>
      </w:r>
      <w:r>
        <w:rPr>
          <w:rFonts w:ascii="微软雅黑" w:eastAsia="微软雅黑" w:hAnsi="微软雅黑" w:cs="微软雅黑"/>
          <w:sz w:val="33"/>
          <w:szCs w:val="33"/>
          <w:lang w:val="en-US" w:eastAsia="zh-CN" w:bidi="ar-SA"/>
        </w:rPr>
        <w:t>密立根油滴实验</w:t>
      </w:r>
    </w:p>
    <w:p w14:paraId="31E945B8" w14:textId="77777777" w:rsidR="00000000" w:rsidRDefault="008733E6">
      <w:pPr>
        <w:jc w:val="center"/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lang w:val="en-US" w:eastAsia="zh-CN" w:bidi="ar-SA"/>
        </w:rPr>
        <w:t>学号：</w:t>
      </w:r>
      <w:r>
        <w:rPr>
          <w:rFonts w:ascii="微软雅黑" w:eastAsia="微软雅黑" w:hAnsi="微软雅黑" w:cs="微软雅黑"/>
          <w:color w:val="FF0000"/>
          <w:lang w:val="en-US" w:eastAsia="zh-CN" w:bidi="ar-SA"/>
        </w:rPr>
        <w:t>2019284042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lang w:val="en-US" w:eastAsia="zh-CN" w:bidi="ar-SA"/>
        </w:rPr>
        <w:t>姓名：</w:t>
      </w:r>
      <w:r>
        <w:rPr>
          <w:rFonts w:ascii="微软雅黑" w:eastAsia="微软雅黑" w:hAnsi="微软雅黑" w:cs="微软雅黑"/>
          <w:color w:val="FF0000"/>
          <w:lang w:val="en-US" w:eastAsia="zh-CN" w:bidi="ar-SA"/>
        </w:rPr>
        <w:t>龚浩文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lang w:val="en-US" w:eastAsia="zh-CN" w:bidi="ar-SA"/>
        </w:rPr>
        <w:t>总分：</w:t>
      </w:r>
      <w:r>
        <w:rPr>
          <w:rFonts w:ascii="微软雅黑" w:eastAsia="微软雅黑" w:hAnsi="微软雅黑" w:cs="微软雅黑"/>
          <w:color w:val="FF0000"/>
          <w:lang w:val="en-US" w:eastAsia="zh-CN" w:bidi="ar-SA"/>
        </w:rPr>
        <w:t>100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lang w:val="en-US" w:eastAsia="zh-CN" w:bidi="ar-SA"/>
        </w:rPr>
        <w:t>成绩：</w:t>
      </w:r>
      <w:r>
        <w:rPr>
          <w:rFonts w:ascii="微软雅黑" w:eastAsia="微软雅黑" w:hAnsi="微软雅黑" w:cs="微软雅黑"/>
          <w:color w:val="FF0000"/>
          <w:lang w:val="en-US" w:eastAsia="zh-CN" w:bidi="ar-SA"/>
        </w:rPr>
        <w:t>100</w:t>
      </w:r>
      <w:r>
        <w:rPr>
          <w:rFonts w:ascii="微软雅黑" w:eastAsia="微软雅黑" w:hAnsi="微软雅黑" w:cs="微软雅黑"/>
          <w:color w:val="FF0000"/>
          <w:lang w:val="en-US" w:eastAsia="zh-CN" w:bidi="ar-SA"/>
        </w:rPr>
        <w:br/>
      </w:r>
      <w:r>
        <w:rPr>
          <w:rFonts w:ascii="微软雅黑" w:eastAsia="微软雅黑" w:hAnsi="微软雅黑" w:cs="微软雅黑"/>
          <w:lang w:val="en-US" w:eastAsia="zh-CN" w:bidi="ar-SA"/>
        </w:rPr>
        <w:t>开始时间：</w:t>
      </w:r>
      <w:r>
        <w:rPr>
          <w:rFonts w:ascii="微软雅黑" w:eastAsia="微软雅黑" w:hAnsi="微软雅黑" w:cs="微软雅黑"/>
          <w:color w:val="FF0000"/>
          <w:lang w:val="en-US" w:eastAsia="zh-CN" w:bidi="ar-SA"/>
        </w:rPr>
        <w:t>2020-12-05 11:58:04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  </w:t>
      </w:r>
      <w:r>
        <w:rPr>
          <w:rFonts w:ascii="微软雅黑" w:eastAsia="微软雅黑" w:hAnsi="微软雅黑" w:cs="微软雅黑"/>
          <w:lang w:val="en-US" w:eastAsia="zh-CN" w:bidi="ar-SA"/>
        </w:rPr>
        <w:t>结束时间：</w:t>
      </w:r>
      <w:r>
        <w:rPr>
          <w:rFonts w:ascii="微软雅黑" w:eastAsia="微软雅黑" w:hAnsi="微软雅黑" w:cs="微软雅黑"/>
          <w:color w:val="FF0000"/>
          <w:lang w:val="en-US" w:eastAsia="zh-CN" w:bidi="ar-SA"/>
        </w:rPr>
        <w:t>2020-12-05 11:58:38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  </w:t>
      </w:r>
    </w:p>
    <w:p w14:paraId="5D24749D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</w:p>
    <w:p w14:paraId="5A9AA3E5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一、单选题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共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4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小题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共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40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分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得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40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分</w:t>
      </w:r>
    </w:p>
    <w:p w14:paraId="798E6181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1.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(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分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)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选择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大小合适的油滴是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为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了减少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测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量什么物理量的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误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差【</w:t>
      </w:r>
      <w:r>
        <w:rPr>
          <w:rFonts w:ascii="Arial" w:eastAsia="Arial" w:hAnsi="Arial" w:cs="Arial"/>
          <w:color w:val="000000"/>
          <w:sz w:val="20"/>
          <w:szCs w:val="20"/>
          <w:lang w:val="en-US" w:eastAsia="zh-CN" w:bidi="ar-SA"/>
        </w:rPr>
        <w:t xml:space="preserve"> 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】。</w:t>
      </w:r>
    </w:p>
    <w:p w14:paraId="663F7F7B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标准答案：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B</w:t>
      </w:r>
    </w:p>
    <w:p w14:paraId="2D0A87FF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B   √</w:t>
      </w:r>
    </w:p>
    <w:p w14:paraId="08101436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学生得分：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</w:p>
    <w:p w14:paraId="6BE41589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A. 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电压</w:t>
      </w:r>
    </w:p>
    <w:p w14:paraId="281B1245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B. 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时间</w:t>
      </w:r>
    </w:p>
    <w:p w14:paraId="3198B151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C. 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油滴体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积</w:t>
      </w:r>
    </w:p>
    <w:p w14:paraId="49D73882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D. 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油滴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质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量</w:t>
      </w:r>
    </w:p>
    <w:p w14:paraId="609FA306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2.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(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分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)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在密立根油滴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实验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中，如果两个油滴速度接近而平衡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电压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差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别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很大，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说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明两个油滴【</w:t>
      </w:r>
      <w:r>
        <w:rPr>
          <w:rFonts w:ascii="Arial" w:eastAsia="Arial" w:hAnsi="Arial" w:cs="Arial"/>
          <w:color w:val="000000"/>
          <w:sz w:val="20"/>
          <w:szCs w:val="20"/>
          <w:lang w:val="en-US" w:eastAsia="zh-CN" w:bidi="ar-SA"/>
        </w:rPr>
        <w:t xml:space="preserve"> 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】。</w:t>
      </w:r>
      <w:r>
        <w:rPr>
          <w:rFonts w:ascii="Arial" w:eastAsia="Arial" w:hAnsi="Arial" w:cs="Arial"/>
          <w:color w:val="000000"/>
          <w:sz w:val="20"/>
          <w:szCs w:val="20"/>
          <w:lang w:val="en-US" w:eastAsia="zh-CN" w:bidi="ar-SA"/>
        </w:rPr>
        <w:t xml:space="preserve"> </w:t>
      </w:r>
    </w:p>
    <w:p w14:paraId="673E082D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标准答案：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D</w:t>
      </w:r>
    </w:p>
    <w:p w14:paraId="51CC8EDF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D   √</w:t>
      </w:r>
    </w:p>
    <w:p w14:paraId="2F91E9C3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学生得分：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</w:p>
    <w:p w14:paraId="0BC1B523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A. 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体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积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差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别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大</w:t>
      </w:r>
    </w:p>
    <w:p w14:paraId="214EA448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B. 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质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量差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别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大</w:t>
      </w:r>
    </w:p>
    <w:p w14:paraId="61012A35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C. 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元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电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荷不同</w:t>
      </w:r>
    </w:p>
    <w:p w14:paraId="04BD1B1C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D. 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电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荷量差</w:t>
      </w:r>
      <w:r>
        <w:rPr>
          <w:rFonts w:ascii="PMingLiU" w:eastAsia="PMingLiU" w:hAnsi="PMingLiU" w:cs="PMingLiU"/>
          <w:color w:val="000000"/>
          <w:sz w:val="20"/>
          <w:szCs w:val="20"/>
          <w:lang w:val="en-US" w:eastAsia="zh-CN" w:bidi="ar-SA"/>
        </w:rPr>
        <w:t>别</w:t>
      </w:r>
      <w:r>
        <w:rPr>
          <w:rFonts w:ascii="MS Mincho" w:eastAsia="MS Mincho" w:hAnsi="MS Mincho" w:cs="MS Mincho"/>
          <w:color w:val="000000"/>
          <w:sz w:val="20"/>
          <w:szCs w:val="20"/>
          <w:lang w:val="en-US" w:eastAsia="zh-CN" w:bidi="ar-SA"/>
        </w:rPr>
        <w:t>大</w:t>
      </w:r>
    </w:p>
    <w:p w14:paraId="65C5AB34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3.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(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分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在密立根实验中，处于重力场中时，通过什么方式知道油滴处于匀速运动状态【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 xml:space="preserve"> 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】。</w:t>
      </w:r>
    </w:p>
    <w:p w14:paraId="6B45E645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标准答案：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B</w:t>
      </w:r>
    </w:p>
    <w:p w14:paraId="739FD2FC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B   √</w:t>
      </w:r>
    </w:p>
    <w:p w14:paraId="556DF95E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学生得分：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</w:p>
    <w:p w14:paraId="770473AC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A. 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通过加压调节</w:t>
      </w:r>
    </w:p>
    <w:p w14:paraId="00D6763D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B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. 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油滴经过每个格子所用的时间大致相等时</w:t>
      </w:r>
    </w:p>
    <w:p w14:paraId="3E82B33D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C. 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通过秒表计时判断</w:t>
      </w:r>
    </w:p>
    <w:p w14:paraId="37230407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D. 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油滴在很短时间内就能处于匀速状态</w:t>
      </w:r>
    </w:p>
    <w:p w14:paraId="555E4FD1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lastRenderedPageBreak/>
        <w:t>4.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(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分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静态法测密立根油滴实验，涉及操作过程：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a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，调节平衡电压，使选中油滴所受重力与电场力达到平衡，油滴静止；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b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，打开提升电压，使油滴上升到指定位置；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c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，将提升电压置于零伏（按下零伏按钮），让油滴下落一段距离，重力与阻力达到平衡，油滴匀速下降，开始计时。操作顺序正确的是（）</w:t>
      </w:r>
    </w:p>
    <w:p w14:paraId="1E28E583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标准答案：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A</w:t>
      </w:r>
    </w:p>
    <w:p w14:paraId="21F98B3D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A   √</w:t>
      </w:r>
    </w:p>
    <w:p w14:paraId="7D5F62EC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学生得分：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</w:p>
    <w:p w14:paraId="4F62E7AD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A. 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a c b</w:t>
      </w:r>
    </w:p>
    <w:p w14:paraId="205EC013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B. 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a b c</w:t>
      </w:r>
    </w:p>
    <w:p w14:paraId="6DFB65C7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C. 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c a b</w:t>
      </w:r>
    </w:p>
    <w:p w14:paraId="607C6B11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二、多选题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共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2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小题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共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20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分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得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20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分</w:t>
      </w:r>
    </w:p>
    <w:p w14:paraId="20245B0C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1.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(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分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密立根油滴实验中，静态法需要测得哪些物理量（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）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br/>
      </w:r>
    </w:p>
    <w:p w14:paraId="2DC5961B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标准答案：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ABC</w:t>
      </w:r>
    </w:p>
    <w:p w14:paraId="101C4CDF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ABC   √</w:t>
      </w:r>
    </w:p>
    <w:p w14:paraId="28BDD04B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学生得分：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</w:p>
    <w:p w14:paraId="14EC9973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A. 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油滴在重力场中匀速运动的时间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br/>
      </w:r>
    </w:p>
    <w:p w14:paraId="53C7A033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B. 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油滴在静电场中的平衡电压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br/>
      </w:r>
    </w:p>
    <w:p w14:paraId="2C59B30C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C. 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油滴在重力场中匀速运动的路程</w:t>
      </w:r>
    </w:p>
    <w:p w14:paraId="0836AA21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D. 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t>油滴在静电场中的提升电压</w:t>
      </w:r>
      <w:r>
        <w:rPr>
          <w:rFonts w:ascii="宋体" w:eastAsia="宋体" w:hAnsi="宋体" w:cs="宋体"/>
          <w:color w:val="000000"/>
          <w:sz w:val="21"/>
          <w:szCs w:val="21"/>
          <w:lang w:val="en-US" w:eastAsia="zh-CN" w:bidi="ar-SA"/>
        </w:rPr>
        <w:br/>
      </w:r>
    </w:p>
    <w:p w14:paraId="34297481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2.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(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分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油滴在场强为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E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的电容器中上升的时候，受到哪些力的作用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:</w:t>
      </w:r>
    </w:p>
    <w:p w14:paraId="35673B67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标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准答案：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ABC</w:t>
      </w:r>
    </w:p>
    <w:p w14:paraId="545E9D48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ABC   √</w:t>
      </w:r>
    </w:p>
    <w:p w14:paraId="4CC4BC35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学生得分：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</w:p>
    <w:p w14:paraId="32750A0E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A. 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电场力</w:t>
      </w:r>
    </w:p>
    <w:p w14:paraId="4F0F9BE5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B. 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重力</w:t>
      </w:r>
    </w:p>
    <w:p w14:paraId="24DC6DBF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C. 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粘滞阻力</w:t>
      </w:r>
    </w:p>
    <w:p w14:paraId="376AEBCA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三、填空题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共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1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小题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共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10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分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得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10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分</w:t>
      </w:r>
    </w:p>
    <w:p w14:paraId="1BE46F17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1.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(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分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)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电容器两极板不水平，将对实验【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1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】影响，实验中调节仪底脚螺丝使平行板电容器调到【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2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】，使平衡电场方向与重力方向【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3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】，并用【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4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】检验。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br/>
        <w:t>A.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有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 xml:space="preserve"> B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．无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 xml:space="preserve"> C.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水平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 xml:space="preserve"> D.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平行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 xml:space="preserve"> E.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垂直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 xml:space="preserve"> F.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竖直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 xml:space="preserve"> G.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水准泡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 xml:space="preserve"> </w:t>
      </w:r>
    </w:p>
    <w:p w14:paraId="25867C81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标准答案：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A;C;D;G</w:t>
      </w:r>
    </w:p>
    <w:p w14:paraId="33632EB7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A;C;D;G   √</w:t>
      </w:r>
    </w:p>
    <w:p w14:paraId="7F03F1C0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学生得分：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0</w:t>
      </w:r>
    </w:p>
    <w:p w14:paraId="555E59B2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lastRenderedPageBreak/>
        <w:t>四、判断题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共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3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小题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共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30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分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得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 30 </w:t>
      </w:r>
      <w:r>
        <w:rPr>
          <w:rStyle w:val="col-md-6text-left"/>
          <w:rFonts w:ascii="微软雅黑" w:eastAsia="微软雅黑" w:hAnsi="微软雅黑" w:cs="微软雅黑"/>
          <w:sz w:val="21"/>
          <w:szCs w:val="21"/>
          <w:lang w:val="en-US" w:eastAsia="zh-CN" w:bidi="ar-SA"/>
        </w:rPr>
        <w:t>分</w:t>
      </w:r>
    </w:p>
    <w:p w14:paraId="1FA3E0C0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1.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(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分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)</w:t>
      </w:r>
      <w:r>
        <w:rPr>
          <w:rFonts w:ascii="Portable User Interface" w:eastAsia="Portable User Interface" w:hAnsi="Portable User Interface" w:cs="Portable User Interface"/>
          <w:color w:val="000000"/>
          <w:sz w:val="20"/>
          <w:szCs w:val="20"/>
          <w:lang w:val="en-US" w:eastAsia="zh-CN" w:bidi="ar-SA"/>
        </w:rPr>
        <w:t>测量过程中，一定要保证电容器水平，否则会影响测量结果的准确性</w:t>
      </w:r>
    </w:p>
    <w:p w14:paraId="6CF1EC7B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标准答案：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正确</w:t>
      </w:r>
    </w:p>
    <w:p w14:paraId="180A1682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正确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 xml:space="preserve">   √</w:t>
      </w:r>
    </w:p>
    <w:p w14:paraId="560E3B63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学生得分：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</w:p>
    <w:p w14:paraId="7B092DB6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2.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(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分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选择油滴时，油滴越小越好，因为小的油滴比较好控制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 xml:space="preserve"> </w:t>
      </w:r>
    </w:p>
    <w:p w14:paraId="2A2B9CC6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标准答案：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错误</w:t>
      </w:r>
    </w:p>
    <w:p w14:paraId="662A22EE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错误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 xml:space="preserve">   √</w:t>
      </w:r>
    </w:p>
    <w:p w14:paraId="798AFDD7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学生得分：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</w:p>
    <w:p w14:paraId="64392B32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3.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 (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分</w:t>
      </w:r>
      <w: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选择油滴时，不能选择太大或太小的油滴，应选择下落屏幕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格（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2mm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）的时间为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20-30</w:t>
      </w:r>
      <w:r>
        <w:rPr>
          <w:rFonts w:ascii="宋体" w:eastAsia="宋体" w:hAnsi="宋体" w:cs="宋体"/>
          <w:color w:val="000000"/>
          <w:sz w:val="20"/>
          <w:szCs w:val="20"/>
          <w:lang w:val="en-US" w:eastAsia="zh-CN" w:bidi="ar-SA"/>
        </w:rPr>
        <w:t>秒的油滴</w:t>
      </w:r>
    </w:p>
    <w:p w14:paraId="003B1461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标准答案：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正确</w:t>
      </w:r>
    </w:p>
    <w:p w14:paraId="75898056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学生答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案：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正确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 xml:space="preserve">   √</w:t>
      </w:r>
    </w:p>
    <w:p w14:paraId="370D5ECD" w14:textId="77777777" w:rsidR="00000000" w:rsidRDefault="008733E6">
      <w:pPr>
        <w:rPr>
          <w:rFonts w:ascii="微软雅黑" w:eastAsia="微软雅黑" w:hAnsi="微软雅黑" w:cs="微软雅黑"/>
          <w:sz w:val="21"/>
          <w:szCs w:val="21"/>
          <w:lang w:val="en-US" w:eastAsia="zh-CN" w:bidi="ar-SA"/>
        </w:rPr>
      </w:pP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    </w:t>
      </w:r>
      <w:r>
        <w:rPr>
          <w:rFonts w:ascii="微软雅黑" w:eastAsia="微软雅黑" w:hAnsi="微软雅黑" w:cs="微软雅黑"/>
          <w:b/>
          <w:bCs/>
          <w:sz w:val="21"/>
          <w:szCs w:val="21"/>
          <w:lang w:val="en-US" w:eastAsia="zh-CN" w:bidi="ar-SA"/>
        </w:rPr>
        <w:t>学生得分：</w:t>
      </w:r>
      <w:r>
        <w:rPr>
          <w:rFonts w:ascii="微软雅黑" w:eastAsia="微软雅黑" w:hAnsi="微软雅黑" w:cs="微软雅黑"/>
          <w:color w:val="FF0000"/>
          <w:sz w:val="21"/>
          <w:szCs w:val="21"/>
          <w:lang w:val="en-US" w:eastAsia="zh-CN" w:bidi="ar-SA"/>
        </w:rPr>
        <w:t>10</w:t>
      </w:r>
    </w:p>
    <w:p w14:paraId="16FAB491" w14:textId="77777777" w:rsidR="00A77B3E" w:rsidRDefault="008733E6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rtable User Interface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87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9AB07"/>
  <w15:chartTrackingRefBased/>
  <w15:docId w15:val="{361BE114-27ED-4FCE-9BFB-7E96FA58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ol-md-6text-left">
    <w:name w:val="col-md-6 text-lef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983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阿公</dc:creator>
  <cp:keywords/>
  <cp:lastModifiedBy>龚 阿公</cp:lastModifiedBy>
  <cp:revision>2</cp:revision>
  <cp:lastPrinted>1601-01-01T00:00:00Z</cp:lastPrinted>
  <dcterms:created xsi:type="dcterms:W3CDTF">2020-12-05T03:59:00Z</dcterms:created>
  <dcterms:modified xsi:type="dcterms:W3CDTF">2020-12-05T03:59:00Z</dcterms:modified>
</cp:coreProperties>
</file>