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210C" w14:textId="77777777" w:rsidR="000B32FA" w:rsidRDefault="000B32FA"/>
    <w:p w14:paraId="3814210D" w14:textId="77777777" w:rsidR="000B32FA" w:rsidRDefault="000B32FA">
      <w:pPr>
        <w:jc w:val="center"/>
        <w:rPr>
          <w:rFonts w:ascii="宋体"/>
          <w:b/>
          <w:bCs/>
          <w:sz w:val="44"/>
          <w:szCs w:val="44"/>
        </w:rPr>
      </w:pPr>
    </w:p>
    <w:p w14:paraId="3814210E" w14:textId="77777777" w:rsidR="000B32FA" w:rsidRDefault="00C95EC6">
      <w:pPr>
        <w:ind w:firstLineChars="200" w:firstLine="883"/>
        <w:jc w:val="center"/>
        <w:rPr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平</w:t>
      </w:r>
      <w:r>
        <w:rPr>
          <w:b/>
          <w:bCs/>
          <w:sz w:val="44"/>
          <w:szCs w:val="44"/>
        </w:rPr>
        <w:t xml:space="preserve"> </w:t>
      </w:r>
      <w:r>
        <w:rPr>
          <w:rFonts w:cs="宋体" w:hint="eastAsia"/>
          <w:b/>
          <w:bCs/>
          <w:sz w:val="44"/>
          <w:szCs w:val="44"/>
        </w:rPr>
        <w:t>时</w:t>
      </w:r>
      <w:r>
        <w:rPr>
          <w:b/>
          <w:bCs/>
          <w:sz w:val="44"/>
          <w:szCs w:val="44"/>
        </w:rPr>
        <w:t xml:space="preserve"> </w:t>
      </w:r>
      <w:r>
        <w:rPr>
          <w:rFonts w:cs="宋体" w:hint="eastAsia"/>
          <w:b/>
          <w:bCs/>
          <w:sz w:val="44"/>
          <w:szCs w:val="44"/>
        </w:rPr>
        <w:t>作</w:t>
      </w:r>
      <w:r>
        <w:rPr>
          <w:b/>
          <w:bCs/>
          <w:sz w:val="44"/>
          <w:szCs w:val="44"/>
        </w:rPr>
        <w:t xml:space="preserve"> </w:t>
      </w:r>
      <w:r>
        <w:rPr>
          <w:rFonts w:cs="宋体" w:hint="eastAsia"/>
          <w:b/>
          <w:bCs/>
          <w:sz w:val="44"/>
          <w:szCs w:val="44"/>
        </w:rPr>
        <w:t>业</w:t>
      </w:r>
      <w:r>
        <w:rPr>
          <w:b/>
          <w:bCs/>
          <w:sz w:val="44"/>
          <w:szCs w:val="44"/>
        </w:rPr>
        <w:t xml:space="preserve"> </w:t>
      </w:r>
      <w:r>
        <w:rPr>
          <w:rFonts w:cs="宋体" w:hint="eastAsia"/>
          <w:b/>
          <w:bCs/>
          <w:sz w:val="44"/>
          <w:szCs w:val="44"/>
        </w:rPr>
        <w:t>报</w:t>
      </w:r>
      <w:r>
        <w:rPr>
          <w:b/>
          <w:bCs/>
          <w:sz w:val="44"/>
          <w:szCs w:val="44"/>
        </w:rPr>
        <w:t xml:space="preserve"> </w:t>
      </w:r>
      <w:r>
        <w:rPr>
          <w:rFonts w:cs="宋体" w:hint="eastAsia"/>
          <w:b/>
          <w:bCs/>
          <w:sz w:val="44"/>
          <w:szCs w:val="44"/>
        </w:rPr>
        <w:t>告</w:t>
      </w:r>
    </w:p>
    <w:p w14:paraId="3814210F" w14:textId="77777777" w:rsidR="000B32FA" w:rsidRDefault="000B32FA">
      <w:pPr>
        <w:rPr>
          <w:b/>
          <w:bCs/>
          <w:sz w:val="28"/>
          <w:szCs w:val="28"/>
        </w:rPr>
      </w:pPr>
    </w:p>
    <w:p w14:paraId="38142110" w14:textId="77777777" w:rsidR="000B32FA" w:rsidRDefault="000B32FA">
      <w:pPr>
        <w:rPr>
          <w:b/>
          <w:bCs/>
          <w:sz w:val="28"/>
          <w:szCs w:val="28"/>
        </w:rPr>
      </w:pPr>
    </w:p>
    <w:p w14:paraId="38142111" w14:textId="77777777" w:rsidR="000B32FA" w:rsidRDefault="00C95EC6">
      <w:pPr>
        <w:ind w:firstLineChars="200" w:firstLine="562"/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>
        <w:rPr>
          <w:b/>
          <w:bCs/>
          <w:sz w:val="28"/>
          <w:szCs w:val="28"/>
          <w:u w:val="single"/>
        </w:rPr>
        <w:t xml:space="preserve">               </w:t>
      </w:r>
      <w:r>
        <w:rPr>
          <w:rFonts w:cs="宋体" w:hint="eastAsia"/>
          <w:b/>
          <w:bCs/>
          <w:sz w:val="28"/>
          <w:szCs w:val="28"/>
          <w:u w:val="single"/>
        </w:rPr>
        <w:t>计算机论题</w:t>
      </w:r>
      <w:r>
        <w:rPr>
          <w:b/>
          <w:bCs/>
          <w:sz w:val="28"/>
          <w:szCs w:val="28"/>
          <w:u w:val="single"/>
        </w:rPr>
        <w:t xml:space="preserve">      </w:t>
      </w:r>
      <w:r>
        <w:rPr>
          <w:rFonts w:hint="eastAsia"/>
          <w:b/>
          <w:bCs/>
          <w:sz w:val="28"/>
          <w:szCs w:val="28"/>
          <w:u w:val="single"/>
        </w:rPr>
        <w:t xml:space="preserve">      </w:t>
      </w:r>
      <w:r>
        <w:rPr>
          <w:b/>
          <w:bCs/>
          <w:sz w:val="28"/>
          <w:szCs w:val="28"/>
          <w:u w:val="single"/>
        </w:rPr>
        <w:t xml:space="preserve">               </w:t>
      </w:r>
      <w:r>
        <w:rPr>
          <w:b/>
          <w:bCs/>
          <w:sz w:val="28"/>
          <w:szCs w:val="28"/>
        </w:rPr>
        <w:t xml:space="preserve">  </w:t>
      </w:r>
    </w:p>
    <w:p w14:paraId="38142112" w14:textId="77777777" w:rsidR="000B32FA" w:rsidRDefault="000B32FA">
      <w:pPr>
        <w:rPr>
          <w:b/>
          <w:bCs/>
          <w:sz w:val="28"/>
          <w:szCs w:val="28"/>
        </w:rPr>
      </w:pPr>
    </w:p>
    <w:p w14:paraId="38142113" w14:textId="77777777" w:rsidR="000B32FA" w:rsidRDefault="00C95EC6">
      <w:pPr>
        <w:ind w:firstLineChars="200" w:firstLine="562"/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学院：</w:t>
      </w:r>
      <w:r>
        <w:rPr>
          <w:b/>
          <w:bCs/>
          <w:color w:val="000000"/>
          <w:sz w:val="28"/>
          <w:szCs w:val="28"/>
          <w:u w:val="single"/>
        </w:rPr>
        <w:t xml:space="preserve">   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计算机与软件学院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</w:t>
      </w:r>
    </w:p>
    <w:p w14:paraId="38142114" w14:textId="77777777" w:rsidR="000B32FA" w:rsidRDefault="000B32FA">
      <w:pPr>
        <w:rPr>
          <w:b/>
          <w:bCs/>
          <w:color w:val="FF0000"/>
          <w:sz w:val="28"/>
          <w:szCs w:val="28"/>
        </w:rPr>
      </w:pPr>
    </w:p>
    <w:p w14:paraId="38142115" w14:textId="77777777" w:rsidR="000B32FA" w:rsidRDefault="00C95EC6">
      <w:pPr>
        <w:ind w:firstLineChars="200" w:firstLine="562"/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软件工程</w:t>
      </w:r>
      <w:r>
        <w:rPr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</w:t>
      </w:r>
    </w:p>
    <w:p w14:paraId="38142116" w14:textId="77777777" w:rsidR="000B32FA" w:rsidRDefault="000B32FA">
      <w:pPr>
        <w:rPr>
          <w:b/>
          <w:bCs/>
          <w:sz w:val="28"/>
          <w:szCs w:val="28"/>
        </w:rPr>
      </w:pPr>
    </w:p>
    <w:p w14:paraId="38142117" w14:textId="77777777" w:rsidR="000B32FA" w:rsidRDefault="00C95EC6">
      <w:pPr>
        <w:ind w:firstLineChars="200" w:firstLine="562"/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指导教师：</w:t>
      </w:r>
      <w:r>
        <w:rPr>
          <w:b/>
          <w:bCs/>
          <w:sz w:val="28"/>
          <w:szCs w:val="28"/>
          <w:u w:val="single"/>
        </w:rPr>
        <w:t xml:space="preserve">                 </w:t>
      </w:r>
      <w:r>
        <w:rPr>
          <w:rFonts w:hint="eastAsia"/>
          <w:b/>
          <w:bCs/>
          <w:sz w:val="28"/>
          <w:szCs w:val="28"/>
          <w:u w:val="single"/>
        </w:rPr>
        <w:t>董延杰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cs="宋体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                    </w:t>
      </w:r>
    </w:p>
    <w:p w14:paraId="38142118" w14:textId="77777777" w:rsidR="000B32FA" w:rsidRDefault="000B32FA">
      <w:pPr>
        <w:rPr>
          <w:b/>
          <w:bCs/>
          <w:sz w:val="28"/>
          <w:szCs w:val="28"/>
        </w:rPr>
      </w:pPr>
    </w:p>
    <w:p w14:paraId="38142119" w14:textId="77777777" w:rsidR="000B32FA" w:rsidRDefault="00C95EC6">
      <w:pPr>
        <w:ind w:firstLineChars="200" w:firstLine="562"/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谢弘烨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color w:val="000000"/>
          <w:sz w:val="28"/>
          <w:szCs w:val="28"/>
        </w:rPr>
        <w:t>学号：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 2020161036 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软工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02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</w:p>
    <w:p w14:paraId="3814211A" w14:textId="77777777" w:rsidR="000B32FA" w:rsidRDefault="000B32FA">
      <w:pPr>
        <w:rPr>
          <w:b/>
          <w:bCs/>
          <w:color w:val="FF0000"/>
          <w:sz w:val="28"/>
          <w:szCs w:val="28"/>
        </w:rPr>
      </w:pPr>
    </w:p>
    <w:p w14:paraId="3814211B" w14:textId="77777777" w:rsidR="000B32FA" w:rsidRDefault="00C95EC6">
      <w:pPr>
        <w:ind w:firstLineChars="200" w:firstLine="562"/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时间：</w:t>
      </w:r>
      <w:r>
        <w:rPr>
          <w:b/>
          <w:bCs/>
          <w:color w:val="000000"/>
          <w:sz w:val="28"/>
          <w:szCs w:val="28"/>
          <w:u w:val="single"/>
        </w:rPr>
        <w:t xml:space="preserve">       20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22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>
        <w:rPr>
          <w:b/>
          <w:bCs/>
          <w:color w:val="000000"/>
          <w:sz w:val="28"/>
          <w:szCs w:val="28"/>
          <w:u w:val="single"/>
        </w:rPr>
        <w:t>3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cs="宋体"/>
          <w:b/>
          <w:bCs/>
          <w:color w:val="000000"/>
          <w:sz w:val="28"/>
          <w:szCs w:val="28"/>
          <w:u w:val="single"/>
        </w:rPr>
        <w:t>23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>—20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22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>
        <w:rPr>
          <w:b/>
          <w:bCs/>
          <w:color w:val="000000"/>
          <w:sz w:val="28"/>
          <w:szCs w:val="28"/>
          <w:u w:val="single"/>
        </w:rPr>
        <w:t>4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>
        <w:rPr>
          <w:b/>
          <w:bCs/>
          <w:color w:val="000000"/>
          <w:sz w:val="28"/>
          <w:szCs w:val="28"/>
          <w:u w:val="single"/>
        </w:rPr>
        <w:t>7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   </w:t>
      </w:r>
    </w:p>
    <w:p w14:paraId="3814211C" w14:textId="77777777" w:rsidR="000B32FA" w:rsidRDefault="000B32FA">
      <w:pPr>
        <w:rPr>
          <w:b/>
          <w:bCs/>
          <w:color w:val="FF0000"/>
          <w:sz w:val="28"/>
          <w:szCs w:val="28"/>
        </w:rPr>
      </w:pPr>
    </w:p>
    <w:p w14:paraId="3814211D" w14:textId="447FBA94" w:rsidR="000B32FA" w:rsidRDefault="00C95EC6">
      <w:pPr>
        <w:ind w:left="899" w:firstLineChars="200" w:firstLine="562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报告提交时间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</w:t>
      </w:r>
      <w:r w:rsidR="006B0B14">
        <w:rPr>
          <w:rFonts w:hint="eastAsia"/>
          <w:b/>
          <w:bCs/>
          <w:color w:val="000000"/>
          <w:sz w:val="28"/>
          <w:szCs w:val="28"/>
          <w:u w:val="single"/>
        </w:rPr>
        <w:t>2022</w:t>
      </w:r>
      <w:r w:rsidR="006B0B14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6B0B14">
        <w:rPr>
          <w:rFonts w:hint="eastAsia"/>
          <w:b/>
          <w:bCs/>
          <w:color w:val="000000"/>
          <w:sz w:val="28"/>
          <w:szCs w:val="28"/>
          <w:u w:val="single"/>
        </w:rPr>
        <w:t>4</w:t>
      </w:r>
      <w:r w:rsidR="006B0B14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6B0B14">
        <w:rPr>
          <w:rFonts w:hint="eastAsia"/>
          <w:b/>
          <w:bCs/>
          <w:color w:val="000000"/>
          <w:sz w:val="28"/>
          <w:szCs w:val="28"/>
          <w:u w:val="single"/>
        </w:rPr>
        <w:t>6</w:t>
      </w:r>
      <w:r w:rsidR="006B0B14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</w:t>
      </w:r>
    </w:p>
    <w:p w14:paraId="3814211E" w14:textId="77777777" w:rsidR="000B32FA" w:rsidRDefault="000B32FA">
      <w:pPr>
        <w:jc w:val="center"/>
        <w:rPr>
          <w:b/>
          <w:bCs/>
          <w:sz w:val="24"/>
          <w:szCs w:val="24"/>
        </w:rPr>
      </w:pPr>
    </w:p>
    <w:tbl>
      <w:tblPr>
        <w:tblW w:w="82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0"/>
      </w:tblGrid>
      <w:tr w:rsidR="000B32FA" w14:paraId="38142130" w14:textId="77777777">
        <w:trPr>
          <w:trHeight w:val="4920"/>
        </w:trPr>
        <w:tc>
          <w:tcPr>
            <w:tcW w:w="8220" w:type="dxa"/>
          </w:tcPr>
          <w:p w14:paraId="3814211F" w14:textId="77777777" w:rsidR="000B32FA" w:rsidRDefault="00C95EC6">
            <w:pPr>
              <w:ind w:firstLineChars="200" w:firstLine="422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</w:rPr>
              <w:lastRenderedPageBreak/>
              <w:t>要求</w:t>
            </w:r>
            <w:r>
              <w:rPr>
                <w:rFonts w:cs="宋体" w:hint="eastAsia"/>
                <w:b/>
                <w:bCs/>
                <w:sz w:val="24"/>
                <w:szCs w:val="24"/>
              </w:rPr>
              <w:t>：</w:t>
            </w:r>
          </w:p>
          <w:p w14:paraId="38142120" w14:textId="77777777" w:rsidR="000B32FA" w:rsidRDefault="00C95EC6">
            <w:pPr>
              <w:ind w:firstLineChars="200" w:firstLine="420"/>
              <w:rPr>
                <w:rFonts w:cs="宋体"/>
              </w:rPr>
            </w:pPr>
            <w:r>
              <w:rPr>
                <w:rFonts w:cs="宋体" w:hint="eastAsia"/>
              </w:rPr>
              <w:t>阅读材料</w:t>
            </w:r>
            <w:r>
              <w:rPr>
                <w:rFonts w:cs="宋体"/>
              </w:rPr>
              <w:t>《</w:t>
            </w:r>
            <w:r>
              <w:rPr>
                <w:rFonts w:cs="宋体" w:hint="eastAsia"/>
              </w:rPr>
              <w:t>可解释</w:t>
            </w:r>
            <w:r>
              <w:rPr>
                <w:rFonts w:cs="宋体" w:hint="eastAsia"/>
              </w:rPr>
              <w:t>AI</w:t>
            </w:r>
            <w:r>
              <w:rPr>
                <w:rFonts w:cs="宋体" w:hint="eastAsia"/>
              </w:rPr>
              <w:t>发展报告</w:t>
            </w:r>
            <w:r>
              <w:rPr>
                <w:rFonts w:cs="宋体" w:hint="eastAsia"/>
              </w:rPr>
              <w:t> 2022</w:t>
            </w:r>
            <w:r>
              <w:rPr>
                <w:rFonts w:cs="宋体" w:hint="eastAsia"/>
              </w:rPr>
              <w:t>——打开算法黑箱的理念与实践</w:t>
            </w:r>
            <w:r>
              <w:rPr>
                <w:rFonts w:cs="宋体"/>
              </w:rPr>
              <w:t>》</w:t>
            </w:r>
            <w:r>
              <w:rPr>
                <w:rFonts w:cs="宋体" w:hint="eastAsia"/>
              </w:rPr>
              <w:t>。请根据课本中第</w:t>
            </w:r>
            <w:r>
              <w:rPr>
                <w:rFonts w:cs="宋体" w:hint="eastAsia"/>
              </w:rPr>
              <w:t>1</w:t>
            </w:r>
            <w:r>
              <w:rPr>
                <w:rFonts w:cs="宋体" w:hint="eastAsia"/>
              </w:rPr>
              <w:t>章和第</w:t>
            </w:r>
            <w:r>
              <w:rPr>
                <w:rFonts w:cs="宋体" w:hint="eastAsia"/>
              </w:rPr>
              <w:t>2</w:t>
            </w:r>
            <w:r>
              <w:rPr>
                <w:rFonts w:cs="宋体" w:hint="eastAsia"/>
              </w:rPr>
              <w:t>章中有关伦理学和计算机伦理学的基本概念、研究方法、伦理学的分析方法等知识点以及课堂中所讨论内容，对人工智能算法公平性考量进行分析。具体要求如下：</w:t>
            </w:r>
          </w:p>
          <w:p w14:paraId="38142121" w14:textId="77777777" w:rsidR="000B32FA" w:rsidRDefault="00C95EC6">
            <w:pPr>
              <w:numPr>
                <w:ilvl w:val="0"/>
                <w:numId w:val="1"/>
              </w:numPr>
              <w:ind w:firstLineChars="200" w:firstLine="420"/>
              <w:rPr>
                <w:rFonts w:cs="宋体"/>
              </w:rPr>
            </w:pPr>
            <w:r>
              <w:rPr>
                <w:rFonts w:cs="宋体" w:hint="eastAsia"/>
              </w:rPr>
              <w:t>什么是可解释</w:t>
            </w:r>
            <w:r>
              <w:rPr>
                <w:rFonts w:cs="宋体" w:hint="eastAsia"/>
              </w:rPr>
              <w:t>AI</w:t>
            </w:r>
            <w:r>
              <w:rPr>
                <w:rFonts w:cs="宋体" w:hint="eastAsia"/>
              </w:rPr>
              <w:t>、并分析可解释</w:t>
            </w:r>
            <w:r>
              <w:rPr>
                <w:rFonts w:cs="宋体" w:hint="eastAsia"/>
              </w:rPr>
              <w:t>AI</w:t>
            </w:r>
            <w:r>
              <w:rPr>
                <w:rFonts w:cs="宋体" w:hint="eastAsia"/>
              </w:rPr>
              <w:t>与透明度、问责制之间的关系。（</w:t>
            </w:r>
            <w:r>
              <w:rPr>
                <w:rFonts w:cs="宋体" w:hint="eastAsia"/>
              </w:rPr>
              <w:t>2</w:t>
            </w:r>
            <w:r>
              <w:rPr>
                <w:rFonts w:cs="宋体"/>
              </w:rPr>
              <w:t>0</w:t>
            </w:r>
            <w:r>
              <w:rPr>
                <w:rFonts w:cs="宋体" w:hint="eastAsia"/>
              </w:rPr>
              <w:t>分）</w:t>
            </w:r>
          </w:p>
          <w:p w14:paraId="38142122" w14:textId="77777777" w:rsidR="000B32FA" w:rsidRDefault="00C95EC6">
            <w:pPr>
              <w:numPr>
                <w:ilvl w:val="0"/>
                <w:numId w:val="1"/>
              </w:numPr>
              <w:ind w:firstLineChars="200" w:firstLine="420"/>
              <w:rPr>
                <w:rFonts w:cs="宋体"/>
              </w:rPr>
            </w:pPr>
            <w:r>
              <w:rPr>
                <w:rFonts w:cs="宋体" w:hint="eastAsia"/>
              </w:rPr>
              <w:t>结合第</w:t>
            </w:r>
            <w:r>
              <w:rPr>
                <w:rFonts w:cs="宋体" w:hint="eastAsia"/>
              </w:rPr>
              <w:t>1</w:t>
            </w:r>
            <w:r>
              <w:rPr>
                <w:rFonts w:cs="宋体" w:hint="eastAsia"/>
              </w:rPr>
              <w:t>、</w:t>
            </w:r>
            <w:r>
              <w:rPr>
                <w:rFonts w:cs="宋体" w:hint="eastAsia"/>
              </w:rPr>
              <w:t>2</w:t>
            </w:r>
            <w:r>
              <w:rPr>
                <w:rFonts w:cs="宋体" w:hint="eastAsia"/>
              </w:rPr>
              <w:t>章知识点，分析为什么要研究可解释</w:t>
            </w:r>
            <w:r>
              <w:rPr>
                <w:rFonts w:cs="宋体" w:hint="eastAsia"/>
              </w:rPr>
              <w:t>AI</w:t>
            </w:r>
            <w:r>
              <w:rPr>
                <w:rFonts w:cs="宋体" w:hint="eastAsia"/>
              </w:rPr>
              <w:t>机制？（</w:t>
            </w:r>
            <w:r>
              <w:rPr>
                <w:rFonts w:cs="宋体" w:hint="eastAsia"/>
              </w:rPr>
              <w:t>2</w:t>
            </w:r>
            <w:r>
              <w:rPr>
                <w:rFonts w:cs="宋体"/>
              </w:rPr>
              <w:t>0</w:t>
            </w:r>
            <w:r>
              <w:rPr>
                <w:rFonts w:cs="宋体" w:hint="eastAsia"/>
              </w:rPr>
              <w:t>分）</w:t>
            </w:r>
          </w:p>
          <w:p w14:paraId="38142123" w14:textId="77777777" w:rsidR="000B32FA" w:rsidRDefault="00C95EC6">
            <w:pPr>
              <w:numPr>
                <w:ilvl w:val="0"/>
                <w:numId w:val="1"/>
              </w:numPr>
              <w:ind w:firstLineChars="200" w:firstLine="420"/>
              <w:rPr>
                <w:rFonts w:cs="宋体"/>
              </w:rPr>
            </w:pPr>
            <w:r>
              <w:rPr>
                <w:rFonts w:cs="宋体" w:hint="eastAsia"/>
              </w:rPr>
              <w:t>仔细阅读谷歌、</w:t>
            </w:r>
            <w:r>
              <w:rPr>
                <w:rFonts w:cs="宋体" w:hint="eastAsia"/>
              </w:rPr>
              <w:t>IBM</w:t>
            </w:r>
            <w:r>
              <w:rPr>
                <w:rFonts w:cs="宋体" w:hint="eastAsia"/>
              </w:rPr>
              <w:t>、微软等大厂的可解释</w:t>
            </w:r>
            <w:r>
              <w:rPr>
                <w:rFonts w:cs="宋体" w:hint="eastAsia"/>
              </w:rPr>
              <w:t>AI</w:t>
            </w:r>
            <w:r>
              <w:rPr>
                <w:rFonts w:cs="宋体" w:hint="eastAsia"/>
              </w:rPr>
              <w:t>机制，深入分析每个公司机制的使用场景。（</w:t>
            </w:r>
            <w:r>
              <w:rPr>
                <w:rFonts w:cs="宋体" w:hint="eastAsia"/>
              </w:rPr>
              <w:t>2</w:t>
            </w:r>
            <w:r>
              <w:rPr>
                <w:rFonts w:cs="宋体"/>
              </w:rPr>
              <w:t>0</w:t>
            </w:r>
            <w:r>
              <w:rPr>
                <w:rFonts w:cs="宋体" w:hint="eastAsia"/>
              </w:rPr>
              <w:t>分）</w:t>
            </w:r>
          </w:p>
          <w:p w14:paraId="38142124" w14:textId="77777777" w:rsidR="000B32FA" w:rsidRDefault="00C95EC6">
            <w:pPr>
              <w:numPr>
                <w:ilvl w:val="0"/>
                <w:numId w:val="1"/>
              </w:numPr>
              <w:ind w:firstLineChars="200" w:firstLine="420"/>
              <w:rPr>
                <w:rFonts w:cs="宋体"/>
              </w:rPr>
            </w:pPr>
            <w:r>
              <w:rPr>
                <w:rFonts w:cs="宋体" w:hint="eastAsia"/>
              </w:rPr>
              <w:t>可解释</w:t>
            </w:r>
            <w:r>
              <w:rPr>
                <w:rFonts w:cs="宋体" w:hint="eastAsia"/>
              </w:rPr>
              <w:t>AI</w:t>
            </w:r>
            <w:r>
              <w:rPr>
                <w:rFonts w:cs="宋体" w:hint="eastAsia"/>
              </w:rPr>
              <w:t>机制融入于人工智能产品会对我们的生活带来哪些积极影响？请举例说明并详细叙述。（</w:t>
            </w:r>
            <w:r>
              <w:rPr>
                <w:rFonts w:cs="宋体" w:hint="eastAsia"/>
              </w:rPr>
              <w:t>20</w:t>
            </w:r>
            <w:r>
              <w:rPr>
                <w:rFonts w:cs="宋体" w:hint="eastAsia"/>
              </w:rPr>
              <w:t>分）</w:t>
            </w:r>
          </w:p>
          <w:p w14:paraId="38142125" w14:textId="77777777" w:rsidR="000B32FA" w:rsidRDefault="00C95EC6">
            <w:pPr>
              <w:numPr>
                <w:ilvl w:val="0"/>
                <w:numId w:val="1"/>
              </w:numPr>
              <w:ind w:firstLineChars="200" w:firstLine="420"/>
              <w:rPr>
                <w:rFonts w:cs="宋体"/>
              </w:rPr>
            </w:pPr>
            <w:r>
              <w:rPr>
                <w:rFonts w:cs="宋体" w:hint="eastAsia"/>
              </w:rPr>
              <w:t>报告写作：宋体、五号字体，不少于</w:t>
            </w:r>
            <w:r>
              <w:t>1500</w:t>
            </w:r>
            <w:r>
              <w:rPr>
                <w:rFonts w:cs="宋体" w:hint="eastAsia"/>
              </w:rPr>
              <w:t>字；主要观点请用</w:t>
            </w:r>
            <w:r>
              <w:rPr>
                <w:rFonts w:cs="宋体" w:hint="eastAsia"/>
                <w:b/>
                <w:bCs/>
              </w:rPr>
              <w:t>粗体</w:t>
            </w:r>
            <w:r>
              <w:rPr>
                <w:rFonts w:cs="宋体" w:hint="eastAsia"/>
              </w:rPr>
              <w:t>标记；参考文献（如有）引用规范（</w:t>
            </w:r>
            <w:r>
              <w:t>20</w:t>
            </w:r>
            <w:r>
              <w:rPr>
                <w:rFonts w:cs="宋体" w:hint="eastAsia"/>
              </w:rPr>
              <w:t>分）。</w:t>
            </w:r>
          </w:p>
          <w:p w14:paraId="38142126" w14:textId="77777777" w:rsidR="000B32FA" w:rsidRDefault="000B32FA"/>
          <w:p w14:paraId="38142127" w14:textId="77777777" w:rsidR="000B32FA" w:rsidRDefault="00C95EC6">
            <w:pPr>
              <w:ind w:firstLineChars="200" w:firstLine="422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说明：</w:t>
            </w:r>
          </w:p>
          <w:p w14:paraId="38142128" w14:textId="77777777" w:rsidR="000B32FA" w:rsidRDefault="00C95EC6">
            <w:pPr>
              <w:ind w:firstLineChars="200" w:firstLine="420"/>
            </w:pPr>
            <w:r>
              <w:rPr>
                <w:rFonts w:cs="宋体" w:hint="eastAsia"/>
              </w:rPr>
              <w:t>（</w:t>
            </w:r>
            <w:r>
              <w:t>1</w:t>
            </w:r>
            <w:r>
              <w:rPr>
                <w:rFonts w:cs="宋体" w:hint="eastAsia"/>
              </w:rPr>
              <w:t>）本次作业满分为</w:t>
            </w:r>
            <w:r>
              <w:t>100</w:t>
            </w:r>
            <w:r>
              <w:rPr>
                <w:rFonts w:cs="宋体" w:hint="eastAsia"/>
              </w:rPr>
              <w:t>分，占总成绩的</w:t>
            </w:r>
            <w:r>
              <w:t>10%</w:t>
            </w:r>
            <w:r>
              <w:rPr>
                <w:rFonts w:cs="宋体" w:hint="eastAsia"/>
              </w:rPr>
              <w:t>。</w:t>
            </w:r>
          </w:p>
          <w:p w14:paraId="38142129" w14:textId="77777777" w:rsidR="000B32FA" w:rsidRDefault="00C95EC6">
            <w:pPr>
              <w:ind w:firstLineChars="200" w:firstLine="420"/>
            </w:pPr>
            <w:r>
              <w:rPr>
                <w:rFonts w:cs="宋体" w:hint="eastAsia"/>
              </w:rPr>
              <w:t>（</w:t>
            </w:r>
            <w:r>
              <w:t>2</w:t>
            </w:r>
            <w:r>
              <w:rPr>
                <w:rFonts w:cs="宋体" w:hint="eastAsia"/>
              </w:rPr>
              <w:t>）本次作业截至时间</w:t>
            </w:r>
            <w:r>
              <w:t>20</w:t>
            </w:r>
            <w:r>
              <w:rPr>
                <w:rFonts w:hint="eastAsia"/>
              </w:rPr>
              <w:t>22</w:t>
            </w:r>
            <w:r>
              <w:rPr>
                <w:rFonts w:cs="宋体"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cs="宋体" w:hint="eastAsia"/>
              </w:rPr>
              <w:t>月</w:t>
            </w:r>
            <w:r>
              <w:rPr>
                <w:rFonts w:hint="eastAsia"/>
              </w:rPr>
              <w:t>07</w:t>
            </w:r>
            <w:r>
              <w:rPr>
                <w:rFonts w:cs="宋体" w:hint="eastAsia"/>
              </w:rPr>
              <w:t>日（周三）</w:t>
            </w:r>
            <w:r>
              <w:t>23:59</w:t>
            </w:r>
            <w:r>
              <w:rPr>
                <w:rFonts w:cs="宋体" w:hint="eastAsia"/>
              </w:rPr>
              <w:t>。</w:t>
            </w:r>
          </w:p>
          <w:p w14:paraId="3814212A" w14:textId="77777777" w:rsidR="000B32FA" w:rsidRDefault="00C95EC6">
            <w:pPr>
              <w:ind w:firstLineChars="200" w:firstLine="420"/>
            </w:pPr>
            <w:r>
              <w:rPr>
                <w:rFonts w:cs="宋体" w:hint="eastAsia"/>
              </w:rPr>
              <w:t>（</w:t>
            </w:r>
            <w:r>
              <w:t>3</w:t>
            </w:r>
            <w:r>
              <w:rPr>
                <w:rFonts w:cs="宋体" w:hint="eastAsia"/>
              </w:rPr>
              <w:t>）报告正文：请在指定位置填写。</w:t>
            </w:r>
          </w:p>
          <w:p w14:paraId="3814212B" w14:textId="77777777" w:rsidR="000B32FA" w:rsidRDefault="00C95EC6">
            <w:pPr>
              <w:ind w:firstLineChars="200" w:firstLine="420"/>
            </w:pPr>
            <w:r>
              <w:rPr>
                <w:rFonts w:cs="宋体" w:hint="eastAsia"/>
              </w:rPr>
              <w:t>（</w:t>
            </w:r>
            <w:r>
              <w:t>4</w:t>
            </w:r>
            <w:r>
              <w:rPr>
                <w:rFonts w:cs="宋体" w:hint="eastAsia"/>
              </w:rPr>
              <w:t>）个人信息：</w:t>
            </w:r>
            <w:r>
              <w:t>WORD</w:t>
            </w:r>
            <w:r>
              <w:rPr>
                <w:rFonts w:cs="宋体" w:hint="eastAsia"/>
              </w:rPr>
              <w:t>文件名中的“姓名”、“学号”，请改为你的</w:t>
            </w:r>
            <w:r>
              <w:rPr>
                <w:rFonts w:cs="宋体" w:hint="eastAsia"/>
                <w:highlight w:val="yellow"/>
              </w:rPr>
              <w:t>姓名</w:t>
            </w:r>
            <w:r>
              <w:rPr>
                <w:rFonts w:cs="宋体" w:hint="eastAsia"/>
              </w:rPr>
              <w:t>和</w:t>
            </w:r>
            <w:r>
              <w:rPr>
                <w:rFonts w:cs="宋体" w:hint="eastAsia"/>
                <w:highlight w:val="yellow"/>
              </w:rPr>
              <w:t>学号</w:t>
            </w:r>
            <w:r>
              <w:rPr>
                <w:rFonts w:cs="宋体" w:hint="eastAsia"/>
              </w:rPr>
              <w:t>；实验报告的首页，请准确填写“学院”、“专业”、“报告人”、“学号”、“班级”、“实验报告提交时间”等信息。</w:t>
            </w:r>
          </w:p>
          <w:p w14:paraId="3814212C" w14:textId="77777777" w:rsidR="000B32FA" w:rsidRDefault="00C95EC6">
            <w:pPr>
              <w:ind w:firstLineChars="200" w:firstLine="420"/>
            </w:pPr>
            <w:r>
              <w:rPr>
                <w:rFonts w:cs="宋体" w:hint="eastAsia"/>
              </w:rPr>
              <w:t>（</w:t>
            </w:r>
            <w:r>
              <w:t>5</w:t>
            </w:r>
            <w:r>
              <w:rPr>
                <w:rFonts w:cs="宋体" w:hint="eastAsia"/>
              </w:rPr>
              <w:t>）提交方式：截至时间前，请在</w:t>
            </w:r>
            <w:r>
              <w:t>Blackboard</w:t>
            </w:r>
            <w:r>
              <w:rPr>
                <w:rFonts w:cs="宋体" w:hint="eastAsia"/>
              </w:rPr>
              <w:t>系统中提交，</w:t>
            </w:r>
            <w:r>
              <w:rPr>
                <w:rFonts w:cs="宋体" w:hint="eastAsia"/>
                <w:highlight w:val="yellow"/>
              </w:rPr>
              <w:t>延迟提交无效</w:t>
            </w:r>
            <w:r>
              <w:rPr>
                <w:rFonts w:cs="宋体" w:hint="eastAsia"/>
              </w:rPr>
              <w:t>。</w:t>
            </w:r>
          </w:p>
          <w:p w14:paraId="3814212D" w14:textId="77777777" w:rsidR="000B32FA" w:rsidRDefault="00C95EC6">
            <w:pPr>
              <w:ind w:firstLineChars="200" w:firstLine="420"/>
            </w:pPr>
            <w:r>
              <w:rPr>
                <w:rFonts w:cs="宋体" w:hint="eastAsia"/>
              </w:rPr>
              <w:t>（</w:t>
            </w:r>
            <w:r>
              <w:t>6</w:t>
            </w:r>
            <w:r>
              <w:rPr>
                <w:rFonts w:cs="宋体" w:hint="eastAsia"/>
              </w:rPr>
              <w:t>）发现抄袭（包括复制</w:t>
            </w:r>
            <w:r>
              <w:t>&amp;</w:t>
            </w:r>
            <w:r>
              <w:rPr>
                <w:rFonts w:cs="宋体" w:hint="eastAsia"/>
              </w:rPr>
              <w:t>粘贴整句话、整张图），</w:t>
            </w:r>
            <w:r>
              <w:rPr>
                <w:rFonts w:cs="宋体" w:hint="eastAsia"/>
                <w:highlight w:val="red"/>
              </w:rPr>
              <w:t>抄袭者和被抄袭者的总成绩记零分</w:t>
            </w:r>
            <w:r>
              <w:rPr>
                <w:rFonts w:cs="宋体" w:hint="eastAsia"/>
              </w:rPr>
              <w:t>。</w:t>
            </w:r>
          </w:p>
          <w:p w14:paraId="3814212E" w14:textId="77777777" w:rsidR="000B32FA" w:rsidRDefault="00C95EC6">
            <w:pPr>
              <w:ind w:firstLineChars="200" w:firstLine="420"/>
            </w:pPr>
            <w:r>
              <w:rPr>
                <w:rFonts w:cs="宋体" w:hint="eastAsia"/>
              </w:rPr>
              <w:t>（</w:t>
            </w:r>
            <w:r>
              <w:t>7</w:t>
            </w:r>
            <w:r>
              <w:rPr>
                <w:rFonts w:cs="宋体" w:hint="eastAsia"/>
              </w:rPr>
              <w:t>）</w:t>
            </w:r>
            <w:r>
              <w:rPr>
                <w:rFonts w:cs="宋体" w:hint="eastAsia"/>
                <w:highlight w:val="yellow"/>
              </w:rPr>
              <w:t>期末考试阶段补交无效</w:t>
            </w:r>
            <w:r>
              <w:rPr>
                <w:rFonts w:cs="宋体" w:hint="eastAsia"/>
              </w:rPr>
              <w:t>。</w:t>
            </w:r>
          </w:p>
          <w:p w14:paraId="3814212F" w14:textId="77777777" w:rsidR="000B32FA" w:rsidRDefault="00C95EC6">
            <w:pPr>
              <w:ind w:firstLineChars="200" w:firstLine="420"/>
              <w:rPr>
                <w:sz w:val="24"/>
                <w:szCs w:val="24"/>
              </w:rPr>
            </w:pPr>
            <w:r>
              <w:rPr>
                <w:rFonts w:cs="宋体" w:hint="eastAsia"/>
              </w:rPr>
              <w:t>（</w:t>
            </w:r>
            <w:r>
              <w:t>8</w:t>
            </w:r>
            <w:r>
              <w:rPr>
                <w:rFonts w:cs="宋体" w:hint="eastAsia"/>
              </w:rPr>
              <w:t>）因版权原因，请勿在课堂以外传播本次作业所提供的阅读材料。</w:t>
            </w:r>
          </w:p>
        </w:tc>
      </w:tr>
    </w:tbl>
    <w:p w14:paraId="38142131" w14:textId="77777777" w:rsidR="000B32FA" w:rsidRDefault="00C95EC6">
      <w:pPr>
        <w:ind w:firstLineChars="200" w:firstLine="420"/>
      </w:pPr>
      <w:r>
        <w:br w:type="page"/>
      </w:r>
    </w:p>
    <w:tbl>
      <w:tblPr>
        <w:tblW w:w="82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0"/>
      </w:tblGrid>
      <w:tr w:rsidR="000B32FA" w14:paraId="38142151" w14:textId="77777777">
        <w:trPr>
          <w:trHeight w:val="7635"/>
        </w:trPr>
        <w:tc>
          <w:tcPr>
            <w:tcW w:w="8220" w:type="dxa"/>
          </w:tcPr>
          <w:p w14:paraId="38142132" w14:textId="77777777" w:rsidR="000B32FA" w:rsidRDefault="00C95EC6">
            <w:pPr>
              <w:ind w:firstLineChars="200" w:firstLine="422"/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lastRenderedPageBreak/>
              <w:t>可解释</w:t>
            </w:r>
            <w:r>
              <w:rPr>
                <w:rFonts w:cs="宋体" w:hint="eastAsia"/>
                <w:b/>
                <w:bCs/>
              </w:rPr>
              <w:t>AI</w:t>
            </w:r>
            <w:r>
              <w:rPr>
                <w:rFonts w:cs="宋体" w:hint="eastAsia"/>
                <w:b/>
                <w:bCs/>
              </w:rPr>
              <w:t>相关问题探讨</w:t>
            </w:r>
          </w:p>
          <w:p w14:paraId="38142133" w14:textId="77777777" w:rsidR="000B32FA" w:rsidRDefault="000B32FA">
            <w:pPr>
              <w:rPr>
                <w:b/>
                <w:bCs/>
              </w:rPr>
            </w:pPr>
          </w:p>
          <w:p w14:paraId="38142134" w14:textId="77777777" w:rsidR="000B32FA" w:rsidRDefault="00C95EC6">
            <w:pPr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（</w:t>
            </w:r>
            <w:r>
              <w:rPr>
                <w:b/>
                <w:bCs/>
              </w:rPr>
              <w:t>1</w:t>
            </w:r>
            <w:r>
              <w:rPr>
                <w:rFonts w:cs="宋体" w:hint="eastAsia"/>
                <w:b/>
                <w:bCs/>
              </w:rPr>
              <w:t>）什么是可解释</w:t>
            </w:r>
            <w:r>
              <w:rPr>
                <w:rFonts w:cs="宋体" w:hint="eastAsia"/>
                <w:b/>
                <w:bCs/>
              </w:rPr>
              <w:t>AI</w:t>
            </w:r>
            <w:r>
              <w:rPr>
                <w:rFonts w:cs="宋体" w:hint="eastAsia"/>
                <w:b/>
                <w:bCs/>
              </w:rPr>
              <w:t>、并分析可解释</w:t>
            </w:r>
            <w:r>
              <w:rPr>
                <w:rFonts w:cs="宋体" w:hint="eastAsia"/>
                <w:b/>
                <w:bCs/>
              </w:rPr>
              <w:t>AI</w:t>
            </w:r>
            <w:r>
              <w:rPr>
                <w:rFonts w:cs="宋体" w:hint="eastAsia"/>
                <w:b/>
                <w:bCs/>
              </w:rPr>
              <w:t>与透明度、问责制之间的关系。（</w:t>
            </w:r>
            <w:r>
              <w:rPr>
                <w:rFonts w:cs="宋体" w:hint="eastAsia"/>
                <w:b/>
                <w:bCs/>
              </w:rPr>
              <w:t>20</w:t>
            </w:r>
            <w:r>
              <w:rPr>
                <w:rFonts w:cs="宋体" w:hint="eastAsia"/>
                <w:b/>
                <w:bCs/>
              </w:rPr>
              <w:t>分）</w:t>
            </w:r>
          </w:p>
          <w:p w14:paraId="38142135" w14:textId="77777777" w:rsidR="000B32FA" w:rsidRDefault="00C95EC6" w:rsidP="005702D1">
            <w:pPr>
              <w:ind w:leftChars="200" w:left="420" w:firstLineChars="200" w:firstLine="420"/>
            </w:pPr>
            <w:r>
              <w:rPr>
                <w:rFonts w:hint="eastAsia"/>
              </w:rPr>
              <w:t>可解释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Explainable Artificial Intelligence</w:t>
            </w:r>
            <w:r>
              <w:rPr>
                <w:rFonts w:hint="eastAsia"/>
              </w:rPr>
              <w:t>，即</w:t>
            </w:r>
            <w:r>
              <w:rPr>
                <w:rFonts w:hint="eastAsia"/>
              </w:rPr>
              <w:t>XAI</w:t>
            </w:r>
            <w:r>
              <w:rPr>
                <w:rFonts w:hint="eastAsia"/>
              </w:rPr>
              <w:t>）是指系统自身各个算法模块的输入、输出和性能如何促成系统结果以及这四者各自均可以理解，并提供阐释说明的人工智能系统。</w:t>
            </w:r>
          </w:p>
          <w:p w14:paraId="38142136" w14:textId="77777777" w:rsidR="000B32FA" w:rsidRDefault="00C95EC6" w:rsidP="005702D1">
            <w:pPr>
              <w:ind w:leftChars="200" w:left="420" w:firstLineChars="200" w:firstLine="420"/>
            </w:pPr>
            <w:r>
              <w:rPr>
                <w:rFonts w:hint="eastAsia"/>
              </w:rPr>
              <w:t>对于可解释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的讨论离不开透明度和问责制。其中，透明度的目的是为相关对象提供适当的信息，以便他们理解和增进信任；问责制是指让适当的组织和个人承担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系统正常运作的责任的能力。简而言之，透明度是可解释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的主要目标，而可解释性是实现透明度的一种方式；问责制是可解释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的必要保护机制，而可解释性主要是为了确保能够问责。同时，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的透明度、可解释性本身不是最终目的，而是实现其他目的（如问责）的手段和前提条件。</w:t>
            </w:r>
          </w:p>
          <w:p w14:paraId="38142137" w14:textId="77777777" w:rsidR="000B32FA" w:rsidRDefault="00C95EC6">
            <w:pPr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（</w:t>
            </w:r>
            <w:r>
              <w:rPr>
                <w:b/>
                <w:bCs/>
              </w:rPr>
              <w:t>2</w:t>
            </w:r>
            <w:r>
              <w:rPr>
                <w:rFonts w:cs="宋体" w:hint="eastAsia"/>
                <w:b/>
                <w:bCs/>
              </w:rPr>
              <w:t>）结合第</w:t>
            </w:r>
            <w:r>
              <w:rPr>
                <w:rFonts w:cs="宋体" w:hint="eastAsia"/>
                <w:b/>
                <w:bCs/>
              </w:rPr>
              <w:t>1</w:t>
            </w:r>
            <w:r>
              <w:rPr>
                <w:rFonts w:cs="宋体" w:hint="eastAsia"/>
                <w:b/>
                <w:bCs/>
              </w:rPr>
              <w:t>、</w:t>
            </w:r>
            <w:r>
              <w:rPr>
                <w:rFonts w:cs="宋体" w:hint="eastAsia"/>
                <w:b/>
                <w:bCs/>
              </w:rPr>
              <w:t>2</w:t>
            </w:r>
            <w:r>
              <w:rPr>
                <w:rFonts w:cs="宋体" w:hint="eastAsia"/>
                <w:b/>
                <w:bCs/>
              </w:rPr>
              <w:t>章知识点，分析为什么要研究可解释</w:t>
            </w:r>
            <w:r>
              <w:rPr>
                <w:rFonts w:cs="宋体" w:hint="eastAsia"/>
                <w:b/>
                <w:bCs/>
              </w:rPr>
              <w:t>AI</w:t>
            </w:r>
            <w:r>
              <w:rPr>
                <w:rFonts w:cs="宋体" w:hint="eastAsia"/>
                <w:b/>
                <w:bCs/>
              </w:rPr>
              <w:t>机制？（</w:t>
            </w:r>
            <w:r>
              <w:rPr>
                <w:rFonts w:cs="宋体" w:hint="eastAsia"/>
                <w:b/>
                <w:bCs/>
              </w:rPr>
              <w:t>20</w:t>
            </w:r>
            <w:r>
              <w:rPr>
                <w:rFonts w:cs="宋体" w:hint="eastAsia"/>
                <w:b/>
                <w:bCs/>
              </w:rPr>
              <w:t>分）</w:t>
            </w:r>
          </w:p>
          <w:p w14:paraId="3814213C" w14:textId="11EA64AB" w:rsidR="000B32FA" w:rsidRDefault="00752633" w:rsidP="00752633">
            <w:pPr>
              <w:pStyle w:val="aa"/>
              <w:numPr>
                <w:ilvl w:val="0"/>
                <w:numId w:val="2"/>
              </w:numPr>
              <w:ind w:firstLineChars="0"/>
            </w:pPr>
            <w:r w:rsidRPr="00752633">
              <w:rPr>
                <w:rFonts w:hint="eastAsia"/>
              </w:rPr>
              <w:t>传统</w:t>
            </w:r>
            <w:r w:rsidRPr="00752633">
              <w:rPr>
                <w:rFonts w:hint="eastAsia"/>
              </w:rPr>
              <w:t>AI</w:t>
            </w:r>
            <w:r w:rsidRPr="00752633">
              <w:rPr>
                <w:rFonts w:hint="eastAsia"/>
              </w:rPr>
              <w:t>所具有的“黑盒”</w:t>
            </w:r>
            <w:r>
              <w:rPr>
                <w:rFonts w:hint="eastAsia"/>
              </w:rPr>
              <w:t>特性，已经</w:t>
            </w:r>
            <w:r w:rsidRPr="00752633">
              <w:rPr>
                <w:rFonts w:hint="eastAsia"/>
                <w:b/>
                <w:bCs/>
              </w:rPr>
              <w:t>涉及到伦理学研究的基本问题，即道德与利益两者的关系问题。</w:t>
            </w:r>
            <w:r>
              <w:rPr>
                <w:rFonts w:hint="eastAsia"/>
              </w:rPr>
              <w:t>部分个人与团体可能以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的“黑盒”性为借口，做出违背道德</w:t>
            </w:r>
            <w:r w:rsidR="00144483">
              <w:rPr>
                <w:rFonts w:hint="eastAsia"/>
              </w:rPr>
              <w:t>的行为以牟利，可解释</w:t>
            </w:r>
            <w:r w:rsidR="00144483">
              <w:rPr>
                <w:rFonts w:hint="eastAsia"/>
              </w:rPr>
              <w:t>AI</w:t>
            </w:r>
            <w:r w:rsidR="00144483">
              <w:rPr>
                <w:rFonts w:hint="eastAsia"/>
              </w:rPr>
              <w:t>可以有效避免这样的情况发生。</w:t>
            </w:r>
          </w:p>
          <w:p w14:paraId="60C1AC06" w14:textId="44D32D4A" w:rsidR="00F662D7" w:rsidRPr="00752633" w:rsidRDefault="00F662D7" w:rsidP="00F20101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不可解释的传统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已经违反</w:t>
            </w:r>
            <w:r w:rsidRPr="00F662D7">
              <w:rPr>
                <w:rFonts w:hint="eastAsia"/>
                <w:b/>
                <w:bCs/>
              </w:rPr>
              <w:t>网络伦理中的知情同意原则</w:t>
            </w:r>
            <w:r w:rsidR="003B4CAC" w:rsidRPr="00F20101">
              <w:rPr>
                <w:rFonts w:hint="eastAsia"/>
              </w:rPr>
              <w:t>，如用户无法得知</w:t>
            </w:r>
            <w:r w:rsidR="003B4CAC" w:rsidRPr="00F20101">
              <w:rPr>
                <w:rFonts w:hint="eastAsia"/>
              </w:rPr>
              <w:t>AI</w:t>
            </w:r>
            <w:r w:rsidR="003B4CAC" w:rsidRPr="00F20101">
              <w:rPr>
                <w:rFonts w:hint="eastAsia"/>
              </w:rPr>
              <w:t>系统的某项输出结果的具体计算过程；</w:t>
            </w:r>
            <w:r w:rsidR="003B4CAC" w:rsidRPr="003B4CAC">
              <w:rPr>
                <w:rFonts w:hint="eastAsia"/>
              </w:rPr>
              <w:t>影响到</w:t>
            </w:r>
            <w:r w:rsidR="003B4CAC">
              <w:rPr>
                <w:rFonts w:hint="eastAsia"/>
                <w:b/>
                <w:bCs/>
              </w:rPr>
              <w:t>社会公正原则的具体践行，</w:t>
            </w:r>
            <w:r w:rsidR="003B4CAC" w:rsidRPr="00F20101">
              <w:rPr>
                <w:rFonts w:hint="eastAsia"/>
              </w:rPr>
              <w:t>如在厂商</w:t>
            </w:r>
            <w:r w:rsidR="00F20101" w:rsidRPr="00F20101">
              <w:rPr>
                <w:rFonts w:hint="eastAsia"/>
              </w:rPr>
              <w:t>侵犯用户权益时，</w:t>
            </w:r>
            <w:r w:rsidR="00F20101" w:rsidRPr="00F20101">
              <w:rPr>
                <w:rFonts w:hint="eastAsia"/>
              </w:rPr>
              <w:t>AI</w:t>
            </w:r>
            <w:r w:rsidR="00F20101" w:rsidRPr="00F20101">
              <w:rPr>
                <w:rFonts w:hint="eastAsia"/>
              </w:rPr>
              <w:t>的运行过程无法公示以作为司法证据</w:t>
            </w:r>
            <w:r w:rsidRPr="00F20101">
              <w:rPr>
                <w:rFonts w:hint="eastAsia"/>
              </w:rPr>
              <w:t>。</w:t>
            </w:r>
          </w:p>
          <w:p w14:paraId="38142141" w14:textId="430A76EA" w:rsidR="000B32FA" w:rsidRDefault="00C95EC6">
            <w:pPr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（</w:t>
            </w:r>
            <w:r>
              <w:rPr>
                <w:b/>
                <w:bCs/>
              </w:rPr>
              <w:t>3</w:t>
            </w:r>
            <w:r>
              <w:rPr>
                <w:rFonts w:cs="宋体" w:hint="eastAsia"/>
                <w:b/>
                <w:bCs/>
              </w:rPr>
              <w:t>）仔细谷歌、</w:t>
            </w:r>
            <w:r>
              <w:rPr>
                <w:rFonts w:cs="宋体" w:hint="eastAsia"/>
                <w:b/>
                <w:bCs/>
              </w:rPr>
              <w:t>IBM</w:t>
            </w:r>
            <w:r>
              <w:rPr>
                <w:rFonts w:cs="宋体" w:hint="eastAsia"/>
                <w:b/>
                <w:bCs/>
              </w:rPr>
              <w:t>、微软等大厂的可解释</w:t>
            </w:r>
            <w:r>
              <w:rPr>
                <w:rFonts w:cs="宋体" w:hint="eastAsia"/>
                <w:b/>
                <w:bCs/>
              </w:rPr>
              <w:t>AI</w:t>
            </w:r>
            <w:r>
              <w:rPr>
                <w:rFonts w:cs="宋体" w:hint="eastAsia"/>
                <w:b/>
                <w:bCs/>
              </w:rPr>
              <w:t>机制，深入分析每个公司机制的使用场景。（</w:t>
            </w:r>
            <w:r>
              <w:rPr>
                <w:rFonts w:cs="宋体" w:hint="eastAsia"/>
                <w:b/>
                <w:bCs/>
              </w:rPr>
              <w:t>20</w:t>
            </w:r>
            <w:r>
              <w:rPr>
                <w:rFonts w:cs="宋体" w:hint="eastAsia"/>
                <w:b/>
                <w:bCs/>
              </w:rPr>
              <w:t>分）</w:t>
            </w:r>
          </w:p>
          <w:p w14:paraId="0380BB70" w14:textId="472F2CB8" w:rsidR="00F20101" w:rsidRDefault="00235469" w:rsidP="00235469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谷歌：</w:t>
            </w:r>
            <w:r w:rsidR="00574D44">
              <w:rPr>
                <w:rFonts w:hint="eastAsia"/>
              </w:rPr>
              <w:t>模型卡片</w:t>
            </w:r>
            <w:r w:rsidR="00C36A30">
              <w:rPr>
                <w:rFonts w:hint="eastAsia"/>
              </w:rPr>
              <w:t>（</w:t>
            </w:r>
            <w:r w:rsidR="00C36A30">
              <w:rPr>
                <w:rFonts w:hint="eastAsia"/>
              </w:rPr>
              <w:t>Model</w:t>
            </w:r>
            <w:r w:rsidR="00C36A30">
              <w:t xml:space="preserve"> </w:t>
            </w:r>
            <w:r w:rsidR="00C36A30">
              <w:rPr>
                <w:rFonts w:hint="eastAsia"/>
              </w:rPr>
              <w:t>Cards</w:t>
            </w:r>
            <w:r w:rsidR="00C36A30">
              <w:rPr>
                <w:rFonts w:hint="eastAsia"/>
              </w:rPr>
              <w:t>）</w:t>
            </w:r>
            <w:r w:rsidR="00574D44">
              <w:rPr>
                <w:rFonts w:hint="eastAsia"/>
              </w:rPr>
              <w:t>，</w:t>
            </w:r>
            <w:r w:rsidR="000F0F81">
              <w:rPr>
                <w:rFonts w:hint="eastAsia"/>
              </w:rPr>
              <w:t>以通俗易懂的方式</w:t>
            </w:r>
            <w:r w:rsidR="00AC75A2">
              <w:rPr>
                <w:rFonts w:hint="eastAsia"/>
              </w:rPr>
              <w:t>展示了现实算法的基本性能机制与显示算法的</w:t>
            </w:r>
            <w:r w:rsidR="00365E02">
              <w:rPr>
                <w:rFonts w:hint="eastAsia"/>
              </w:rPr>
              <w:t>关键限制要素</w:t>
            </w:r>
            <w:r w:rsidR="00785869">
              <w:rPr>
                <w:rFonts w:hint="eastAsia"/>
              </w:rPr>
              <w:t>，进而辅助用户更好地审视和理解算法的运行路径，</w:t>
            </w:r>
            <w:r w:rsidR="0047128B">
              <w:rPr>
                <w:rFonts w:hint="eastAsia"/>
              </w:rPr>
              <w:t>确保用户对算法决策的知情和理解。</w:t>
            </w:r>
            <w:r w:rsidR="004824AB" w:rsidRPr="006B0236">
              <w:rPr>
                <w:rFonts w:hint="eastAsia"/>
                <w:b/>
                <w:bCs/>
              </w:rPr>
              <w:t>使用场景</w:t>
            </w:r>
            <w:r w:rsidR="004824AB">
              <w:rPr>
                <w:rFonts w:hint="eastAsia"/>
              </w:rPr>
              <w:t>：尚未得到大规模应用</w:t>
            </w:r>
            <w:r w:rsidR="004A4313">
              <w:rPr>
                <w:rFonts w:hint="eastAsia"/>
              </w:rPr>
              <w:t>，</w:t>
            </w:r>
            <w:r w:rsidR="00B54ADF">
              <w:rPr>
                <w:rFonts w:hint="eastAsia"/>
              </w:rPr>
              <w:t>谷歌</w:t>
            </w:r>
            <w:r w:rsidR="006A6BF5">
              <w:rPr>
                <w:rFonts w:hint="eastAsia"/>
              </w:rPr>
              <w:t>仅</w:t>
            </w:r>
            <w:r w:rsidR="00B54ADF">
              <w:rPr>
                <w:rFonts w:hint="eastAsia"/>
              </w:rPr>
              <w:t>提供了</w:t>
            </w:r>
            <w:r w:rsidR="00EC0F0B">
              <w:rPr>
                <w:rFonts w:hint="eastAsia"/>
              </w:rPr>
              <w:t>两个应用实例“</w:t>
            </w:r>
            <w:r w:rsidR="00891EFC">
              <w:rPr>
                <w:rFonts w:hint="eastAsia"/>
              </w:rPr>
              <w:t>人脸识别（面部检测）”和“对象检测”。</w:t>
            </w:r>
            <w:r w:rsidR="00867636">
              <w:rPr>
                <w:rFonts w:hint="eastAsia"/>
              </w:rPr>
              <w:t>在人脸识别实例中，模型卡片</w:t>
            </w:r>
            <w:r w:rsidR="00944497">
              <w:rPr>
                <w:rFonts w:hint="eastAsia"/>
              </w:rPr>
              <w:t>首先提供包括</w:t>
            </w:r>
            <w:r w:rsidR="00E37AB3">
              <w:rPr>
                <w:rFonts w:hint="eastAsia"/>
              </w:rPr>
              <w:t>输入（照片和视频）、输出</w:t>
            </w:r>
            <w:r w:rsidR="00274FC3">
              <w:rPr>
                <w:rFonts w:hint="eastAsia"/>
              </w:rPr>
              <w:t>（检测到的每个面部机器相关信息）在内的“模型描述”，即算法基本功能</w:t>
            </w:r>
            <w:r w:rsidR="006A6BF5">
              <w:rPr>
                <w:rFonts w:hint="eastAsia"/>
              </w:rPr>
              <w:t>。除此之外，模型卡片还通过提供“</w:t>
            </w:r>
            <w:r w:rsidR="00F003CF">
              <w:rPr>
                <w:rFonts w:hint="eastAsia"/>
              </w:rPr>
              <w:t>算法成分表”的方式，向用户展示算法的运行原理</w:t>
            </w:r>
            <w:r w:rsidR="006B0236">
              <w:rPr>
                <w:rFonts w:hint="eastAsia"/>
              </w:rPr>
              <w:t>，对于不同数据的性能和局限所在。</w:t>
            </w:r>
            <w:r w:rsidR="00E15A3F">
              <w:rPr>
                <w:rFonts w:hint="eastAsia"/>
              </w:rPr>
              <w:t>其目的是帮助开发人员</w:t>
            </w:r>
            <w:r w:rsidR="00EB407E">
              <w:rPr>
                <w:rFonts w:hint="eastAsia"/>
              </w:rPr>
              <w:t>就模型的选择及部署做出更明智的决定。</w:t>
            </w:r>
            <w:r w:rsidR="00342908">
              <w:rPr>
                <w:rFonts w:hint="eastAsia"/>
              </w:rPr>
              <w:t>模型卡片的应用场景远不止此，</w:t>
            </w:r>
            <w:r w:rsidR="00F02006" w:rsidRPr="00EB407E">
              <w:rPr>
                <w:rFonts w:hint="eastAsia"/>
                <w:b/>
                <w:bCs/>
              </w:rPr>
              <w:t>对于专业人员，</w:t>
            </w:r>
            <w:r w:rsidR="006277C0" w:rsidRPr="00EB407E">
              <w:rPr>
                <w:rFonts w:hint="eastAsia"/>
                <w:b/>
                <w:bCs/>
              </w:rPr>
              <w:t>模型卡片可以用于更好的了解算法的性能和局限</w:t>
            </w:r>
            <w:r w:rsidR="0035039D" w:rsidRPr="00EB407E">
              <w:rPr>
                <w:rFonts w:hint="eastAsia"/>
                <w:b/>
                <w:bCs/>
              </w:rPr>
              <w:t>并以此改进优化算法；对于行业分析师与媒体，模型卡片可以用以向普通大众更好地解释算法的复杂原理</w:t>
            </w:r>
            <w:r w:rsidR="006347A4" w:rsidRPr="00EB407E">
              <w:rPr>
                <w:rFonts w:hint="eastAsia"/>
                <w:b/>
                <w:bCs/>
              </w:rPr>
              <w:t>，进而使普通人能更好地从算法的透明性中获利</w:t>
            </w:r>
            <w:r w:rsidR="009418D0" w:rsidRPr="00EB407E">
              <w:rPr>
                <w:rFonts w:hint="eastAsia"/>
                <w:b/>
                <w:bCs/>
              </w:rPr>
              <w:t>。</w:t>
            </w:r>
            <w:r w:rsidR="007148FC">
              <w:rPr>
                <w:rFonts w:hint="eastAsia"/>
              </w:rPr>
              <w:t>总之，它不光能促进技术人员之间的对话，还能</w:t>
            </w:r>
            <w:r w:rsidR="00E15A3F">
              <w:rPr>
                <w:rFonts w:hint="eastAsia"/>
              </w:rPr>
              <w:t>促进专业人士与普通人的对话。</w:t>
            </w:r>
          </w:p>
          <w:p w14:paraId="434D0B41" w14:textId="50CF4B87" w:rsidR="00F82E6A" w:rsidRDefault="00F82E6A" w:rsidP="00235469">
            <w:pPr>
              <w:pStyle w:val="aa"/>
              <w:numPr>
                <w:ilvl w:val="0"/>
                <w:numId w:val="3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</w:rPr>
              <w:t>IBM</w:t>
            </w:r>
            <w:r>
              <w:rPr>
                <w:rFonts w:hint="eastAsia"/>
              </w:rPr>
              <w:t>：</w:t>
            </w:r>
            <w:r w:rsidR="004C350A">
              <w:rPr>
                <w:rFonts w:hint="eastAsia"/>
              </w:rPr>
              <w:t>事实清单（</w:t>
            </w:r>
            <w:r w:rsidR="004C350A">
              <w:rPr>
                <w:rFonts w:hint="eastAsia"/>
              </w:rPr>
              <w:t>AI</w:t>
            </w:r>
            <w:r w:rsidR="004C350A">
              <w:t xml:space="preserve"> </w:t>
            </w:r>
            <w:r w:rsidR="004C350A">
              <w:rPr>
                <w:rFonts w:hint="eastAsia"/>
              </w:rPr>
              <w:t>Fact</w:t>
            </w:r>
            <w:r w:rsidR="004C350A">
              <w:t xml:space="preserve"> </w:t>
            </w:r>
            <w:r w:rsidR="004C350A">
              <w:rPr>
                <w:rFonts w:hint="eastAsia"/>
              </w:rPr>
              <w:t>Sheet</w:t>
            </w:r>
            <w:r w:rsidR="004C350A">
              <w:rPr>
                <w:rFonts w:hint="eastAsia"/>
              </w:rPr>
              <w:t>），</w:t>
            </w:r>
            <w:r w:rsidR="0071710F">
              <w:rPr>
                <w:rFonts w:hint="eastAsia"/>
              </w:rPr>
              <w:t>一项</w:t>
            </w:r>
            <w:r w:rsidR="0027385C">
              <w:rPr>
                <w:rFonts w:hint="eastAsia"/>
              </w:rPr>
              <w:t>标准化、公开化呈现算法模型重要特性的自动化文档功能</w:t>
            </w:r>
            <w:r w:rsidR="00F12008">
              <w:rPr>
                <w:rFonts w:hint="eastAsia"/>
              </w:rPr>
              <w:t>，</w:t>
            </w:r>
            <w:r w:rsidR="00757E90">
              <w:rPr>
                <w:rFonts w:hint="eastAsia"/>
              </w:rPr>
              <w:t>包含了</w:t>
            </w:r>
            <w:r w:rsidR="003847BE">
              <w:rPr>
                <w:rFonts w:hint="eastAsia"/>
              </w:rPr>
              <w:t>策略创建（允许用户自定义所要展示的的</w:t>
            </w:r>
            <w:r w:rsidR="003847BE">
              <w:rPr>
                <w:rFonts w:hint="eastAsia"/>
              </w:rPr>
              <w:t>AI</w:t>
            </w:r>
            <w:r w:rsidR="003847BE">
              <w:rPr>
                <w:rFonts w:hint="eastAsia"/>
              </w:rPr>
              <w:t>信息已经所要</w:t>
            </w:r>
            <w:r w:rsidR="009335C6">
              <w:rPr>
                <w:rFonts w:hint="eastAsia"/>
              </w:rPr>
              <w:t>记录信息</w:t>
            </w:r>
            <w:r w:rsidR="003847BE">
              <w:rPr>
                <w:rFonts w:hint="eastAsia"/>
              </w:rPr>
              <w:t>的</w:t>
            </w:r>
            <w:r w:rsidR="009335C6">
              <w:rPr>
                <w:rFonts w:hint="eastAsia"/>
              </w:rPr>
              <w:t>相关环节）、自动数据采集（在</w:t>
            </w:r>
            <w:r w:rsidR="009335C6">
              <w:rPr>
                <w:rFonts w:hint="eastAsia"/>
              </w:rPr>
              <w:t>AI</w:t>
            </w:r>
            <w:r w:rsidR="009335C6">
              <w:rPr>
                <w:rFonts w:hint="eastAsia"/>
              </w:rPr>
              <w:t>系统整个生命周期中</w:t>
            </w:r>
            <w:r w:rsidR="00F15227">
              <w:rPr>
                <w:rFonts w:hint="eastAsia"/>
              </w:rPr>
              <w:t>连续自动地采集数据）和自动报告</w:t>
            </w:r>
            <w:r w:rsidR="00A22DFD">
              <w:rPr>
                <w:rFonts w:hint="eastAsia"/>
              </w:rPr>
              <w:t>三大主要功能，</w:t>
            </w:r>
            <w:r w:rsidR="00F12008">
              <w:rPr>
                <w:rFonts w:hint="eastAsia"/>
              </w:rPr>
              <w:t>有助于增强用户对算法的信任，避免因其不透明性产生的系列问题</w:t>
            </w:r>
            <w:r w:rsidR="009C67A6">
              <w:rPr>
                <w:rFonts w:hint="eastAsia"/>
              </w:rPr>
              <w:t>。</w:t>
            </w:r>
            <w:r w:rsidR="00EF4D0B" w:rsidRPr="00EF4D0B">
              <w:rPr>
                <w:rFonts w:hint="eastAsia"/>
                <w:b/>
                <w:bCs/>
              </w:rPr>
              <w:t>使用场景：</w:t>
            </w:r>
            <w:r w:rsidR="00C97432">
              <w:rPr>
                <w:rFonts w:hint="eastAsia"/>
              </w:rPr>
              <w:t>极高的个性化程度是</w:t>
            </w:r>
            <w:r w:rsidR="00C97432">
              <w:rPr>
                <w:rFonts w:hint="eastAsia"/>
              </w:rPr>
              <w:t>AI</w:t>
            </w:r>
            <w:r w:rsidR="00C97432">
              <w:rPr>
                <w:rFonts w:hint="eastAsia"/>
              </w:rPr>
              <w:t>事实清单的</w:t>
            </w:r>
            <w:r w:rsidR="0014540A">
              <w:rPr>
                <w:rFonts w:hint="eastAsia"/>
              </w:rPr>
              <w:t>最大特性之一，其收集到的信息可由行业</w:t>
            </w:r>
            <w:r w:rsidR="000E0A33">
              <w:rPr>
                <w:rFonts w:hint="eastAsia"/>
              </w:rPr>
              <w:t>、领域</w:t>
            </w:r>
            <w:r w:rsidR="0014540A">
              <w:rPr>
                <w:rFonts w:hint="eastAsia"/>
              </w:rPr>
              <w:t>、数据</w:t>
            </w:r>
            <w:r w:rsidR="000E0A33">
              <w:rPr>
                <w:rFonts w:hint="eastAsia"/>
              </w:rPr>
              <w:t>、用例、</w:t>
            </w:r>
            <w:r w:rsidR="00B538FF">
              <w:rPr>
                <w:rFonts w:hint="eastAsia"/>
              </w:rPr>
              <w:t>用户、</w:t>
            </w:r>
            <w:r w:rsidR="00A5582C">
              <w:rPr>
                <w:rFonts w:hint="eastAsia"/>
              </w:rPr>
              <w:t>级别不同而各不相同，同时又能满足不同的透明度与合规要求</w:t>
            </w:r>
            <w:r w:rsidR="00E65518">
              <w:rPr>
                <w:rFonts w:hint="eastAsia"/>
              </w:rPr>
              <w:t>。</w:t>
            </w:r>
            <w:r w:rsidR="00B51129">
              <w:rPr>
                <w:rFonts w:hint="eastAsia"/>
              </w:rPr>
              <w:t>不仅如此，</w:t>
            </w:r>
            <w:r w:rsidR="00B51129">
              <w:rPr>
                <w:rFonts w:hint="eastAsia"/>
              </w:rPr>
              <w:t>AI</w:t>
            </w:r>
            <w:r w:rsidR="00B51129">
              <w:rPr>
                <w:rFonts w:hint="eastAsia"/>
              </w:rPr>
              <w:t>事实清单</w:t>
            </w:r>
            <w:r w:rsidR="00483CFF">
              <w:rPr>
                <w:rFonts w:hint="eastAsia"/>
              </w:rPr>
              <w:t>所展示出的信息</w:t>
            </w:r>
            <w:r w:rsidR="003F145D">
              <w:rPr>
                <w:rFonts w:hint="eastAsia"/>
              </w:rPr>
              <w:t>类别多样且详细</w:t>
            </w:r>
            <w:r w:rsidR="00483CFF">
              <w:rPr>
                <w:rFonts w:hint="eastAsia"/>
              </w:rPr>
              <w:t>。</w:t>
            </w:r>
            <w:r w:rsidR="000D1F36">
              <w:rPr>
                <w:rFonts w:hint="eastAsia"/>
              </w:rPr>
              <w:t>因此，它</w:t>
            </w:r>
            <w:r w:rsidR="00733041" w:rsidRPr="00B24A0B">
              <w:rPr>
                <w:rFonts w:hint="eastAsia"/>
                <w:b/>
                <w:bCs/>
              </w:rPr>
              <w:t>不仅</w:t>
            </w:r>
            <w:r w:rsidR="000D1F36" w:rsidRPr="00B24A0B">
              <w:rPr>
                <w:rFonts w:hint="eastAsia"/>
                <w:b/>
                <w:bCs/>
              </w:rPr>
              <w:t>可以</w:t>
            </w:r>
            <w:r w:rsidR="008F59CD" w:rsidRPr="00B24A0B">
              <w:rPr>
                <w:rFonts w:hint="eastAsia"/>
                <w:b/>
                <w:bCs/>
              </w:rPr>
              <w:t>加快开发人员对</w:t>
            </w:r>
            <w:r w:rsidR="008F59CD" w:rsidRPr="00B24A0B">
              <w:rPr>
                <w:rFonts w:hint="eastAsia"/>
                <w:b/>
                <w:bCs/>
              </w:rPr>
              <w:t>AI</w:t>
            </w:r>
            <w:r w:rsidR="008F59CD" w:rsidRPr="00B24A0B">
              <w:rPr>
                <w:rFonts w:hint="eastAsia"/>
                <w:b/>
                <w:bCs/>
              </w:rPr>
              <w:t>伦理的认可与接纳，</w:t>
            </w:r>
            <w:r w:rsidR="00733041" w:rsidRPr="00B24A0B">
              <w:rPr>
                <w:rFonts w:hint="eastAsia"/>
                <w:b/>
                <w:bCs/>
              </w:rPr>
              <w:t>还能够</w:t>
            </w:r>
            <w:r w:rsidR="00F47826" w:rsidRPr="00B24A0B">
              <w:rPr>
                <w:rFonts w:hint="eastAsia"/>
                <w:b/>
                <w:bCs/>
              </w:rPr>
              <w:t>提高</w:t>
            </w:r>
            <w:r w:rsidR="00F47826" w:rsidRPr="00B24A0B">
              <w:rPr>
                <w:rFonts w:hint="eastAsia"/>
                <w:b/>
                <w:bCs/>
              </w:rPr>
              <w:t>AI</w:t>
            </w:r>
            <w:r w:rsidR="00F47826" w:rsidRPr="00B24A0B">
              <w:rPr>
                <w:rFonts w:hint="eastAsia"/>
                <w:b/>
                <w:bCs/>
              </w:rPr>
              <w:t>系统的透明度，增强用户对人工智能的信任</w:t>
            </w:r>
            <w:r w:rsidR="002D6FC7" w:rsidRPr="00B24A0B">
              <w:rPr>
                <w:rFonts w:hint="eastAsia"/>
                <w:b/>
                <w:bCs/>
              </w:rPr>
              <w:t>。</w:t>
            </w:r>
            <w:r w:rsidR="002D6FC7">
              <w:rPr>
                <w:rFonts w:hint="eastAsia"/>
              </w:rPr>
              <w:t>除此之外</w:t>
            </w:r>
            <w:r w:rsidR="00AA1156">
              <w:rPr>
                <w:rFonts w:hint="eastAsia"/>
              </w:rPr>
              <w:t>，</w:t>
            </w:r>
            <w:r w:rsidR="00E16D04">
              <w:rPr>
                <w:rFonts w:hint="eastAsia"/>
              </w:rPr>
              <w:t>由于</w:t>
            </w:r>
            <w:r w:rsidR="00C071A7">
              <w:rPr>
                <w:rFonts w:hint="eastAsia"/>
              </w:rPr>
              <w:t>在最初的设计中，</w:t>
            </w:r>
            <w:r w:rsidR="00AA1156">
              <w:rPr>
                <w:rFonts w:hint="eastAsia"/>
              </w:rPr>
              <w:t>AI</w:t>
            </w:r>
            <w:r w:rsidR="00AA1156">
              <w:rPr>
                <w:rFonts w:hint="eastAsia"/>
              </w:rPr>
              <w:t>事实清单还</w:t>
            </w:r>
            <w:r w:rsidR="00C071A7">
              <w:rPr>
                <w:rFonts w:hint="eastAsia"/>
              </w:rPr>
              <w:t>以</w:t>
            </w:r>
            <w:r w:rsidR="000954EA">
              <w:rPr>
                <w:rFonts w:hint="eastAsia"/>
              </w:rPr>
              <w:t>“供应商合格声明”</w:t>
            </w:r>
            <w:r w:rsidR="000954EA">
              <w:rPr>
                <w:rFonts w:hint="eastAsia"/>
              </w:rPr>
              <w:lastRenderedPageBreak/>
              <w:t>（</w:t>
            </w:r>
            <w:r w:rsidR="000954EA">
              <w:rPr>
                <w:rFonts w:hint="eastAsia"/>
              </w:rPr>
              <w:t>SDoC</w:t>
            </w:r>
            <w:r w:rsidR="000954EA">
              <w:rPr>
                <w:rFonts w:hint="eastAsia"/>
              </w:rPr>
              <w:t>，</w:t>
            </w:r>
            <w:r w:rsidR="000954EA">
              <w:rPr>
                <w:rFonts w:hint="eastAsia"/>
              </w:rPr>
              <w:t>Supplier</w:t>
            </w:r>
            <w:r w:rsidR="000954EA">
              <w:t>’</w:t>
            </w:r>
            <w:r w:rsidR="000954EA">
              <w:rPr>
                <w:rFonts w:hint="eastAsia"/>
              </w:rPr>
              <w:t>s</w:t>
            </w:r>
            <w:r w:rsidR="009E3CCD">
              <w:t xml:space="preserve"> </w:t>
            </w:r>
            <w:r w:rsidR="009E3CCD">
              <w:rPr>
                <w:rFonts w:hint="eastAsia"/>
              </w:rPr>
              <w:t>Declaration</w:t>
            </w:r>
            <w:r w:rsidR="009E3CCD">
              <w:t xml:space="preserve"> </w:t>
            </w:r>
            <w:r w:rsidR="009E3CCD">
              <w:rPr>
                <w:rFonts w:hint="eastAsia"/>
              </w:rPr>
              <w:t>of</w:t>
            </w:r>
            <w:r w:rsidR="009E3CCD">
              <w:t xml:space="preserve"> </w:t>
            </w:r>
            <w:r w:rsidR="009E3CCD">
              <w:rPr>
                <w:rFonts w:hint="eastAsia"/>
              </w:rPr>
              <w:t>Conformity</w:t>
            </w:r>
            <w:r w:rsidR="009E3CCD">
              <w:rPr>
                <w:rFonts w:hint="eastAsia"/>
              </w:rPr>
              <w:t>）</w:t>
            </w:r>
            <w:r w:rsidR="00C071A7">
              <w:rPr>
                <w:rFonts w:hint="eastAsia"/>
              </w:rPr>
              <w:t>为基础原则</w:t>
            </w:r>
            <w:r w:rsidR="00E16D04">
              <w:rPr>
                <w:rFonts w:hint="eastAsia"/>
              </w:rPr>
              <w:t>，</w:t>
            </w:r>
            <w:r w:rsidR="00A92027" w:rsidRPr="001F700D">
              <w:rPr>
                <w:rFonts w:hint="eastAsia"/>
                <w:b/>
                <w:bCs/>
              </w:rPr>
              <w:t>研究者设想其可由</w:t>
            </w:r>
            <w:r w:rsidR="00A92027" w:rsidRPr="001F700D">
              <w:rPr>
                <w:rFonts w:hint="eastAsia"/>
                <w:b/>
                <w:bCs/>
              </w:rPr>
              <w:t>AI</w:t>
            </w:r>
            <w:r w:rsidR="00A92027" w:rsidRPr="001F700D">
              <w:rPr>
                <w:rFonts w:hint="eastAsia"/>
                <w:b/>
                <w:bCs/>
              </w:rPr>
              <w:t>服务供应商自愿提供</w:t>
            </w:r>
            <w:r w:rsidR="00956088" w:rsidRPr="001F700D">
              <w:rPr>
                <w:rFonts w:hint="eastAsia"/>
                <w:b/>
                <w:bCs/>
              </w:rPr>
              <w:t>以保持自身在市场上的竞争力，进而促进整个</w:t>
            </w:r>
            <w:r w:rsidR="00340F1B">
              <w:rPr>
                <w:rFonts w:hint="eastAsia"/>
                <w:b/>
                <w:bCs/>
              </w:rPr>
              <w:t>AI</w:t>
            </w:r>
            <w:r w:rsidR="00340F1B">
              <w:rPr>
                <w:rFonts w:hint="eastAsia"/>
                <w:b/>
                <w:bCs/>
              </w:rPr>
              <w:t>服务</w:t>
            </w:r>
            <w:r w:rsidR="00956088" w:rsidRPr="001F700D">
              <w:rPr>
                <w:rFonts w:hint="eastAsia"/>
                <w:b/>
                <w:bCs/>
              </w:rPr>
              <w:t>行业良性发展，减少供应商与消费者之间的信息不</w:t>
            </w:r>
            <w:r w:rsidR="00DE5774" w:rsidRPr="001F700D">
              <w:rPr>
                <w:rFonts w:hint="eastAsia"/>
                <w:b/>
                <w:bCs/>
              </w:rPr>
              <w:t>对称以赢得消费者的信任</w:t>
            </w:r>
            <w:r w:rsidR="00DE4DD1" w:rsidRPr="001F700D">
              <w:rPr>
                <w:rFonts w:hint="eastAsia"/>
                <w:b/>
                <w:bCs/>
              </w:rPr>
              <w:t>。</w:t>
            </w:r>
            <w:r w:rsidR="00220B37">
              <w:rPr>
                <w:rFonts w:hint="eastAsia"/>
              </w:rPr>
              <w:t>另外，</w:t>
            </w:r>
            <w:r w:rsidR="00220B37">
              <w:rPr>
                <w:rFonts w:hint="eastAsia"/>
              </w:rPr>
              <w:t>AI</w:t>
            </w:r>
            <w:r w:rsidR="00220B37">
              <w:rPr>
                <w:rFonts w:hint="eastAsia"/>
              </w:rPr>
              <w:t>事实清单创建过程中无法删除</w:t>
            </w:r>
            <w:r w:rsidR="004549A5">
              <w:rPr>
                <w:rFonts w:hint="eastAsia"/>
              </w:rPr>
              <w:t>已添加</w:t>
            </w:r>
            <w:r w:rsidR="00220B37">
              <w:rPr>
                <w:rFonts w:hint="eastAsia"/>
              </w:rPr>
              <w:t>的信息</w:t>
            </w:r>
            <w:r w:rsidR="004549A5">
              <w:rPr>
                <w:rFonts w:hint="eastAsia"/>
              </w:rPr>
              <w:t>，使得在对算法优化过程中的任何改动都将创建新版本的事实清单</w:t>
            </w:r>
            <w:r w:rsidR="00103E9A">
              <w:rPr>
                <w:rFonts w:hint="eastAsia"/>
              </w:rPr>
              <w:t>，</w:t>
            </w:r>
            <w:r w:rsidR="00103E9A" w:rsidRPr="001F700D">
              <w:rPr>
                <w:rFonts w:hint="eastAsia"/>
                <w:b/>
                <w:bCs/>
              </w:rPr>
              <w:t>进而便于</w:t>
            </w:r>
            <w:r w:rsidR="00E41EB4" w:rsidRPr="001F700D">
              <w:rPr>
                <w:rFonts w:hint="eastAsia"/>
                <w:b/>
                <w:bCs/>
              </w:rPr>
              <w:t>开发者与旧版本</w:t>
            </w:r>
            <w:r w:rsidR="00DE6D94" w:rsidRPr="001F700D">
              <w:rPr>
                <w:rFonts w:hint="eastAsia"/>
                <w:b/>
                <w:bCs/>
              </w:rPr>
              <w:t>算法进行对比，以更准确地监视</w:t>
            </w:r>
            <w:r w:rsidR="001F700D" w:rsidRPr="001F700D">
              <w:rPr>
                <w:rFonts w:hint="eastAsia"/>
                <w:b/>
                <w:bCs/>
              </w:rPr>
              <w:t>已部署的服务。</w:t>
            </w:r>
            <w:r w:rsidR="00FF46EE">
              <w:rPr>
                <w:rFonts w:hint="eastAsia"/>
              </w:rPr>
              <w:t>在</w:t>
            </w:r>
            <w:r w:rsidR="00FF46EE">
              <w:rPr>
                <w:rFonts w:hint="eastAsia"/>
              </w:rPr>
              <w:t>AI</w:t>
            </w:r>
            <w:r w:rsidR="00FF46EE">
              <w:rPr>
                <w:rFonts w:hint="eastAsia"/>
              </w:rPr>
              <w:t>事实清单之后，</w:t>
            </w:r>
            <w:r w:rsidR="00FF46EE">
              <w:rPr>
                <w:rFonts w:hint="eastAsia"/>
              </w:rPr>
              <w:t>IBM</w:t>
            </w:r>
            <w:r w:rsidR="00FF46EE">
              <w:rPr>
                <w:rFonts w:hint="eastAsia"/>
              </w:rPr>
              <w:t>还推出了包括</w:t>
            </w:r>
            <w:r w:rsidR="00D379A4">
              <w:rPr>
                <w:rFonts w:hint="eastAsia"/>
              </w:rPr>
              <w:t>AI</w:t>
            </w:r>
            <w:r w:rsidR="00D379A4">
              <w:t xml:space="preserve"> </w:t>
            </w:r>
            <w:r w:rsidR="00D379A4">
              <w:rPr>
                <w:rFonts w:hint="eastAsia"/>
              </w:rPr>
              <w:t>Fairness</w:t>
            </w:r>
            <w:r w:rsidR="00D379A4">
              <w:t xml:space="preserve"> 360</w:t>
            </w:r>
            <w:r w:rsidR="00D379A4">
              <w:rPr>
                <w:rFonts w:hint="eastAsia"/>
              </w:rPr>
              <w:t>，</w:t>
            </w:r>
            <w:r w:rsidR="00D379A4">
              <w:rPr>
                <w:rFonts w:hint="eastAsia"/>
              </w:rPr>
              <w:t>AI</w:t>
            </w:r>
            <w:r w:rsidR="00D379A4">
              <w:t xml:space="preserve"> </w:t>
            </w:r>
            <w:r w:rsidR="00D379A4">
              <w:rPr>
                <w:rFonts w:hint="eastAsia"/>
              </w:rPr>
              <w:t>Explainability</w:t>
            </w:r>
            <w:r w:rsidR="00EF4C40">
              <w:t xml:space="preserve"> 360</w:t>
            </w:r>
            <w:r w:rsidR="003B0307">
              <w:rPr>
                <w:rFonts w:hint="eastAsia"/>
              </w:rPr>
              <w:t>和</w:t>
            </w:r>
            <w:r w:rsidR="003B0307">
              <w:rPr>
                <w:rFonts w:hint="eastAsia"/>
              </w:rPr>
              <w:t>Adversarial</w:t>
            </w:r>
            <w:r w:rsidR="003B0307">
              <w:t xml:space="preserve"> </w:t>
            </w:r>
            <w:r w:rsidR="003B0307">
              <w:rPr>
                <w:rFonts w:hint="eastAsia"/>
              </w:rPr>
              <w:t>Robustness</w:t>
            </w:r>
            <w:r w:rsidR="003B0307">
              <w:t xml:space="preserve"> </w:t>
            </w:r>
            <w:r w:rsidR="003B0307">
              <w:rPr>
                <w:rFonts w:hint="eastAsia"/>
              </w:rPr>
              <w:t>Toolbox</w:t>
            </w:r>
            <w:r w:rsidR="003B0307">
              <w:rPr>
                <w:rFonts w:hint="eastAsia"/>
              </w:rPr>
              <w:t>等一系列可解释</w:t>
            </w:r>
            <w:r w:rsidR="003B0307">
              <w:rPr>
                <w:rFonts w:hint="eastAsia"/>
              </w:rPr>
              <w:t>AI</w:t>
            </w:r>
            <w:r w:rsidR="003B0307">
              <w:rPr>
                <w:rFonts w:hint="eastAsia"/>
              </w:rPr>
              <w:t>的</w:t>
            </w:r>
            <w:r w:rsidR="00945679">
              <w:rPr>
                <w:rFonts w:hint="eastAsia"/>
              </w:rPr>
              <w:t>开源工具包，进一步推动可解释</w:t>
            </w:r>
            <w:r w:rsidR="00945679">
              <w:rPr>
                <w:rFonts w:hint="eastAsia"/>
              </w:rPr>
              <w:t>AI</w:t>
            </w:r>
            <w:r w:rsidR="00945679">
              <w:rPr>
                <w:rFonts w:hint="eastAsia"/>
              </w:rPr>
              <w:t>的行业发展。</w:t>
            </w:r>
          </w:p>
          <w:p w14:paraId="6D7D7E26" w14:textId="291B8B30" w:rsidR="00B24A0B" w:rsidRPr="00EF4D0B" w:rsidRDefault="00BB59C3" w:rsidP="00235469">
            <w:pPr>
              <w:pStyle w:val="aa"/>
              <w:numPr>
                <w:ilvl w:val="0"/>
                <w:numId w:val="3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</w:rPr>
              <w:t>微软：</w:t>
            </w:r>
            <w:r w:rsidR="006D77B5">
              <w:rPr>
                <w:rFonts w:hint="eastAsia"/>
              </w:rPr>
              <w:t>数据集数据清单</w:t>
            </w:r>
            <w:r w:rsidR="0023698F">
              <w:rPr>
                <w:rFonts w:hint="eastAsia"/>
              </w:rPr>
              <w:t>（</w:t>
            </w:r>
            <w:r w:rsidR="0023698F">
              <w:rPr>
                <w:rFonts w:hint="eastAsia"/>
              </w:rPr>
              <w:t>Datasheets</w:t>
            </w:r>
            <w:r w:rsidR="0023698F">
              <w:t xml:space="preserve"> </w:t>
            </w:r>
            <w:r w:rsidR="0023698F">
              <w:rPr>
                <w:rFonts w:hint="eastAsia"/>
              </w:rPr>
              <w:t>for</w:t>
            </w:r>
            <w:r w:rsidR="0023698F">
              <w:t xml:space="preserve"> </w:t>
            </w:r>
            <w:r w:rsidR="0023698F">
              <w:rPr>
                <w:rFonts w:hint="eastAsia"/>
              </w:rPr>
              <w:t>Datasets</w:t>
            </w:r>
            <w:r w:rsidR="0023698F">
              <w:rPr>
                <w:rFonts w:hint="eastAsia"/>
              </w:rPr>
              <w:t>）</w:t>
            </w:r>
            <w:r w:rsidR="00E65FCE">
              <w:rPr>
                <w:rFonts w:hint="eastAsia"/>
              </w:rPr>
              <w:t>是主要聚焦于</w:t>
            </w:r>
            <w:r w:rsidR="00DA45D2">
              <w:rPr>
                <w:rFonts w:hint="eastAsia"/>
              </w:rPr>
              <w:t>算法训练数据集的可解释工具。</w:t>
            </w:r>
            <w:r w:rsidR="00604078">
              <w:rPr>
                <w:rFonts w:hint="eastAsia"/>
              </w:rPr>
              <w:t>它为每一个数据集</w:t>
            </w:r>
            <w:r w:rsidR="00E318B3">
              <w:rPr>
                <w:rFonts w:hint="eastAsia"/>
              </w:rPr>
              <w:t>建立了一个对应的“数据表”</w:t>
            </w:r>
            <w:r w:rsidR="000D49F5">
              <w:rPr>
                <w:rFonts w:hint="eastAsia"/>
              </w:rPr>
              <w:t>，其中包含了</w:t>
            </w:r>
            <w:r w:rsidR="00493AC1">
              <w:rPr>
                <w:rFonts w:hint="eastAsia"/>
              </w:rPr>
              <w:t>数据集的动机、组成、收集过程</w:t>
            </w:r>
            <w:r w:rsidR="00AD7EDE">
              <w:rPr>
                <w:rFonts w:hint="eastAsia"/>
              </w:rPr>
              <w:t>、推荐用途等</w:t>
            </w:r>
            <w:r w:rsidR="00A33730">
              <w:rPr>
                <w:rFonts w:hint="eastAsia"/>
              </w:rPr>
              <w:t>详细数据，便于开发人员了解所用数据集的优势与局限性</w:t>
            </w:r>
            <w:r w:rsidR="00937697">
              <w:rPr>
                <w:rFonts w:hint="eastAsia"/>
              </w:rPr>
              <w:t>，加强数据集</w:t>
            </w:r>
            <w:r w:rsidR="00424448">
              <w:rPr>
                <w:rFonts w:hint="eastAsia"/>
              </w:rPr>
              <w:t>创建者</w:t>
            </w:r>
            <w:r w:rsidR="00937697">
              <w:rPr>
                <w:rFonts w:hint="eastAsia"/>
              </w:rPr>
              <w:t>与</w:t>
            </w:r>
            <w:r w:rsidR="00424448">
              <w:rPr>
                <w:rFonts w:hint="eastAsia"/>
              </w:rPr>
              <w:t>使用</w:t>
            </w:r>
            <w:r w:rsidR="00937697">
              <w:rPr>
                <w:rFonts w:hint="eastAsia"/>
              </w:rPr>
              <w:t>者之间的沟通与交流</w:t>
            </w:r>
            <w:r w:rsidR="00625C27">
              <w:rPr>
                <w:rFonts w:hint="eastAsia"/>
              </w:rPr>
              <w:t>。</w:t>
            </w:r>
            <w:r w:rsidR="00F8734B" w:rsidRPr="00F8734B">
              <w:rPr>
                <w:rFonts w:hint="eastAsia"/>
                <w:b/>
                <w:bCs/>
              </w:rPr>
              <w:t>使用场景：</w:t>
            </w:r>
            <w:r w:rsidR="00B35766">
              <w:rPr>
                <w:rFonts w:hint="eastAsia"/>
                <w:b/>
                <w:bCs/>
              </w:rPr>
              <w:t>对于数据集创建者，数据表可用于</w:t>
            </w:r>
            <w:r w:rsidR="00CB7769">
              <w:rPr>
                <w:rFonts w:hint="eastAsia"/>
                <w:b/>
                <w:bCs/>
              </w:rPr>
              <w:t>鼓励对数据集的创建、分发和维护过程进行思考</w:t>
            </w:r>
            <w:r w:rsidR="008E7F71">
              <w:rPr>
                <w:rFonts w:hint="eastAsia"/>
                <w:b/>
                <w:bCs/>
              </w:rPr>
              <w:t>与检索，其中包括可能的风险与危害</w:t>
            </w:r>
            <w:r w:rsidR="00692C55">
              <w:rPr>
                <w:rFonts w:hint="eastAsia"/>
                <w:b/>
                <w:bCs/>
              </w:rPr>
              <w:t>，并着力提高数据集的透明度</w:t>
            </w:r>
            <w:r w:rsidR="009C767B">
              <w:rPr>
                <w:rFonts w:hint="eastAsia"/>
                <w:b/>
                <w:bCs/>
              </w:rPr>
              <w:t>；对于数据集使用者，数据表可确保其获得所需的信息，并以此指定有关数据集使用的恰当决策。</w:t>
            </w:r>
            <w:r w:rsidR="00761383">
              <w:rPr>
                <w:rFonts w:hint="eastAsia"/>
              </w:rPr>
              <w:t>此外，数据表还可用于提高机器学习结果的可重复性</w:t>
            </w:r>
            <w:r w:rsidR="00686DCA">
              <w:rPr>
                <w:rFonts w:hint="eastAsia"/>
              </w:rPr>
              <w:t>，便于</w:t>
            </w:r>
            <w:r w:rsidR="00E7631F">
              <w:rPr>
                <w:rFonts w:hint="eastAsia"/>
              </w:rPr>
              <w:t>研究者与从业人员调整、改变数据集。</w:t>
            </w:r>
          </w:p>
          <w:p w14:paraId="3814214A" w14:textId="3A4DCD9C" w:rsidR="000B32FA" w:rsidRDefault="00C95EC6">
            <w:pPr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（</w:t>
            </w:r>
            <w:r>
              <w:rPr>
                <w:rFonts w:cs="宋体" w:hint="eastAsia"/>
                <w:b/>
                <w:bCs/>
              </w:rPr>
              <w:t>4</w:t>
            </w:r>
            <w:r>
              <w:rPr>
                <w:rFonts w:cs="宋体" w:hint="eastAsia"/>
                <w:b/>
                <w:bCs/>
              </w:rPr>
              <w:t>）可解释</w:t>
            </w:r>
            <w:r>
              <w:rPr>
                <w:rFonts w:cs="宋体" w:hint="eastAsia"/>
                <w:b/>
                <w:bCs/>
              </w:rPr>
              <w:t>AI</w:t>
            </w:r>
            <w:r>
              <w:rPr>
                <w:rFonts w:cs="宋体" w:hint="eastAsia"/>
                <w:b/>
                <w:bCs/>
              </w:rPr>
              <w:t>机制融入于人工智能产品会对我们的生活带来哪些积极影响？请举例说明并详细叙述。（</w:t>
            </w:r>
            <w:r>
              <w:rPr>
                <w:rFonts w:cs="宋体" w:hint="eastAsia"/>
                <w:b/>
                <w:bCs/>
              </w:rPr>
              <w:t>2</w:t>
            </w:r>
            <w:r>
              <w:rPr>
                <w:rFonts w:cs="宋体"/>
                <w:b/>
                <w:bCs/>
              </w:rPr>
              <w:t>0</w:t>
            </w:r>
            <w:r>
              <w:rPr>
                <w:rFonts w:cs="宋体" w:hint="eastAsia"/>
                <w:b/>
                <w:bCs/>
              </w:rPr>
              <w:t>分）</w:t>
            </w:r>
          </w:p>
          <w:p w14:paraId="33BE5BB0" w14:textId="32485B82" w:rsidR="005C6B1F" w:rsidRDefault="00606831" w:rsidP="00672995">
            <w:pPr>
              <w:ind w:leftChars="200" w:left="420" w:firstLineChars="200" w:firstLine="420"/>
              <w:rPr>
                <w:rFonts w:cs="宋体"/>
              </w:rPr>
            </w:pPr>
            <w:r>
              <w:rPr>
                <w:rFonts w:cs="宋体" w:hint="eastAsia"/>
              </w:rPr>
              <w:t>对于带有辅助驾驶功能的车辆，如果出现交通事故</w:t>
            </w:r>
            <w:r w:rsidR="00672995">
              <w:rPr>
                <w:rFonts w:cs="宋体" w:hint="eastAsia"/>
              </w:rPr>
              <w:t>，可解释</w:t>
            </w:r>
            <w:r w:rsidR="00672995">
              <w:rPr>
                <w:rFonts w:cs="宋体" w:hint="eastAsia"/>
              </w:rPr>
              <w:t>AI</w:t>
            </w:r>
            <w:r w:rsidR="00672995">
              <w:rPr>
                <w:rFonts w:cs="宋体" w:hint="eastAsia"/>
              </w:rPr>
              <w:t>可以提供车机在事故发生时刻</w:t>
            </w:r>
            <w:r w:rsidR="00614567">
              <w:rPr>
                <w:rFonts w:cs="宋体" w:hint="eastAsia"/>
              </w:rPr>
              <w:t>所做出的决策，从而能够为执法部门提供责任划分的重要证据。</w:t>
            </w:r>
          </w:p>
          <w:p w14:paraId="0B8AA773" w14:textId="3EFB5BF6" w:rsidR="00614567" w:rsidRDefault="000A3840" w:rsidP="00672995">
            <w:pPr>
              <w:ind w:leftChars="200" w:left="420" w:firstLineChars="200" w:firstLine="420"/>
              <w:rPr>
                <w:rFonts w:cs="宋体"/>
              </w:rPr>
            </w:pPr>
            <w:r>
              <w:rPr>
                <w:rFonts w:cs="宋体" w:hint="eastAsia"/>
              </w:rPr>
              <w:t>手机、平板、电脑等个人电子产品中所带有的人工智能系统</w:t>
            </w:r>
            <w:r w:rsidR="00E03989">
              <w:rPr>
                <w:rFonts w:cs="宋体" w:hint="eastAsia"/>
              </w:rPr>
              <w:t>在可解释</w:t>
            </w:r>
            <w:r w:rsidR="00E03989">
              <w:rPr>
                <w:rFonts w:cs="宋体" w:hint="eastAsia"/>
              </w:rPr>
              <w:t>AI</w:t>
            </w:r>
            <w:r w:rsidR="00E03989">
              <w:rPr>
                <w:rFonts w:cs="宋体" w:hint="eastAsia"/>
              </w:rPr>
              <w:t>机制的融入下能够更好地被用户所使用</w:t>
            </w:r>
            <w:r w:rsidR="00ED6ACB">
              <w:rPr>
                <w:rFonts w:cs="宋体" w:hint="eastAsia"/>
              </w:rPr>
              <w:t>。</w:t>
            </w:r>
          </w:p>
          <w:p w14:paraId="45764C58" w14:textId="57C31438" w:rsidR="00ED6ACB" w:rsidRDefault="00450EB6" w:rsidP="00672995">
            <w:pPr>
              <w:ind w:leftChars="200" w:left="420" w:firstLineChars="200" w:firstLine="420"/>
              <w:rPr>
                <w:rFonts w:cs="宋体" w:hint="eastAsia"/>
              </w:rPr>
            </w:pPr>
            <w:r>
              <w:rPr>
                <w:rFonts w:cs="宋体" w:hint="eastAsia"/>
              </w:rPr>
              <w:t>执法部门在</w:t>
            </w:r>
            <w:r w:rsidR="001014E2">
              <w:rPr>
                <w:rFonts w:cs="宋体" w:hint="eastAsia"/>
              </w:rPr>
              <w:t>融入可解释</w:t>
            </w:r>
            <w:r w:rsidR="001014E2">
              <w:rPr>
                <w:rFonts w:cs="宋体" w:hint="eastAsia"/>
              </w:rPr>
              <w:t>AI</w:t>
            </w:r>
            <w:r w:rsidR="001014E2">
              <w:rPr>
                <w:rFonts w:cs="宋体" w:hint="eastAsia"/>
              </w:rPr>
              <w:t>机制的</w:t>
            </w:r>
            <w:r w:rsidR="00DB1B3E">
              <w:rPr>
                <w:rFonts w:cs="宋体" w:hint="eastAsia"/>
              </w:rPr>
              <w:t>人工智能</w:t>
            </w:r>
            <w:r w:rsidR="001014E2">
              <w:rPr>
                <w:rFonts w:cs="宋体" w:hint="eastAsia"/>
              </w:rPr>
              <w:t>辅助</w:t>
            </w:r>
            <w:r w:rsidR="00DB1B3E">
              <w:rPr>
                <w:rFonts w:cs="宋体" w:hint="eastAsia"/>
              </w:rPr>
              <w:t>工具的帮助下可以</w:t>
            </w:r>
            <w:r w:rsidR="006426B6">
              <w:rPr>
                <w:rFonts w:cs="宋体" w:hint="eastAsia"/>
              </w:rPr>
              <w:t>将原来模糊无法作为证据的视频、音频</w:t>
            </w:r>
            <w:r w:rsidR="00F73BA7">
              <w:rPr>
                <w:rFonts w:cs="宋体" w:hint="eastAsia"/>
              </w:rPr>
              <w:t>修复来作为指控犯罪嫌疑人的作证。</w:t>
            </w:r>
          </w:p>
          <w:p w14:paraId="3814214B" w14:textId="77777777" w:rsidR="000B32FA" w:rsidRDefault="00C95EC6" w:rsidP="00F20101">
            <w:pPr>
              <w:ind w:leftChars="200" w:left="420"/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814216B" wp14:editId="3814216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100330</wp:posOffset>
                      </wp:positionV>
                      <wp:extent cx="4907280" cy="0"/>
                      <wp:effectExtent l="0" t="0" r="0" b="0"/>
                      <wp:wrapNone/>
                      <wp:docPr id="1" name="自选图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0728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arto="http://schemas.microsoft.com/office/word/2006/arto" xmlns:oel="http://schemas.microsoft.com/office/2019/extlst">
                  <w:pict>
                    <v:shape id="自选图形 2" o:spid="_x0000_s1026" o:spt="32" type="#_x0000_t32" style="position:absolute;left:0pt;margin-left:1.25pt;margin-top:7.9pt;height:0pt;width:386.4pt;z-index:251659264;mso-width-relative:page;mso-height-relative:page;" filled="f" stroked="t" coordsize="21600,21600" o:gfxdata="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9oUPp9UAAAAHAQAADwAAAAAAAAABACAAAAAiAAAAZHJzL2Rvd25yZXYueG1sUEsBAhQA&#10;FAAAAAgAh07iQJe5ijX1AQAA4wMAAA4AAAAAAAAAAQAgAAAAJAEAAGRycy9lMm9Eb2MueG1sUEsF&#10;BgAAAAAGAAYAWQEAAIs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3814214C" w14:textId="77777777" w:rsidR="000B32FA" w:rsidRDefault="00C95EC6">
            <w:pPr>
              <w:ind w:firstLineChars="200" w:firstLine="422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其他（例如感想、建议等等）。</w:t>
            </w:r>
          </w:p>
          <w:p w14:paraId="3814214D" w14:textId="77777777" w:rsidR="000B32FA" w:rsidRDefault="000B32FA"/>
          <w:p w14:paraId="3814214E" w14:textId="77777777" w:rsidR="000B32FA" w:rsidRDefault="000B32FA"/>
          <w:p w14:paraId="3814214F" w14:textId="77777777" w:rsidR="000B32FA" w:rsidRDefault="000B32FA"/>
          <w:p w14:paraId="38142150" w14:textId="77777777" w:rsidR="000B32FA" w:rsidRDefault="000B32FA">
            <w:pPr>
              <w:rPr>
                <w:b/>
                <w:bCs/>
              </w:rPr>
            </w:pPr>
          </w:p>
        </w:tc>
      </w:tr>
    </w:tbl>
    <w:p w14:paraId="38142152" w14:textId="77777777" w:rsidR="000B32FA" w:rsidRDefault="000B32FA">
      <w:pPr>
        <w:tabs>
          <w:tab w:val="left" w:pos="1908"/>
        </w:tabs>
      </w:pPr>
    </w:p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0B32FA" w14:paraId="38142167" w14:textId="77777777">
        <w:trPr>
          <w:trHeight w:val="6496"/>
        </w:trPr>
        <w:tc>
          <w:tcPr>
            <w:tcW w:w="8160" w:type="dxa"/>
          </w:tcPr>
          <w:p w14:paraId="38142153" w14:textId="77777777" w:rsidR="000B32FA" w:rsidRDefault="00C95EC6">
            <w:pPr>
              <w:ind w:firstLineChars="200" w:firstLine="420"/>
            </w:pPr>
            <w:r>
              <w:rPr>
                <w:rFonts w:cs="宋体" w:hint="eastAsia"/>
              </w:rPr>
              <w:lastRenderedPageBreak/>
              <w:t>指导教师批阅意见：</w:t>
            </w:r>
          </w:p>
          <w:p w14:paraId="38142154" w14:textId="77777777" w:rsidR="000B32FA" w:rsidRDefault="000B32FA"/>
          <w:p w14:paraId="38142155" w14:textId="77777777" w:rsidR="000B32FA" w:rsidRDefault="000B32FA"/>
          <w:p w14:paraId="38142156" w14:textId="77777777" w:rsidR="000B32FA" w:rsidRDefault="000B32FA"/>
          <w:p w14:paraId="38142157" w14:textId="77777777" w:rsidR="000B32FA" w:rsidRDefault="000B32FA"/>
          <w:p w14:paraId="38142158" w14:textId="77777777" w:rsidR="000B32FA" w:rsidRDefault="000B32FA"/>
          <w:p w14:paraId="38142159" w14:textId="77777777" w:rsidR="000B32FA" w:rsidRDefault="000B32FA"/>
          <w:p w14:paraId="3814215A" w14:textId="77777777" w:rsidR="000B32FA" w:rsidRDefault="000B32FA"/>
          <w:p w14:paraId="3814215B" w14:textId="77777777" w:rsidR="000B32FA" w:rsidRDefault="000B32FA"/>
          <w:p w14:paraId="3814215C" w14:textId="77777777" w:rsidR="000B32FA" w:rsidRDefault="000B32FA"/>
          <w:p w14:paraId="3814215D" w14:textId="77777777" w:rsidR="000B32FA" w:rsidRDefault="000B32FA"/>
          <w:p w14:paraId="3814215E" w14:textId="77777777" w:rsidR="000B32FA" w:rsidRDefault="00C95EC6">
            <w:pPr>
              <w:ind w:firstLineChars="200" w:firstLine="420"/>
            </w:pPr>
            <w:r>
              <w:rPr>
                <w:rFonts w:cs="宋体" w:hint="eastAsia"/>
              </w:rPr>
              <w:t>成绩评定：</w:t>
            </w:r>
          </w:p>
          <w:p w14:paraId="3814215F" w14:textId="77777777" w:rsidR="000B32FA" w:rsidRDefault="000B32FA"/>
          <w:p w14:paraId="38142160" w14:textId="77777777" w:rsidR="000B32FA" w:rsidRDefault="000B32FA"/>
          <w:p w14:paraId="38142161" w14:textId="77777777" w:rsidR="000B32FA" w:rsidRDefault="000B32FA"/>
          <w:p w14:paraId="38142162" w14:textId="77777777" w:rsidR="000B32FA" w:rsidRDefault="000B32FA"/>
          <w:p w14:paraId="38142163" w14:textId="77777777" w:rsidR="000B32FA" w:rsidRDefault="000B32FA"/>
          <w:p w14:paraId="38142164" w14:textId="77777777" w:rsidR="000B32FA" w:rsidRDefault="00C95EC6">
            <w:pPr>
              <w:ind w:firstLineChars="200" w:firstLine="420"/>
            </w:pPr>
            <w:r>
              <w:rPr>
                <w:rFonts w:cs="宋体" w:hint="eastAsia"/>
              </w:rPr>
              <w:t>指导教师签字：</w:t>
            </w:r>
          </w:p>
          <w:p w14:paraId="38142165" w14:textId="77777777" w:rsidR="000B32FA" w:rsidRDefault="000B32FA"/>
          <w:p w14:paraId="38142166" w14:textId="77777777" w:rsidR="000B32FA" w:rsidRDefault="00C95EC6">
            <w:pPr>
              <w:ind w:firstLineChars="200" w:firstLine="420"/>
            </w:pPr>
            <w:r>
              <w:rPr>
                <w:rFonts w:cs="宋体" w:hint="eastAsia"/>
              </w:rPr>
              <w:t>年</w:t>
            </w:r>
            <w:r>
              <w:t xml:space="preserve">   </w:t>
            </w:r>
            <w:r>
              <w:rPr>
                <w:rFonts w:cs="宋体" w:hint="eastAsia"/>
              </w:rPr>
              <w:t>月</w:t>
            </w:r>
            <w:r>
              <w:t xml:space="preserve">    </w:t>
            </w:r>
            <w:r>
              <w:rPr>
                <w:rFonts w:cs="宋体" w:hint="eastAsia"/>
              </w:rPr>
              <w:t>日</w:t>
            </w:r>
          </w:p>
        </w:tc>
      </w:tr>
      <w:tr w:rsidR="000B32FA" w14:paraId="38142169" w14:textId="77777777">
        <w:trPr>
          <w:trHeight w:val="1236"/>
        </w:trPr>
        <w:tc>
          <w:tcPr>
            <w:tcW w:w="8160" w:type="dxa"/>
          </w:tcPr>
          <w:p w14:paraId="38142168" w14:textId="77777777" w:rsidR="000B32FA" w:rsidRDefault="00C95EC6">
            <w:r>
              <w:rPr>
                <w:rFonts w:cs="宋体" w:hint="eastAsia"/>
              </w:rPr>
              <w:t>备注：</w:t>
            </w:r>
          </w:p>
        </w:tc>
      </w:tr>
    </w:tbl>
    <w:p w14:paraId="3814216A" w14:textId="77777777" w:rsidR="000B32FA" w:rsidRDefault="000B32FA"/>
    <w:sectPr w:rsidR="000B32FA"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91C2C"/>
    <w:multiLevelType w:val="multilevel"/>
    <w:tmpl w:val="25491C2C"/>
    <w:lvl w:ilvl="0">
      <w:start w:val="1"/>
      <w:numFmt w:val="decimal"/>
      <w:suff w:val="space"/>
      <w:lvlText w:val="（%1）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47010A5"/>
    <w:multiLevelType w:val="hybridMultilevel"/>
    <w:tmpl w:val="98D226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956678"/>
    <w:multiLevelType w:val="hybridMultilevel"/>
    <w:tmpl w:val="A01CC1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976225375">
    <w:abstractNumId w:val="0"/>
  </w:num>
  <w:num w:numId="2" w16cid:durableId="2036416219">
    <w:abstractNumId w:val="1"/>
  </w:num>
  <w:num w:numId="3" w16cid:durableId="1811508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oNotHyphenateCaps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2E2"/>
    <w:rsid w:val="BBF7B8FB"/>
    <w:rsid w:val="F6FD55C4"/>
    <w:rsid w:val="F77F1373"/>
    <w:rsid w:val="FB8DCD8B"/>
    <w:rsid w:val="FFF3E562"/>
    <w:rsid w:val="000012B3"/>
    <w:rsid w:val="00005116"/>
    <w:rsid w:val="00005352"/>
    <w:rsid w:val="0001421A"/>
    <w:rsid w:val="00021CA4"/>
    <w:rsid w:val="0003756B"/>
    <w:rsid w:val="0004068F"/>
    <w:rsid w:val="00041D55"/>
    <w:rsid w:val="00043144"/>
    <w:rsid w:val="0004364C"/>
    <w:rsid w:val="00044DE3"/>
    <w:rsid w:val="00051C4E"/>
    <w:rsid w:val="00051E84"/>
    <w:rsid w:val="00067CA0"/>
    <w:rsid w:val="00070996"/>
    <w:rsid w:val="0007447E"/>
    <w:rsid w:val="00075738"/>
    <w:rsid w:val="0008050E"/>
    <w:rsid w:val="0008159F"/>
    <w:rsid w:val="00081D7E"/>
    <w:rsid w:val="00090997"/>
    <w:rsid w:val="00090B6E"/>
    <w:rsid w:val="00090FF5"/>
    <w:rsid w:val="000954EA"/>
    <w:rsid w:val="00095594"/>
    <w:rsid w:val="00096447"/>
    <w:rsid w:val="00097B06"/>
    <w:rsid w:val="000A0552"/>
    <w:rsid w:val="000A1DB2"/>
    <w:rsid w:val="000A3840"/>
    <w:rsid w:val="000A7865"/>
    <w:rsid w:val="000B32FA"/>
    <w:rsid w:val="000B5844"/>
    <w:rsid w:val="000C160A"/>
    <w:rsid w:val="000C6CD1"/>
    <w:rsid w:val="000C6ECC"/>
    <w:rsid w:val="000D1F36"/>
    <w:rsid w:val="000D3558"/>
    <w:rsid w:val="000D39BD"/>
    <w:rsid w:val="000D49F5"/>
    <w:rsid w:val="000D766B"/>
    <w:rsid w:val="000E0A33"/>
    <w:rsid w:val="000E273F"/>
    <w:rsid w:val="000E3543"/>
    <w:rsid w:val="000E76D8"/>
    <w:rsid w:val="000F0F81"/>
    <w:rsid w:val="000F12E9"/>
    <w:rsid w:val="000F4FB2"/>
    <w:rsid w:val="000F7424"/>
    <w:rsid w:val="001014E2"/>
    <w:rsid w:val="00101A85"/>
    <w:rsid w:val="00103D87"/>
    <w:rsid w:val="00103E9A"/>
    <w:rsid w:val="001053B5"/>
    <w:rsid w:val="001101BF"/>
    <w:rsid w:val="0011363A"/>
    <w:rsid w:val="00115113"/>
    <w:rsid w:val="00127C22"/>
    <w:rsid w:val="0013671E"/>
    <w:rsid w:val="0013761A"/>
    <w:rsid w:val="00141759"/>
    <w:rsid w:val="00143066"/>
    <w:rsid w:val="00144483"/>
    <w:rsid w:val="0014540A"/>
    <w:rsid w:val="001464D0"/>
    <w:rsid w:val="00150CB9"/>
    <w:rsid w:val="001565D4"/>
    <w:rsid w:val="00170431"/>
    <w:rsid w:val="00171A00"/>
    <w:rsid w:val="00173142"/>
    <w:rsid w:val="001734F5"/>
    <w:rsid w:val="0018120F"/>
    <w:rsid w:val="001812DC"/>
    <w:rsid w:val="00187E48"/>
    <w:rsid w:val="001B33DE"/>
    <w:rsid w:val="001C067F"/>
    <w:rsid w:val="001C2248"/>
    <w:rsid w:val="001D267D"/>
    <w:rsid w:val="001E3E54"/>
    <w:rsid w:val="001F0B59"/>
    <w:rsid w:val="001F627D"/>
    <w:rsid w:val="001F700D"/>
    <w:rsid w:val="001F7246"/>
    <w:rsid w:val="002020D5"/>
    <w:rsid w:val="00202571"/>
    <w:rsid w:val="00205B88"/>
    <w:rsid w:val="00211059"/>
    <w:rsid w:val="00216688"/>
    <w:rsid w:val="00220244"/>
    <w:rsid w:val="0022060D"/>
    <w:rsid w:val="00220B37"/>
    <w:rsid w:val="00233124"/>
    <w:rsid w:val="00233FC1"/>
    <w:rsid w:val="0023501F"/>
    <w:rsid w:val="00235469"/>
    <w:rsid w:val="00235D65"/>
    <w:rsid w:val="0023698F"/>
    <w:rsid w:val="00240FC5"/>
    <w:rsid w:val="00244525"/>
    <w:rsid w:val="0024604B"/>
    <w:rsid w:val="002474D9"/>
    <w:rsid w:val="0025102B"/>
    <w:rsid w:val="0026279E"/>
    <w:rsid w:val="002652EE"/>
    <w:rsid w:val="0027385C"/>
    <w:rsid w:val="00274FC3"/>
    <w:rsid w:val="002758A5"/>
    <w:rsid w:val="0028500D"/>
    <w:rsid w:val="00296E2F"/>
    <w:rsid w:val="00297C7C"/>
    <w:rsid w:val="002A6972"/>
    <w:rsid w:val="002B02D0"/>
    <w:rsid w:val="002B4CDD"/>
    <w:rsid w:val="002C200C"/>
    <w:rsid w:val="002C7D88"/>
    <w:rsid w:val="002D0EA5"/>
    <w:rsid w:val="002D6FC7"/>
    <w:rsid w:val="002E1010"/>
    <w:rsid w:val="002F2B14"/>
    <w:rsid w:val="002F33B6"/>
    <w:rsid w:val="002F698C"/>
    <w:rsid w:val="002F789F"/>
    <w:rsid w:val="00307D2A"/>
    <w:rsid w:val="00315775"/>
    <w:rsid w:val="00320977"/>
    <w:rsid w:val="00321719"/>
    <w:rsid w:val="00324310"/>
    <w:rsid w:val="00331009"/>
    <w:rsid w:val="0033264A"/>
    <w:rsid w:val="003334C8"/>
    <w:rsid w:val="00340F1B"/>
    <w:rsid w:val="00342501"/>
    <w:rsid w:val="00342908"/>
    <w:rsid w:val="0034308D"/>
    <w:rsid w:val="00343760"/>
    <w:rsid w:val="00345E21"/>
    <w:rsid w:val="0035039D"/>
    <w:rsid w:val="00350709"/>
    <w:rsid w:val="003523C1"/>
    <w:rsid w:val="0035489D"/>
    <w:rsid w:val="00357F3B"/>
    <w:rsid w:val="00360F15"/>
    <w:rsid w:val="003659BB"/>
    <w:rsid w:val="00365E02"/>
    <w:rsid w:val="00365E32"/>
    <w:rsid w:val="00366B34"/>
    <w:rsid w:val="00366F4F"/>
    <w:rsid w:val="00376F2C"/>
    <w:rsid w:val="00377FF1"/>
    <w:rsid w:val="003847BE"/>
    <w:rsid w:val="0038695B"/>
    <w:rsid w:val="003968DC"/>
    <w:rsid w:val="003A2860"/>
    <w:rsid w:val="003A4740"/>
    <w:rsid w:val="003B0307"/>
    <w:rsid w:val="003B0583"/>
    <w:rsid w:val="003B1604"/>
    <w:rsid w:val="003B4CAC"/>
    <w:rsid w:val="003C6A8E"/>
    <w:rsid w:val="003D265C"/>
    <w:rsid w:val="003D5E52"/>
    <w:rsid w:val="003D6BD5"/>
    <w:rsid w:val="003F145D"/>
    <w:rsid w:val="00403245"/>
    <w:rsid w:val="00404DD4"/>
    <w:rsid w:val="004120E5"/>
    <w:rsid w:val="00420812"/>
    <w:rsid w:val="00421806"/>
    <w:rsid w:val="004243DE"/>
    <w:rsid w:val="00424448"/>
    <w:rsid w:val="004256B7"/>
    <w:rsid w:val="004279C1"/>
    <w:rsid w:val="00427DE9"/>
    <w:rsid w:val="00433FC7"/>
    <w:rsid w:val="00450DA8"/>
    <w:rsid w:val="00450EB6"/>
    <w:rsid w:val="00453F91"/>
    <w:rsid w:val="004549A5"/>
    <w:rsid w:val="0046406D"/>
    <w:rsid w:val="0047128B"/>
    <w:rsid w:val="00474FE5"/>
    <w:rsid w:val="00477E24"/>
    <w:rsid w:val="0048011C"/>
    <w:rsid w:val="004824AB"/>
    <w:rsid w:val="00483CFF"/>
    <w:rsid w:val="0048587B"/>
    <w:rsid w:val="00493AC1"/>
    <w:rsid w:val="004A4313"/>
    <w:rsid w:val="004B08BE"/>
    <w:rsid w:val="004C06C2"/>
    <w:rsid w:val="004C350A"/>
    <w:rsid w:val="004C7670"/>
    <w:rsid w:val="004D078F"/>
    <w:rsid w:val="004D40C2"/>
    <w:rsid w:val="004D7B1D"/>
    <w:rsid w:val="004E14C3"/>
    <w:rsid w:val="004E3533"/>
    <w:rsid w:val="004E4D52"/>
    <w:rsid w:val="004E5F04"/>
    <w:rsid w:val="004F179C"/>
    <w:rsid w:val="004F280C"/>
    <w:rsid w:val="004F34EA"/>
    <w:rsid w:val="00500324"/>
    <w:rsid w:val="005137EF"/>
    <w:rsid w:val="00516C18"/>
    <w:rsid w:val="00524F1B"/>
    <w:rsid w:val="0053124E"/>
    <w:rsid w:val="005340D9"/>
    <w:rsid w:val="005371B6"/>
    <w:rsid w:val="00543A84"/>
    <w:rsid w:val="00544182"/>
    <w:rsid w:val="00545BB2"/>
    <w:rsid w:val="00566085"/>
    <w:rsid w:val="005702D1"/>
    <w:rsid w:val="005717A7"/>
    <w:rsid w:val="00574D44"/>
    <w:rsid w:val="00581926"/>
    <w:rsid w:val="00581EAB"/>
    <w:rsid w:val="00591FEE"/>
    <w:rsid w:val="005938D5"/>
    <w:rsid w:val="0059516E"/>
    <w:rsid w:val="005A0067"/>
    <w:rsid w:val="005A0FD7"/>
    <w:rsid w:val="005A3CF4"/>
    <w:rsid w:val="005A76C4"/>
    <w:rsid w:val="005C3FDE"/>
    <w:rsid w:val="005C6B1F"/>
    <w:rsid w:val="005C765B"/>
    <w:rsid w:val="005C7712"/>
    <w:rsid w:val="005D1B92"/>
    <w:rsid w:val="005E2E58"/>
    <w:rsid w:val="005E368C"/>
    <w:rsid w:val="005F3E77"/>
    <w:rsid w:val="00604078"/>
    <w:rsid w:val="00604A9A"/>
    <w:rsid w:val="00606831"/>
    <w:rsid w:val="00613335"/>
    <w:rsid w:val="006138B4"/>
    <w:rsid w:val="00614567"/>
    <w:rsid w:val="00616285"/>
    <w:rsid w:val="00622075"/>
    <w:rsid w:val="00625C27"/>
    <w:rsid w:val="0062732A"/>
    <w:rsid w:val="006277C0"/>
    <w:rsid w:val="00627B7B"/>
    <w:rsid w:val="006325DB"/>
    <w:rsid w:val="006347A4"/>
    <w:rsid w:val="00641556"/>
    <w:rsid w:val="006415BB"/>
    <w:rsid w:val="006426B6"/>
    <w:rsid w:val="00650212"/>
    <w:rsid w:val="0066160C"/>
    <w:rsid w:val="006617A8"/>
    <w:rsid w:val="00672995"/>
    <w:rsid w:val="00683769"/>
    <w:rsid w:val="00683CAC"/>
    <w:rsid w:val="00686DCA"/>
    <w:rsid w:val="00692C55"/>
    <w:rsid w:val="00695556"/>
    <w:rsid w:val="00697809"/>
    <w:rsid w:val="006A3876"/>
    <w:rsid w:val="006A6BF5"/>
    <w:rsid w:val="006B0236"/>
    <w:rsid w:val="006B0B14"/>
    <w:rsid w:val="006B280A"/>
    <w:rsid w:val="006B513C"/>
    <w:rsid w:val="006B5819"/>
    <w:rsid w:val="006B656C"/>
    <w:rsid w:val="006C425B"/>
    <w:rsid w:val="006C682D"/>
    <w:rsid w:val="006D267A"/>
    <w:rsid w:val="006D77B5"/>
    <w:rsid w:val="006E49D5"/>
    <w:rsid w:val="006E5C5D"/>
    <w:rsid w:val="006E6822"/>
    <w:rsid w:val="006F219D"/>
    <w:rsid w:val="00702903"/>
    <w:rsid w:val="00703A0E"/>
    <w:rsid w:val="0071270D"/>
    <w:rsid w:val="007148FC"/>
    <w:rsid w:val="0071710F"/>
    <w:rsid w:val="00733041"/>
    <w:rsid w:val="00734A1A"/>
    <w:rsid w:val="00735527"/>
    <w:rsid w:val="0073698D"/>
    <w:rsid w:val="00752633"/>
    <w:rsid w:val="00754969"/>
    <w:rsid w:val="00757E90"/>
    <w:rsid w:val="00761383"/>
    <w:rsid w:val="00761F09"/>
    <w:rsid w:val="00782955"/>
    <w:rsid w:val="00785869"/>
    <w:rsid w:val="0079140A"/>
    <w:rsid w:val="00793728"/>
    <w:rsid w:val="007951A1"/>
    <w:rsid w:val="007958AB"/>
    <w:rsid w:val="007A2D15"/>
    <w:rsid w:val="007A35B3"/>
    <w:rsid w:val="007A6455"/>
    <w:rsid w:val="007A7D77"/>
    <w:rsid w:val="007B26B0"/>
    <w:rsid w:val="007B4234"/>
    <w:rsid w:val="007B4B0C"/>
    <w:rsid w:val="007C7260"/>
    <w:rsid w:val="007D2A88"/>
    <w:rsid w:val="007D2AD4"/>
    <w:rsid w:val="007D3DE1"/>
    <w:rsid w:val="007D4409"/>
    <w:rsid w:val="007D53C0"/>
    <w:rsid w:val="007E0267"/>
    <w:rsid w:val="007E1A77"/>
    <w:rsid w:val="007E2074"/>
    <w:rsid w:val="007E5F12"/>
    <w:rsid w:val="007E7B37"/>
    <w:rsid w:val="007F284B"/>
    <w:rsid w:val="007F4E05"/>
    <w:rsid w:val="00806B3F"/>
    <w:rsid w:val="00814CE3"/>
    <w:rsid w:val="00817F4D"/>
    <w:rsid w:val="00820602"/>
    <w:rsid w:val="00830763"/>
    <w:rsid w:val="00831D88"/>
    <w:rsid w:val="00837CF7"/>
    <w:rsid w:val="008451F2"/>
    <w:rsid w:val="00845AA6"/>
    <w:rsid w:val="00845D46"/>
    <w:rsid w:val="00846AD0"/>
    <w:rsid w:val="00854594"/>
    <w:rsid w:val="00860295"/>
    <w:rsid w:val="00865F1B"/>
    <w:rsid w:val="00867636"/>
    <w:rsid w:val="00885127"/>
    <w:rsid w:val="00886F48"/>
    <w:rsid w:val="00890392"/>
    <w:rsid w:val="00890E2C"/>
    <w:rsid w:val="00891EFC"/>
    <w:rsid w:val="00892633"/>
    <w:rsid w:val="008A1FFF"/>
    <w:rsid w:val="008A6720"/>
    <w:rsid w:val="008A6D45"/>
    <w:rsid w:val="008C3332"/>
    <w:rsid w:val="008C38B9"/>
    <w:rsid w:val="008C5D71"/>
    <w:rsid w:val="008C7EE5"/>
    <w:rsid w:val="008D751D"/>
    <w:rsid w:val="008E57C1"/>
    <w:rsid w:val="008E6282"/>
    <w:rsid w:val="008E7F71"/>
    <w:rsid w:val="008F233C"/>
    <w:rsid w:val="008F59CD"/>
    <w:rsid w:val="00900A1A"/>
    <w:rsid w:val="0090242D"/>
    <w:rsid w:val="00905BBC"/>
    <w:rsid w:val="00911909"/>
    <w:rsid w:val="00920845"/>
    <w:rsid w:val="00924C45"/>
    <w:rsid w:val="009250E8"/>
    <w:rsid w:val="009335C6"/>
    <w:rsid w:val="00933E03"/>
    <w:rsid w:val="0093403A"/>
    <w:rsid w:val="00937697"/>
    <w:rsid w:val="009418D0"/>
    <w:rsid w:val="0094198B"/>
    <w:rsid w:val="00944497"/>
    <w:rsid w:val="00945174"/>
    <w:rsid w:val="00945679"/>
    <w:rsid w:val="00954E3C"/>
    <w:rsid w:val="00956088"/>
    <w:rsid w:val="00960DF4"/>
    <w:rsid w:val="00961A0D"/>
    <w:rsid w:val="00964516"/>
    <w:rsid w:val="00967AA8"/>
    <w:rsid w:val="009717F2"/>
    <w:rsid w:val="00975D73"/>
    <w:rsid w:val="00980983"/>
    <w:rsid w:val="00984F93"/>
    <w:rsid w:val="00992FA4"/>
    <w:rsid w:val="009A260D"/>
    <w:rsid w:val="009C4448"/>
    <w:rsid w:val="009C6480"/>
    <w:rsid w:val="009C64FC"/>
    <w:rsid w:val="009C67A6"/>
    <w:rsid w:val="009C767B"/>
    <w:rsid w:val="009D2E9A"/>
    <w:rsid w:val="009E1A8D"/>
    <w:rsid w:val="009E2B48"/>
    <w:rsid w:val="009E3CCD"/>
    <w:rsid w:val="009F0B3C"/>
    <w:rsid w:val="009F1CE1"/>
    <w:rsid w:val="009F3304"/>
    <w:rsid w:val="009F5807"/>
    <w:rsid w:val="00A012BD"/>
    <w:rsid w:val="00A0371A"/>
    <w:rsid w:val="00A04FFD"/>
    <w:rsid w:val="00A053B8"/>
    <w:rsid w:val="00A07687"/>
    <w:rsid w:val="00A22DFD"/>
    <w:rsid w:val="00A27F68"/>
    <w:rsid w:val="00A3277B"/>
    <w:rsid w:val="00A33730"/>
    <w:rsid w:val="00A41C32"/>
    <w:rsid w:val="00A438CF"/>
    <w:rsid w:val="00A45499"/>
    <w:rsid w:val="00A47DA0"/>
    <w:rsid w:val="00A54E42"/>
    <w:rsid w:val="00A5582C"/>
    <w:rsid w:val="00A64059"/>
    <w:rsid w:val="00A736E8"/>
    <w:rsid w:val="00A73A82"/>
    <w:rsid w:val="00A7628D"/>
    <w:rsid w:val="00A828C5"/>
    <w:rsid w:val="00A82EC0"/>
    <w:rsid w:val="00A833BA"/>
    <w:rsid w:val="00A8610F"/>
    <w:rsid w:val="00A866B9"/>
    <w:rsid w:val="00A92027"/>
    <w:rsid w:val="00A940AB"/>
    <w:rsid w:val="00A941B9"/>
    <w:rsid w:val="00A96F0F"/>
    <w:rsid w:val="00AA1156"/>
    <w:rsid w:val="00AA138D"/>
    <w:rsid w:val="00AA3623"/>
    <w:rsid w:val="00AC7393"/>
    <w:rsid w:val="00AC75A2"/>
    <w:rsid w:val="00AD42E2"/>
    <w:rsid w:val="00AD7788"/>
    <w:rsid w:val="00AD7EDE"/>
    <w:rsid w:val="00AF6D3D"/>
    <w:rsid w:val="00B058CE"/>
    <w:rsid w:val="00B21FF9"/>
    <w:rsid w:val="00B23ADC"/>
    <w:rsid w:val="00B24A0B"/>
    <w:rsid w:val="00B35766"/>
    <w:rsid w:val="00B372FB"/>
    <w:rsid w:val="00B432C0"/>
    <w:rsid w:val="00B51129"/>
    <w:rsid w:val="00B538FF"/>
    <w:rsid w:val="00B54ADF"/>
    <w:rsid w:val="00B55897"/>
    <w:rsid w:val="00B55D5B"/>
    <w:rsid w:val="00B71C68"/>
    <w:rsid w:val="00B75189"/>
    <w:rsid w:val="00B7626E"/>
    <w:rsid w:val="00B8187F"/>
    <w:rsid w:val="00B82A80"/>
    <w:rsid w:val="00BB59C3"/>
    <w:rsid w:val="00BC3EF9"/>
    <w:rsid w:val="00BC6A0F"/>
    <w:rsid w:val="00BD1DA0"/>
    <w:rsid w:val="00BD3077"/>
    <w:rsid w:val="00BD4C07"/>
    <w:rsid w:val="00BD4F7D"/>
    <w:rsid w:val="00BE605A"/>
    <w:rsid w:val="00BF3C48"/>
    <w:rsid w:val="00C038C5"/>
    <w:rsid w:val="00C071A7"/>
    <w:rsid w:val="00C10FD4"/>
    <w:rsid w:val="00C11B32"/>
    <w:rsid w:val="00C123E7"/>
    <w:rsid w:val="00C21960"/>
    <w:rsid w:val="00C30469"/>
    <w:rsid w:val="00C36A30"/>
    <w:rsid w:val="00C374CD"/>
    <w:rsid w:val="00C44254"/>
    <w:rsid w:val="00C4443F"/>
    <w:rsid w:val="00C61F0B"/>
    <w:rsid w:val="00C628D5"/>
    <w:rsid w:val="00C75A7B"/>
    <w:rsid w:val="00C95EC6"/>
    <w:rsid w:val="00C97432"/>
    <w:rsid w:val="00CB449C"/>
    <w:rsid w:val="00CB7769"/>
    <w:rsid w:val="00CD3820"/>
    <w:rsid w:val="00D01663"/>
    <w:rsid w:val="00D04E6B"/>
    <w:rsid w:val="00D073A6"/>
    <w:rsid w:val="00D10071"/>
    <w:rsid w:val="00D14E1C"/>
    <w:rsid w:val="00D1684D"/>
    <w:rsid w:val="00D2426C"/>
    <w:rsid w:val="00D24E70"/>
    <w:rsid w:val="00D30F3C"/>
    <w:rsid w:val="00D32996"/>
    <w:rsid w:val="00D353AF"/>
    <w:rsid w:val="00D379A4"/>
    <w:rsid w:val="00D37F41"/>
    <w:rsid w:val="00D50E46"/>
    <w:rsid w:val="00D62B7F"/>
    <w:rsid w:val="00D73BE3"/>
    <w:rsid w:val="00D7615E"/>
    <w:rsid w:val="00D8092C"/>
    <w:rsid w:val="00D81287"/>
    <w:rsid w:val="00D81ACA"/>
    <w:rsid w:val="00D81E2F"/>
    <w:rsid w:val="00D82B6B"/>
    <w:rsid w:val="00D86FC3"/>
    <w:rsid w:val="00D91691"/>
    <w:rsid w:val="00D92800"/>
    <w:rsid w:val="00D93500"/>
    <w:rsid w:val="00D966F1"/>
    <w:rsid w:val="00DA45D2"/>
    <w:rsid w:val="00DB12EE"/>
    <w:rsid w:val="00DB1B3E"/>
    <w:rsid w:val="00DB3A10"/>
    <w:rsid w:val="00DC2D6D"/>
    <w:rsid w:val="00DC3AF5"/>
    <w:rsid w:val="00DD1ADB"/>
    <w:rsid w:val="00DE0D6F"/>
    <w:rsid w:val="00DE4DD1"/>
    <w:rsid w:val="00DE5774"/>
    <w:rsid w:val="00DE6D94"/>
    <w:rsid w:val="00DE73E8"/>
    <w:rsid w:val="00DF2177"/>
    <w:rsid w:val="00E03989"/>
    <w:rsid w:val="00E03DD7"/>
    <w:rsid w:val="00E06E11"/>
    <w:rsid w:val="00E131F8"/>
    <w:rsid w:val="00E15A3F"/>
    <w:rsid w:val="00E16D04"/>
    <w:rsid w:val="00E1763B"/>
    <w:rsid w:val="00E23782"/>
    <w:rsid w:val="00E24DFA"/>
    <w:rsid w:val="00E318B3"/>
    <w:rsid w:val="00E37AB3"/>
    <w:rsid w:val="00E41EB4"/>
    <w:rsid w:val="00E4294E"/>
    <w:rsid w:val="00E44080"/>
    <w:rsid w:val="00E52E5D"/>
    <w:rsid w:val="00E53E99"/>
    <w:rsid w:val="00E555E5"/>
    <w:rsid w:val="00E624B9"/>
    <w:rsid w:val="00E65518"/>
    <w:rsid w:val="00E6583E"/>
    <w:rsid w:val="00E65FCE"/>
    <w:rsid w:val="00E6649F"/>
    <w:rsid w:val="00E6688A"/>
    <w:rsid w:val="00E7631F"/>
    <w:rsid w:val="00E76D27"/>
    <w:rsid w:val="00E80062"/>
    <w:rsid w:val="00E821B0"/>
    <w:rsid w:val="00E862A9"/>
    <w:rsid w:val="00E92282"/>
    <w:rsid w:val="00E95DFF"/>
    <w:rsid w:val="00EA302D"/>
    <w:rsid w:val="00EA380D"/>
    <w:rsid w:val="00EA39D2"/>
    <w:rsid w:val="00EA41B8"/>
    <w:rsid w:val="00EA5AAC"/>
    <w:rsid w:val="00EA704D"/>
    <w:rsid w:val="00EA7BDA"/>
    <w:rsid w:val="00EA7F2B"/>
    <w:rsid w:val="00EB407E"/>
    <w:rsid w:val="00EC0F0B"/>
    <w:rsid w:val="00EC2BA4"/>
    <w:rsid w:val="00ED09C0"/>
    <w:rsid w:val="00ED3097"/>
    <w:rsid w:val="00ED6ACB"/>
    <w:rsid w:val="00EF3944"/>
    <w:rsid w:val="00EF4C40"/>
    <w:rsid w:val="00EF4D0B"/>
    <w:rsid w:val="00EF7438"/>
    <w:rsid w:val="00F003CF"/>
    <w:rsid w:val="00F0050D"/>
    <w:rsid w:val="00F02006"/>
    <w:rsid w:val="00F02BDC"/>
    <w:rsid w:val="00F12008"/>
    <w:rsid w:val="00F15227"/>
    <w:rsid w:val="00F20101"/>
    <w:rsid w:val="00F216A6"/>
    <w:rsid w:val="00F240B2"/>
    <w:rsid w:val="00F33EAB"/>
    <w:rsid w:val="00F41894"/>
    <w:rsid w:val="00F4512C"/>
    <w:rsid w:val="00F47826"/>
    <w:rsid w:val="00F514EC"/>
    <w:rsid w:val="00F54CB4"/>
    <w:rsid w:val="00F662D7"/>
    <w:rsid w:val="00F73012"/>
    <w:rsid w:val="00F73BA7"/>
    <w:rsid w:val="00F81F7F"/>
    <w:rsid w:val="00F822F0"/>
    <w:rsid w:val="00F82E6A"/>
    <w:rsid w:val="00F8734B"/>
    <w:rsid w:val="00FA1133"/>
    <w:rsid w:val="00FA21C1"/>
    <w:rsid w:val="00FA4CC8"/>
    <w:rsid w:val="00FB08BD"/>
    <w:rsid w:val="00FD3E10"/>
    <w:rsid w:val="00FD432F"/>
    <w:rsid w:val="00FF1151"/>
    <w:rsid w:val="00FF40AE"/>
    <w:rsid w:val="00FF46EE"/>
    <w:rsid w:val="00FF52E1"/>
    <w:rsid w:val="02021A8F"/>
    <w:rsid w:val="045521C0"/>
    <w:rsid w:val="045529BC"/>
    <w:rsid w:val="05F97698"/>
    <w:rsid w:val="0691758C"/>
    <w:rsid w:val="06B22DE0"/>
    <w:rsid w:val="07577ED6"/>
    <w:rsid w:val="08333689"/>
    <w:rsid w:val="0A8223E2"/>
    <w:rsid w:val="0B9832B7"/>
    <w:rsid w:val="0BC47C2C"/>
    <w:rsid w:val="0F432DA0"/>
    <w:rsid w:val="11E14BAC"/>
    <w:rsid w:val="11FB1857"/>
    <w:rsid w:val="143516C6"/>
    <w:rsid w:val="151E5F83"/>
    <w:rsid w:val="1694704E"/>
    <w:rsid w:val="24717E1E"/>
    <w:rsid w:val="25316299"/>
    <w:rsid w:val="29033DD3"/>
    <w:rsid w:val="2A944F41"/>
    <w:rsid w:val="2A95404B"/>
    <w:rsid w:val="30010B15"/>
    <w:rsid w:val="304F1B50"/>
    <w:rsid w:val="318A49A8"/>
    <w:rsid w:val="36CF7301"/>
    <w:rsid w:val="36D42526"/>
    <w:rsid w:val="3EE871B2"/>
    <w:rsid w:val="40AF6E50"/>
    <w:rsid w:val="42D66859"/>
    <w:rsid w:val="43C6444C"/>
    <w:rsid w:val="440146B3"/>
    <w:rsid w:val="458F2542"/>
    <w:rsid w:val="46224A1F"/>
    <w:rsid w:val="464F12CF"/>
    <w:rsid w:val="47FC01B1"/>
    <w:rsid w:val="47FF4E17"/>
    <w:rsid w:val="487F1564"/>
    <w:rsid w:val="4CF355F1"/>
    <w:rsid w:val="4D4532E3"/>
    <w:rsid w:val="4DBB5435"/>
    <w:rsid w:val="51316796"/>
    <w:rsid w:val="52995325"/>
    <w:rsid w:val="537D12D4"/>
    <w:rsid w:val="53F12CC2"/>
    <w:rsid w:val="53FF0F63"/>
    <w:rsid w:val="54DA5147"/>
    <w:rsid w:val="55F32FEF"/>
    <w:rsid w:val="569F3C60"/>
    <w:rsid w:val="57FFA221"/>
    <w:rsid w:val="5AE86278"/>
    <w:rsid w:val="5D2370FE"/>
    <w:rsid w:val="5F8351CE"/>
    <w:rsid w:val="63F87E29"/>
    <w:rsid w:val="64436775"/>
    <w:rsid w:val="647F3C16"/>
    <w:rsid w:val="657940C4"/>
    <w:rsid w:val="67760133"/>
    <w:rsid w:val="68701E42"/>
    <w:rsid w:val="6875669D"/>
    <w:rsid w:val="6C700665"/>
    <w:rsid w:val="6CC06B16"/>
    <w:rsid w:val="6DAC5765"/>
    <w:rsid w:val="704D47EC"/>
    <w:rsid w:val="72A42E14"/>
    <w:rsid w:val="746F7AC0"/>
    <w:rsid w:val="766D05C0"/>
    <w:rsid w:val="785D34FA"/>
    <w:rsid w:val="788D3A67"/>
    <w:rsid w:val="793D5FD2"/>
    <w:rsid w:val="79F62176"/>
    <w:rsid w:val="7BB9439C"/>
    <w:rsid w:val="7BFE274C"/>
    <w:rsid w:val="7D454E6B"/>
    <w:rsid w:val="7EDF690E"/>
    <w:rsid w:val="7FBA3C77"/>
    <w:rsid w:val="7FD7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14210C"/>
  <w15:docId w15:val="{4027F25A-B0B1-45CA-9676-F31BE697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a7">
    <w:name w:val="Table Grid"/>
    <w:basedOn w:val="a1"/>
    <w:uiPriority w:val="9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Strong"/>
    <w:basedOn w:val="a0"/>
    <w:qFormat/>
    <w:locked/>
    <w:rPr>
      <w:b/>
    </w:rPr>
  </w:style>
  <w:style w:type="character" w:styleId="a9">
    <w:name w:val="Hyperlink"/>
    <w:uiPriority w:val="99"/>
    <w:qFormat/>
    <w:rPr>
      <w:color w:val="0000FF"/>
      <w:u w:val="single"/>
    </w:rPr>
  </w:style>
  <w:style w:type="character" w:customStyle="1" w:styleId="a4">
    <w:name w:val="页脚 字符"/>
    <w:link w:val="a3"/>
    <w:uiPriority w:val="99"/>
    <w:qFormat/>
    <w:locked/>
    <w:rPr>
      <w:sz w:val="18"/>
      <w:szCs w:val="18"/>
    </w:rPr>
  </w:style>
  <w:style w:type="character" w:customStyle="1" w:styleId="a6">
    <w:name w:val="页眉 字符"/>
    <w:link w:val="a5"/>
    <w:uiPriority w:val="99"/>
    <w:qFormat/>
    <w:locked/>
    <w:rPr>
      <w:sz w:val="18"/>
      <w:szCs w:val="18"/>
    </w:rPr>
  </w:style>
  <w:style w:type="paragraph" w:styleId="aa">
    <w:name w:val="List Paragraph"/>
    <w:basedOn w:val="a"/>
    <w:uiPriority w:val="99"/>
    <w:rsid w:val="007526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5</Pages>
  <Words>2808</Words>
  <Characters>630</Characters>
  <Application>Microsoft Office Word</Application>
  <DocSecurity>0</DocSecurity>
  <Lines>5</Lines>
  <Paragraphs>6</Paragraphs>
  <ScaleCrop>false</ScaleCrop>
  <Company>微软中国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Weike Pan</dc:creator>
  <cp:keywords/>
  <cp:lastModifiedBy>谢弘烨</cp:lastModifiedBy>
  <cp:revision>125</cp:revision>
  <cp:lastPrinted>2014-03-22T15:24:00Z</cp:lastPrinted>
  <dcterms:created xsi:type="dcterms:W3CDTF">2021-03-16T21:03:00Z</dcterms:created>
  <dcterms:modified xsi:type="dcterms:W3CDTF">2022-04-06T11:07:00Z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7EDBB1E6FEBC4AB993CCED8475F1A89F</vt:lpwstr>
  </property>
</Properties>
</file>