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TSong" w:hAnsi="STSong" w:eastAsia="STSong" w:cs="STSong"/>
          <w:lang w:val="zh-CN" w:eastAsia="zh-CN"/>
        </w:rPr>
        <w:t>DeepRevision 项目面试讲稿与高频追问</w:t>
      </w:r>
    </w:p>
    <w:p>
      <w:pPr>
        <w:jc w:val="center"/>
      </w:pPr>
      <w:r>
        <w:rPr>
          <w:rFonts w:ascii="STSong" w:hAnsi="STSong" w:eastAsia="STSong" w:cs="STSong"/>
          <w:color w:val="464646"/>
          <w:sz w:val="26"/>
          <w:lang w:val="zh-CN" w:eastAsia="zh-CN"/>
        </w:rPr>
        <w:t>十分钟系统陈述与技术追问回答</w:t>
      </w:r>
    </w:p>
    <w:p/>
    <w:p>
      <w:r>
        <w:rPr>
          <w:rFonts w:ascii="STSong" w:hAnsi="STSong" w:eastAsia="STSong" w:cs="STSong"/>
          <w:b/>
          <w:lang w:val="zh-CN" w:eastAsia="zh-CN"/>
        </w:rPr>
        <w:t xml:space="preserve">文档用途  </w:t>
      </w:r>
      <w:r>
        <w:rPr>
          <w:rFonts w:ascii="STSong" w:hAnsi="STSong" w:eastAsia="STSong" w:cs="STSong"/>
          <w:lang w:val="zh-CN" w:eastAsia="zh-CN"/>
        </w:rPr>
        <w:t>这份讲稿用于 DeepRevision 项目的面试陈述。第一部分覆盖前端交互、接口代理、Agent 编排、模型接入、RAG、出题组卷、学习闭环和效果验证；第二部分整理十个高频追问及回答；最后补充一次真实出题请求的完整执行链路和 SSE 断开处理。</w:t>
      </w:r>
    </w:p>
    <w:p>
      <w:r>
        <w:rPr>
          <w:rFonts w:ascii="STSong" w:hAnsi="STSong" w:eastAsia="STSong" w:cs="STSong"/>
          <w:b/>
          <w:lang w:val="zh-CN" w:eastAsia="zh-CN"/>
        </w:rPr>
        <w:t xml:space="preserve">使用建议  </w:t>
      </w:r>
      <w:r>
        <w:rPr>
          <w:rFonts w:ascii="STSong" w:hAnsi="STSong" w:eastAsia="STSong" w:cs="STSong"/>
          <w:lang w:val="zh-CN" w:eastAsia="zh-CN"/>
        </w:rPr>
        <w:t>先熟悉十分钟陈述的因果顺序，再记住每个追问的首句结论。面试时根据时间删减细节，但保留真实指标、工程边界和生产化改进。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4968"/>
      </w:tblGrid>
      <w:tr>
        <w:trPr>
          <w:tblHeader w:val="true"/>
        </w:trPr>
        <w:tc>
          <w:tcPr>
            <w:tcW w:type="dxa" w:w="3293"/>
            <w:shd w:fill="2434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TSong" w:hAnsi="STSong" w:eastAsia="STSong" w:cs="STSong"/>
                <w:b/>
                <w:color w:val="FFFFFF"/>
                <w:sz w:val="19"/>
                <w:lang w:val="zh-CN" w:eastAsia="zh-CN"/>
              </w:rPr>
              <w:t>场景</w:t>
            </w:r>
          </w:p>
        </w:tc>
        <w:tc>
          <w:tcPr>
            <w:tcW w:type="dxa" w:w="3293"/>
            <w:shd w:fill="2434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TSong" w:hAnsi="STSong" w:eastAsia="STSong" w:cs="STSong"/>
                <w:b/>
                <w:color w:val="FFFFFF"/>
                <w:sz w:val="19"/>
                <w:lang w:val="zh-CN" w:eastAsia="zh-CN"/>
              </w:rPr>
              <w:t>建议内容</w:t>
            </w:r>
          </w:p>
        </w:tc>
        <w:tc>
          <w:tcPr>
            <w:tcW w:type="dxa" w:w="3293"/>
            <w:shd w:fill="2434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TSong" w:hAnsi="STSong" w:eastAsia="STSong" w:cs="STSong"/>
                <w:b/>
                <w:color w:val="FFFFFF"/>
                <w:sz w:val="19"/>
                <w:lang w:val="zh-CN" w:eastAsia="zh-CN"/>
              </w:rPr>
              <w:t>表达重点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STSong" w:hAnsi="STSong" w:eastAsia="STSong" w:cs="STSong"/>
                <w:sz w:val="18"/>
                <w:lang w:val="zh-CN" w:eastAsia="zh-CN"/>
              </w:rPr>
              <w:t>三分钟介绍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STSong" w:hAnsi="STSong" w:eastAsia="STSong" w:cs="STSong"/>
                <w:sz w:val="18"/>
                <w:lang w:val="zh-CN" w:eastAsia="zh-CN"/>
              </w:rPr>
              <w:t>讲定位和主链路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STSong" w:hAnsi="STSong" w:eastAsia="STSong" w:cs="STSong"/>
                <w:sz w:val="18"/>
                <w:lang w:val="zh-CN" w:eastAsia="zh-CN"/>
              </w:rPr>
              <w:t>问题、架构、一个核心取舍、一个结果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STSong" w:hAnsi="STSong" w:eastAsia="STSong" w:cs="STSong"/>
                <w:sz w:val="18"/>
                <w:lang w:val="zh-CN" w:eastAsia="zh-CN"/>
              </w:rPr>
              <w:t>十分钟介绍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STSong" w:hAnsi="STSong" w:eastAsia="STSong" w:cs="STSong"/>
                <w:sz w:val="18"/>
                <w:lang w:val="zh-CN" w:eastAsia="zh-CN"/>
              </w:rPr>
              <w:t>完整使用第一部分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STSong" w:hAnsi="STSong" w:eastAsia="STSong" w:cs="STSong"/>
                <w:sz w:val="18"/>
                <w:lang w:val="zh-CN" w:eastAsia="zh-CN"/>
              </w:rPr>
              <w:t>按一次真实请求的生命周期展开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STSong" w:hAnsi="STSong" w:eastAsia="STSong" w:cs="STSong"/>
                <w:sz w:val="18"/>
                <w:lang w:val="zh-CN" w:eastAsia="zh-CN"/>
              </w:rPr>
              <w:t>技术追问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STSong" w:hAnsi="STSong" w:eastAsia="STSong" w:cs="STSong"/>
                <w:sz w:val="18"/>
                <w:lang w:val="zh-CN" w:eastAsia="zh-CN"/>
              </w:rPr>
              <w:t>使用第二部分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STSong" w:hAnsi="STSong" w:eastAsia="STSong" w:cs="STSong"/>
                <w:sz w:val="18"/>
                <w:lang w:val="zh-CN" w:eastAsia="zh-CN"/>
              </w:rPr>
              <w:t>先给结论，再解释原因、实现和边界</w:t>
            </w:r>
          </w:p>
        </w:tc>
      </w:tr>
    </w:tbl>
    <w:p>
      <w:r>
        <w:rPr>
          <w:rFonts w:ascii="STSong" w:hAnsi="STSong" w:eastAsia="STSong" w:cs="STSong"/>
          <w:lang w:val="zh-CN" w:eastAsia="zh-CN"/>
        </w:rPr>
        <w:br w:type="page"/>
      </w:r>
    </w:p>
    <w:p>
      <w:bookmarkStart w:id="1" w:name="toc"/>
      <w:pPr>
        <w:pStyle w:val="Heading1"/>
      </w:pPr>
      <w:r>
        <w:rPr>
          <w:rFonts w:ascii="STSong" w:hAnsi="STSong" w:eastAsia="STSong" w:cs="STSong"/>
          <w:lang w:val="zh-CN" w:eastAsia="zh-CN"/>
        </w:rPr>
        <w:t>目录</w:t>
      </w:r>
      <w:bookmarkEnd w:id="1"/>
    </w:p>
    <w:p>
      <w:r>
        <w:rPr>
          <w:rFonts w:ascii="STSong" w:hAnsi="STSong" w:eastAsia="STSong" w:cs="STSong"/>
          <w:color w:val="5A5A5A"/>
          <w:lang w:val="zh-CN" w:eastAsia="zh-CN"/>
        </w:rPr>
        <w:t>点击目录条目可直接跳转；也可以在 Word 的导航窗格中按标题快速定位。</w:t>
      </w:r>
    </w:p>
    <w:p>
      <w:pPr>
        <w:tabs>
          <w:tab w:pos="9288" w:val="right" w:leader="dot"/>
        </w:tabs>
        <w:spacing w:after="100"/>
        <w:ind w:left="0"/>
      </w:pPr>
      <w:r>
        <w:rPr>
          <w:rFonts w:ascii="STSong" w:hAnsi="STSong" w:eastAsia="STSong" w:cs="STSong"/>
          <w:b/>
          <w:lang w:val="zh-CN" w:eastAsia="zh-CN"/>
        </w:rPr>
        <w:t xml:space="preserve">• </w:t>
      </w:r>
      <w:hyperlink w:anchor="speech">
        <w:r>
          <w:rPr>
            <w:rFonts w:ascii="STSong" w:hAnsi="STSong" w:eastAsia="STSong" w:cs="STSong"/>
            <w:color w:val="1F4E79"/>
            <w:u w:val="single"/>
          </w:rPr>
          <w:t>十分钟完整陈述</w:t>
        </w:r>
      </w:hyperlink>
      <w:r>
        <w:rPr>
          <w:rFonts w:ascii="STSong" w:hAnsi="STSong" w:eastAsia="STSong" w:cs="STSong"/>
          <w:lang w:val="zh-CN" w:eastAsia="zh-CN"/>
        </w:rPr>
        <w:tab/>
        <w:t>3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metrics">
        <w:r>
          <w:rPr>
            <w:rFonts w:ascii="STSong" w:hAnsi="STSong" w:eastAsia="STSong" w:cs="STSong"/>
            <w:color w:val="1F4E79"/>
            <w:u w:val="single"/>
          </w:rPr>
          <w:t>陈述中的关键数字</w:t>
        </w:r>
      </w:hyperlink>
      <w:r>
        <w:rPr>
          <w:rFonts w:ascii="STSong" w:hAnsi="STSong" w:eastAsia="STSong" w:cs="STSong"/>
          <w:lang w:val="zh-CN" w:eastAsia="zh-CN"/>
        </w:rPr>
        <w:tab/>
        <w:t>4</w:t>
      </w:r>
    </w:p>
    <w:p>
      <w:pPr>
        <w:tabs>
          <w:tab w:pos="9288" w:val="right" w:leader="dot"/>
        </w:tabs>
        <w:spacing w:after="100"/>
        <w:ind w:left="0"/>
      </w:pPr>
      <w:r>
        <w:rPr>
          <w:rFonts w:ascii="STSong" w:hAnsi="STSong" w:eastAsia="STSong" w:cs="STSong"/>
          <w:b/>
          <w:lang w:val="zh-CN" w:eastAsia="zh-CN"/>
        </w:rPr>
        <w:t xml:space="preserve">• </w:t>
      </w:r>
      <w:hyperlink w:anchor="qa">
        <w:r>
          <w:rPr>
            <w:rFonts w:ascii="STSong" w:hAnsi="STSong" w:eastAsia="STSong" w:cs="STSong"/>
            <w:color w:val="1F4E79"/>
            <w:u w:val="single"/>
          </w:rPr>
          <w:t>高频追问与回答</w:t>
        </w:r>
      </w:hyperlink>
      <w:r>
        <w:rPr>
          <w:rFonts w:ascii="STSong" w:hAnsi="STSong" w:eastAsia="STSong" w:cs="STSong"/>
          <w:lang w:val="zh-CN" w:eastAsia="zh-CN"/>
        </w:rPr>
        <w:tab/>
        <w:t>4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1">
        <w:r>
          <w:rPr>
            <w:rFonts w:ascii="STSong" w:hAnsi="STSong" w:eastAsia="STSong" w:cs="STSong"/>
            <w:color w:val="1F4E79"/>
            <w:u w:val="single"/>
          </w:rPr>
          <w:t>问题一 为什么不使用一个大 Agent 调所有工具</w:t>
        </w:r>
      </w:hyperlink>
      <w:r>
        <w:rPr>
          <w:rFonts w:ascii="STSong" w:hAnsi="STSong" w:eastAsia="STSong" w:cs="STSong"/>
          <w:lang w:val="zh-CN" w:eastAsia="zh-CN"/>
        </w:rPr>
        <w:tab/>
        <w:t>4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2">
        <w:r>
          <w:rPr>
            <w:rFonts w:ascii="STSong" w:hAnsi="STSong" w:eastAsia="STSong" w:cs="STSong"/>
            <w:color w:val="1F4E79"/>
            <w:u w:val="single"/>
          </w:rPr>
          <w:t>问题二 为什么还需要 Tool Orchestrator</w:t>
        </w:r>
      </w:hyperlink>
      <w:r>
        <w:rPr>
          <w:rFonts w:ascii="STSong" w:hAnsi="STSong" w:eastAsia="STSong" w:cs="STSong"/>
          <w:lang w:val="zh-CN" w:eastAsia="zh-CN"/>
        </w:rPr>
        <w:tab/>
        <w:t>4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3">
        <w:r>
          <w:rPr>
            <w:rFonts w:ascii="STSong" w:hAnsi="STSong" w:eastAsia="STSong" w:cs="STSong"/>
            <w:color w:val="1F4E79"/>
            <w:u w:val="single"/>
          </w:rPr>
          <w:t>问题三 为什么同时使用 BM25 和向量检索</w:t>
        </w:r>
      </w:hyperlink>
      <w:r>
        <w:rPr>
          <w:rFonts w:ascii="STSong" w:hAnsi="STSong" w:eastAsia="STSong" w:cs="STSong"/>
          <w:lang w:val="zh-CN" w:eastAsia="zh-CN"/>
        </w:rPr>
        <w:tab/>
        <w:t>5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4">
        <w:r>
          <w:rPr>
            <w:rFonts w:ascii="STSong" w:hAnsi="STSong" w:eastAsia="STSong" w:cs="STSong"/>
            <w:color w:val="1F4E79"/>
            <w:u w:val="single"/>
          </w:rPr>
          <w:t>问题四 为什么 RRF 后还需要 Rerank</w:t>
        </w:r>
      </w:hyperlink>
      <w:r>
        <w:rPr>
          <w:rFonts w:ascii="STSong" w:hAnsi="STSong" w:eastAsia="STSong" w:cs="STSong"/>
          <w:lang w:val="zh-CN" w:eastAsia="zh-CN"/>
        </w:rPr>
        <w:tab/>
        <w:t>5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5">
        <w:r>
          <w:rPr>
            <w:rFonts w:ascii="STSong" w:hAnsi="STSong" w:eastAsia="STSong" w:cs="STSong"/>
            <w:color w:val="1F4E79"/>
            <w:u w:val="single"/>
          </w:rPr>
          <w:t>问题五 为什么 HyDE 不默认开启</w:t>
        </w:r>
      </w:hyperlink>
      <w:r>
        <w:rPr>
          <w:rFonts w:ascii="STSong" w:hAnsi="STSong" w:eastAsia="STSong" w:cs="STSong"/>
          <w:lang w:val="zh-CN" w:eastAsia="zh-CN"/>
        </w:rPr>
        <w:tab/>
        <w:t>5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6">
        <w:r>
          <w:rPr>
            <w:rFonts w:ascii="STSong" w:hAnsi="STSong" w:eastAsia="STSong" w:cs="STSong"/>
            <w:color w:val="1F4E79"/>
            <w:u w:val="single"/>
          </w:rPr>
          <w:t>问题六 父子块相比普通分块有什么优势</w:t>
        </w:r>
      </w:hyperlink>
      <w:r>
        <w:rPr>
          <w:rFonts w:ascii="STSong" w:hAnsi="STSong" w:eastAsia="STSong" w:cs="STSong"/>
          <w:lang w:val="zh-CN" w:eastAsia="zh-CN"/>
        </w:rPr>
        <w:tab/>
        <w:t>5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7">
        <w:r>
          <w:rPr>
            <w:rFonts w:ascii="STSong" w:hAnsi="STSong" w:eastAsia="STSong" w:cs="STSong"/>
            <w:color w:val="1F4E79"/>
            <w:u w:val="single"/>
          </w:rPr>
          <w:t>问题七 如何防止模型生成格式错误的题目</w:t>
        </w:r>
      </w:hyperlink>
      <w:r>
        <w:rPr>
          <w:rFonts w:ascii="STSong" w:hAnsi="STSong" w:eastAsia="STSong" w:cs="STSong"/>
          <w:lang w:val="zh-CN" w:eastAsia="zh-CN"/>
        </w:rPr>
        <w:tab/>
        <w:t>6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8">
        <w:r>
          <w:rPr>
            <w:rFonts w:ascii="STSong" w:hAnsi="STSong" w:eastAsia="STSong" w:cs="STSong"/>
            <w:color w:val="1F4E79"/>
            <w:u w:val="single"/>
          </w:rPr>
          <w:t>问题八 mastery 为什么这样计算</w:t>
        </w:r>
      </w:hyperlink>
      <w:r>
        <w:rPr>
          <w:rFonts w:ascii="STSong" w:hAnsi="STSong" w:eastAsia="STSong" w:cs="STSong"/>
          <w:lang w:val="zh-CN" w:eastAsia="zh-CN"/>
        </w:rPr>
        <w:tab/>
        <w:t>6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9">
        <w:r>
          <w:rPr>
            <w:rFonts w:ascii="STSong" w:hAnsi="STSong" w:eastAsia="STSong" w:cs="STSong"/>
            <w:color w:val="1F4E79"/>
            <w:u w:val="single"/>
          </w:rPr>
          <w:t>问题九 当前最大的技术债是什么</w:t>
        </w:r>
      </w:hyperlink>
      <w:r>
        <w:rPr>
          <w:rFonts w:ascii="STSong" w:hAnsi="STSong" w:eastAsia="STSong" w:cs="STSong"/>
          <w:lang w:val="zh-CN" w:eastAsia="zh-CN"/>
        </w:rPr>
        <w:tab/>
        <w:t>6</w:t>
      </w:r>
    </w:p>
    <w:p>
      <w:pPr>
        <w:tabs>
          <w:tab w:pos="9288" w:val="right" w:leader="dot"/>
        </w:tabs>
        <w:spacing w:after="60"/>
        <w:ind w:left="403"/>
      </w:pPr>
      <w:r>
        <w:rPr>
          <w:rFonts w:ascii="STSong" w:hAnsi="STSong" w:eastAsia="STSong" w:cs="STSong"/>
          <w:b w:val="0"/>
          <w:lang w:val="zh-CN" w:eastAsia="zh-CN"/>
        </w:rPr>
        <w:t xml:space="preserve">  </w:t>
      </w:r>
      <w:hyperlink w:anchor="q10">
        <w:r>
          <w:rPr>
            <w:rFonts w:ascii="STSong" w:hAnsi="STSong" w:eastAsia="STSong" w:cs="STSong"/>
            <w:color w:val="1F4E79"/>
            <w:u w:val="single"/>
          </w:rPr>
          <w:t>问题十 如果继续优化会优先做什么</w:t>
        </w:r>
      </w:hyperlink>
      <w:r>
        <w:rPr>
          <w:rFonts w:ascii="STSong" w:hAnsi="STSong" w:eastAsia="STSong" w:cs="STSong"/>
          <w:lang w:val="zh-CN" w:eastAsia="zh-CN"/>
        </w:rPr>
        <w:tab/>
        <w:t>6</w:t>
      </w:r>
    </w:p>
    <w:p>
      <w:pPr>
        <w:tabs>
          <w:tab w:pos="9288" w:val="right" w:leader="dot"/>
        </w:tabs>
        <w:spacing w:after="100"/>
        <w:ind w:left="0"/>
      </w:pPr>
      <w:r>
        <w:rPr>
          <w:rFonts w:ascii="STSong" w:hAnsi="STSong" w:eastAsia="STSong" w:cs="STSong"/>
          <w:b/>
          <w:lang w:val="zh-CN" w:eastAsia="zh-CN"/>
        </w:rPr>
        <w:t xml:space="preserve">• </w:t>
      </w:r>
      <w:hyperlink w:anchor="boundaries">
        <w:r>
          <w:rPr>
            <w:rFonts w:ascii="STSong" w:hAnsi="STSong" w:eastAsia="STSong" w:cs="STSong"/>
            <w:color w:val="1F4E79"/>
            <w:u w:val="single"/>
          </w:rPr>
          <w:t>面试表达边界</w:t>
        </w:r>
      </w:hyperlink>
      <w:r>
        <w:rPr>
          <w:rFonts w:ascii="STSong" w:hAnsi="STSong" w:eastAsia="STSong" w:cs="STSong"/>
          <w:lang w:val="zh-CN" w:eastAsia="zh-CN"/>
        </w:rPr>
        <w:tab/>
        <w:t>7</w:t>
      </w:r>
    </w:p>
    <w:p>
      <w:pPr>
        <w:tabs>
          <w:tab w:pos="9288" w:val="right" w:leader="dot"/>
        </w:tabs>
        <w:spacing w:after="100"/>
        <w:ind w:left="0"/>
      </w:pPr>
      <w:r>
        <w:rPr>
          <w:rFonts w:ascii="STSong" w:hAnsi="STSong" w:eastAsia="STSong" w:cs="STSong"/>
          <w:b/>
          <w:lang w:val="zh-CN" w:eastAsia="zh-CN"/>
        </w:rPr>
        <w:t xml:space="preserve">• </w:t>
      </w:r>
      <w:hyperlink w:anchor="request_flow">
        <w:r>
          <w:rPr>
            <w:rFonts w:ascii="STSong" w:hAnsi="STSong" w:eastAsia="STSong" w:cs="STSong"/>
            <w:color w:val="1F4E79"/>
            <w:u w:val="single"/>
          </w:rPr>
          <w:t>完整请求执行链路</w:t>
        </w:r>
      </w:hyperlink>
      <w:r>
        <w:rPr>
          <w:rFonts w:ascii="STSong" w:hAnsi="STSong" w:eastAsia="STSong" w:cs="STSong"/>
          <w:lang w:val="zh-CN" w:eastAsia="zh-CN"/>
        </w:rPr>
        <w:tab/>
        <w:t>8</w:t>
      </w:r>
    </w:p>
    <w:p>
      <w:pPr>
        <w:tabs>
          <w:tab w:pos="9288" w:val="right" w:leader="dot"/>
        </w:tabs>
        <w:spacing w:after="100"/>
        <w:ind w:left="0"/>
      </w:pPr>
      <w:r>
        <w:rPr>
          <w:rFonts w:ascii="STSong" w:hAnsi="STSong" w:eastAsia="STSong" w:cs="STSong"/>
          <w:b/>
          <w:lang w:val="zh-CN" w:eastAsia="zh-CN"/>
        </w:rPr>
        <w:t xml:space="preserve">• </w:t>
      </w:r>
      <w:hyperlink w:anchor="sse_cancel">
        <w:r>
          <w:rPr>
            <w:rFonts w:ascii="STSong" w:hAnsi="STSong" w:eastAsia="STSong" w:cs="STSong"/>
            <w:color w:val="1F4E79"/>
            <w:u w:val="single"/>
          </w:rPr>
          <w:t>SSE 断开与取消链路</w:t>
        </w:r>
      </w:hyperlink>
      <w:r>
        <w:rPr>
          <w:rFonts w:ascii="STSong" w:hAnsi="STSong" w:eastAsia="STSong" w:cs="STSong"/>
          <w:lang w:val="zh-CN" w:eastAsia="zh-CN"/>
        </w:rPr>
        <w:tab/>
        <w:t>9</w:t>
      </w:r>
    </w:p>
    <w:p>
      <w:r>
        <w:rPr>
          <w:rFonts w:ascii="STSong" w:hAnsi="STSong" w:eastAsia="STSong" w:cs="STSong"/>
          <w:lang w:val="zh-CN" w:eastAsia="zh-CN"/>
        </w:rPr>
        <w:br w:type="page"/>
      </w:r>
    </w:p>
    <w:p>
      <w:bookmarkStart w:id="2" w:name="speech"/>
      <w:pPr>
        <w:pStyle w:val="Heading1"/>
      </w:pPr>
      <w:r>
        <w:rPr>
          <w:rFonts w:ascii="STSong" w:hAnsi="STSong" w:eastAsia="STSong" w:cs="STSong"/>
          <w:lang w:val="zh-CN" w:eastAsia="zh-CN"/>
        </w:rPr>
        <w:t>十分钟完整陈述</w:t>
      </w:r>
      <w:bookmarkEnd w:id="2"/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我做的是一个面向高校课程复习的 DeepRevision Agent。它解决的不是单纯聊天，而是把课件入库、基于课件问答、出题、作答、掌握度更新、薄弱点复习和试卷导出串成闭环。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前端使用 Next.js 16 和 React 19。用户上传课件后，前端通过 REST 提交文件，再轮询文件状态；聊天使用 POST SSE，前端用 fetch 的 ReadableStream 自己解析 event、data、多行帧和半包，并支持 AbortController 取消。消息协议区分 chat、quiz_set 和 exam_paper，所以普通回答走 Markdown 增量渲染，练习和试卷走结构化组件。前端还能展示引用证据、Agent 路由、工具轨迹和安全确认。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Next.js 同时承担一层 BFF。普通接口通过 catch-all Route Handler 转发给 FastAPI，SSE 使用专门代理，禁用缓存和代理缓冲，并把客户端取消传递给后端。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后端使用 FastAPI。课件上传后先验证 session、后缀和文件路径，再通过 MD5 去重，使用 BackgroundTasks 做解析和向量化。PDF、Word、PPT 和图片分别由对应解析器处理。知识库采用父子索引：子块较小，用于 BM25 和向量检索；父块保存完整章节或连续页面，最终通过 parent_id 回溯。这样解决小块检索准确但上下文不足、大块上下文完整但不容易命中的冲突。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Agent 编排使用 LangGraph。整体采用 Supervisor 集中路由，而不是让多个 Agent 自由对话。高确定性意图先走规则，例如问候、答题跟进、删除确认和生成整卷；开放请求才调用 LLM 输出 route、params 和 reason。Supervisor 后面有 Tool Orchestrator，可以先调用课件搜索、历史查询或管理工具，再把 observation 交给 RAG、Quiz、Exam、Planner、History、Learning Loop、Ops 或 Chitchat Agent。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RAG 链路先用轻量模型做查询改写，同时通过锚点保护避免把课程实体改丢。召回阶段并行执行 BM25 和向量检索，再用加权 RRF 融合，因为两路原始分数不能直接比较。默认先走 fast 候选预算，命中文档少于 3 或来源少于 2 时升级 full；full 后仍低召回才触发 HyDE。RRF 后使用 qwen3.7-text-rerank 精排，设置 8 秒超时，失败就回退到 RRF。检索和重排都在子块上完成，最后回溯父块并限制单来源数量。模型回答后再检查 evidence 是否真实存在于检索上下文，前端展示来源和页码。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模型接入通过统一工厂支持 MiniMax、Token Plan、Qwen 和 DeepSeek，区分主生成模型和轻量模型；调用层处理超时、重试、结构化 JSON 恢复和主备切换。Embedding 使用 Qwen，Rerank 单独接 DashScope，视觉模型是可选能力。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Quiz 和 Exam 不直接信任模型输出，而是执行 Generate、Critique、Revise。题量、题型、编号、选项、答案、解析、重复题和总分先用确定性规则检查，快速模式通过后可以跳过 LLM Critic；完整模式再做语义评审。整卷按选择题、填空判断、简答题分阶段生成，某一阶段失败时只重跑失败阶段，不重新生成整卷。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学生提交答案后，后端把练习记录写入 SQLite，并更新 knowledge_mastery。掌握度由正确率、近期连错和距上次练习时间共同计算，优先复习掌握度低、近期连续错误、长时间未出现的知识点。错题还会进入向量题库，用于相似题复练。Learning Loop Agent 保存 day1_quiz_issued、day1_answered 等状态，确保后续复盘建立在真实练习结果上。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效果验证分为工程、路由、检索、生成和学习效果五层。当前项目测试为 63 passed，前端 production build 通过。RAG 有 15 条人工标注的真实在线基线，Recall@5 为 0.9667，Hit@5 和 MRR 都是 1，nDCG@5 为 0.9585；同时记录了一个复合问题漏召回第二父块的弱案例。生成侧通过质量门和运行指标监控题量、总分、重复、修订和降级，但还没有大规模教育实验，所以不能声称已经证明提升学生成绩。</w:t>
      </w:r>
    </w:p>
    <w:p>
      <w:pPr>
        <w:ind w:firstLine="432"/>
      </w:pPr>
      <w:r>
        <w:rPr>
          <w:rFonts w:ascii="STSong" w:hAnsi="STSong" w:eastAsia="STSong" w:cs="STSong"/>
          <w:lang w:val="zh-CN" w:eastAsia="zh-CN"/>
        </w:rPr>
        <w:t>当前方案适合单机 Demo。生产化会把 SQLite 换成 PostgreSQL、本地课件换成对象存储、BackgroundTasks 换成可恢复任务队列、Chroma 换成独立向量服务，并补充强制认证、租户隔离、限流、Prometheus 和 OpenTelemetry。</w:t>
      </w:r>
    </w:p>
    <w:p>
      <w:bookmarkStart w:id="3" w:name="metrics"/>
      <w:pPr>
        <w:pStyle w:val="Heading2"/>
      </w:pPr>
      <w:r>
        <w:rPr>
          <w:rFonts w:ascii="STSong" w:hAnsi="STSong" w:eastAsia="STSong" w:cs="STSong"/>
          <w:lang w:val="zh-CN" w:eastAsia="zh-CN"/>
        </w:rPr>
        <w:t>陈述中的关键数字</w:t>
      </w:r>
      <w:bookmarkEnd w:id="3"/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父子检索：BM25 权重 0.4，向量权重 0.6，RRF 参数 30。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升级策略：fast 命中文档少于 3 或来源少于 2 时升级 full。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外部重排：qwen3.7-text-rerank，超时约 8 秒后回退 RRF。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当前验证：63 个测试通过，前端生产构建通过。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RAG 基线：15 条人工标注查询，Recall@5 为 0.9667，MRR 为 1。</w:t>
      </w:r>
    </w:p>
    <w:p>
      <w:bookmarkStart w:id="4" w:name="qa"/>
      <w:pPr>
        <w:pStyle w:val="Heading1"/>
      </w:pPr>
      <w:r>
        <w:rPr>
          <w:rFonts w:ascii="STSong" w:hAnsi="STSong" w:eastAsia="STSong" w:cs="STSong"/>
          <w:lang w:val="zh-CN" w:eastAsia="zh-CN"/>
        </w:rPr>
        <w:t>高频追问与回答</w:t>
      </w:r>
      <w:bookmarkEnd w:id="4"/>
    </w:p>
    <w:p>
      <w:r>
        <w:rPr>
          <w:rFonts w:ascii="STSong" w:hAnsi="STSong" w:eastAsia="STSong" w:cs="STSong"/>
          <w:lang w:val="zh-CN" w:eastAsia="zh-CN"/>
        </w:rPr>
        <w:t>回答追问时，先用一两句话给出结论，再根据面试官兴趣展开原因、实现和局限。以下内容可直接作为回答底稿。</w:t>
      </w:r>
    </w:p>
    <w:p>
      <w:bookmarkStart w:id="5" w:name="q1"/>
      <w:pPr>
        <w:pStyle w:val="Heading2"/>
      </w:pPr>
      <w:r>
        <w:rPr>
          <w:rFonts w:ascii="STSong" w:hAnsi="STSong" w:eastAsia="STSong" w:cs="STSong"/>
          <w:lang w:val="zh-CN" w:eastAsia="zh-CN"/>
        </w:rPr>
        <w:t>问题一 为什么不使用一个大 Agent 调所有工具</w:t>
      </w:r>
      <w:bookmarkEnd w:id="5"/>
    </w:p>
    <w:p>
      <w:r>
        <w:rPr>
          <w:rFonts w:ascii="STSong" w:hAnsi="STSong" w:eastAsia="STSong" w:cs="STSong"/>
          <w:lang w:val="zh-CN" w:eastAsia="zh-CN"/>
        </w:rPr>
        <w:t>课程问答、出题、整卷和数据管理的输出约束不同。把所有能力放进一个大 Agent，会让 prompt 越来越复杂，路由结果、调用成本和错误原因都更难定位。</w:t>
      </w:r>
    </w:p>
    <w:p>
      <w:r>
        <w:rPr>
          <w:rFonts w:ascii="STSong" w:hAnsi="STSong" w:eastAsia="STSong" w:cs="STSong"/>
          <w:lang w:val="zh-CN" w:eastAsia="zh-CN"/>
        </w:rPr>
        <w:t>这个项目让 Supervisor 显式选择专项 Agent。每个 Agent 只处理自己的输入输出契约，同时把问候、作答跟进和危险操作确认交给确定性规则，减少 LLM 路由抖动。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专项 Agent 更容易单独测试和评测。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高风险操作可以在统一入口设置安全闸。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不同任务可以使用不同超时、模型和质量门。</w:t>
      </w:r>
    </w:p>
    <w:p>
      <w:bookmarkStart w:id="6" w:name="q2"/>
      <w:pPr>
        <w:pStyle w:val="Heading2"/>
      </w:pPr>
      <w:r>
        <w:rPr>
          <w:rFonts w:ascii="STSong" w:hAnsi="STSong" w:eastAsia="STSong" w:cs="STSong"/>
          <w:lang w:val="zh-CN" w:eastAsia="zh-CN"/>
        </w:rPr>
        <w:t>问题二 为什么还需要 Tool Orchestrator</w:t>
      </w:r>
      <w:bookmarkEnd w:id="6"/>
    </w:p>
    <w:p>
      <w:r>
        <w:rPr>
          <w:rFonts w:ascii="STSong" w:hAnsi="STSong" w:eastAsia="STSong" w:cs="STSong"/>
          <w:lang w:val="zh-CN" w:eastAsia="zh-CN"/>
        </w:rPr>
        <w:t>Supervisor 解决把请求交给谁，Tool Orchestrator 解决交给专项 Agent 前需要执行哪些工具。两者负责不同层次的决策。</w:t>
      </w:r>
    </w:p>
    <w:p>
      <w:r>
        <w:rPr>
          <w:rFonts w:ascii="STSong" w:hAnsi="STSong" w:eastAsia="STSong" w:cs="STSong"/>
          <w:lang w:val="zh-CN" w:eastAsia="zh-CN"/>
        </w:rPr>
        <w:t>例如 RAG 回答前可能先检索课件，Planner 生成计划前可能先读取 mastery。Orchestrator 会保存工具 observation，后续 Agent 可以复用结果，避免重复查询；危险操作也在这一层被拦截。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工具结果可以进入执行轨迹。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Orchestrator 可以根据 observation 调整最终目标 Agent。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工具上下文可跨轮保存，但需要限制大小和保留时间。</w:t>
      </w:r>
    </w:p>
    <w:p>
      <w:bookmarkStart w:id="7" w:name="q3"/>
      <w:pPr>
        <w:pStyle w:val="Heading2"/>
      </w:pPr>
      <w:r>
        <w:rPr>
          <w:rFonts w:ascii="STSong" w:hAnsi="STSong" w:eastAsia="STSong" w:cs="STSong"/>
          <w:lang w:val="zh-CN" w:eastAsia="zh-CN"/>
        </w:rPr>
        <w:t>问题三 为什么同时使用 BM25 和向量检索</w:t>
      </w:r>
      <w:bookmarkEnd w:id="7"/>
    </w:p>
    <w:p>
      <w:r>
        <w:rPr>
          <w:rFonts w:ascii="STSong" w:hAnsi="STSong" w:eastAsia="STSong" w:cs="STSong"/>
          <w:lang w:val="zh-CN" w:eastAsia="zh-CN"/>
        </w:rPr>
        <w:t>BM25 对课程术语、缩写和精确关键词更稳定，向量检索对同义表达和自然语言改写更稳定。课程课件同时具有这两类特征，单一路径容易漏召回。</w:t>
      </w:r>
    </w:p>
    <w:p>
      <w:r>
        <w:rPr>
          <w:rFonts w:ascii="STSong" w:hAnsi="STSong" w:eastAsia="STSong" w:cs="STSong"/>
          <w:lang w:val="zh-CN" w:eastAsia="zh-CN"/>
        </w:rPr>
        <w:t>项目用加权 RRF 融合两路排名。RRF 依赖名次，不要求 BM25 分数和向量相似度位于同一数值尺度。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当前权重为 BM25 0.4、向量 0.6。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先优化召回，再用 Rerank 优化前几名排序。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权重需要在固定评测集上调，而不是凭感觉设置。</w:t>
      </w:r>
    </w:p>
    <w:p>
      <w:bookmarkStart w:id="8" w:name="q4"/>
      <w:pPr>
        <w:pStyle w:val="Heading2"/>
      </w:pPr>
      <w:r>
        <w:rPr>
          <w:rFonts w:ascii="STSong" w:hAnsi="STSong" w:eastAsia="STSong" w:cs="STSong"/>
          <w:lang w:val="zh-CN" w:eastAsia="zh-CN"/>
        </w:rPr>
        <w:t>问题四 为什么 RRF 后还需要 Rerank</w:t>
      </w:r>
      <w:bookmarkEnd w:id="8"/>
    </w:p>
    <w:p>
      <w:r>
        <w:rPr>
          <w:rFonts w:ascii="STSong" w:hAnsi="STSong" w:eastAsia="STSong" w:cs="STSong"/>
          <w:lang w:val="zh-CN" w:eastAsia="zh-CN"/>
        </w:rPr>
        <w:t>RRF 的主要任务是融合召回结果。Cross Encoder Rerank 同时阅读 query 和候选文档，更适合判断候选之间的细粒度相关性，因此能够改善 MRR、nDCG 和前几名精度。</w:t>
      </w:r>
    </w:p>
    <w:p>
      <w:r>
        <w:rPr>
          <w:rFonts w:ascii="STSong" w:hAnsi="STSong" w:eastAsia="STSong" w:cs="STSong"/>
          <w:lang w:val="zh-CN" w:eastAsia="zh-CN"/>
        </w:rPr>
        <w:t>Rerank 不能替代召回，因为没有进入候选集的文档无法被重排。为了控制成本，项目只对 RRF 缩小后的候选集调用 qwen3.7-text-rerank，并在超时或接口失败时保留 RRF 顺序。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召回解决找得到，重排解决排得准。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重排超时约 8 秒，采用 fail open。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是否值得重排应结合延迟和排序指标评估。</w:t>
      </w:r>
    </w:p>
    <w:p>
      <w:bookmarkStart w:id="9" w:name="q5"/>
      <w:pPr>
        <w:pStyle w:val="Heading2"/>
      </w:pPr>
      <w:r>
        <w:rPr>
          <w:rFonts w:ascii="STSong" w:hAnsi="STSong" w:eastAsia="STSong" w:cs="STSong"/>
          <w:lang w:val="zh-CN" w:eastAsia="zh-CN"/>
        </w:rPr>
        <w:t>问题五 为什么 HyDE 不默认开启</w:t>
      </w:r>
      <w:bookmarkEnd w:id="9"/>
    </w:p>
    <w:p>
      <w:r>
        <w:rPr>
          <w:rFonts w:ascii="STSong" w:hAnsi="STSong" w:eastAsia="STSong" w:cs="STSong"/>
          <w:lang w:val="zh-CN" w:eastAsia="zh-CN"/>
        </w:rPr>
        <w:t>HyDE 需要额外调用一次模型，并用生成的假设教材片段发起向量检索。它能帮助短问题或关键词不足的问题，但也会增加延迟，并可能让假设内容影响检索方向。</w:t>
      </w:r>
    </w:p>
    <w:p>
      <w:r>
        <w:rPr>
          <w:rFonts w:ascii="STSong" w:hAnsi="STSong" w:eastAsia="STSong" w:cs="STSong"/>
          <w:lang w:val="zh-CN" w:eastAsia="zh-CN"/>
        </w:rPr>
        <w:t>因此项目只在 full 检索后仍然低召回时触发 HyDE，把额外成本集中在困难查询上。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HyDE 只用于检索，不直接作为最终答案证据。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触发次数和补召回数量应进入 Trace。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若真实评测没有收益，应关闭或调整触发阈值。</w:t>
      </w:r>
    </w:p>
    <w:p>
      <w:bookmarkStart w:id="10" w:name="q6"/>
      <w:pPr>
        <w:pStyle w:val="Heading2"/>
      </w:pPr>
      <w:r>
        <w:rPr>
          <w:rFonts w:ascii="STSong" w:hAnsi="STSong" w:eastAsia="STSong" w:cs="STSong"/>
          <w:lang w:val="zh-CN" w:eastAsia="zh-CN"/>
        </w:rPr>
        <w:t>问题六 父子块相比普通分块有什么优势</w:t>
      </w:r>
      <w:bookmarkEnd w:id="10"/>
    </w:p>
    <w:p>
      <w:r>
        <w:rPr>
          <w:rFonts w:ascii="STSong" w:hAnsi="STSong" w:eastAsia="STSong" w:cs="STSong"/>
          <w:lang w:val="zh-CN" w:eastAsia="zh-CN"/>
        </w:rPr>
        <w:t>父子块把检索粒度和生成粒度解耦。子块较小，便于准确匹配；父块较大，保留章节、连续页面和完整论述。</w:t>
      </w:r>
    </w:p>
    <w:p>
      <w:r>
        <w:rPr>
          <w:rFonts w:ascii="STSong" w:hAnsi="STSong" w:eastAsia="STSong" w:cs="STSong"/>
          <w:lang w:val="zh-CN" w:eastAsia="zh-CN"/>
        </w:rPr>
        <w:t>系统先在子块上完成 BM25、向量检索和 Rerank，再通过 parent_id 回溯父块。这样不必在小块准确和大块完整之间二选一。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父块需要独立存储并维护与子块的一致性。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删除或重建课件时必须同步清理父块和子块。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块大小需要通过真实评测校准。</w:t>
      </w:r>
    </w:p>
    <w:p>
      <w:bookmarkStart w:id="11" w:name="q7"/>
      <w:pPr>
        <w:pStyle w:val="Heading2"/>
      </w:pPr>
      <w:r>
        <w:rPr>
          <w:rFonts w:ascii="STSong" w:hAnsi="STSong" w:eastAsia="STSong" w:cs="STSong"/>
          <w:lang w:val="zh-CN" w:eastAsia="zh-CN"/>
        </w:rPr>
        <w:t>问题七 如何防止模型生成格式错误的题目</w:t>
      </w:r>
      <w:bookmarkEnd w:id="11"/>
    </w:p>
    <w:p>
      <w:r>
        <w:rPr>
          <w:rFonts w:ascii="STSong" w:hAnsi="STSong" w:eastAsia="STSong" w:cs="STSong"/>
          <w:lang w:val="zh-CN" w:eastAsia="zh-CN"/>
        </w:rPr>
        <w:t>项目同时使用结构化 schema 和生成后质量门。schema 约束字段形态，质量门继续验证题量、题型、编号、选项、答案、解析、重复和总分。</w:t>
      </w:r>
    </w:p>
    <w:p>
      <w:r>
        <w:rPr>
          <w:rFonts w:ascii="STSong" w:hAnsi="STSong" w:eastAsia="STSong" w:cs="STSong"/>
          <w:lang w:val="zh-CN" w:eastAsia="zh-CN"/>
        </w:rPr>
        <w:t>可以由规则确定的条件优先用本地检查。只有歧义、答案合理性和课件一致性等语义问题才调用 LLM Critic。修订轮数和总耗时都有上限，失败时记录 delivery_mode 和 degrade_reason。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快速模式允许本地检查通过后跳过 LLM Critic。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完整模式强制增加语义评审。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底线质量仍不满足时应拒绝交付。</w:t>
      </w:r>
    </w:p>
    <w:p>
      <w:bookmarkStart w:id="12" w:name="q8"/>
      <w:pPr>
        <w:pStyle w:val="Heading2"/>
      </w:pPr>
      <w:r>
        <w:rPr>
          <w:rFonts w:ascii="STSong" w:hAnsi="STSong" w:eastAsia="STSong" w:cs="STSong"/>
          <w:lang w:val="zh-CN" w:eastAsia="zh-CN"/>
        </w:rPr>
        <w:t>问题八 mastery 为什么这样计算</w:t>
      </w:r>
      <w:bookmarkEnd w:id="12"/>
    </w:p>
    <w:p>
      <w:r>
        <w:rPr>
          <w:rFonts w:ascii="STSong" w:hAnsi="STSong" w:eastAsia="STSong" w:cs="STSong"/>
          <w:lang w:val="zh-CN" w:eastAsia="zh-CN"/>
        </w:rPr>
        <w:t>当前目标是快速形成可解释的学习闭环，因此 mastery 使用正确率作为基础，再扣除近期连错和遗忘惩罚。这个分数主要用于安排复习优先级。</w:t>
      </w:r>
    </w:p>
    <w:p>
      <w:r>
        <w:rPr>
          <w:rFonts w:ascii="STSong" w:hAnsi="STSong" w:eastAsia="STSong" w:cs="STSong"/>
          <w:lang w:val="zh-CN" w:eastAsia="zh-CN"/>
        </w:rPr>
        <w:t>它不是经过教育测量验证的认知诊断模型。获得足够的学生交互数据后，可以比较 IRT、BKT、DKT 或基于知识图谱的学习状态模型。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连续错误每次扣 0.12，最高扣 0.36。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距上次练习每天扣 0.015，最高扣 0.20。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review urgency 等于 1 减去动态 mastery。</w:t>
      </w:r>
    </w:p>
    <w:p>
      <w:bookmarkStart w:id="13" w:name="q9"/>
      <w:pPr>
        <w:pStyle w:val="Heading2"/>
      </w:pPr>
      <w:r>
        <w:rPr>
          <w:rFonts w:ascii="STSong" w:hAnsi="STSong" w:eastAsia="STSong" w:cs="STSong"/>
          <w:lang w:val="zh-CN" w:eastAsia="zh-CN"/>
        </w:rPr>
        <w:t>问题九 当前最大的技术债是什么</w:t>
      </w:r>
      <w:bookmarkEnd w:id="13"/>
    </w:p>
    <w:p>
      <w:r>
        <w:rPr>
          <w:rFonts w:ascii="STSong" w:hAnsi="STSong" w:eastAsia="STSong" w:cs="STSong"/>
          <w:lang w:val="zh-CN" w:eastAsia="zh-CN"/>
        </w:rPr>
        <w:t>当前架构的主要技术债来自单机 Demo 假设。FastAPI BackgroundTasks 在进程重启后不能恢复，本地 SQLite 和 Chroma 不适合真正的多实例部署，运行指标也保存在进程内存中。</w:t>
      </w:r>
    </w:p>
    <w:p>
      <w:r>
        <w:rPr>
          <w:rFonts w:ascii="STSong" w:hAnsi="STSong" w:eastAsia="STSong" w:cs="STSong"/>
          <w:lang w:val="zh-CN" w:eastAsia="zh-CN"/>
        </w:rPr>
        <w:t>此外，练习提交的幂等键还需要前端完整接入，生成质量缺少规模化人工评测，学习效果也没有 A B 实验。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任务恢复和数据存储应优先改造。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生产指标需要外部持久化和跨实例聚合。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不能把检索离线指标等同于学习效果。</w:t>
      </w:r>
    </w:p>
    <w:p>
      <w:bookmarkStart w:id="14" w:name="q10"/>
      <w:pPr>
        <w:pStyle w:val="Heading2"/>
      </w:pPr>
      <w:r>
        <w:rPr>
          <w:rFonts w:ascii="STSong" w:hAnsi="STSong" w:eastAsia="STSong" w:cs="STSong"/>
          <w:lang w:val="zh-CN" w:eastAsia="zh-CN"/>
        </w:rPr>
        <w:t>问题十 如果继续优化会优先做什么</w:t>
      </w:r>
      <w:bookmarkEnd w:id="14"/>
    </w:p>
    <w:p>
      <w:r>
        <w:rPr>
          <w:rFonts w:ascii="STSong" w:hAnsi="STSong" w:eastAsia="STSong" w:cs="STSong"/>
          <w:lang w:val="zh-CN" w:eastAsia="zh-CN"/>
        </w:rPr>
        <w:t>我会先处理可靠性和可评测性，再增加更复杂的 Agent 能力。第一步是把入库迁移到可恢复任务队列，并把 SQLite、本地课件和本地向量库迁移为 PostgreSQL、对象存储和独立向量服务。</w:t>
      </w:r>
    </w:p>
    <w:p>
      <w:r>
        <w:rPr>
          <w:rFonts w:ascii="STSong" w:hAnsi="STSong" w:eastAsia="STSong" w:cs="STSong"/>
          <w:lang w:val="zh-CN" w:eastAsia="zh-CN"/>
        </w:rPr>
        <w:t>第二步是冻结真实检索和出题评测集，针对复合问题引入 query decomposition 和 multi query retrieval。随后补齐 OpenTelemetry、Prometheus、认证、租户隔离和幂等性，最后再用真实学生数据校准 mastery。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可恢复任务队列和持久化任务状态。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真实评测集和版本化实验报告。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复合问题拆解与多查询召回。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PostgreSQL、对象存储和独立向量服务。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OpenTelemetry、Prometheus、限流和审计。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基于真实数据校准学习状态模型。</w:t>
      </w:r>
    </w:p>
    <w:p>
      <w:bookmarkStart w:id="15" w:name="boundaries"/>
      <w:pPr>
        <w:pStyle w:val="Heading1"/>
      </w:pPr>
      <w:r>
        <w:rPr>
          <w:rFonts w:ascii="STSong" w:hAnsi="STSong" w:eastAsia="STSong" w:cs="STSong"/>
          <w:lang w:val="zh-CN" w:eastAsia="zh-CN"/>
        </w:rPr>
        <w:t>面试表达边界</w:t>
      </w:r>
      <w:bookmarkEnd w:id="15"/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最新真实检索基线是 15 条人工标注查询。仓库还保留过旧版 8 条和模拟 10 条实验，面试时不要混用。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可以说学习数据闭环已经实现并通过工程测试，不能说已经通过大规模教育实验显著提高成绩。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可以说系统支持可选认证、会话 ACL 和幂等接口，不能说默认本地演示已经具备完整多租户生产安全体系。</w:t>
      </w:r>
    </w:p>
    <w:p>
      <w:pPr>
        <w:pStyle w:val="ListBullet"/>
      </w:pPr>
      <w:r>
        <w:rPr>
          <w:rFonts w:ascii="STSong" w:hAnsi="STSong" w:eastAsia="STSong" w:cs="STSong"/>
          <w:lang w:val="zh-CN" w:eastAsia="zh-CN"/>
        </w:rPr>
        <w:t>可以说模型调用具有超时、重试和主备切换，不能承诺仓库没有提供的并发、可用性或成本 SLA。</w:t>
      </w:r>
    </w:p>
    <w:p>
      <w:r>
        <w:rPr>
          <w:rFonts w:ascii="STSong" w:hAnsi="STSong" w:eastAsia="STSong" w:cs="STSong"/>
          <w:lang w:val="zh-CN" w:eastAsia="zh-CN"/>
        </w:rPr>
        <w:br w:type="page"/>
      </w:r>
    </w:p>
    <w:p>
      <w:bookmarkStart w:id="16" w:name="request_flow"/>
      <w:pPr>
        <w:pStyle w:val="Heading1"/>
      </w:pPr>
      <w:r>
        <w:rPr>
          <w:rFonts w:ascii="STSong" w:hAnsi="STSong" w:eastAsia="STSong" w:cs="STSong"/>
          <w:lang w:val="zh-CN" w:eastAsia="zh-CN"/>
        </w:rPr>
        <w:t>完整请求执行链路</w:t>
      </w:r>
      <w:bookmarkEnd w:id="16"/>
    </w:p>
    <w:p>
      <w:r>
        <w:rPr>
          <w:rFonts w:ascii="STSong" w:hAnsi="STSong" w:eastAsia="STSong" w:cs="STSong"/>
          <w:lang w:val="zh-CN" w:eastAsia="zh-CN"/>
        </w:rPr>
        <w:t>下面以用户输入“根据最近错题针对薄弱知识点出 5 道题”为例，按一次真实请求从前端到学习闭环的生命周期展开。</w:t>
      </w:r>
    </w:p>
    <w:p>
      <w:pPr>
        <w:pStyle w:val="Heading2"/>
      </w:pPr>
      <w:r>
        <w:rPr>
          <w:rFonts w:ascii="STSong" w:hAnsi="STSong" w:eastAsia="STSong" w:cs="STSong"/>
          <w:lang w:val="zh-CN" w:eastAsia="zh-CN"/>
        </w:rPr>
        <w:t>前端交互与请求转发</w:t>
      </w:r>
    </w:p>
    <w:p>
      <w:r>
        <w:rPr>
          <w:rFonts w:ascii="STSong" w:hAnsi="STSong" w:eastAsia="STSong" w:cs="STSong"/>
          <w:lang w:val="zh-CN" w:eastAsia="zh-CN"/>
        </w:rPr>
        <w:t>React 前端先做空输入和重复提交保护，并乐观插入用户消息与空的助手消息。请求通过 Next.js Route Handler 转发到 FastAPI，同时保持 SSE 流和取消信号。</w:t>
      </w:r>
    </w:p>
    <w:p>
      <w:pPr>
        <w:pStyle w:val="Heading2"/>
      </w:pPr>
      <w:r>
        <w:rPr>
          <w:rFonts w:ascii="STSong" w:hAnsi="STSong" w:eastAsia="STSong" w:cs="STSong"/>
          <w:lang w:val="zh-CN" w:eastAsia="zh-CN"/>
        </w:rPr>
        <w:t>身份校验与路由决策</w:t>
      </w:r>
    </w:p>
    <w:p>
      <w:r>
        <w:rPr>
          <w:rFonts w:ascii="STSong" w:hAnsi="STSong" w:eastAsia="STSong" w:cs="STSong"/>
          <w:lang w:val="zh-CN" w:eastAsia="zh-CN"/>
        </w:rPr>
        <w:t>后端先完成 Bearer 身份、Scope 和 Session ACL 校验，再按 session_id 从 SQLite 读取近期对话、长期记忆和练习画像，构造 SupervisorState。</w:t>
      </w:r>
    </w:p>
    <w:p>
      <w:r>
        <w:rPr>
          <w:rFonts w:ascii="STSong" w:hAnsi="STSong" w:eastAsia="STSong" w:cs="STSong"/>
          <w:lang w:val="zh-CN" w:eastAsia="zh-CN"/>
        </w:rPr>
        <w:t>Supervisor 采用规则和 LLM 混合路由。这句话没有明确的复习计划或闭环表达，因此主路由是 Quiz，而不是 Learning Loop。Router 同时提取 topic、题型和数量；输出要经过路由白名单、参数范围和语义漂移校验。模型失败时，系统使用“出题”关键词兜底。随后，Tool Orchestrator 对复杂请求执行有限步 ReAct 规划。工具按只读、受控写、危险写和委派分级，危险操作必须二次确认。</w:t>
      </w:r>
    </w:p>
    <w:p>
      <w:pPr>
        <w:pStyle w:val="Heading2"/>
      </w:pPr>
      <w:r>
        <w:rPr>
          <w:rFonts w:ascii="STSong" w:hAnsi="STSong" w:eastAsia="STSong" w:cs="STSong"/>
          <w:lang w:val="zh-CN" w:eastAsia="zh-CN"/>
        </w:rPr>
        <w:t>薄弱知识点识别</w:t>
      </w:r>
    </w:p>
    <w:p>
      <w:r>
        <w:rPr>
          <w:rFonts w:ascii="STSong" w:hAnsi="STSong" w:eastAsia="STSong" w:cs="STSong"/>
          <w:lang w:val="zh-CN" w:eastAsia="zh-CN"/>
        </w:rPr>
        <w:t>QuizAgent 不从聊天文本猜测薄弱点，而是直接读取 practice_records 和 knowledge_mastery。掌握度综合正确率、连续错误和时间衰减，得到复习紧迫度，再把优先薄弱点加入出题主题。同时，系统读取最近 15 轮题目签名，避免重复出题。</w:t>
      </w:r>
    </w:p>
    <w:p>
      <w:pPr>
        <w:pStyle w:val="Heading2"/>
      </w:pPr>
      <w:r>
        <w:rPr>
          <w:rFonts w:ascii="STSong" w:hAnsi="STSong" w:eastAsia="STSong" w:cs="STSong"/>
          <w:lang w:val="zh-CN" w:eastAsia="zh-CN"/>
        </w:rPr>
        <w:t>课件检索与父子块回溯</w:t>
      </w:r>
    </w:p>
    <w:p>
      <w:r>
        <w:rPr>
          <w:rFonts w:ascii="STSong" w:hAnsi="STSong" w:eastAsia="STSong" w:cs="STSong"/>
          <w:lang w:val="zh-CN" w:eastAsia="zh-CN"/>
        </w:rPr>
        <w:t>出题前通过 RAG 获取课件依据。系统将课件切成小的检索子块和大的生成父块，子块进入 BM25 与 Qwen Embedding 索引。检索时先执行 Query Rewrite，再并行执行 BM25 和向量召回，通过 0.4 和 0.6 加权的 RRF 融合。默认先走 8 条候选的 fast 档；召回数量或来源不足时升级到 16 条 full 档；full 档仍然低召回时再触发 HyDE。之后使用 qwen3.7-text-rerank 精排候选，并根据 parent_id 回溯完整父块。</w:t>
      </w:r>
    </w:p>
    <w:p>
      <w:pPr>
        <w:pStyle w:val="Heading2"/>
      </w:pPr>
      <w:r>
        <w:rPr>
          <w:rFonts w:ascii="STSong" w:hAnsi="STSong" w:eastAsia="STSong" w:cs="STSong"/>
          <w:lang w:val="zh-CN" w:eastAsia="zh-CN"/>
        </w:rPr>
        <w:t>题目生成质量门禁与学习闭环</w:t>
      </w:r>
    </w:p>
    <w:p>
      <w:r>
        <w:rPr>
          <w:rFonts w:ascii="STSong" w:hAnsi="STSong" w:eastAsia="STSong" w:cs="STSong"/>
          <w:lang w:val="zh-CN" w:eastAsia="zh-CN"/>
        </w:rPr>
        <w:t>拿到课件上下文后，QuizAgent 执行 Generate、Critic、Revise 的 Reflexion 工作流。生成结果经过 Pydantic、数量、选项、答案一致性、重复度和证据相关性等质量门禁，达不到底线就降级或拒绝交付。</w:t>
      </w:r>
    </w:p>
    <w:p>
      <w:r>
        <w:rPr>
          <w:rFonts w:ascii="STSong" w:hAnsi="STSong" w:eastAsia="STSong" w:cs="STSong"/>
          <w:lang w:val="zh-CN" w:eastAsia="zh-CN"/>
        </w:rPr>
        <w:t>最终结果以 quiz_set 和 interactive_cards 结构通过 SSE 返回前端。前端解析 start、heartbeat、complete 和 done 事件，再把结构化 payload 渲染成题卡。用户提交答案后，系统通过幂等接口写入练习记录并更新掌握度。下一轮出题继续使用更新后的画像，从而形成课件、练习、画像和再练习的闭环。</w:t>
      </w:r>
    </w:p>
    <w:p>
      <w:bookmarkStart w:id="17" w:name="sse_cancel"/>
      <w:pPr>
        <w:pStyle w:val="Heading1"/>
      </w:pPr>
      <w:r>
        <w:rPr>
          <w:rFonts w:ascii="STSong" w:hAnsi="STSong" w:eastAsia="STSong" w:cs="STSong"/>
          <w:lang w:val="zh-CN" w:eastAsia="zh-CN"/>
        </w:rPr>
        <w:t>SSE 断开与取消链路</w:t>
      </w:r>
      <w:bookmarkEnd w:id="17"/>
    </w:p>
    <w:p>
      <w:r>
        <w:rPr>
          <w:rFonts w:ascii="STSong" w:hAnsi="STSong" w:eastAsia="STSong" w:cs="STSong"/>
          <w:lang w:val="zh-CN" w:eastAsia="zh-CN"/>
        </w:rPr>
        <w:t>SSE 断开后，取消信号按下面的顺序向后传播。</w:t>
      </w:r>
    </w:p>
    <w:p>
      <w:pPr>
        <w:pStyle w:val="ListNumber"/>
      </w:pPr>
      <w:r>
        <w:rPr>
          <w:rFonts w:ascii="STSong" w:hAnsi="STSong" w:eastAsia="STSong" w:cs="STSong"/>
          <w:lang w:val="zh-CN" w:eastAsia="zh-CN"/>
        </w:rPr>
        <w:t>前端通过 AbortController 发出取消信号。</w:t>
      </w:r>
    </w:p>
    <w:p>
      <w:pPr>
        <w:pStyle w:val="ListNumber"/>
      </w:pPr>
      <w:r>
        <w:rPr>
          <w:rFonts w:ascii="STSong" w:hAnsi="STSong" w:eastAsia="STSong" w:cs="STSong"/>
          <w:lang w:val="zh-CN" w:eastAsia="zh-CN"/>
        </w:rPr>
        <w:t>Next.js 感知下游连接断开，并取消上游 FastAPI 请求。</w:t>
      </w:r>
    </w:p>
    <w:p>
      <w:pPr>
        <w:pStyle w:val="ListNumber"/>
      </w:pPr>
      <w:r>
        <w:rPr>
          <w:rFonts w:ascii="STSong" w:hAnsi="STSong" w:eastAsia="STSong" w:cs="STSong"/>
          <w:lang w:val="zh-CN" w:eastAsia="zh-CN"/>
        </w:rPr>
        <w:t>FastAPI 通过 request disconnect 或 cancellation 感知中断。</w:t>
      </w:r>
    </w:p>
    <w:p>
      <w:pPr>
        <w:pStyle w:val="ListNumber"/>
      </w:pPr>
      <w:r>
        <w:rPr>
          <w:rFonts w:ascii="STSong" w:hAnsi="STSong" w:eastAsia="STSong" w:cs="STSong"/>
          <w:lang w:val="zh-CN" w:eastAsia="zh-CN"/>
        </w:rPr>
        <w:t>后端设置任务取消状态，并把取消信号传播到 Agent Runtime。</w:t>
      </w:r>
    </w:p>
    <w:p>
      <w:pPr>
        <w:pStyle w:val="ListNumber"/>
      </w:pPr>
      <w:r>
        <w:rPr>
          <w:rFonts w:ascii="STSong" w:hAnsi="STSong" w:eastAsia="STSong" w:cs="STSong"/>
          <w:lang w:val="zh-CN" w:eastAsia="zh-CN"/>
        </w:rPr>
        <w:t>Agent Runtime 中断 LLM 流，停止后续 Tool 调用，并阻止尚未开始的写库操作。</w:t>
      </w:r>
    </w:p>
    <w:p>
      <w:pPr>
        <w:pStyle w:val="ListNumber"/>
      </w:pPr>
      <w:r>
        <w:rPr>
          <w:rFonts w:ascii="STSong" w:hAnsi="STSong" w:eastAsia="STSong" w:cs="STSong"/>
          <w:lang w:val="zh-CN" w:eastAsia="zh-CN"/>
        </w:rPr>
        <w:t>finally 代码块统一释放流、网络连接和任务资源。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 w:cs="STSong"/>
        <w:color w:val="646464"/>
        <w:sz w:val="17"/>
        <w:lang w:val="zh-CN" w:eastAsia="zh-CN"/>
      </w:rPr>
      <w:t xml:space="preserve">第 </w:t>
    </w:r>
    <w:fldSimple w:instr="PAGE"/>
    <w:r>
      <w:rPr>
        <w:rFonts w:ascii="STSong" w:hAnsi="STSong" w:eastAsia="STSong" w:cs="STSong"/>
        <w:color w:val="646464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 w:cs="STSong"/>
        <w:color w:val="5A5A5A"/>
        <w:sz w:val="17"/>
        <w:lang w:val="zh-CN" w:eastAsia="zh-CN"/>
      </w:rPr>
      <w:t>DeepRevision 项目面试准备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/>
    </w:pPr>
    <w:rPr>
      <w:rFonts w:ascii="STSong" w:hAnsi="STSong" w:eastAsia="STSong" w:cs="STSong"/>
      <w:color w:val="000000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STSong" w:hAnsi="STSong" w:eastAsia="STSong" w:cs="STSong"/>
      <w:b/>
      <w:bCs/>
      <w:color w:val="000000"/>
      <w:sz w:val="34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="STSong" w:hAnsi="STSong" w:eastAsia="STSong" w:cs="STSong"/>
      <w:b/>
      <w:bCs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STSong" w:hAnsi="STSong" w:eastAsia="STSong" w:cs="STSong"/>
      <w:b/>
      <w:bCs/>
      <w:color w:val="000000"/>
      <w:sz w:val="23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  <w:jc w:val="center"/>
      <w:pBdr>
        <w:bottom w:val="nil"/>
      </w:pBdr>
    </w:pPr>
    <w:rPr>
      <w:rFonts w:ascii="STSong" w:hAnsi="STSong" w:eastAsia="STSong" w:cs="STSong"/>
      <w:b/>
      <w:color w:val="000000"/>
      <w:spacing w:val="5"/>
      <w:kern w:val="28"/>
      <w:sz w:val="5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STSong" w:hAnsi="STSong" w:eastAsia="STSong" w:cs="STSong"/>
      <w:sz w:val="21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STSong" w:hAnsi="STSong" w:eastAsia="STSong" w:cs="STSong"/>
      <w:sz w:val="21"/>
      <w:lang w:val="zh-CN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STSong" w:hAnsi="STSong" w:eastAsia="STSong" w:cs="STSong"/>
      <w:sz w:val="21"/>
      <w:lang w:val="zh-CN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 Line"/>
    <w:pPr>
      <w:spacing w:before="20" w:after="40" w:line="269" w:lineRule="auto"/>
      <w:ind w:left="403"/>
    </w:pPr>
    <w:rPr>
      <w:rFonts w:ascii="STSong" w:hAnsi="STSong" w:eastAsia="STSong" w:cs="STSong"/>
      <w:color w:val="282828"/>
      <w:sz w:val="18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DeepRevision 项目面试讲稿与高频追问</dc:title>
  <dc:subject>十分钟系统陈述与技术追问回答</dc:subject>
  <dc:creator>DeepRevision 项目组</dc:creator>
  <cp:keywords>DeepRevision Agent RAG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