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6979" w14:textId="4BDAC4D2" w:rsidR="002476C3" w:rsidRDefault="002476C3" w:rsidP="00DA1E15">
      <w:r>
        <w:rPr>
          <w:rFonts w:hint="eastAsia"/>
        </w:rPr>
        <w:t>盈利能力</w:t>
      </w:r>
    </w:p>
    <w:p w14:paraId="15BD6F63" w14:textId="0D13C850" w:rsidR="00DA1E15" w:rsidRDefault="00DA1E15" w:rsidP="00DA1E15">
      <w:r>
        <w:t>ROE</w:t>
      </w:r>
    </w:p>
    <w:p w14:paraId="1F66EC1A" w14:textId="77777777" w:rsidR="00DA1E15" w:rsidRDefault="00DA1E15" w:rsidP="00DA1E15">
      <w:r>
        <w:rPr>
          <w:rFonts w:hint="eastAsia"/>
        </w:rPr>
        <w:t>毛利率</w:t>
      </w:r>
    </w:p>
    <w:p w14:paraId="4A7C71B1" w14:textId="77777777" w:rsidR="00DA1E15" w:rsidRDefault="00DA1E15" w:rsidP="00DA1E15">
      <w:r>
        <w:rPr>
          <w:rFonts w:hint="eastAsia"/>
        </w:rPr>
        <w:t>营业利润</w:t>
      </w:r>
      <w:r>
        <w:t>*</w:t>
      </w:r>
    </w:p>
    <w:p w14:paraId="232281BF" w14:textId="77777777" w:rsidR="00DA1E15" w:rsidRDefault="00DA1E15" w:rsidP="00DA1E15">
      <w:r>
        <w:rPr>
          <w:rFonts w:hint="eastAsia"/>
        </w:rPr>
        <w:t>销售利润率</w:t>
      </w:r>
    </w:p>
    <w:p w14:paraId="7DD84C2F" w14:textId="77777777" w:rsidR="00DA1E15" w:rsidRDefault="00DA1E15" w:rsidP="00DA1E15">
      <w:r>
        <w:t>ROA</w:t>
      </w:r>
    </w:p>
    <w:p w14:paraId="0525D989" w14:textId="77777777" w:rsidR="002476C3" w:rsidRDefault="002476C3" w:rsidP="00DA1E15"/>
    <w:p w14:paraId="5C288DA6" w14:textId="6858AE43" w:rsidR="002476C3" w:rsidRDefault="002476C3" w:rsidP="00DA1E15">
      <w:r>
        <w:rPr>
          <w:rFonts w:hint="eastAsia"/>
        </w:rPr>
        <w:t>创现能力</w:t>
      </w:r>
    </w:p>
    <w:p w14:paraId="6DEF9212" w14:textId="77777777" w:rsidR="00DA1E15" w:rsidRDefault="00DA1E15" w:rsidP="00DA1E15">
      <w:r>
        <w:rPr>
          <w:rFonts w:hint="eastAsia"/>
        </w:rPr>
        <w:t>经营</w:t>
      </w:r>
      <w:r>
        <w:t>NCF/权益</w:t>
      </w:r>
    </w:p>
    <w:p w14:paraId="1AC3A511" w14:textId="77777777" w:rsidR="00DA1E15" w:rsidRDefault="00DA1E15" w:rsidP="00DA1E15">
      <w:r>
        <w:rPr>
          <w:rFonts w:hint="eastAsia"/>
        </w:rPr>
        <w:t>经营</w:t>
      </w:r>
      <w:r>
        <w:t>NCF/净利涧</w:t>
      </w:r>
    </w:p>
    <w:p w14:paraId="5EA03FA3" w14:textId="77777777" w:rsidR="00DA1E15" w:rsidRDefault="00DA1E15" w:rsidP="00DA1E15">
      <w:r>
        <w:rPr>
          <w:rFonts w:hint="eastAsia"/>
        </w:rPr>
        <w:t>获现率</w:t>
      </w:r>
    </w:p>
    <w:p w14:paraId="44B62E7A" w14:textId="77777777" w:rsidR="00DA1E15" w:rsidRDefault="00DA1E15" w:rsidP="00DA1E15">
      <w:r>
        <w:rPr>
          <w:rFonts w:hint="eastAsia"/>
        </w:rPr>
        <w:t>营运资本占比</w:t>
      </w:r>
    </w:p>
    <w:p w14:paraId="493B8286" w14:textId="77777777" w:rsidR="002476C3" w:rsidRDefault="002476C3" w:rsidP="00DA1E15"/>
    <w:p w14:paraId="44359DF9" w14:textId="6CE2713B" w:rsidR="002476C3" w:rsidRDefault="002476C3" w:rsidP="00DA1E15">
      <w:pPr>
        <w:rPr>
          <w:rFonts w:hint="eastAsia"/>
        </w:rPr>
      </w:pPr>
      <w:r>
        <w:rPr>
          <w:rFonts w:hint="eastAsia"/>
        </w:rPr>
        <w:t>创值能力</w:t>
      </w:r>
    </w:p>
    <w:p w14:paraId="1C21C521" w14:textId="77777777" w:rsidR="00DA1E15" w:rsidRDefault="00DA1E15" w:rsidP="00DA1E15">
      <w:r>
        <w:t>EVA/权益</w:t>
      </w:r>
    </w:p>
    <w:p w14:paraId="56944F6A" w14:textId="77777777" w:rsidR="00DA1E15" w:rsidRDefault="00DA1E15" w:rsidP="00DA1E15">
      <w:r>
        <w:t>EVA/投入资本</w:t>
      </w:r>
    </w:p>
    <w:p w14:paraId="12B779D7" w14:textId="77777777" w:rsidR="00DA1E15" w:rsidRDefault="00DA1E15" w:rsidP="00DA1E15">
      <w:r>
        <w:rPr>
          <w:rFonts w:hint="eastAsia"/>
        </w:rPr>
        <w:t>税后</w:t>
      </w:r>
      <w:r>
        <w:t>ROIC</w:t>
      </w:r>
    </w:p>
    <w:p w14:paraId="23C9E8E6" w14:textId="77777777" w:rsidR="00DA1E15" w:rsidRDefault="00DA1E15" w:rsidP="00DA1E15">
      <w:r>
        <w:t>WACC</w:t>
      </w:r>
    </w:p>
    <w:p w14:paraId="13A3223C" w14:textId="77777777" w:rsidR="002476C3" w:rsidRDefault="002476C3" w:rsidP="00DA1E15"/>
    <w:p w14:paraId="65261A50" w14:textId="7FC2253C" w:rsidR="002476C3" w:rsidRDefault="002476C3" w:rsidP="00DA1E15">
      <w:pPr>
        <w:rPr>
          <w:rFonts w:hint="eastAsia"/>
        </w:rPr>
      </w:pPr>
      <w:r>
        <w:rPr>
          <w:rFonts w:hint="eastAsia"/>
        </w:rPr>
        <w:t>成长能力</w:t>
      </w:r>
    </w:p>
    <w:p w14:paraId="13F89773" w14:textId="77777777" w:rsidR="00DA1E15" w:rsidRDefault="00DA1E15" w:rsidP="00DA1E15">
      <w:r>
        <w:rPr>
          <w:rFonts w:hint="eastAsia"/>
        </w:rPr>
        <w:t>营业收入增长率</w:t>
      </w:r>
    </w:p>
    <w:p w14:paraId="42D6CCBA" w14:textId="77777777" w:rsidR="00DA1E15" w:rsidRDefault="00DA1E15" w:rsidP="00DA1E15">
      <w:r>
        <w:rPr>
          <w:rFonts w:hint="eastAsia"/>
        </w:rPr>
        <w:t>净利润增长率</w:t>
      </w:r>
    </w:p>
    <w:p w14:paraId="4578CD04" w14:textId="77777777" w:rsidR="00DA1E15" w:rsidRDefault="00DA1E15" w:rsidP="00DA1E15">
      <w:r>
        <w:rPr>
          <w:rFonts w:hint="eastAsia"/>
        </w:rPr>
        <w:t>经营</w:t>
      </w:r>
      <w:r>
        <w:t>NCF增长率</w:t>
      </w:r>
    </w:p>
    <w:p w14:paraId="465DFD4D" w14:textId="109A0775" w:rsidR="00DA1E15" w:rsidRDefault="00DA1E15" w:rsidP="00DA1E15">
      <w:r>
        <w:t>可持续增长率</w:t>
      </w:r>
    </w:p>
    <w:p w14:paraId="74DD42EA" w14:textId="77777777" w:rsidR="002476C3" w:rsidRDefault="002476C3" w:rsidP="00DA1E15"/>
    <w:p w14:paraId="762DD7AD" w14:textId="5E0F09BA" w:rsidR="002476C3" w:rsidRDefault="002476C3" w:rsidP="00DA1E15">
      <w:pPr>
        <w:rPr>
          <w:rFonts w:hint="eastAsia"/>
        </w:rPr>
      </w:pPr>
      <w:r>
        <w:rPr>
          <w:rFonts w:hint="eastAsia"/>
        </w:rPr>
        <w:t>风险控制能力</w:t>
      </w:r>
    </w:p>
    <w:p w14:paraId="1ECB4D90" w14:textId="1ABD534E" w:rsidR="00DA1E15" w:rsidRDefault="00DA1E15" w:rsidP="00DA1E15">
      <w:r>
        <w:rPr>
          <w:rFonts w:hint="eastAsia"/>
        </w:rPr>
        <w:t>总</w:t>
      </w:r>
      <w:r w:rsidR="00AA6B6C">
        <w:rPr>
          <w:rFonts w:hint="eastAsia"/>
        </w:rPr>
        <w:t>杠杆</w:t>
      </w:r>
    </w:p>
    <w:p w14:paraId="786B57F0" w14:textId="180534BA" w:rsidR="00DA1E15" w:rsidRDefault="00DA1E15" w:rsidP="00DA1E15">
      <w:r>
        <w:rPr>
          <w:rFonts w:hint="eastAsia"/>
        </w:rPr>
        <w:t>经营</w:t>
      </w:r>
      <w:r w:rsidR="00AA6B6C">
        <w:rPr>
          <w:rFonts w:hint="eastAsia"/>
        </w:rPr>
        <w:t>杠杆</w:t>
      </w:r>
    </w:p>
    <w:p w14:paraId="49198F18" w14:textId="77777777" w:rsidR="00DA1E15" w:rsidRDefault="00DA1E15" w:rsidP="00DA1E15">
      <w:r>
        <w:rPr>
          <w:rFonts w:hint="eastAsia"/>
        </w:rPr>
        <w:t>财务杠杆</w:t>
      </w:r>
    </w:p>
    <w:p w14:paraId="74935DC3" w14:textId="77777777" w:rsidR="00DA1E15" w:rsidRDefault="00DA1E15" w:rsidP="00DA1E15">
      <w:r>
        <w:rPr>
          <w:rFonts w:hint="eastAsia"/>
        </w:rPr>
        <w:t>价值挂权力指数</w:t>
      </w:r>
    </w:p>
    <w:p w14:paraId="393F8699" w14:textId="77777777" w:rsidR="002476C3" w:rsidRDefault="002476C3" w:rsidP="00DA1E15"/>
    <w:p w14:paraId="1788F806" w14:textId="583C926B" w:rsidR="002476C3" w:rsidRDefault="002476C3" w:rsidP="00DA1E15">
      <w:pPr>
        <w:rPr>
          <w:rFonts w:hint="eastAsia"/>
        </w:rPr>
      </w:pPr>
      <w:r>
        <w:rPr>
          <w:rFonts w:hint="eastAsia"/>
        </w:rPr>
        <w:t>流动性与偿债能力</w:t>
      </w:r>
    </w:p>
    <w:p w14:paraId="5480FE12" w14:textId="01F51844" w:rsidR="00DA1E15" w:rsidRDefault="002476C3" w:rsidP="00DA1E15">
      <w:r>
        <w:rPr>
          <w:rFonts w:hint="eastAsia"/>
        </w:rPr>
        <w:t>E</w:t>
      </w:r>
      <w:r w:rsidR="00DA1E15">
        <w:t>BITDA/带息债务</w:t>
      </w:r>
    </w:p>
    <w:p w14:paraId="739FD8AB" w14:textId="77777777" w:rsidR="00DA1E15" w:rsidRDefault="00DA1E15" w:rsidP="00DA1E15">
      <w:r>
        <w:t>EBT/财务费用</w:t>
      </w:r>
    </w:p>
    <w:p w14:paraId="56481A0C" w14:textId="77777777" w:rsidR="00DA1E15" w:rsidRDefault="00DA1E15" w:rsidP="00DA1E15">
      <w:r>
        <w:rPr>
          <w:rFonts w:hint="eastAsia"/>
        </w:rPr>
        <w:t>流动比率</w:t>
      </w:r>
    </w:p>
    <w:p w14:paraId="271C1700" w14:textId="77777777" w:rsidR="00DA1E15" w:rsidRDefault="00DA1E15" w:rsidP="00DA1E15">
      <w:r>
        <w:rPr>
          <w:rFonts w:hint="eastAsia"/>
        </w:rPr>
        <w:t>速动比率</w:t>
      </w:r>
    </w:p>
    <w:p w14:paraId="7BAB3044" w14:textId="77777777" w:rsidR="00DA1E15" w:rsidRDefault="00DA1E15" w:rsidP="00DA1E15">
      <w:r>
        <w:rPr>
          <w:rFonts w:hint="eastAsia"/>
        </w:rPr>
        <w:t>现金比率</w:t>
      </w:r>
    </w:p>
    <w:p w14:paraId="716795AA" w14:textId="77777777" w:rsidR="00DA1E15" w:rsidRDefault="00DA1E15" w:rsidP="00DA1E15">
      <w:r>
        <w:rPr>
          <w:rFonts w:hint="eastAsia"/>
        </w:rPr>
        <w:t>营运资本比率</w:t>
      </w:r>
    </w:p>
    <w:p w14:paraId="2DE5896E" w14:textId="77777777" w:rsidR="00DA1E15" w:rsidRDefault="00DA1E15" w:rsidP="00DA1E15">
      <w:r>
        <w:rPr>
          <w:rFonts w:hint="eastAsia"/>
        </w:rPr>
        <w:t>总资产负债率</w:t>
      </w:r>
    </w:p>
    <w:p w14:paraId="59D5FF60" w14:textId="77777777" w:rsidR="00DA1E15" w:rsidRDefault="00DA1E15" w:rsidP="00DA1E15">
      <w:r>
        <w:rPr>
          <w:rFonts w:hint="eastAsia"/>
        </w:rPr>
        <w:t>有总负债率</w:t>
      </w:r>
    </w:p>
    <w:p w14:paraId="2AE9DB08" w14:textId="77777777" w:rsidR="002476C3" w:rsidRDefault="002476C3" w:rsidP="00DA1E15"/>
    <w:p w14:paraId="425D7FCD" w14:textId="4CEBEA8C" w:rsidR="002476C3" w:rsidRDefault="002476C3" w:rsidP="00DA1E15">
      <w:pPr>
        <w:rPr>
          <w:rFonts w:hint="eastAsia"/>
        </w:rPr>
      </w:pPr>
      <w:r>
        <w:rPr>
          <w:rFonts w:hint="eastAsia"/>
        </w:rPr>
        <w:t>资产使用效率</w:t>
      </w:r>
    </w:p>
    <w:p w14:paraId="01B2EB7B" w14:textId="77777777" w:rsidR="00DA1E15" w:rsidRDefault="00DA1E15" w:rsidP="00DA1E15">
      <w:r>
        <w:rPr>
          <w:rFonts w:hint="eastAsia"/>
        </w:rPr>
        <w:t>总资产固转率</w:t>
      </w:r>
    </w:p>
    <w:p w14:paraId="48008CD9" w14:textId="77777777" w:rsidR="00DA1E15" w:rsidRDefault="00DA1E15" w:rsidP="00DA1E15">
      <w:r>
        <w:rPr>
          <w:rFonts w:hint="eastAsia"/>
        </w:rPr>
        <w:t>流动资产周转率</w:t>
      </w:r>
    </w:p>
    <w:p w14:paraId="58283F65" w14:textId="77777777" w:rsidR="00DA1E15" w:rsidRDefault="00DA1E15" w:rsidP="00DA1E15">
      <w:r>
        <w:rPr>
          <w:rFonts w:hint="eastAsia"/>
        </w:rPr>
        <w:lastRenderedPageBreak/>
        <w:t>应收款周转率</w:t>
      </w:r>
    </w:p>
    <w:p w14:paraId="1B14D904" w14:textId="77777777" w:rsidR="00DA1E15" w:rsidRDefault="00DA1E15" w:rsidP="00DA1E15">
      <w:r>
        <w:rPr>
          <w:rFonts w:hint="eastAsia"/>
        </w:rPr>
        <w:t>存货周转率</w:t>
      </w:r>
    </w:p>
    <w:p w14:paraId="09D62155" w14:textId="77777777" w:rsidR="00DA1E15" w:rsidRDefault="00DA1E15" w:rsidP="00DA1E15">
      <w:r>
        <w:rPr>
          <w:rFonts w:hint="eastAsia"/>
        </w:rPr>
        <w:t>营运资本周转率</w:t>
      </w:r>
    </w:p>
    <w:p w14:paraId="76C97A2A" w14:textId="77777777" w:rsidR="00DA1E15" w:rsidRDefault="00DA1E15" w:rsidP="00DA1E15">
      <w:r>
        <w:rPr>
          <w:rFonts w:hint="eastAsia"/>
        </w:rPr>
        <w:t>固定资产周转率</w:t>
      </w:r>
    </w:p>
    <w:p w14:paraId="46309118" w14:textId="2A60979E" w:rsidR="00C10776" w:rsidRDefault="00DA1E15" w:rsidP="00DA1E15">
      <w:r>
        <w:rPr>
          <w:rFonts w:hint="eastAsia"/>
        </w:rPr>
        <w:t>长期资产周转率</w:t>
      </w:r>
    </w:p>
    <w:p w14:paraId="403C623A" w14:textId="77777777" w:rsidR="00C10776" w:rsidRDefault="00C10776"/>
    <w:p w14:paraId="5E60D2F4" w14:textId="77777777" w:rsidR="002476C3" w:rsidRDefault="002476C3"/>
    <w:p w14:paraId="16FA0C0C" w14:textId="45C5AFDA" w:rsidR="002476C3" w:rsidRDefault="002476C3">
      <w:r>
        <w:rPr>
          <w:rFonts w:hint="eastAsia"/>
        </w:rPr>
        <w:t>用这些财务指标做一个评价能力图</w:t>
      </w:r>
    </w:p>
    <w:p w14:paraId="08DB7624" w14:textId="77777777" w:rsidR="002476C3" w:rsidRDefault="002476C3"/>
    <w:p w14:paraId="26BABFDA" w14:textId="77777777" w:rsidR="002476C3" w:rsidRDefault="002476C3"/>
    <w:p w14:paraId="025AB114" w14:textId="77777777" w:rsidR="002476C3" w:rsidRDefault="002476C3"/>
    <w:p w14:paraId="2144CC89" w14:textId="77777777" w:rsidR="002476C3" w:rsidRDefault="002476C3"/>
    <w:p w14:paraId="061CF470" w14:textId="77777777" w:rsidR="002476C3" w:rsidRPr="00C10776" w:rsidRDefault="002476C3">
      <w:pPr>
        <w:rPr>
          <w:rFonts w:hint="eastAsia"/>
        </w:rPr>
      </w:pPr>
    </w:p>
    <w:sectPr w:rsidR="002476C3" w:rsidRPr="00C10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F46B" w14:textId="77777777" w:rsidR="00B2173C" w:rsidRDefault="00B2173C" w:rsidP="00DA1E15">
      <w:r>
        <w:separator/>
      </w:r>
    </w:p>
  </w:endnote>
  <w:endnote w:type="continuationSeparator" w:id="0">
    <w:p w14:paraId="191F0B2B" w14:textId="77777777" w:rsidR="00B2173C" w:rsidRDefault="00B2173C" w:rsidP="00DA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43BB" w14:textId="77777777" w:rsidR="00B2173C" w:rsidRDefault="00B2173C" w:rsidP="00DA1E15">
      <w:r>
        <w:separator/>
      </w:r>
    </w:p>
  </w:footnote>
  <w:footnote w:type="continuationSeparator" w:id="0">
    <w:p w14:paraId="0E3B08D0" w14:textId="77777777" w:rsidR="00B2173C" w:rsidRDefault="00B2173C" w:rsidP="00DA1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42"/>
    <w:rsid w:val="002476C3"/>
    <w:rsid w:val="00276542"/>
    <w:rsid w:val="00404676"/>
    <w:rsid w:val="00AA6B6C"/>
    <w:rsid w:val="00B2173C"/>
    <w:rsid w:val="00C10776"/>
    <w:rsid w:val="00C55C99"/>
    <w:rsid w:val="00DA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8255B"/>
  <w15:chartTrackingRefBased/>
  <w15:docId w15:val="{2A484D97-1EE2-452E-AF8D-B7C7B322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5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5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5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5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5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5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5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5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5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6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6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65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65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65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65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65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65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65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5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65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65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65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65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65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6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65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65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1E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1E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1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1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熊</dc:creator>
  <cp:keywords/>
  <dc:description/>
  <cp:lastModifiedBy>志鹏 熊</cp:lastModifiedBy>
  <cp:revision>4</cp:revision>
  <dcterms:created xsi:type="dcterms:W3CDTF">2024-04-20T08:41:00Z</dcterms:created>
  <dcterms:modified xsi:type="dcterms:W3CDTF">2024-04-20T09:14:00Z</dcterms:modified>
</cp:coreProperties>
</file>