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285483a28948e8773efd95dbe55466ea6757a7"/>
      <w:r>
        <w:t xml:space="preserve">NEXUS OS — Product Requirements Document (Lean)</w:t>
      </w:r>
      <w:bookmarkEnd w:id="20"/>
    </w:p>
    <w:p>
      <w:pPr>
        <w:pStyle w:val="FirstParagraph"/>
      </w:pPr>
      <w:r>
        <w:rPr>
          <w:b/>
        </w:rPr>
        <w:t xml:space="preserve">Product:</w:t>
      </w:r>
      <w:r>
        <w:t xml:space="preserve"> </w:t>
      </w:r>
      <w:r>
        <w:t xml:space="preserve">NEXUS OS — AI Business Operating System</w:t>
      </w:r>
      <w:r>
        <w:t xml:space="preserve"> </w:t>
      </w:r>
      <w:r>
        <w:rPr>
          <w:b/>
        </w:rPr>
        <w:t xml:space="preserve">Version:</w:t>
      </w:r>
      <w:r>
        <w:t xml:space="preserve"> </w:t>
      </w:r>
      <w:r>
        <w:t xml:space="preserve">0.9 (Draft for review)</w:t>
      </w:r>
      <w:r>
        <w:t xml:space="preserve"> </w:t>
      </w:r>
      <w:r>
        <w:rPr>
          <w:b/>
        </w:rPr>
        <w:t xml:space="preserve">Date:</w:t>
      </w:r>
      <w:r>
        <w:t xml:space="preserve"> </w:t>
      </w:r>
      <w:r>
        <w:t xml:space="preserve">16 August 2026</w:t>
      </w:r>
      <w:r>
        <w:t xml:space="preserve"> </w:t>
      </w:r>
      <w:r>
        <w:rPr>
          <w:b/>
        </w:rPr>
        <w:t xml:space="preserve">Owner:</w:t>
      </w:r>
      <w:r>
        <w:t xml:space="preserve"> </w:t>
      </w:r>
      <w:r>
        <w:t xml:space="preserve">Parul Bhoite</w:t>
      </w:r>
      <w:r>
        <w:t xml:space="preserve"> </w:t>
      </w:r>
      <w:r>
        <w:rPr>
          <w:b/>
        </w:rPr>
        <w:t xml:space="preserve">Source material:</w:t>
      </w:r>
      <w:r>
        <w:t xml:space="preserve"> </w:t>
      </w:r>
      <w:r>
        <w:rPr>
          <w:rStyle w:val="VerbatimChar"/>
        </w:rPr>
        <w:t xml:space="preserve">Ai Business.pdf</w:t>
      </w:r>
      <w:r>
        <w:t xml:space="preserve">,</w:t>
      </w:r>
      <w:r>
        <w:t xml:space="preserve"> </w:t>
      </w:r>
      <w:r>
        <w:rPr>
          <w:rStyle w:val="VerbatimChar"/>
        </w:rPr>
        <w:t xml:space="preserve">AI-Business-OS-Business-Model.pdf</w:t>
      </w:r>
      <w:r>
        <w:t xml:space="preserve">,</w:t>
      </w:r>
      <w:r>
        <w:t xml:space="preserve"> </w:t>
      </w:r>
      <w:r>
        <w:rPr>
          <w:rStyle w:val="VerbatimChar"/>
        </w:rPr>
        <w:t xml:space="preserve">NEXUS-OS-AI-Prompt-Library.docx</w:t>
      </w:r>
      <w:r>
        <w:t xml:space="preserve">,</w:t>
      </w:r>
      <w:r>
        <w:t xml:space="preserve"> </w:t>
      </w:r>
      <w:r>
        <w:rPr>
          <w:rStyle w:val="VerbatimChar"/>
        </w:rPr>
        <w:t xml:space="preserve">NEXUS-OS-Monthly-Running-Costs.xlsx</w:t>
      </w:r>
      <w:r>
        <w:t xml:space="preserve">, interactive prototype at</w:t>
      </w:r>
      <w:r>
        <w:t xml:space="preserve"> </w:t>
      </w:r>
      <w:r>
        <w:rPr>
          <w:rStyle w:val="VerbatimChar"/>
        </w:rPr>
        <w:t xml:space="preserve">nexusdraftnew.netlify.app</w:t>
      </w:r>
    </w:p>
    <w:p>
      <w:r>
        <w:pict>
          <v:rect style="width:0;height:1.5pt" o:hralign="center" o:hrstd="t" o:hr="t"/>
        </w:pict>
      </w:r>
    </w:p>
    <w:p>
      <w:pPr>
        <w:pStyle w:val="Heading2"/>
      </w:pPr>
      <w:bookmarkStart w:id="21" w:name="analysis-of-the-idea-and-its-motive"/>
      <w:r>
        <w:t xml:space="preserve">1. Analysis of the idea and its motive</w:t>
      </w:r>
      <w:bookmarkEnd w:id="21"/>
    </w:p>
    <w:p>
      <w:pPr>
        <w:pStyle w:val="Heading3"/>
      </w:pPr>
      <w:bookmarkStart w:id="22" w:name="what-was-proposed"/>
      <w:r>
        <w:t xml:space="preserve">What was proposed</w:t>
      </w:r>
      <w:bookmarkEnd w:id="22"/>
    </w:p>
    <w:p>
      <w:pPr>
        <w:pStyle w:val="FirstParagraph"/>
      </w:pPr>
      <w:r>
        <w:t xml:space="preserve">The source documents describe an</w:t>
      </w:r>
      <w:r>
        <w:t xml:space="preserve"> </w:t>
      </w:r>
      <w:r>
        <w:t xml:space="preserve">“</w:t>
      </w:r>
      <w:r>
        <w:t xml:space="preserve">AI Business OS</w:t>
      </w:r>
      <w:r>
        <w:t xml:space="preserve">”</w:t>
      </w:r>
      <w:r>
        <w:t xml:space="preserve"> </w:t>
      </w:r>
      <w:r>
        <w:t xml:space="preserve">— a subscription web platform that replaces five or six stitched-together SaaS tools (CRM, SEO tool, design suite, proposal templates, HR policy library, BI dashboard) with one connected AI-powered platform for SMEs in Oman and the wider GCC.</w:t>
      </w:r>
    </w:p>
    <w:p>
      <w:pPr>
        <w:pStyle w:val="Heading3"/>
      </w:pPr>
      <w:bookmarkStart w:id="23" w:name="what-the-prototype-actually-shows"/>
      <w:r>
        <w:t xml:space="preserve">What the prototype actually shows</w:t>
      </w:r>
      <w:bookmarkEnd w:id="23"/>
    </w:p>
    <w:p>
      <w:pPr>
        <w:pStyle w:val="FirstParagraph"/>
      </w:pPr>
      <w:r>
        <w:t xml:space="preserve">The Netlify prototype has moved considerably beyond the original document. It is no longer positioned as a cheaper tool bundle — it is positioned as</w:t>
      </w:r>
      <w:r>
        <w:t xml:space="preserve"> </w:t>
      </w:r>
      <w:r>
        <w:rPr>
          <w:b/>
        </w:rPr>
        <w:t xml:space="preserve">an AI executive team</w:t>
      </w:r>
      <w:r>
        <w:t xml:space="preserve">: seven AI directors (Chief of Staff, Marketing, Sales, Finance, HR, Operations, Strategy) all reading from one shared</w:t>
      </w:r>
      <w:r>
        <w:t xml:space="preserve"> </w:t>
      </w:r>
      <w:r>
        <w:rPr>
          <w:b/>
        </w:rPr>
        <w:t xml:space="preserve">Company Brain</w:t>
      </w:r>
      <w:r>
        <w:t xml:space="preserve">, organised into seven outcome-based pillars rather than a list of tools.</w:t>
      </w:r>
    </w:p>
    <w:p>
      <w:pPr>
        <w:pStyle w:val="Heading3"/>
      </w:pPr>
      <w:bookmarkStart w:id="24" w:name="the-real-motive-read-from-both"/>
      <w:r>
        <w:t xml:space="preserve">The real motive — read from both</w:t>
      </w:r>
      <w:bookmarkEnd w:id="24"/>
    </w:p>
    <w:p>
      <w:pPr>
        <w:pStyle w:val="FirstParagraph"/>
      </w:pPr>
      <w:r>
        <w:t xml:space="preserve">Three distinct motives are stacked in this product, and they should be named separately because they carry different risk:</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Motive</w:t>
            </w:r>
          </w:p>
        </w:tc>
        <w:tc>
          <w:tcPr>
            <w:tcBorders>
              <w:bottom w:val="single"/>
            </w:tcBorders>
            <w:vAlign w:val="bottom"/>
          </w:tcPr>
          <w:p>
            <w:pPr>
              <w:pStyle w:val="Compact"/>
              <w:jc w:val="left"/>
            </w:pPr>
            <w:r>
              <w:t xml:space="preserve">What it means</w:t>
            </w:r>
          </w:p>
        </w:tc>
        <w:tc>
          <w:tcPr>
            <w:tcBorders>
              <w:bottom w:val="single"/>
            </w:tcBorders>
            <w:vAlign w:val="bottom"/>
          </w:tcPr>
          <w:p>
            <w:pPr>
              <w:pStyle w:val="Compact"/>
              <w:jc w:val="left"/>
            </w:pPr>
            <w:r>
              <w:t xml:space="preserve">Difficulty</w:t>
            </w:r>
          </w:p>
        </w:tc>
      </w:tr>
      <w:tr>
        <w:tc>
          <w:p>
            <w:pPr>
              <w:pStyle w:val="Compact"/>
              <w:jc w:val="left"/>
            </w:pPr>
            <w:r>
              <w:rPr>
                <w:b/>
              </w:rPr>
              <w:t xml:space="preserve">Cost consolidation</w:t>
            </w:r>
          </w:p>
        </w:tc>
        <w:tc>
          <w:p>
            <w:pPr>
              <w:pStyle w:val="Compact"/>
              <w:jc w:val="left"/>
            </w:pPr>
            <w:r>
              <w:t xml:space="preserve">Replace 5–6 SaaS subscriptions with one. A rational, easily-priced argument.</w:t>
            </w:r>
          </w:p>
        </w:tc>
        <w:tc>
          <w:p>
            <w:pPr>
              <w:pStyle w:val="Compact"/>
              <w:jc w:val="left"/>
            </w:pPr>
            <w:r>
              <w:t xml:space="preserve">Low — this is packaging</w:t>
            </w:r>
          </w:p>
        </w:tc>
      </w:tr>
      <w:tr>
        <w:tc>
          <w:p>
            <w:pPr>
              <w:pStyle w:val="Compact"/>
              <w:jc w:val="left"/>
            </w:pPr>
            <w:r>
              <w:rPr>
                <w:b/>
              </w:rPr>
              <w:t xml:space="preserve">Capability substitution</w:t>
            </w:r>
          </w:p>
        </w:tc>
        <w:tc>
          <w:p>
            <w:pPr>
              <w:pStyle w:val="Compact"/>
              <w:jc w:val="left"/>
            </w:pPr>
            <w:r>
              <w:t xml:space="preserve">Give a business owner the</w:t>
            </w:r>
            <w:r>
              <w:t xml:space="preserve"> </w:t>
            </w:r>
            <w:r>
              <w:rPr>
                <w:i/>
              </w:rPr>
              <w:t xml:space="preserve">judgement</w:t>
            </w:r>
            <w:r>
              <w:t xml:space="preserve"> </w:t>
            </w:r>
            <w:r>
              <w:t xml:space="preserve">they cannot afford to hire: a strategist, an analyst, a marketer.</w:t>
            </w:r>
          </w:p>
        </w:tc>
        <w:tc>
          <w:p>
            <w:pPr>
              <w:pStyle w:val="Compact"/>
              <w:jc w:val="left"/>
            </w:pPr>
            <w:r>
              <w:t xml:space="preserve">High — this is the actual product</w:t>
            </w:r>
          </w:p>
        </w:tc>
      </w:tr>
      <w:tr>
        <w:tc>
          <w:p>
            <w:pPr>
              <w:pStyle w:val="Compact"/>
              <w:jc w:val="left"/>
            </w:pPr>
            <w:r>
              <w:rPr>
                <w:b/>
              </w:rPr>
              <w:t xml:space="preserve">Regional fit</w:t>
            </w:r>
          </w:p>
        </w:tc>
        <w:tc>
          <w:p>
            <w:pPr>
              <w:pStyle w:val="Compact"/>
              <w:jc w:val="left"/>
            </w:pPr>
            <w:r>
              <w:t xml:space="preserve">HubSpot, Jasper and Semrush are built for US/EU norms. GCC business behaviour, Arabic content, OMR currency, tender-driven procurement are unserved.</w:t>
            </w:r>
          </w:p>
        </w:tc>
        <w:tc>
          <w:p>
            <w:pPr>
              <w:pStyle w:val="Compact"/>
              <w:jc w:val="left"/>
            </w:pPr>
            <w:r>
              <w:t xml:space="preserve">Medium — real, defensible moat</w:t>
            </w:r>
          </w:p>
        </w:tc>
      </w:tr>
    </w:tbl>
    <w:p>
      <w:pPr>
        <w:pStyle w:val="BodyText"/>
      </w:pPr>
      <w:r>
        <w:rPr>
          <w:b/>
        </w:rPr>
        <w:t xml:space="preserve">The core insight worth protecting:</w:t>
      </w:r>
      <w:r>
        <w:t xml:space="preserve"> </w:t>
      </w:r>
      <w:r>
        <w:t xml:space="preserve">every competing tool answers</w:t>
      </w:r>
      <w:r>
        <w:t xml:space="preserve"> </w:t>
      </w:r>
      <w:r>
        <w:rPr>
          <w:i/>
        </w:rPr>
        <w:t xml:space="preserve">“</w:t>
      </w:r>
      <w:r>
        <w:rPr>
          <w:i/>
        </w:rPr>
        <w:t xml:space="preserve">what happened?</w:t>
      </w:r>
      <w:r>
        <w:rPr>
          <w:i/>
        </w:rPr>
        <w:t xml:space="preserve">”</w:t>
      </w:r>
      <w:r>
        <w:t xml:space="preserve">. NEXUS answers</w:t>
      </w:r>
      <w:r>
        <w:t xml:space="preserve"> </w:t>
      </w:r>
      <w:r>
        <w:rPr>
          <w:i/>
        </w:rPr>
        <w:t xml:space="preserve">“</w:t>
      </w:r>
      <w:r>
        <w:rPr>
          <w:i/>
        </w:rPr>
        <w:t xml:space="preserve">what should I do about it?</w:t>
      </w:r>
      <w:r>
        <w:rPr>
          <w:i/>
        </w:rPr>
        <w:t xml:space="preserve">”</w:t>
      </w:r>
      <w:r>
        <w:t xml:space="preserve"> </w:t>
      </w:r>
      <w:r>
        <w:t xml:space="preserve">— and then does it. The Connect → Understand → Decide → Execute → Improve loop is the product. Anything that does not close that loop is a feature, not the product.</w:t>
      </w:r>
    </w:p>
    <w:p>
      <w:pPr>
        <w:pStyle w:val="Heading3"/>
      </w:pPr>
      <w:bookmarkStart w:id="25" w:name="X61b7f4ef40e1ec27f4cc64d34c5a50aae113bb9"/>
      <w:r>
        <w:t xml:space="preserve">Honest assessment of the risks in the idea</w:t>
      </w:r>
      <w:bookmarkEnd w:id="25"/>
    </w:p>
    <w:p>
      <w:pPr>
        <w:numPr>
          <w:ilvl w:val="0"/>
          <w:numId w:val="1001"/>
        </w:numPr>
        <w:pStyle w:val="Compact"/>
      </w:pPr>
      <w:r>
        <w:rPr>
          <w:b/>
        </w:rPr>
        <w:t xml:space="preserve">Scope is the number-one risk.</w:t>
      </w:r>
      <w:r>
        <w:t xml:space="preserve"> </w:t>
      </w:r>
      <w:r>
        <w:t xml:space="preserve">The business-model document commits</w:t>
      </w:r>
      <w:r>
        <w:t xml:space="preserve"> </w:t>
      </w:r>
      <w:r>
        <w:rPr>
          <w:i/>
        </w:rPr>
        <w:t xml:space="preserve">everything</w:t>
      </w:r>
      <w:r>
        <w:t xml:space="preserve"> </w:t>
      </w:r>
      <w:r>
        <w:t xml:space="preserve">to</w:t>
      </w:r>
      <w:r>
        <w:t xml:space="preserve"> </w:t>
      </w:r>
      <w:r>
        <w:t xml:space="preserve">“</w:t>
      </w:r>
      <w:r>
        <w:t xml:space="preserve">Phase 1</w:t>
      </w:r>
      <w:r>
        <w:t xml:space="preserve">”</w:t>
      </w:r>
      <w:r>
        <w:t xml:space="preserve"> </w:t>
      </w:r>
      <w:r>
        <w:t xml:space="preserve">— 12 modules plus integrations. The prototype adds Business Simulator, Opportunity Radar, Competitor War Room, Customer Intelligence, Decision Intelligence and NEXUS Labs on top. That is not a Phase 1; it is a three-year platform. This PRD therefore explicitly cuts an MVP.</w:t>
      </w:r>
    </w:p>
    <w:p>
      <w:pPr>
        <w:numPr>
          <w:ilvl w:val="0"/>
          <w:numId w:val="1001"/>
        </w:numPr>
        <w:pStyle w:val="Compact"/>
      </w:pPr>
      <w:r>
        <w:rPr>
          <w:b/>
        </w:rPr>
        <w:t xml:space="preserve">Trust is the second.</w:t>
      </w:r>
      <w:r>
        <w:t xml:space="preserve"> </w:t>
      </w:r>
      <w:r>
        <w:t xml:space="preserve">A dashboard that says</w:t>
      </w:r>
      <w:r>
        <w:t xml:space="preserve"> </w:t>
      </w:r>
      <w:r>
        <w:t xml:space="preserve">“</w:t>
      </w:r>
      <w:r>
        <w:t xml:space="preserve">increase Google Ads budget 15%, confidence 89%</w:t>
      </w:r>
      <w:r>
        <w:t xml:space="preserve">”</w:t>
      </w:r>
      <w:r>
        <w:t xml:space="preserve"> </w:t>
      </w:r>
      <w:r>
        <w:t xml:space="preserve">is worthless — worse than worthless — if the 89% was generated by a language model rather than calculated. The prompt library already recognises this and is unusually disciplined about it. Those grounding rules must be enforced in code, not in prompts.</w:t>
      </w:r>
    </w:p>
    <w:p>
      <w:pPr>
        <w:numPr>
          <w:ilvl w:val="0"/>
          <w:numId w:val="1001"/>
        </w:numPr>
        <w:pStyle w:val="Compact"/>
      </w:pPr>
      <w:r>
        <w:rPr>
          <w:b/>
        </w:rPr>
        <w:t xml:space="preserve">Data thinness at day one.</w:t>
      </w:r>
      <w:r>
        <w:t xml:space="preserve"> </w:t>
      </w:r>
      <w:r>
        <w:t xml:space="preserve">A brand-new customer with no CRM history, no connected accounting and a thin website cannot receive a meaningful health score or simulation. The product must degrade honestly rather than fabricate.</w:t>
      </w:r>
    </w:p>
    <w:p>
      <w:pPr>
        <w:numPr>
          <w:ilvl w:val="0"/>
          <w:numId w:val="1001"/>
        </w:numPr>
        <w:pStyle w:val="Compact"/>
      </w:pPr>
      <w:r>
        <w:rPr>
          <w:b/>
        </w:rPr>
        <w:t xml:space="preserve">The Business Simulator is the most attractive and most dangerous feature.</w:t>
      </w:r>
      <w:r>
        <w:t xml:space="preserve"> </w:t>
      </w:r>
      <w:r>
        <w:t xml:space="preserve">The prototype shows</w:t>
      </w:r>
      <w:r>
        <w:t xml:space="preserve"> </w:t>
      </w:r>
      <w:r>
        <w:t xml:space="preserve">“</w:t>
      </w:r>
      <w:r>
        <w:t xml:space="preserve">increase prices 10% → +11.4% profit</w:t>
      </w:r>
      <w:r>
        <w:t xml:space="preserve">”</w:t>
      </w:r>
      <w:r>
        <w:t xml:space="preserve"> </w:t>
      </w:r>
      <w:r>
        <w:t xml:space="preserve">— that is a modelling claim, not an AI claim. It needs a deterministic financial model underneath, with the AI only narrating it.</w:t>
      </w:r>
    </w:p>
    <w:p>
      <w:pPr>
        <w:pStyle w:val="Heading3"/>
      </w:pPr>
      <w:bookmarkStart w:id="26" w:name="positioning-statement"/>
      <w:r>
        <w:t xml:space="preserve">Positioning statement</w:t>
      </w:r>
      <w:bookmarkEnd w:id="26"/>
    </w:p>
    <w:p>
      <w:pPr>
        <w:pStyle w:val="BlockText"/>
      </w:pPr>
      <w:r>
        <w:t xml:space="preserve">For businesses in Oman and the GCC that cannot afford a full executive team, NEXUS OS is an AI business operating system that learns the company once, then continuously tells the owner what changed, what it means, what to do about it — and executes the work. Unlike point tools that report on a single channel, NEXUS reasons across the whole business from one Company Brain, and every number it shows traces back to a real source.</w:t>
      </w:r>
    </w:p>
    <w:p>
      <w:r>
        <w:pict>
          <v:rect style="width:0;height:1.5pt" o:hralign="center" o:hrstd="t" o:hr="t"/>
        </w:pict>
      </w:r>
    </w:p>
    <w:p>
      <w:pPr>
        <w:pStyle w:val="Heading2"/>
      </w:pPr>
      <w:bookmarkStart w:id="27" w:name="users"/>
      <w:r>
        <w:t xml:space="preserve">2. Users</w:t>
      </w:r>
      <w:bookmarkEnd w:id="2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Persona</w:t>
            </w:r>
          </w:p>
        </w:tc>
        <w:tc>
          <w:tcPr>
            <w:tcBorders>
              <w:bottom w:val="single"/>
            </w:tcBorders>
            <w:vAlign w:val="bottom"/>
          </w:tcPr>
          <w:p>
            <w:pPr>
              <w:pStyle w:val="Compact"/>
              <w:jc w:val="left"/>
            </w:pPr>
            <w:r>
              <w:t xml:space="preserve">Who they are</w:t>
            </w:r>
          </w:p>
        </w:tc>
        <w:tc>
          <w:tcPr>
            <w:tcBorders>
              <w:bottom w:val="single"/>
            </w:tcBorders>
            <w:vAlign w:val="bottom"/>
          </w:tcPr>
          <w:p>
            <w:pPr>
              <w:pStyle w:val="Compact"/>
              <w:jc w:val="left"/>
            </w:pPr>
            <w:r>
              <w:t xml:space="preserve">What they need</w:t>
            </w:r>
          </w:p>
        </w:tc>
        <w:tc>
          <w:tcPr>
            <w:tcBorders>
              <w:bottom w:val="single"/>
            </w:tcBorders>
            <w:vAlign w:val="bottom"/>
          </w:tcPr>
          <w:p>
            <w:pPr>
              <w:pStyle w:val="Compact"/>
              <w:jc w:val="left"/>
            </w:pPr>
            <w:r>
              <w:t xml:space="preserve">Primary surface</w:t>
            </w:r>
          </w:p>
        </w:tc>
      </w:tr>
      <w:tr>
        <w:tc>
          <w:p>
            <w:pPr>
              <w:pStyle w:val="Compact"/>
              <w:jc w:val="left"/>
            </w:pPr>
            <w:r>
              <w:rPr>
                <w:b/>
              </w:rPr>
              <w:t xml:space="preserve">Owner / CEO</w:t>
            </w:r>
            <w:r>
              <w:t xml:space="preserve"> </w:t>
            </w:r>
            <w:r>
              <w:t xml:space="preserve">(primary)</w:t>
            </w:r>
          </w:p>
        </w:tc>
        <w:tc>
          <w:p>
            <w:pPr>
              <w:pStyle w:val="Compact"/>
              <w:jc w:val="left"/>
            </w:pPr>
            <w:r>
              <w:t xml:space="preserve">Owner-led company, wears five hats, no time for tools</w:t>
            </w:r>
          </w:p>
        </w:tc>
        <w:tc>
          <w:p>
            <w:pPr>
              <w:pStyle w:val="Compact"/>
              <w:jc w:val="left"/>
            </w:pPr>
            <w:r>
              <w:t xml:space="preserve">“</w:t>
            </w:r>
            <w:r>
              <w:t xml:space="preserve">Tell me what needs attention today and what to do</w:t>
            </w:r>
            <w:r>
              <w:t xml:space="preserve">”</w:t>
            </w:r>
          </w:p>
        </w:tc>
        <w:tc>
          <w:p>
            <w:pPr>
              <w:pStyle w:val="Compact"/>
              <w:jc w:val="left"/>
            </w:pPr>
            <w:r>
              <w:t xml:space="preserve">Morning Brief, Health Score, Decision cards, Simulator</w:t>
            </w:r>
          </w:p>
        </w:tc>
      </w:tr>
      <w:tr>
        <w:tc>
          <w:p>
            <w:pPr>
              <w:pStyle w:val="Compact"/>
              <w:jc w:val="left"/>
            </w:pPr>
            <w:r>
              <w:rPr>
                <w:b/>
              </w:rPr>
              <w:t xml:space="preserve">Marketing / Sales Manager</w:t>
            </w:r>
          </w:p>
        </w:tc>
        <w:tc>
          <w:p>
            <w:pPr>
              <w:pStyle w:val="Compact"/>
              <w:jc w:val="left"/>
            </w:pPr>
            <w:r>
              <w:t xml:space="preserve">Executes campaigns and pipeline</w:t>
            </w:r>
          </w:p>
        </w:tc>
        <w:tc>
          <w:p>
            <w:pPr>
              <w:pStyle w:val="Compact"/>
              <w:jc w:val="left"/>
            </w:pPr>
            <w:r>
              <w:t xml:space="preserve">Strategy, content, lead lists, follow-up drafts, competitor moves</w:t>
            </w:r>
          </w:p>
        </w:tc>
        <w:tc>
          <w:p>
            <w:pPr>
              <w:pStyle w:val="Compact"/>
              <w:jc w:val="left"/>
            </w:pPr>
            <w:r>
              <w:t xml:space="preserve">Growth Planner, Content Studio, CRM, Competitor War Room</w:t>
            </w:r>
          </w:p>
        </w:tc>
      </w:tr>
      <w:tr>
        <w:tc>
          <w:p>
            <w:pPr>
              <w:pStyle w:val="Compact"/>
              <w:jc w:val="left"/>
            </w:pPr>
            <w:r>
              <w:rPr>
                <w:b/>
              </w:rPr>
              <w:t xml:space="preserve">Finance / Ops Manager</w:t>
            </w:r>
          </w:p>
        </w:tc>
        <w:tc>
          <w:p>
            <w:pPr>
              <w:pStyle w:val="Compact"/>
              <w:jc w:val="left"/>
            </w:pPr>
            <w:r>
              <w:t xml:space="preserve">Guards margin and process</w:t>
            </w:r>
          </w:p>
        </w:tc>
        <w:tc>
          <w:p>
            <w:pPr>
              <w:pStyle w:val="Compact"/>
              <w:jc w:val="left"/>
            </w:pPr>
            <w:r>
              <w:t xml:space="preserve">Margin analysis, cash-flow signals, SOPs, scenario testing</w:t>
            </w:r>
          </w:p>
        </w:tc>
        <w:tc>
          <w:p>
            <w:pPr>
              <w:pStyle w:val="Compact"/>
              <w:jc w:val="left"/>
            </w:pPr>
            <w:r>
              <w:t xml:space="preserve">Finance Advisor, SOP Builder, Simulator</w:t>
            </w:r>
          </w:p>
        </w:tc>
      </w:tr>
      <w:tr>
        <w:tc>
          <w:p>
            <w:pPr>
              <w:pStyle w:val="Compact"/>
              <w:jc w:val="left"/>
            </w:pPr>
            <w:r>
              <w:rPr>
                <w:b/>
              </w:rPr>
              <w:t xml:space="preserve">Workspace Admin</w:t>
            </w:r>
          </w:p>
        </w:tc>
        <w:tc>
          <w:p>
            <w:pPr>
              <w:pStyle w:val="Compact"/>
              <w:jc w:val="left"/>
            </w:pPr>
            <w:r>
              <w:t xml:space="preserve">Sets up and governs</w:t>
            </w:r>
          </w:p>
        </w:tc>
        <w:tc>
          <w:p>
            <w:pPr>
              <w:pStyle w:val="Compact"/>
              <w:jc w:val="left"/>
            </w:pPr>
            <w:r>
              <w:t xml:space="preserve">Integrations, roles, permissions, AI configuration, billing</w:t>
            </w:r>
          </w:p>
        </w:tc>
        <w:tc>
          <w:p>
            <w:pPr>
              <w:pStyle w:val="Compact"/>
              <w:jc w:val="left"/>
            </w:pPr>
            <w:r>
              <w:t xml:space="preserve">Settings</w:t>
            </w:r>
          </w:p>
        </w:tc>
      </w:tr>
      <w:tr>
        <w:tc>
          <w:p>
            <w:pPr>
              <w:pStyle w:val="Compact"/>
              <w:jc w:val="left"/>
            </w:pPr>
            <w:r>
              <w:rPr>
                <w:b/>
              </w:rPr>
              <w:t xml:space="preserve">NEXUS internal team</w:t>
            </w:r>
            <w:r>
              <w:t xml:space="preserve"> </w:t>
            </w:r>
            <w:r>
              <w:t xml:space="preserve">(backend/admin)</w:t>
            </w:r>
          </w:p>
        </w:tc>
        <w:tc>
          <w:p>
            <w:pPr>
              <w:pStyle w:val="Compact"/>
              <w:jc w:val="left"/>
            </w:pPr>
            <w:r>
              <w:t xml:space="preserve">Operates the platform</w:t>
            </w:r>
          </w:p>
        </w:tc>
        <w:tc>
          <w:p>
            <w:pPr>
              <w:pStyle w:val="Compact"/>
              <w:jc w:val="left"/>
            </w:pPr>
            <w:r>
              <w:t xml:space="preserve">Tenant health, AI cost per tenant, prompt/model config, support</w:t>
            </w:r>
          </w:p>
        </w:tc>
        <w:tc>
          <w:p>
            <w:pPr>
              <w:pStyle w:val="Compact"/>
              <w:jc w:val="left"/>
            </w:pPr>
            <w:r>
              <w:t xml:space="preserve">Internal admin console</w:t>
            </w:r>
          </w:p>
        </w:tc>
      </w:tr>
    </w:tbl>
    <w:p>
      <w:pPr>
        <w:pStyle w:val="BodyText"/>
      </w:pPr>
      <w:r>
        <w:rPr>
          <w:b/>
        </w:rPr>
        <w:t xml:space="preserve">Company size.</w:t>
      </w:r>
      <w:r>
        <w:t xml:space="preserve"> </w:t>
      </w:r>
      <w:r>
        <w:t xml:space="preserve">The source material is explicit that the platform serves</w:t>
      </w:r>
      <w:r>
        <w:t xml:space="preserve"> </w:t>
      </w:r>
      <w:r>
        <w:rPr>
          <w:i/>
        </w:rPr>
        <w:t xml:space="preserve">all</w:t>
      </w:r>
      <w:r>
        <w:t xml:space="preserve"> </w:t>
      </w:r>
      <w:r>
        <w:t xml:space="preserve">sizes — SME through mid-size and large — from day one, and these documents keep that. In practice the MVP is designed around the owner-led company where one person carries several executive functions, because that is where the loop is easiest to prove; larger organisations get the same product through a more consultative sales motion.</w:t>
      </w:r>
    </w:p>
    <w:p>
      <w:pPr>
        <w:pStyle w:val="BodyText"/>
      </w:pPr>
      <w:r>
        <w:rPr>
          <w:b/>
        </w:rPr>
        <w:t xml:space="preserve">Explicitly not a target for MVP:</w:t>
      </w:r>
      <w:r>
        <w:t xml:space="preserve"> </w:t>
      </w:r>
      <w:r>
        <w:t xml:space="preserve">enterprises requiring on-premise deployment, custom SSO/SAML, or procurement-driven security review. Serve them in Phase 3 with a consultative motion.</w:t>
      </w:r>
    </w:p>
    <w:p>
      <w:r>
        <w:pict>
          <v:rect style="width:0;height:1.5pt" o:hralign="center" o:hrstd="t" o:hr="t"/>
        </w:pict>
      </w:r>
    </w:p>
    <w:p>
      <w:pPr>
        <w:pStyle w:val="Heading2"/>
      </w:pPr>
      <w:bookmarkStart w:id="28" w:name="product-principles"/>
      <w:r>
        <w:t xml:space="preserve">3. Product principles</w:t>
      </w:r>
      <w:bookmarkEnd w:id="28"/>
    </w:p>
    <w:p>
      <w:pPr>
        <w:numPr>
          <w:ilvl w:val="0"/>
          <w:numId w:val="1002"/>
        </w:numPr>
        <w:pStyle w:val="Compact"/>
      </w:pPr>
      <w:r>
        <w:rPr>
          <w:b/>
        </w:rPr>
        <w:t xml:space="preserve">One brain, many voices.</w:t>
      </w:r>
      <w:r>
        <w:t xml:space="preserve"> </w:t>
      </w:r>
      <w:r>
        <w:t xml:space="preserve">The seven AI directors are views onto one Company Brain, never separate chatbots with separate knowledge.</w:t>
      </w:r>
    </w:p>
    <w:p>
      <w:pPr>
        <w:numPr>
          <w:ilvl w:val="0"/>
          <w:numId w:val="1002"/>
        </w:numPr>
        <w:pStyle w:val="Compact"/>
      </w:pPr>
      <w:r>
        <w:rPr>
          <w:b/>
        </w:rPr>
        <w:t xml:space="preserve">Never invent a number.</w:t>
      </w:r>
      <w:r>
        <w:t xml:space="preserve"> </w:t>
      </w:r>
      <w:r>
        <w:t xml:space="preserve">Any figure shown to a user is either fetched from a source system or calculated deterministically in code. The AI interprets and phrases; it does not estimate.</w:t>
      </w:r>
    </w:p>
    <w:p>
      <w:pPr>
        <w:numPr>
          <w:ilvl w:val="0"/>
          <w:numId w:val="1002"/>
        </w:numPr>
        <w:pStyle w:val="Compact"/>
      </w:pPr>
      <w:r>
        <w:rPr>
          <w:b/>
        </w:rPr>
        <w:t xml:space="preserve">Every insight is auditable.</w:t>
      </w:r>
      <w:r>
        <w:t xml:space="preserve"> </w:t>
      </w:r>
      <w:r>
        <w:t xml:space="preserve">Each card can answer</w:t>
      </w:r>
      <w:r>
        <w:t xml:space="preserve"> </w:t>
      </w:r>
      <w:r>
        <w:t xml:space="preserve">“</w:t>
      </w:r>
      <w:r>
        <w:t xml:space="preserve">why are you telling me this?</w:t>
      </w:r>
      <w:r>
        <w:t xml:space="preserve">”</w:t>
      </w:r>
      <w:r>
        <w:t xml:space="preserve"> </w:t>
      </w:r>
      <w:r>
        <w:t xml:space="preserve">with the specific data points behind it.</w:t>
      </w:r>
    </w:p>
    <w:p>
      <w:pPr>
        <w:numPr>
          <w:ilvl w:val="0"/>
          <w:numId w:val="1002"/>
        </w:numPr>
        <w:pStyle w:val="Compact"/>
      </w:pPr>
      <w:r>
        <w:rPr>
          <w:b/>
        </w:rPr>
        <w:t xml:space="preserve">Degrade honestly.</w:t>
      </w:r>
      <w:r>
        <w:t xml:space="preserve"> </w:t>
      </w:r>
      <w:r>
        <w:t xml:space="preserve">Missing data produces a visible gap and a prompt to connect the source — never a plausible-sounding guess.</w:t>
      </w:r>
    </w:p>
    <w:p>
      <w:pPr>
        <w:numPr>
          <w:ilvl w:val="0"/>
          <w:numId w:val="1002"/>
        </w:numPr>
        <w:pStyle w:val="Compact"/>
      </w:pPr>
      <w:r>
        <w:rPr>
          <w:b/>
        </w:rPr>
        <w:t xml:space="preserve">Recommend, then execute.</w:t>
      </w:r>
      <w:r>
        <w:t xml:space="preserve"> </w:t>
      </w:r>
      <w:r>
        <w:t xml:space="preserve">Every insight ends in an action the user can take inside NEXUS, not advice they must go and implement elsewhere.</w:t>
      </w:r>
    </w:p>
    <w:p>
      <w:pPr>
        <w:numPr>
          <w:ilvl w:val="0"/>
          <w:numId w:val="1002"/>
        </w:numPr>
        <w:pStyle w:val="Compact"/>
      </w:pPr>
      <w:r>
        <w:rPr>
          <w:b/>
        </w:rPr>
        <w:t xml:space="preserve">Regional by default.</w:t>
      </w:r>
      <w:r>
        <w:t xml:space="preserve"> </w:t>
      </w:r>
      <w:r>
        <w:t xml:space="preserve">OMR/AED/SAR currency, Arabic content generation, GCC tender and directory sources, GCC business norms in tone.</w:t>
      </w:r>
    </w:p>
    <w:p>
      <w:r>
        <w:pict>
          <v:rect style="width:0;height:1.5pt" o:hralign="center" o:hrstd="t" o:hr="t"/>
        </w:pict>
      </w:r>
    </w:p>
    <w:p>
      <w:pPr>
        <w:pStyle w:val="Heading2"/>
      </w:pPr>
      <w:bookmarkStart w:id="29" w:name="scope"/>
      <w:r>
        <w:t xml:space="preserve">4. Scope</w:t>
      </w:r>
      <w:bookmarkEnd w:id="29"/>
    </w:p>
    <w:p>
      <w:pPr>
        <w:pStyle w:val="Heading3"/>
      </w:pPr>
      <w:bookmarkStart w:id="30" w:name="mvp-phase-1-the-loop-proven-once"/>
      <w:r>
        <w:t xml:space="preserve">4.1 MVP (Phase 1) — the loop, proven once</w:t>
      </w:r>
      <w:bookmarkEnd w:id="30"/>
    </w:p>
    <w:p>
      <w:pPr>
        <w:pStyle w:val="FirstParagraph"/>
      </w:pPr>
      <w:r>
        <w:t xml:space="preserve">The MVP must complete the full Connect → Understand → Decide → Execute → Improve loop for</w:t>
      </w:r>
      <w:r>
        <w:t xml:space="preserve"> </w:t>
      </w:r>
      <w:r>
        <w:rPr>
          <w:b/>
        </w:rPr>
        <w:t xml:space="preserve">one</w:t>
      </w:r>
      <w:r>
        <w:t xml:space="preserve"> </w:t>
      </w:r>
      <w:r>
        <w:t xml:space="preserve">business, not partially deliver twelve modules.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Capability</w:t>
            </w:r>
          </w:p>
        </w:tc>
        <w:tc>
          <w:tcPr>
            <w:tcBorders>
              <w:bottom w:val="single"/>
            </w:tcBorders>
            <w:vAlign w:val="bottom"/>
          </w:tcPr>
          <w:p>
            <w:pPr>
              <w:pStyle w:val="Compact"/>
              <w:jc w:val="left"/>
            </w:pPr>
            <w:r>
              <w:t xml:space="preserve">What ships</w:t>
            </w:r>
          </w:p>
        </w:tc>
        <w:tc>
          <w:tcPr>
            <w:tcBorders>
              <w:bottom w:val="single"/>
            </w:tcBorders>
            <w:vAlign w:val="bottom"/>
          </w:tcPr>
          <w:p>
            <w:pPr>
              <w:pStyle w:val="Compact"/>
              <w:jc w:val="left"/>
            </w:pPr>
            <w:r>
              <w:t xml:space="preserve">Why it’s in</w:t>
            </w:r>
          </w:p>
        </w:tc>
      </w:tr>
      <w:tr>
        <w:tc>
          <w:p>
            <w:pPr>
              <w:pStyle w:val="Compact"/>
              <w:jc w:val="left"/>
            </w:pPr>
            <w:r>
              <w:t xml:space="preserve">M1</w:t>
            </w:r>
          </w:p>
        </w:tc>
        <w:tc>
          <w:p>
            <w:pPr>
              <w:pStyle w:val="Compact"/>
              <w:jc w:val="left"/>
            </w:pPr>
            <w:r>
              <w:rPr>
                <w:b/>
              </w:rPr>
              <w:t xml:space="preserve">Onboarding &amp; Company Brain</w:t>
            </w:r>
          </w:p>
        </w:tc>
        <w:tc>
          <w:p>
            <w:pPr>
              <w:pStyle w:val="Compact"/>
              <w:jc w:val="left"/>
            </w:pPr>
            <w:r>
              <w:t xml:space="preserve">11-step wizard, website scan, document upload + RAG index, competitor capture, team invite</w:t>
            </w:r>
          </w:p>
        </w:tc>
        <w:tc>
          <w:p>
            <w:pPr>
              <w:pStyle w:val="Compact"/>
              <w:jc w:val="left"/>
            </w:pPr>
            <w:r>
              <w:t xml:space="preserve">Nothing else works without it</w:t>
            </w:r>
          </w:p>
        </w:tc>
      </w:tr>
      <w:tr>
        <w:tc>
          <w:p>
            <w:pPr>
              <w:pStyle w:val="Compact"/>
              <w:jc w:val="left"/>
            </w:pPr>
            <w:r>
              <w:t xml:space="preserve">M2</w:t>
            </w:r>
          </w:p>
        </w:tc>
        <w:tc>
          <w:p>
            <w:pPr>
              <w:pStyle w:val="Compact"/>
              <w:jc w:val="left"/>
            </w:pPr>
            <w:r>
              <w:rPr>
                <w:b/>
              </w:rPr>
              <w:t xml:space="preserve">AI Business Audit</w:t>
            </w:r>
          </w:p>
        </w:tc>
        <w:tc>
          <w:p>
            <w:pPr>
              <w:pStyle w:val="Compact"/>
              <w:jc w:val="left"/>
            </w:pPr>
            <w:r>
              <w:t xml:space="preserve">7-category score with evidence and a prioritised improvement roadmap</w:t>
            </w:r>
          </w:p>
        </w:tc>
        <w:tc>
          <w:p>
            <w:pPr>
              <w:pStyle w:val="Compact"/>
              <w:jc w:val="left"/>
            </w:pPr>
            <w:r>
              <w:t xml:space="preserve">This is the</w:t>
            </w:r>
            <w:r>
              <w:t xml:space="preserve"> </w:t>
            </w:r>
            <w:r>
              <w:t xml:space="preserve">“</w:t>
            </w:r>
            <w:r>
              <w:t xml:space="preserve">aha</w:t>
            </w:r>
            <w:r>
              <w:t xml:space="preserve">”</w:t>
            </w:r>
            <w:r>
              <w:t xml:space="preserve"> </w:t>
            </w:r>
            <w:r>
              <w:t xml:space="preserve">moment at minute seven</w:t>
            </w:r>
          </w:p>
        </w:tc>
      </w:tr>
      <w:tr>
        <w:tc>
          <w:p>
            <w:pPr>
              <w:pStyle w:val="Compact"/>
              <w:jc w:val="left"/>
            </w:pPr>
            <w:r>
              <w:t xml:space="preserve">M3</w:t>
            </w:r>
          </w:p>
        </w:tc>
        <w:tc>
          <w:p>
            <w:pPr>
              <w:pStyle w:val="Compact"/>
              <w:jc w:val="left"/>
            </w:pPr>
            <w:r>
              <w:rPr>
                <w:b/>
              </w:rPr>
              <w:t xml:space="preserve">Morning Brief</w:t>
            </w:r>
          </w:p>
        </w:tc>
        <w:tc>
          <w:p>
            <w:pPr>
              <w:pStyle w:val="Compact"/>
              <w:jc w:val="left"/>
            </w:pPr>
            <w:r>
              <w:t xml:space="preserve">Daily 6-item brief + one top recommended action, with audit trail</w:t>
            </w:r>
          </w:p>
        </w:tc>
        <w:tc>
          <w:p>
            <w:pPr>
              <w:pStyle w:val="Compact"/>
              <w:jc w:val="left"/>
            </w:pPr>
            <w:r>
              <w:t xml:space="preserve">The reason a user opens the product daily</w:t>
            </w:r>
          </w:p>
        </w:tc>
      </w:tr>
      <w:tr>
        <w:tc>
          <w:p>
            <w:pPr>
              <w:pStyle w:val="Compact"/>
              <w:jc w:val="left"/>
            </w:pPr>
            <w:r>
              <w:t xml:space="preserve">M4</w:t>
            </w:r>
          </w:p>
        </w:tc>
        <w:tc>
          <w:p>
            <w:pPr>
              <w:pStyle w:val="Compact"/>
              <w:jc w:val="left"/>
            </w:pPr>
            <w:r>
              <w:rPr>
                <w:b/>
              </w:rPr>
              <w:t xml:space="preserve">Company Health Score</w:t>
            </w:r>
          </w:p>
        </w:tc>
        <w:tc>
          <w:p>
            <w:pPr>
              <w:pStyle w:val="Compact"/>
              <w:jc w:val="left"/>
            </w:pPr>
            <w:r>
              <w:t xml:space="preserve">7-department score, week-over-week deltas with explanations</w:t>
            </w:r>
          </w:p>
        </w:tc>
        <w:tc>
          <w:p>
            <w:pPr>
              <w:pStyle w:val="Compact"/>
              <w:jc w:val="left"/>
            </w:pPr>
            <w:r>
              <w:t xml:space="preserve">Makes</w:t>
            </w:r>
            <w:r>
              <w:t xml:space="preserve"> </w:t>
            </w:r>
            <w:r>
              <w:t xml:space="preserve">“</w:t>
            </w:r>
            <w:r>
              <w:t xml:space="preserve">Improve</w:t>
            </w:r>
            <w:r>
              <w:t xml:space="preserve">”</w:t>
            </w:r>
            <w:r>
              <w:t xml:space="preserve"> </w:t>
            </w:r>
            <w:r>
              <w:t xml:space="preserve">visible</w:t>
            </w:r>
          </w:p>
        </w:tc>
      </w:tr>
      <w:tr>
        <w:tc>
          <w:p>
            <w:pPr>
              <w:pStyle w:val="Compact"/>
              <w:jc w:val="left"/>
            </w:pPr>
            <w:r>
              <w:t xml:space="preserve">M5</w:t>
            </w:r>
          </w:p>
        </w:tc>
        <w:tc>
          <w:p>
            <w:pPr>
              <w:pStyle w:val="Compact"/>
              <w:jc w:val="left"/>
            </w:pPr>
            <w:r>
              <w:rPr>
                <w:b/>
              </w:rPr>
              <w:t xml:space="preserve">CRM &amp; Sales Pipeline</w:t>
            </w:r>
          </w:p>
        </w:tc>
        <w:tc>
          <w:p>
            <w:pPr>
              <w:pStyle w:val="Compact"/>
              <w:jc w:val="left"/>
            </w:pPr>
            <w:r>
              <w:t xml:space="preserve">Contacts, companies, deals, stages, activities, kanban + list</w:t>
            </w:r>
          </w:p>
        </w:tc>
        <w:tc>
          <w:p>
            <w:pPr>
              <w:pStyle w:val="Compact"/>
              <w:jc w:val="left"/>
            </w:pPr>
            <w:r>
              <w:t xml:space="preserve">The structured data spine everything reads from</w:t>
            </w:r>
          </w:p>
        </w:tc>
      </w:tr>
      <w:tr>
        <w:tc>
          <w:p>
            <w:pPr>
              <w:pStyle w:val="Compact"/>
              <w:jc w:val="left"/>
            </w:pPr>
            <w:r>
              <w:t xml:space="preserve">M6</w:t>
            </w:r>
          </w:p>
        </w:tc>
        <w:tc>
          <w:p>
            <w:pPr>
              <w:pStyle w:val="Compact"/>
              <w:jc w:val="left"/>
            </w:pPr>
            <w:r>
              <w:rPr>
                <w:b/>
              </w:rPr>
              <w:t xml:space="preserve">Growth Planner</w:t>
            </w:r>
          </w:p>
        </w:tc>
        <w:tc>
          <w:p>
            <w:pPr>
              <w:pStyle w:val="Compact"/>
              <w:jc w:val="left"/>
            </w:pPr>
            <w:r>
              <w:t xml:space="preserve">Full marketing strategy: audience, positioning, channels, budget split, 90-day plan</w:t>
            </w:r>
          </w:p>
        </w:tc>
        <w:tc>
          <w:p>
            <w:pPr>
              <w:pStyle w:val="Compact"/>
              <w:jc w:val="left"/>
            </w:pPr>
            <w:r>
              <w:t xml:space="preserve">Highest-value pure-generation module</w:t>
            </w:r>
          </w:p>
        </w:tc>
      </w:tr>
      <w:tr>
        <w:tc>
          <w:p>
            <w:pPr>
              <w:pStyle w:val="Compact"/>
              <w:jc w:val="left"/>
            </w:pPr>
            <w:r>
              <w:t xml:space="preserve">M7</w:t>
            </w:r>
          </w:p>
        </w:tc>
        <w:tc>
          <w:p>
            <w:pPr>
              <w:pStyle w:val="Compact"/>
              <w:jc w:val="left"/>
            </w:pPr>
            <w:r>
              <w:rPr>
                <w:b/>
              </w:rPr>
              <w:t xml:space="preserve">Content Studio</w:t>
            </w:r>
          </w:p>
        </w:tc>
        <w:tc>
          <w:p>
            <w:pPr>
              <w:pStyle w:val="Compact"/>
              <w:jc w:val="left"/>
            </w:pPr>
            <w:r>
              <w:t xml:space="preserve">Blog, ad copy, email, captions, video scripts in brand voice</w:t>
            </w:r>
          </w:p>
        </w:tc>
        <w:tc>
          <w:p>
            <w:pPr>
              <w:pStyle w:val="Compact"/>
              <w:jc w:val="left"/>
            </w:pPr>
            <w:r>
              <w:t xml:space="preserve">Daily-use utility, low technical risk</w:t>
            </w:r>
          </w:p>
        </w:tc>
      </w:tr>
      <w:tr>
        <w:tc>
          <w:p>
            <w:pPr>
              <w:pStyle w:val="Compact"/>
              <w:jc w:val="left"/>
            </w:pPr>
            <w:r>
              <w:t xml:space="preserve">M8</w:t>
            </w:r>
          </w:p>
        </w:tc>
        <w:tc>
          <w:p>
            <w:pPr>
              <w:pStyle w:val="Compact"/>
              <w:jc w:val="left"/>
            </w:pPr>
            <w:r>
              <w:rPr>
                <w:b/>
              </w:rPr>
              <w:t xml:space="preserve">Proposal Studio</w:t>
            </w:r>
          </w:p>
        </w:tc>
        <w:tc>
          <w:p>
            <w:pPr>
              <w:pStyle w:val="Compact"/>
              <w:jc w:val="left"/>
            </w:pPr>
            <w:r>
              <w:t xml:space="preserve">RAG-grounded proposals using the customer’s own price list and services</w:t>
            </w:r>
          </w:p>
        </w:tc>
        <w:tc>
          <w:p>
            <w:pPr>
              <w:pStyle w:val="Compact"/>
              <w:jc w:val="left"/>
            </w:pPr>
            <w:r>
              <w:t xml:space="preserve">Strongest lock-in; only works with real documents</w:t>
            </w:r>
          </w:p>
        </w:tc>
      </w:tr>
      <w:tr>
        <w:tc>
          <w:p>
            <w:pPr>
              <w:pStyle w:val="Compact"/>
              <w:jc w:val="left"/>
            </w:pPr>
            <w:r>
              <w:t xml:space="preserve">M9</w:t>
            </w:r>
          </w:p>
        </w:tc>
        <w:tc>
          <w:p>
            <w:pPr>
              <w:pStyle w:val="Compact"/>
              <w:jc w:val="left"/>
            </w:pPr>
            <w:r>
              <w:rPr>
                <w:b/>
              </w:rPr>
              <w:t xml:space="preserve">SEO Intelligence</w:t>
            </w:r>
          </w:p>
        </w:tc>
        <w:tc>
          <w:p>
            <w:pPr>
              <w:pStyle w:val="Compact"/>
              <w:jc w:val="left"/>
            </w:pPr>
            <w:r>
              <w:t xml:space="preserve">Keyword prioritisation and content briefs on real DataForSEO volumes</w:t>
            </w:r>
          </w:p>
        </w:tc>
        <w:tc>
          <w:p>
            <w:pPr>
              <w:pStyle w:val="Compact"/>
              <w:jc w:val="left"/>
            </w:pPr>
            <w:r>
              <w:t xml:space="preserve">Real data, credible numbers</w:t>
            </w:r>
          </w:p>
        </w:tc>
      </w:tr>
      <w:tr>
        <w:tc>
          <w:p>
            <w:pPr>
              <w:pStyle w:val="Compact"/>
              <w:jc w:val="left"/>
            </w:pPr>
            <w:r>
              <w:t xml:space="preserve">M10</w:t>
            </w:r>
          </w:p>
        </w:tc>
        <w:tc>
          <w:p>
            <w:pPr>
              <w:pStyle w:val="Compact"/>
              <w:jc w:val="left"/>
            </w:pPr>
            <w:r>
              <w:rPr>
                <w:b/>
              </w:rPr>
              <w:t xml:space="preserve">Nexus Assistant</w:t>
            </w:r>
          </w:p>
        </w:tc>
        <w:tc>
          <w:p>
            <w:pPr>
              <w:pStyle w:val="Compact"/>
              <w:jc w:val="left"/>
            </w:pPr>
            <w:r>
              <w:t xml:space="preserve">Chat grounded in the whole Company Brain, with citations</w:t>
            </w:r>
          </w:p>
        </w:tc>
        <w:tc>
          <w:p>
            <w:pPr>
              <w:pStyle w:val="Compact"/>
              <w:jc w:val="left"/>
            </w:pPr>
            <w:r>
              <w:t xml:space="preserve">The interface users actually reach for</w:t>
            </w:r>
          </w:p>
        </w:tc>
      </w:tr>
      <w:tr>
        <w:tc>
          <w:p>
            <w:pPr>
              <w:pStyle w:val="Compact"/>
              <w:jc w:val="left"/>
            </w:pPr>
            <w:r>
              <w:t xml:space="preserve">M11</w:t>
            </w:r>
          </w:p>
        </w:tc>
        <w:tc>
          <w:p>
            <w:pPr>
              <w:pStyle w:val="Compact"/>
              <w:jc w:val="left"/>
            </w:pPr>
            <w:r>
              <w:rPr>
                <w:b/>
              </w:rPr>
              <w:t xml:space="preserve">KPI Dashboard</w:t>
            </w:r>
          </w:p>
        </w:tc>
        <w:tc>
          <w:p>
            <w:pPr>
              <w:pStyle w:val="Compact"/>
              <w:jc w:val="left"/>
            </w:pPr>
            <w:r>
              <w:t xml:space="preserve">GA4 + Search Console + CRM figures, no manual entry</w:t>
            </w:r>
          </w:p>
        </w:tc>
        <w:tc>
          <w:p>
            <w:pPr>
              <w:pStyle w:val="Compact"/>
              <w:jc w:val="left"/>
            </w:pPr>
            <w:r>
              <w:t xml:space="preserve">Proves numbers are real</w:t>
            </w:r>
          </w:p>
        </w:tc>
      </w:tr>
      <w:tr>
        <w:tc>
          <w:p>
            <w:pPr>
              <w:pStyle w:val="Compact"/>
              <w:jc w:val="left"/>
            </w:pPr>
            <w:r>
              <w:t xml:space="preserve">M12</w:t>
            </w:r>
          </w:p>
        </w:tc>
        <w:tc>
          <w:p>
            <w:pPr>
              <w:pStyle w:val="Compact"/>
              <w:jc w:val="left"/>
            </w:pPr>
            <w:r>
              <w:rPr>
                <w:b/>
              </w:rPr>
              <w:t xml:space="preserve">Platform</w:t>
            </w:r>
          </w:p>
        </w:tc>
        <w:tc>
          <w:p>
            <w:pPr>
              <w:pStyle w:val="Compact"/>
              <w:jc w:val="left"/>
            </w:pPr>
            <w:r>
              <w:t xml:space="preserve">Auth, multi-tenant isolation, roles, subscription billing, admin console</w:t>
            </w:r>
          </w:p>
        </w:tc>
        <w:tc>
          <w:p>
            <w:pPr>
              <w:pStyle w:val="Compact"/>
              <w:jc w:val="left"/>
            </w:pPr>
            <w:r>
              <w:t xml:space="preserve">Non-negotiable</w:t>
            </w:r>
          </w:p>
        </w:tc>
      </w:tr>
    </w:tbl>
    <w:p>
      <w:pPr>
        <w:pStyle w:val="Heading3"/>
      </w:pPr>
      <w:bookmarkStart w:id="31" w:name="phase-2-the-differentiators"/>
      <w:r>
        <w:t xml:space="preserve">4.2 Phase 2 — the differentiators</w:t>
      </w:r>
      <w:bookmarkEnd w:id="31"/>
    </w:p>
    <w:p>
      <w:pPr>
        <w:pStyle w:val="FirstParagraph"/>
      </w:pPr>
      <w:r>
        <w:t xml:space="preserve">Competitor War Room (Meta Ad Library + SEO monitoring + AI interpretation) · Lead Intelligence &amp; prospecting from web/Maps/directories · Customer Intelligence with churn scoring · Finance Advisor on QuickBooks/Xero/Zoho · Risk &amp; Opportunity Radar including GCC tender feeds · Meta/Instagram publishing · HR Policies &amp; SOP Builder · Communication Intelligence</w:t>
      </w:r>
    </w:p>
    <w:p>
      <w:pPr>
        <w:pStyle w:val="Heading3"/>
      </w:pPr>
      <w:bookmarkStart w:id="32" w:name="phase-3-the-moat"/>
      <w:r>
        <w:t xml:space="preserve">4.3 Phase 3 — the moat</w:t>
      </w:r>
      <w:bookmarkEnd w:id="32"/>
    </w:p>
    <w:p>
      <w:pPr>
        <w:pStyle w:val="FirstParagraph"/>
      </w:pPr>
      <w:r>
        <w:t xml:space="preserve">Business Simulator on a deterministic financial model · Decision Intelligence with computed confidence · Company Memory (meeting recall) · Voice CEO · Board Packs · Crisis Detector · Arabic-first generation · Workflow automation and email sequencing</w:t>
      </w:r>
    </w:p>
    <w:p>
      <w:pPr>
        <w:pStyle w:val="Heading3"/>
      </w:pPr>
      <w:bookmarkStart w:id="33" w:name="explicitly-out-of-scope"/>
      <w:r>
        <w:t xml:space="preserve">4.4 Explicitly out of scope</w:t>
      </w:r>
      <w:bookmarkEnd w:id="33"/>
    </w:p>
    <w:p>
      <w:pPr>
        <w:pStyle w:val="FirstParagraph"/>
      </w:pPr>
      <w:r>
        <w:t xml:space="preserve">Scraping LinkedIn or any source whose terms prohibit it (use official API programmes) · replacing accounting or ERP systems of record · guaranteeing simulation outcomes · hiring or personnel decisions from Communication Intelligence profiles · on-premise deployment.</w:t>
      </w:r>
    </w:p>
    <w:p>
      <w:r>
        <w:pict>
          <v:rect style="width:0;height:1.5pt" o:hralign="center" o:hrstd="t" o:hr="t"/>
        </w:pict>
      </w:r>
    </w:p>
    <w:p>
      <w:pPr>
        <w:pStyle w:val="Heading2"/>
      </w:pPr>
      <w:bookmarkStart w:id="34" w:name="module-requirements-mvp"/>
      <w:r>
        <w:t xml:space="preserve">5. Module requirements (MVP)</w:t>
      </w:r>
      <w:bookmarkEnd w:id="34"/>
    </w:p>
    <w:p>
      <w:pPr>
        <w:pStyle w:val="FirstParagraph"/>
      </w:pPr>
      <w:r>
        <w:t xml:space="preserve">Each module below states the real inputs it must have before the AI is called, the acceptance criteria, and the one thing it must never fabricate. Prompt templates already exist for all of these in</w:t>
      </w:r>
      <w:r>
        <w:t xml:space="preserve"> </w:t>
      </w:r>
      <w:r>
        <w:rPr>
          <w:rStyle w:val="VerbatimChar"/>
        </w:rPr>
        <w:t xml:space="preserve">NEXUS-OS-AI-Prompt-Library.docx</w:t>
      </w:r>
      <w:r>
        <w:t xml:space="preserve"> </w:t>
      </w:r>
      <w:r>
        <w:t xml:space="preserve">and are the implementation reference.</w:t>
      </w:r>
    </w:p>
    <w:p>
      <w:pPr>
        <w:pStyle w:val="Heading3"/>
      </w:pPr>
      <w:bookmarkStart w:id="35" w:name="m1-onboarding-company-brain"/>
      <w:r>
        <w:t xml:space="preserve">M1 — Onboarding &amp; Company Brain</w:t>
      </w:r>
      <w:bookmarkEnd w:id="35"/>
    </w:p>
    <w:p>
      <w:pPr>
        <w:pStyle w:val="FirstParagraph"/>
      </w:pPr>
      <w:r>
        <w:rPr>
          <w:b/>
        </w:rPr>
        <w:t xml:space="preserve">Inputs:</w:t>
      </w:r>
      <w:r>
        <w:t xml:space="preserve"> </w:t>
      </w:r>
      <w:r>
        <w:t xml:space="preserve">11-step form answers, crawled website content, PageSpeed score, uploaded documents (PDF/DOCX/PPTX/XLSX, 50 MB each), OAuth tokens for connected tools.</w:t>
      </w:r>
      <w:r>
        <w:t xml:space="preserve"> </w:t>
      </w:r>
      <w:r>
        <w:rPr>
          <w:b/>
        </w:rPr>
        <w:t xml:space="preserve">Acceptance:</w:t>
      </w:r>
      <w:r>
        <w:t xml:space="preserve"> </w:t>
      </w:r>
      <w:r>
        <w:t xml:space="preserve">- Completes in ≤ 7 minutes of user time; steps are resumable and skippable except Company Basics.</w:t>
      </w:r>
      <w:r>
        <w:t xml:space="preserve"> </w:t>
      </w:r>
      <w:r>
        <w:t xml:space="preserve">- Website scan runs asynchronously; the user can proceed while it runs.</w:t>
      </w:r>
      <w:r>
        <w:t xml:space="preserve"> </w:t>
      </w:r>
      <w:r>
        <w:t xml:space="preserve">- Uploaded documents are parsed, chunked and embedded; each chunk retains a source-document and page reference.</w:t>
      </w:r>
      <w:r>
        <w:t xml:space="preserve"> </w:t>
      </w:r>
      <w:r>
        <w:t xml:space="preserve">- The Company Brain page shows every fact NEXUS believes, its source, and an</w:t>
      </w:r>
      <w:r>
        <w:t xml:space="preserve"> </w:t>
      </w:r>
      <w:r>
        <w:rPr>
          <w:b/>
        </w:rPr>
        <w:t xml:space="preserve">“</w:t>
      </w:r>
      <w:r>
        <w:rPr>
          <w:b/>
        </w:rPr>
        <w:t xml:space="preserve">Assumptions requiring confirmation</w:t>
      </w:r>
      <w:r>
        <w:rPr>
          <w:b/>
        </w:rPr>
        <w:t xml:space="preserve">”</w:t>
      </w:r>
      <w:r>
        <w:t xml:space="preserve"> </w:t>
      </w:r>
      <w:r>
        <w:t xml:space="preserve">block the user can correct.</w:t>
      </w:r>
      <w:r>
        <w:t xml:space="preserve"> </w:t>
      </w:r>
      <w:r>
        <w:t xml:space="preserve">- The Company Context Block (Section 0 of the prompt library) is assembled from the Brain and injected into every downstream AI call.</w:t>
      </w:r>
    </w:p>
    <w:p>
      <w:pPr>
        <w:pStyle w:val="BodyText"/>
      </w:pPr>
      <w:r>
        <w:rPr>
          <w:b/>
        </w:rPr>
        <w:t xml:space="preserve">Never fabricate:</w:t>
      </w:r>
      <w:r>
        <w:t xml:space="preserve"> </w:t>
      </w:r>
      <w:r>
        <w:t xml:space="preserve">a service, competitor or market the scan did not actually find.</w:t>
      </w:r>
    </w:p>
    <w:p>
      <w:pPr>
        <w:pStyle w:val="Heading3"/>
      </w:pPr>
      <w:bookmarkStart w:id="36" w:name="m2-ai-business-audit"/>
      <w:r>
        <w:t xml:space="preserve">M2 — AI Business Audit</w:t>
      </w:r>
      <w:bookmarkEnd w:id="36"/>
    </w:p>
    <w:p>
      <w:pPr>
        <w:pStyle w:val="FirstParagraph"/>
      </w:pPr>
      <w:r>
        <w:rPr>
          <w:b/>
        </w:rPr>
        <w:t xml:space="preserve">Inputs:</w:t>
      </w:r>
      <w:r>
        <w:t xml:space="preserve"> </w:t>
      </w:r>
      <w:r>
        <w:t xml:space="preserve">scraped site text, PageSpeed, Google Business Profile reviews, GA4 snapshot if connected, SEO data.</w:t>
      </w:r>
      <w:r>
        <w:t xml:space="preserve"> </w:t>
      </w:r>
      <w:r>
        <w:rPr>
          <w:b/>
        </w:rPr>
        <w:t xml:space="preserve">Acceptance:</w:t>
      </w:r>
      <w:r>
        <w:t xml:space="preserve"> </w:t>
      </w:r>
      <w:r>
        <w:t xml:space="preserve">seven scores 0–100, each with one-sentence reasoning and the single top issue; five prioritised actions, each a specific fixable problem with an in-product</w:t>
      </w:r>
      <w:r>
        <w:t xml:space="preserve"> </w:t>
      </w:r>
      <w:r>
        <w:t xml:space="preserve">“</w:t>
      </w:r>
      <w:r>
        <w:t xml:space="preserve">Fix with AI</w:t>
      </w:r>
      <w:r>
        <w:t xml:space="preserve">”</w:t>
      </w:r>
      <w:r>
        <w:t xml:space="preserve"> </w:t>
      </w:r>
      <w:r>
        <w:t xml:space="preserve">action; any category lacking a connected data source is visibly marked low-confidence.</w:t>
      </w:r>
      <w:r>
        <w:t xml:space="preserve"> </w:t>
      </w:r>
      <w:r>
        <w:rPr>
          <w:b/>
        </w:rPr>
        <w:t xml:space="preserve">Never fabricate:</w:t>
      </w:r>
      <w:r>
        <w:t xml:space="preserve"> </w:t>
      </w:r>
      <w:r>
        <w:t xml:space="preserve">a score without traceable evidence. No GA4 → the marketing/SEO scores say so.</w:t>
      </w:r>
    </w:p>
    <w:p>
      <w:pPr>
        <w:pStyle w:val="Heading3"/>
      </w:pPr>
      <w:bookmarkStart w:id="37" w:name="m3-morning-brief"/>
      <w:r>
        <w:t xml:space="preserve">M3 — Morning Brief</w:t>
      </w:r>
      <w:bookmarkEnd w:id="37"/>
    </w:p>
    <w:p>
      <w:pPr>
        <w:pStyle w:val="FirstParagraph"/>
      </w:pPr>
      <w:r>
        <w:rPr>
          <w:b/>
        </w:rPr>
        <w:t xml:space="preserve">Inputs:</w:t>
      </w:r>
      <w:r>
        <w:t xml:space="preserve"> </w:t>
      </w:r>
      <w:r>
        <w:t xml:space="preserve">CRM 7-day deltas, GA4 traffic/conversion deltas, task list, stale-deal list.</w:t>
      </w:r>
      <w:r>
        <w:t xml:space="preserve"> </w:t>
      </w:r>
      <w:r>
        <w:rPr>
          <w:b/>
        </w:rPr>
        <w:t xml:space="preserve">Acceptance:</w:t>
      </w:r>
      <w:r>
        <w:t xml:space="preserve"> </w:t>
      </w:r>
      <w:r>
        <w:t xml:space="preserve">exactly six brief items (revenue, leads, pipeline, traffic, tasks, competitor) plus one top recommended action that references at least two data points; every item links to the screen where it can be acted on; the data fields behind the recommendation are stored for audit even if not displayed.</w:t>
      </w:r>
      <w:r>
        <w:t xml:space="preserve"> </w:t>
      </w:r>
      <w:r>
        <w:rPr>
          <w:b/>
        </w:rPr>
        <w:t xml:space="preserve">Never fabricate:</w:t>
      </w:r>
      <w:r>
        <w:t xml:space="preserve"> </w:t>
      </w:r>
      <w:r>
        <w:t xml:space="preserve">a trend not present in the deltas. Zero change is reported as unchanged.</w:t>
      </w:r>
    </w:p>
    <w:p>
      <w:pPr>
        <w:pStyle w:val="Heading3"/>
      </w:pPr>
      <w:bookmarkStart w:id="38" w:name="m4-company-health-score"/>
      <w:r>
        <w:t xml:space="preserve">M4 — Company Health Score</w:t>
      </w:r>
      <w:bookmarkEnd w:id="38"/>
    </w:p>
    <w:p>
      <w:pPr>
        <w:pStyle w:val="FirstParagraph"/>
      </w:pPr>
      <w:r>
        <w:rPr>
          <w:b/>
        </w:rPr>
        <w:t xml:space="preserve">Inputs:</w:t>
      </w:r>
      <w:r>
        <w:t xml:space="preserve"> </w:t>
      </w:r>
      <w:r>
        <w:t xml:space="preserve">current-period CRM/GA4/accounting data, previous stored scores.</w:t>
      </w:r>
      <w:r>
        <w:t xml:space="preserve"> </w:t>
      </w:r>
      <w:r>
        <w:rPr>
          <w:b/>
        </w:rPr>
        <w:t xml:space="preserve">Acceptance:</w:t>
      </w:r>
      <w:r>
        <w:t xml:space="preserve"> </w:t>
      </w:r>
      <w:r>
        <w:t xml:space="preserve">score and delta per department; what changed, why, and — where the delta is negative or the score is below 70 — what to do; recomputed on a schedule, history retained for trend charts.</w:t>
      </w:r>
      <w:r>
        <w:t xml:space="preserve"> </w:t>
      </w:r>
      <w:r>
        <w:rPr>
          <w:b/>
        </w:rPr>
        <w:t xml:space="preserve">Never fabricate:</w:t>
      </w:r>
      <w:r>
        <w:t xml:space="preserve"> </w:t>
      </w:r>
      <w:r>
        <w:t xml:space="preserve">an explanation for a zero delta.</w:t>
      </w:r>
    </w:p>
    <w:p>
      <w:pPr>
        <w:pStyle w:val="Heading3"/>
      </w:pPr>
      <w:bookmarkStart w:id="39" w:name="m5-crm-sales-pipeline"/>
      <w:r>
        <w:t xml:space="preserve">M5 — CRM &amp; Sales Pipeline</w:t>
      </w:r>
      <w:bookmarkEnd w:id="39"/>
    </w:p>
    <w:p>
      <w:pPr>
        <w:pStyle w:val="FirstParagraph"/>
      </w:pPr>
      <w:r>
        <w:rPr>
          <w:b/>
        </w:rPr>
        <w:t xml:space="preserve">Acceptance:</w:t>
      </w:r>
      <w:r>
        <w:t xml:space="preserve"> </w:t>
      </w:r>
      <w:r>
        <w:t xml:space="preserve">contacts, companies, deals with stage/value/owner/close date, activity log, kanban and list views, CSV import, per-role permissions. AI-suggested next actions and drafted follow-ups appear as suggestions the user accepts or edits — never auto-sent.</w:t>
      </w:r>
      <w:r>
        <w:t xml:space="preserve"> </w:t>
      </w:r>
      <w:r>
        <w:rPr>
          <w:b/>
        </w:rPr>
        <w:t xml:space="preserve">Note:</w:t>
      </w:r>
      <w:r>
        <w:t xml:space="preserve"> </w:t>
      </w:r>
      <w:r>
        <w:t xml:space="preserve">the CRM is ordinary relational data, not an AI feature. It is the spine M3, M4 and M11 read from.</w:t>
      </w:r>
    </w:p>
    <w:p>
      <w:pPr>
        <w:pStyle w:val="Heading3"/>
      </w:pPr>
      <w:bookmarkStart w:id="40" w:name="m6-growth-planner"/>
      <w:r>
        <w:t xml:space="preserve">M6 — Growth Planner</w:t>
      </w:r>
      <w:bookmarkEnd w:id="40"/>
    </w:p>
    <w:p>
      <w:pPr>
        <w:pStyle w:val="FirstParagraph"/>
      </w:pPr>
      <w:r>
        <w:rPr>
          <w:b/>
        </w:rPr>
        <w:t xml:space="preserve">Acceptance:</w:t>
      </w:r>
      <w:r>
        <w:t xml:space="preserve"> </w:t>
      </w:r>
      <w:r>
        <w:t xml:space="preserve">generates audience, positioning, channel mix, budget allocation against the stated monthly budget, and a 90-day plan; output is structured JSON rendered as editable UI, not a wall of text; every section is regenerable independently; plan is versioned so the user can compare against last quarter.</w:t>
      </w:r>
    </w:p>
    <w:p>
      <w:pPr>
        <w:pStyle w:val="Heading3"/>
      </w:pPr>
      <w:bookmarkStart w:id="41" w:name="m7-content-studio"/>
      <w:r>
        <w:t xml:space="preserve">M7 — Content Studio</w:t>
      </w:r>
      <w:bookmarkEnd w:id="41"/>
    </w:p>
    <w:p>
      <w:pPr>
        <w:pStyle w:val="FirstParagraph"/>
      </w:pPr>
      <w:r>
        <w:rPr>
          <w:b/>
        </w:rPr>
        <w:t xml:space="preserve">Acceptance:</w:t>
      </w:r>
      <w:r>
        <w:t xml:space="preserve"> </w:t>
      </w:r>
      <w:r>
        <w:t xml:space="preserve">blog, ad copy, email, video script and social caption types; every output respects brand voice, preferred terms and forbidden terms from the Brain; higher temperature (0.6–0.8) permitted here only; outputs are editable and savable to the content calendar.</w:t>
      </w:r>
    </w:p>
    <w:p>
      <w:pPr>
        <w:pStyle w:val="Heading3"/>
      </w:pPr>
      <w:bookmarkStart w:id="42" w:name="m8-proposal-studio"/>
      <w:r>
        <w:t xml:space="preserve">M8 — Proposal Studio</w:t>
      </w:r>
      <w:bookmarkEnd w:id="42"/>
    </w:p>
    <w:p>
      <w:pPr>
        <w:pStyle w:val="FirstParagraph"/>
      </w:pPr>
      <w:r>
        <w:rPr>
          <w:b/>
        </w:rPr>
        <w:t xml:space="preserve">Inputs:</w:t>
      </w:r>
      <w:r>
        <w:t xml:space="preserve"> </w:t>
      </w:r>
      <w:r>
        <w:t xml:space="preserve">RAG retrieval over the customer’s own uploaded price lists, service descriptions and past proposals.</w:t>
      </w:r>
      <w:r>
        <w:t xml:space="preserve"> </w:t>
      </w:r>
      <w:r>
        <w:rPr>
          <w:b/>
        </w:rPr>
        <w:t xml:space="preserve">Acceptance:</w:t>
      </w:r>
      <w:r>
        <w:t xml:space="preserve"> </w:t>
      </w:r>
      <w:r>
        <w:t xml:space="preserve">every price and service in a generated proposal is retrieved from an indexed document and cites which document and page it came from; if a price cannot be retrieved, the proposal shows a visible placeholder rather than a plausible number; export to PDF and DOCX.</w:t>
      </w:r>
      <w:r>
        <w:t xml:space="preserve"> </w:t>
      </w:r>
      <w:r>
        <w:rPr>
          <w:b/>
        </w:rPr>
        <w:t xml:space="preserve">Never fabricate:</w:t>
      </w:r>
      <w:r>
        <w:t xml:space="preserve"> </w:t>
      </w:r>
      <w:r>
        <w:t xml:space="preserve">a price. This is the highest-liability module in the product.</w:t>
      </w:r>
    </w:p>
    <w:p>
      <w:pPr>
        <w:pStyle w:val="Heading3"/>
      </w:pPr>
      <w:bookmarkStart w:id="43" w:name="m9-seo-intelligence"/>
      <w:r>
        <w:t xml:space="preserve">M9 — SEO Intelligence</w:t>
      </w:r>
      <w:bookmarkEnd w:id="43"/>
    </w:p>
    <w:p>
      <w:pPr>
        <w:pStyle w:val="FirstParagraph"/>
      </w:pPr>
      <w:r>
        <w:rPr>
          <w:b/>
        </w:rPr>
        <w:t xml:space="preserve">Inputs:</w:t>
      </w:r>
      <w:r>
        <w:t xml:space="preserve"> </w:t>
      </w:r>
      <w:r>
        <w:t xml:space="preserve">DataForSEO keyword volume and difficulty.</w:t>
      </w:r>
      <w:r>
        <w:t xml:space="preserve"> </w:t>
      </w:r>
      <w:r>
        <w:rPr>
          <w:b/>
        </w:rPr>
        <w:t xml:space="preserve">Acceptance:</w:t>
      </w:r>
      <w:r>
        <w:t xml:space="preserve"> </w:t>
      </w:r>
      <w:r>
        <w:t xml:space="preserve">all volume/KD numbers come from the API; the AI prioritises and writes briefs around them; API failure shows an error state, never estimated numbers.</w:t>
      </w:r>
    </w:p>
    <w:p>
      <w:pPr>
        <w:pStyle w:val="Heading3"/>
      </w:pPr>
      <w:bookmarkStart w:id="44" w:name="m10-nexus-assistant"/>
      <w:r>
        <w:t xml:space="preserve">M10 — Nexus Assistant</w:t>
      </w:r>
      <w:bookmarkEnd w:id="44"/>
    </w:p>
    <w:p>
      <w:pPr>
        <w:pStyle w:val="FirstParagraph"/>
      </w:pPr>
      <w:r>
        <w:rPr>
          <w:b/>
        </w:rPr>
        <w:t xml:space="preserve">Acceptance:</w:t>
      </w:r>
      <w:r>
        <w:t xml:space="preserve"> </w:t>
      </w:r>
      <w:r>
        <w:t xml:space="preserve">answers grounded in the Company Brain, CRM and connected data; every factual claim cites its source; unanswerable questions produce</w:t>
      </w:r>
      <w:r>
        <w:t xml:space="preserve"> </w:t>
      </w:r>
      <w:r>
        <w:t xml:space="preserve">“</w:t>
      </w:r>
      <w:r>
        <w:t xml:space="preserve">I don’t have that data — connect X</w:t>
      </w:r>
      <w:r>
        <w:t xml:space="preserve">”</w:t>
      </w:r>
      <w:r>
        <w:t xml:space="preserve"> </w:t>
      </w:r>
      <w:r>
        <w:t xml:space="preserve">rather than a guess; suggested prompt chips are contextual to the current screen.</w:t>
      </w:r>
    </w:p>
    <w:p>
      <w:pPr>
        <w:pStyle w:val="Heading3"/>
      </w:pPr>
      <w:bookmarkStart w:id="45" w:name="m11-kpi-dashboard"/>
      <w:r>
        <w:t xml:space="preserve">M11 — KPI Dashboard</w:t>
      </w:r>
      <w:bookmarkEnd w:id="45"/>
    </w:p>
    <w:p>
      <w:pPr>
        <w:pStyle w:val="FirstParagraph"/>
      </w:pPr>
      <w:r>
        <w:rPr>
          <w:b/>
        </w:rPr>
        <w:t xml:space="preserve">Acceptance:</w:t>
      </w:r>
      <w:r>
        <w:t xml:space="preserve"> </w:t>
      </w:r>
      <w:r>
        <w:t xml:space="preserve">leads, traffic, conversion, revenue, ROI pulled live from GA4, Search Console and CRM; each tile shows its source and last-refresh time; no manual data entry anywhere.</w:t>
      </w:r>
    </w:p>
    <w:p>
      <w:pPr>
        <w:pStyle w:val="Heading3"/>
      </w:pPr>
      <w:bookmarkStart w:id="46" w:name="m12-platform"/>
      <w:r>
        <w:t xml:space="preserve">M12 — Platform</w:t>
      </w:r>
      <w:bookmarkEnd w:id="46"/>
    </w:p>
    <w:p>
      <w:pPr>
        <w:pStyle w:val="FirstParagraph"/>
      </w:pPr>
      <w:r>
        <w:rPr>
          <w:b/>
        </w:rPr>
        <w:t xml:space="preserve">Acceptance:</w:t>
      </w:r>
      <w:r>
        <w:t xml:space="preserve"> </w:t>
      </w:r>
      <w:r>
        <w:t xml:space="preserve">email + OAuth auth, hard tenant isolation with row-level security, Owner/Admin/Editor/Viewer roles, subscription billing with trial, upgrade/downgrade, cancellation and failed-payment handling; internal admin console showing tenant health and per-tenant AI cost.</w:t>
      </w:r>
    </w:p>
    <w:p>
      <w:r>
        <w:pict>
          <v:rect style="width:0;height:1.5pt" o:hralign="center" o:hrstd="t" o:hr="t"/>
        </w:pict>
      </w:r>
    </w:p>
    <w:p>
      <w:pPr>
        <w:pStyle w:val="Heading2"/>
      </w:pPr>
      <w:bookmarkStart w:id="47" w:name="non-functional-requirements"/>
      <w:r>
        <w:t xml:space="preserve">6. Non-functional requirements</w:t>
      </w:r>
      <w:bookmarkEnd w:id="4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Area</w:t>
            </w:r>
          </w:p>
        </w:tc>
        <w:tc>
          <w:tcPr>
            <w:tcBorders>
              <w:bottom w:val="single"/>
            </w:tcBorders>
            <w:vAlign w:val="bottom"/>
          </w:tcPr>
          <w:p>
            <w:pPr>
              <w:pStyle w:val="Compact"/>
              <w:jc w:val="left"/>
            </w:pPr>
            <w:r>
              <w:t xml:space="preserve">Requirement</w:t>
            </w:r>
          </w:p>
        </w:tc>
      </w:tr>
      <w:tr>
        <w:tc>
          <w:p>
            <w:pPr>
              <w:pStyle w:val="Compact"/>
              <w:jc w:val="left"/>
            </w:pPr>
            <w:r>
              <w:t xml:space="preserve">Performance</w:t>
            </w:r>
          </w:p>
        </w:tc>
        <w:tc>
          <w:p>
            <w:pPr>
              <w:pStyle w:val="Compact"/>
              <w:jc w:val="left"/>
            </w:pPr>
            <w:r>
              <w:t xml:space="preserve">Dashboard first paint &lt; 2s; AI generation streams first token &lt; 3s; long generations run as background jobs with progress</w:t>
            </w:r>
          </w:p>
        </w:tc>
      </w:tr>
      <w:tr>
        <w:tc>
          <w:p>
            <w:pPr>
              <w:pStyle w:val="Compact"/>
              <w:jc w:val="left"/>
            </w:pPr>
            <w:r>
              <w:t xml:space="preserve">Availability</w:t>
            </w:r>
          </w:p>
        </w:tc>
        <w:tc>
          <w:p>
            <w:pPr>
              <w:pStyle w:val="Compact"/>
              <w:jc w:val="left"/>
            </w:pPr>
            <w:r>
              <w:t xml:space="preserve">99.5% target for MVP</w:t>
            </w:r>
          </w:p>
        </w:tc>
      </w:tr>
      <w:tr>
        <w:tc>
          <w:p>
            <w:pPr>
              <w:pStyle w:val="Compact"/>
              <w:jc w:val="left"/>
            </w:pPr>
            <w:r>
              <w:t xml:space="preserve">Tenancy</w:t>
            </w:r>
          </w:p>
        </w:tc>
        <w:tc>
          <w:p>
            <w:pPr>
              <w:pStyle w:val="Compact"/>
              <w:jc w:val="left"/>
            </w:pPr>
            <w:r>
              <w:t xml:space="preserve">Row-level isolation; no cross-tenant retrieval in RAG under any circumstance</w:t>
            </w:r>
          </w:p>
        </w:tc>
      </w:tr>
      <w:tr>
        <w:tc>
          <w:p>
            <w:pPr>
              <w:pStyle w:val="Compact"/>
              <w:jc w:val="left"/>
            </w:pPr>
            <w:r>
              <w:t xml:space="preserve">Data residency</w:t>
            </w:r>
          </w:p>
        </w:tc>
        <w:tc>
          <w:p>
            <w:pPr>
              <w:pStyle w:val="Compact"/>
              <w:jc w:val="left"/>
            </w:pPr>
            <w:r>
              <w:t xml:space="preserve">Prefer a GCC or EU region; document where customer data and embeddings are stored</w:t>
            </w:r>
          </w:p>
        </w:tc>
      </w:tr>
      <w:tr>
        <w:tc>
          <w:p>
            <w:pPr>
              <w:pStyle w:val="Compact"/>
              <w:jc w:val="left"/>
            </w:pPr>
            <w:r>
              <w:t xml:space="preserve">Security</w:t>
            </w:r>
          </w:p>
        </w:tc>
        <w:tc>
          <w:p>
            <w:pPr>
              <w:pStyle w:val="Compact"/>
              <w:jc w:val="left"/>
            </w:pPr>
            <w:r>
              <w:t xml:space="preserve">Encryption in transit and at rest; OAuth tokens encrypted with a managed KMS; audit log of every AI action and every data export</w:t>
            </w:r>
          </w:p>
        </w:tc>
      </w:tr>
      <w:tr>
        <w:tc>
          <w:p>
            <w:pPr>
              <w:pStyle w:val="Compact"/>
              <w:jc w:val="left"/>
            </w:pPr>
            <w:r>
              <w:t xml:space="preserve">Privacy</w:t>
            </w:r>
          </w:p>
        </w:tc>
        <w:tc>
          <w:p>
            <w:pPr>
              <w:pStyle w:val="Compact"/>
              <w:jc w:val="left"/>
            </w:pPr>
            <w:r>
              <w:t xml:space="preserve">Customer documents are never used to train third-party models; state this contractually</w:t>
            </w:r>
          </w:p>
        </w:tc>
      </w:tr>
      <w:tr>
        <w:tc>
          <w:p>
            <w:pPr>
              <w:pStyle w:val="Compact"/>
              <w:jc w:val="left"/>
            </w:pPr>
            <w:r>
              <w:t xml:space="preserve">AI cost control</w:t>
            </w:r>
          </w:p>
        </w:tc>
        <w:tc>
          <w:p>
            <w:pPr>
              <w:pStyle w:val="Compact"/>
              <w:jc w:val="left"/>
            </w:pPr>
            <w:r>
              <w:t xml:space="preserve">Per-tenant token budget and alerting; cheap-model routing for high-volume low-complexity calls</w:t>
            </w:r>
          </w:p>
        </w:tc>
      </w:tr>
      <w:tr>
        <w:tc>
          <w:p>
            <w:pPr>
              <w:pStyle w:val="Compact"/>
              <w:jc w:val="left"/>
            </w:pPr>
            <w:r>
              <w:t xml:space="preserve">Accessibility</w:t>
            </w:r>
          </w:p>
        </w:tc>
        <w:tc>
          <w:p>
            <w:pPr>
              <w:pStyle w:val="Compact"/>
              <w:jc w:val="left"/>
            </w:pPr>
            <w:r>
              <w:t xml:space="preserve">WCAG 2.1 AA</w:t>
            </w:r>
          </w:p>
        </w:tc>
      </w:tr>
      <w:tr>
        <w:tc>
          <w:p>
            <w:pPr>
              <w:pStyle w:val="Compact"/>
              <w:jc w:val="left"/>
            </w:pPr>
            <w:r>
              <w:t xml:space="preserve">Localisation</w:t>
            </w:r>
          </w:p>
        </w:tc>
        <w:tc>
          <w:p>
            <w:pPr>
              <w:pStyle w:val="Compact"/>
              <w:jc w:val="left"/>
            </w:pPr>
            <w:r>
              <w:t xml:space="preserve">English at MVP, architecture ready for Arabic (RTL layout, Arabic generation) in Phase 3</w:t>
            </w:r>
          </w:p>
        </w:tc>
      </w:tr>
      <w:tr>
        <w:tc>
          <w:p>
            <w:pPr>
              <w:pStyle w:val="Compact"/>
              <w:jc w:val="left"/>
            </w:pPr>
            <w:r>
              <w:t xml:space="preserve">Auditability</w:t>
            </w:r>
          </w:p>
        </w:tc>
        <w:tc>
          <w:p>
            <w:pPr>
              <w:pStyle w:val="Compact"/>
              <w:jc w:val="left"/>
            </w:pPr>
            <w:r>
              <w:t xml:space="preserve">Every AI-produced figure stores its input data snapshot and calculation trace</w:t>
            </w:r>
          </w:p>
        </w:tc>
      </w:tr>
    </w:tbl>
    <w:p>
      <w:r>
        <w:pict>
          <v:rect style="width:0;height:1.5pt" o:hralign="center" o:hrstd="t" o:hr="t"/>
        </w:pict>
      </w:r>
    </w:p>
    <w:p>
      <w:pPr>
        <w:pStyle w:val="Heading2"/>
      </w:pPr>
      <w:bookmarkStart w:id="48" w:name="ai-grounding-contract"/>
      <w:r>
        <w:t xml:space="preserve">7. AI grounding contract</w:t>
      </w:r>
      <w:bookmarkEnd w:id="48"/>
    </w:p>
    <w:p>
      <w:pPr>
        <w:pStyle w:val="FirstParagraph"/>
      </w:pPr>
      <w:r>
        <w:t xml:space="preserve">This is the single most important engineering constraint in the product, taken from the prompt library and elevated to a requirement:</w:t>
      </w:r>
    </w:p>
    <w:p>
      <w:pPr>
        <w:numPr>
          <w:ilvl w:val="0"/>
          <w:numId w:val="1003"/>
        </w:numPr>
        <w:pStyle w:val="Compact"/>
      </w:pPr>
      <w:r>
        <w:t xml:space="preserve">Every AI call is prefixed with the</w:t>
      </w:r>
      <w:r>
        <w:t xml:space="preserve"> </w:t>
      </w:r>
      <w:r>
        <w:rPr>
          <w:b/>
        </w:rPr>
        <w:t xml:space="preserve">Company Context Block</w:t>
      </w:r>
      <w:r>
        <w:t xml:space="preserve"> </w:t>
      </w:r>
      <w:r>
        <w:t xml:space="preserve">assembled from the Company Brain.</w:t>
      </w:r>
    </w:p>
    <w:p>
      <w:pPr>
        <w:numPr>
          <w:ilvl w:val="0"/>
          <w:numId w:val="1003"/>
        </w:numPr>
        <w:pStyle w:val="Compact"/>
      </w:pPr>
      <w:r>
        <w:t xml:space="preserve">Temperature 0.2–0.4 for anything containing numbers or factual claims; 0.6–0.8 only for pure creative copy.</w:t>
      </w:r>
    </w:p>
    <w:p>
      <w:pPr>
        <w:numPr>
          <w:ilvl w:val="0"/>
          <w:numId w:val="1003"/>
        </w:numPr>
        <w:pStyle w:val="Compact"/>
      </w:pPr>
      <w:r>
        <w:t xml:space="preserve">All outputs are structured JSON validated against a schema before rendering. Schema-invalid output is retried, then surfaced as an error — never rendered raw.</w:t>
      </w:r>
    </w:p>
    <w:p>
      <w:pPr>
        <w:numPr>
          <w:ilvl w:val="0"/>
          <w:numId w:val="1003"/>
        </w:numPr>
        <w:pStyle w:val="Compact"/>
      </w:pPr>
      <w:r>
        <w:rPr>
          <w:b/>
        </w:rPr>
        <w:t xml:space="preserve">Confidence percentages, financial exposure figures and simulation outputs are computed in code</w:t>
      </w:r>
      <w:r>
        <w:t xml:space="preserve">, not produced by the model. The model narrates the computed result.</w:t>
      </w:r>
    </w:p>
    <w:p>
      <w:pPr>
        <w:numPr>
          <w:ilvl w:val="0"/>
          <w:numId w:val="1003"/>
        </w:numPr>
        <w:pStyle w:val="Compact"/>
      </w:pPr>
      <w:r>
        <w:t xml:space="preserve">Every generative module has one named</w:t>
      </w:r>
      <w:r>
        <w:t xml:space="preserve"> </w:t>
      </w:r>
      <w:r>
        <w:t xml:space="preserve">“</w:t>
      </w:r>
      <w:r>
        <w:t xml:space="preserve">never fabricate</w:t>
      </w:r>
      <w:r>
        <w:t xml:space="preserve">”</w:t>
      </w:r>
      <w:r>
        <w:t xml:space="preserve"> </w:t>
      </w:r>
      <w:r>
        <w:t xml:space="preserve">rule (22 of the 23 prompt-library modules carry an explicit grounding rule; module 20, Company Brain Q&amp;A, is an architecture note rather than a single prompt). Each rule is tested by an automated eval suite that runs on every prompt change.</w:t>
      </w:r>
    </w:p>
    <w:p>
      <w:pPr>
        <w:numPr>
          <w:ilvl w:val="0"/>
          <w:numId w:val="1003"/>
        </w:numPr>
        <w:pStyle w:val="Compact"/>
      </w:pPr>
      <w:r>
        <w:t xml:space="preserve">Model routing: Claude for the reasoning and long-context grounded core; GPT for image generation, voice, and cheap high-volume calls.</w:t>
      </w:r>
    </w:p>
    <w:p>
      <w:r>
        <w:pict>
          <v:rect style="width:0;height:1.5pt" o:hralign="center" o:hrstd="t" o:hr="t"/>
        </w:pict>
      </w:r>
    </w:p>
    <w:p>
      <w:pPr>
        <w:pStyle w:val="Heading2"/>
      </w:pPr>
      <w:bookmarkStart w:id="49" w:name="success-metrics"/>
      <w:r>
        <w:t xml:space="preserve">8. Success metrics</w:t>
      </w:r>
      <w:bookmarkEnd w:id="4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Stage</w:t>
            </w:r>
          </w:p>
        </w:tc>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Target</w:t>
            </w:r>
          </w:p>
        </w:tc>
      </w:tr>
      <w:tr>
        <w:tc>
          <w:p>
            <w:pPr>
              <w:pStyle w:val="Compact"/>
              <w:jc w:val="left"/>
            </w:pPr>
            <w:r>
              <w:t xml:space="preserve">Activation</w:t>
            </w:r>
          </w:p>
        </w:tc>
        <w:tc>
          <w:p>
            <w:pPr>
              <w:pStyle w:val="Compact"/>
              <w:jc w:val="left"/>
            </w:pPr>
            <w:r>
              <w:t xml:space="preserve">Onboarding completion rate</w:t>
            </w:r>
          </w:p>
        </w:tc>
        <w:tc>
          <w:p>
            <w:pPr>
              <w:pStyle w:val="Compact"/>
              <w:jc w:val="left"/>
            </w:pPr>
            <w:r>
              <w:t xml:space="preserve">≥ 70%</w:t>
            </w:r>
          </w:p>
        </w:tc>
      </w:tr>
      <w:tr>
        <w:tc>
          <w:p>
            <w:pPr>
              <w:pStyle w:val="Compact"/>
              <w:jc w:val="left"/>
            </w:pPr>
            <w:r>
              <w:t xml:space="preserve">Activation</w:t>
            </w:r>
          </w:p>
        </w:tc>
        <w:tc>
          <w:p>
            <w:pPr>
              <w:pStyle w:val="Compact"/>
              <w:jc w:val="left"/>
            </w:pPr>
            <w:r>
              <w:t xml:space="preserve">Time to first useful artefact (audit shown)</w:t>
            </w:r>
          </w:p>
        </w:tc>
        <w:tc>
          <w:p>
            <w:pPr>
              <w:pStyle w:val="Compact"/>
              <w:jc w:val="left"/>
            </w:pPr>
            <w:r>
              <w:t xml:space="preserve">≤ 10 min</w:t>
            </w:r>
          </w:p>
        </w:tc>
      </w:tr>
      <w:tr>
        <w:tc>
          <w:p>
            <w:pPr>
              <w:pStyle w:val="Compact"/>
              <w:jc w:val="left"/>
            </w:pPr>
            <w:r>
              <w:t xml:space="preserve">Engagement</w:t>
            </w:r>
          </w:p>
        </w:tc>
        <w:tc>
          <w:p>
            <w:pPr>
              <w:pStyle w:val="Compact"/>
              <w:jc w:val="left"/>
            </w:pPr>
            <w:r>
              <w:t xml:space="preserve">Weekly active owners opening the Morning Brief</w:t>
            </w:r>
          </w:p>
        </w:tc>
        <w:tc>
          <w:p>
            <w:pPr>
              <w:pStyle w:val="Compact"/>
              <w:jc w:val="left"/>
            </w:pPr>
            <w:r>
              <w:t xml:space="preserve">≥ 60% of accounts</w:t>
            </w:r>
          </w:p>
        </w:tc>
      </w:tr>
      <w:tr>
        <w:tc>
          <w:p>
            <w:pPr>
              <w:pStyle w:val="Compact"/>
              <w:jc w:val="left"/>
            </w:pPr>
            <w:r>
              <w:t xml:space="preserve">Value</w:t>
            </w:r>
          </w:p>
        </w:tc>
        <w:tc>
          <w:p>
            <w:pPr>
              <w:pStyle w:val="Compact"/>
              <w:jc w:val="left"/>
            </w:pPr>
            <w:r>
              <w:t xml:space="preserve">Recommended actions accepted or acted on per account per week</w:t>
            </w:r>
          </w:p>
        </w:tc>
        <w:tc>
          <w:p>
            <w:pPr>
              <w:pStyle w:val="Compact"/>
              <w:jc w:val="left"/>
            </w:pPr>
            <w:r>
              <w:t xml:space="preserve">≥ 3</w:t>
            </w:r>
          </w:p>
        </w:tc>
      </w:tr>
      <w:tr>
        <w:tc>
          <w:p>
            <w:pPr>
              <w:pStyle w:val="Compact"/>
              <w:jc w:val="left"/>
            </w:pPr>
            <w:r>
              <w:t xml:space="preserve">Value</w:t>
            </w:r>
          </w:p>
        </w:tc>
        <w:tc>
          <w:p>
            <w:pPr>
              <w:pStyle w:val="Compact"/>
              <w:jc w:val="left"/>
            </w:pPr>
            <w:r>
              <w:t xml:space="preserve">Documents uploaded to the Brain per account</w:t>
            </w:r>
          </w:p>
        </w:tc>
        <w:tc>
          <w:p>
            <w:pPr>
              <w:pStyle w:val="Compact"/>
              <w:jc w:val="left"/>
            </w:pPr>
            <w:r>
              <w:t xml:space="preserve">≥ 5 (proxy for lock-in)</w:t>
            </w:r>
          </w:p>
        </w:tc>
      </w:tr>
      <w:tr>
        <w:tc>
          <w:p>
            <w:pPr>
              <w:pStyle w:val="Compact"/>
              <w:jc w:val="left"/>
            </w:pPr>
            <w:r>
              <w:t xml:space="preserve">Retention</w:t>
            </w:r>
          </w:p>
        </w:tc>
        <w:tc>
          <w:p>
            <w:pPr>
              <w:pStyle w:val="Compact"/>
              <w:jc w:val="left"/>
            </w:pPr>
            <w:r>
              <w:t xml:space="preserve">Month-3 logo retention</w:t>
            </w:r>
          </w:p>
        </w:tc>
        <w:tc>
          <w:p>
            <w:pPr>
              <w:pStyle w:val="Compact"/>
              <w:jc w:val="left"/>
            </w:pPr>
            <w:r>
              <w:t xml:space="preserve">≥ 85%</w:t>
            </w:r>
          </w:p>
        </w:tc>
      </w:tr>
      <w:tr>
        <w:tc>
          <w:p>
            <w:pPr>
              <w:pStyle w:val="Compact"/>
              <w:jc w:val="left"/>
            </w:pPr>
            <w:r>
              <w:t xml:space="preserve">Trust</w:t>
            </w:r>
          </w:p>
        </w:tc>
        <w:tc>
          <w:p>
            <w:pPr>
              <w:pStyle w:val="Compact"/>
              <w:jc w:val="left"/>
            </w:pPr>
            <w:r>
              <w:t xml:space="preserve">Support tickets citing a wrong or invented number</w:t>
            </w:r>
          </w:p>
        </w:tc>
        <w:tc>
          <w:p>
            <w:pPr>
              <w:pStyle w:val="Compact"/>
              <w:jc w:val="left"/>
            </w:pPr>
            <w:r>
              <w:t xml:space="preserve">0 tolerated; each is a P1</w:t>
            </w:r>
          </w:p>
        </w:tc>
      </w:tr>
      <w:tr>
        <w:tc>
          <w:p>
            <w:pPr>
              <w:pStyle w:val="Compact"/>
              <w:jc w:val="left"/>
            </w:pPr>
            <w:r>
              <w:t xml:space="preserve">Economics</w:t>
            </w:r>
          </w:p>
        </w:tc>
        <w:tc>
          <w:p>
            <w:pPr>
              <w:pStyle w:val="Compact"/>
              <w:jc w:val="left"/>
            </w:pPr>
            <w:r>
              <w:t xml:space="preserve">AI + data cost per account per month</w:t>
            </w:r>
          </w:p>
        </w:tc>
        <w:tc>
          <w:p>
            <w:pPr>
              <w:pStyle w:val="Compact"/>
              <w:jc w:val="left"/>
            </w:pPr>
            <w:r>
              <w:t xml:space="preserve">&lt; 25% of subscription price</w:t>
            </w:r>
          </w:p>
        </w:tc>
      </w:tr>
    </w:tbl>
    <w:p>
      <w:r>
        <w:pict>
          <v:rect style="width:0;height:1.5pt" o:hralign="center" o:hrstd="t" o:hr="t"/>
        </w:pict>
      </w:r>
    </w:p>
    <w:p>
      <w:pPr>
        <w:pStyle w:val="Heading2"/>
      </w:pPr>
      <w:bookmarkStart w:id="50" w:name="Xd8e3939d2c869c9a7a1b339f8cc2ddd47b2393c"/>
      <w:r>
        <w:t xml:space="preserve">9. Commercial assumptions (to validate, not to assume)</w:t>
      </w:r>
      <w:bookmarkEnd w:id="50"/>
    </w:p>
    <w:p>
      <w:pPr>
        <w:numPr>
          <w:ilvl w:val="0"/>
          <w:numId w:val="1004"/>
        </w:numPr>
        <w:pStyle w:val="Compact"/>
      </w:pPr>
      <w:r>
        <w:t xml:space="preserve">Reference price point discussed in the source material:</w:t>
      </w:r>
      <w:r>
        <w:t xml:space="preserve"> </w:t>
      </w:r>
      <w:r>
        <w:rPr>
          <w:b/>
        </w:rPr>
        <w:t xml:space="preserve">$49/month</w:t>
      </w:r>
      <w:r>
        <w:t xml:space="preserve">, Phase 1, single tier. This is a placeholder and must be validated with real customers before launch; the module depth in the prototype supports a materially higher enterprise tier.</w:t>
      </w:r>
    </w:p>
    <w:p>
      <w:pPr>
        <w:numPr>
          <w:ilvl w:val="0"/>
          <w:numId w:val="1004"/>
        </w:numPr>
        <w:pStyle w:val="Compact"/>
      </w:pPr>
      <w:r>
        <w:t xml:space="preserve">Estimated monthly running cost at validation-stage volume:</w:t>
      </w:r>
      <w:r>
        <w:t xml:space="preserve"> </w:t>
      </w:r>
      <w:r>
        <w:rPr>
          <w:b/>
        </w:rPr>
        <w:t xml:space="preserve">~$260/month</w:t>
      </w:r>
      <w:r>
        <w:t xml:space="preserve"> </w:t>
      </w:r>
      <w:r>
        <w:t xml:space="preserve">— this is the</w:t>
      </w:r>
      <w:r>
        <w:t xml:space="preserve"> </w:t>
      </w:r>
      <w:r>
        <w:rPr>
          <w:i/>
        </w:rPr>
        <w:t xml:space="preserve">low end</w:t>
      </w:r>
      <w:r>
        <w:t xml:space="preserve"> </w:t>
      </w:r>
      <w:r>
        <w:t xml:space="preserve">of the range in the source workbook, not a point estimate. Across all services (Claude/GPT $30, DataForSEO $50, ad intelligence $35, lead data $100, image generation $20, hosting $25, Google/accounting/WhatsApp/email at $0 within free tiers). Source:</w:t>
      </w:r>
      <w:r>
        <w:t xml:space="preserve"> </w:t>
      </w:r>
      <w:r>
        <w:rPr>
          <w:rStyle w:val="VerbatimChar"/>
        </w:rPr>
        <w:t xml:space="preserve">NEXUS-OS-Monthly-Running-Costs.xlsx</w:t>
      </w:r>
      <w:r>
        <w:t xml:space="preserve">.</w:t>
      </w:r>
    </w:p>
    <w:p>
      <w:pPr>
        <w:numPr>
          <w:ilvl w:val="0"/>
          <w:numId w:val="1004"/>
        </w:numPr>
        <w:pStyle w:val="Compact"/>
      </w:pPr>
      <w:r>
        <w:t xml:space="preserve">Stated setup cost in the project-understanding document:</w:t>
      </w:r>
      <w:r>
        <w:t xml:space="preserve"> </w:t>
      </w:r>
      <w:r>
        <w:rPr>
          <w:b/>
        </w:rPr>
        <w:t xml:space="preserve">INR 49K</w:t>
      </w:r>
      <w:r>
        <w:t xml:space="preserve">.</w:t>
      </w:r>
    </w:p>
    <w:p>
      <w:pPr>
        <w:numPr>
          <w:ilvl w:val="0"/>
          <w:numId w:val="1004"/>
        </w:numPr>
        <w:pStyle w:val="Compact"/>
      </w:pPr>
      <w:r>
        <w:t xml:space="preserve">Distribution advantage: an existing marketing agency and corporate network in Oman removes the cold-start problem. This is a genuine asset and should shape the go-to-market — design partners before broad launch.</w:t>
      </w:r>
    </w:p>
    <w:p>
      <w:pPr>
        <w:pStyle w:val="FirstParagraph"/>
      </w:pPr>
      <w:r>
        <w:rPr>
          <w:i/>
        </w:rPr>
        <w:t xml:space="preserve">These are figures from the supplied documents, reproduced as-is. They have not been independently verified and the pricing in particular is explicitly flagged in the source as unvalidated.</w:t>
      </w:r>
    </w:p>
    <w:p>
      <w:r>
        <w:pict>
          <v:rect style="width:0;height:1.5pt" o:hralign="center" o:hrstd="t" o:hr="t"/>
        </w:pict>
      </w:r>
    </w:p>
    <w:p>
      <w:pPr>
        <w:pStyle w:val="Heading2"/>
      </w:pPr>
      <w:bookmarkStart w:id="51" w:name="key-risks-and-mitigations"/>
      <w:r>
        <w:t xml:space="preserve">10. Key risks and mitigations</w:t>
      </w:r>
      <w:bookmarkEnd w:id="5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Mitigation</w:t>
            </w:r>
          </w:p>
        </w:tc>
      </w:tr>
      <w:tr>
        <w:tc>
          <w:p>
            <w:pPr>
              <w:pStyle w:val="Compact"/>
              <w:jc w:val="left"/>
            </w:pPr>
            <w:r>
              <w:t xml:space="preserve">Phase 1 scope as written is a multi-year build</w:t>
            </w:r>
          </w:p>
        </w:tc>
        <w:tc>
          <w:p>
            <w:pPr>
              <w:pStyle w:val="Compact"/>
              <w:jc w:val="left"/>
            </w:pPr>
            <w:r>
              <w:t xml:space="preserve">Nothing ships</w:t>
            </w:r>
          </w:p>
        </w:tc>
        <w:tc>
          <w:p>
            <w:pPr>
              <w:pStyle w:val="Compact"/>
              <w:jc w:val="left"/>
            </w:pPr>
            <w:r>
              <w:t xml:space="preserve">Cut to the 12 MVP modules above; Phase 2 and 3 are dated, not deleted</w:t>
            </w:r>
          </w:p>
        </w:tc>
      </w:tr>
      <w:tr>
        <w:tc>
          <w:p>
            <w:pPr>
              <w:pStyle w:val="Compact"/>
              <w:jc w:val="left"/>
            </w:pPr>
            <w:r>
              <w:t xml:space="preserve">A fabricated number reaches a customer’s client (e.g. in a proposal)</w:t>
            </w:r>
          </w:p>
        </w:tc>
        <w:tc>
          <w:p>
            <w:pPr>
              <w:pStyle w:val="Compact"/>
              <w:jc w:val="left"/>
            </w:pPr>
            <w:r>
              <w:t xml:space="preserve">Existential trust and liability damage</w:t>
            </w:r>
          </w:p>
        </w:tc>
        <w:tc>
          <w:p>
            <w:pPr>
              <w:pStyle w:val="Compact"/>
              <w:jc w:val="left"/>
            </w:pPr>
            <w:r>
              <w:t xml:space="preserve">Grounding contract §7; RAG citations mandatory in Proposal Studio; eval suite in CI</w:t>
            </w:r>
          </w:p>
        </w:tc>
      </w:tr>
      <w:tr>
        <w:tc>
          <w:p>
            <w:pPr>
              <w:pStyle w:val="Compact"/>
              <w:jc w:val="left"/>
            </w:pPr>
            <w:r>
              <w:t xml:space="preserve">Simulator produces confident nonsense</w:t>
            </w:r>
          </w:p>
        </w:tc>
        <w:tc>
          <w:p>
            <w:pPr>
              <w:pStyle w:val="Compact"/>
              <w:jc w:val="left"/>
            </w:pPr>
            <w:r>
              <w:t xml:space="preserve">Reputational</w:t>
            </w:r>
          </w:p>
        </w:tc>
        <w:tc>
          <w:p>
            <w:pPr>
              <w:pStyle w:val="Compact"/>
              <w:jc w:val="left"/>
            </w:pPr>
            <w:r>
              <w:t xml:space="preserve">Do not ship in MVP. When built, deterministic model first, AI narration second</w:t>
            </w:r>
          </w:p>
        </w:tc>
      </w:tr>
      <w:tr>
        <w:tc>
          <w:p>
            <w:pPr>
              <w:pStyle w:val="Compact"/>
              <w:jc w:val="left"/>
            </w:pPr>
            <w:r>
              <w:t xml:space="preserve">Cold-start data thinness</w:t>
            </w:r>
          </w:p>
        </w:tc>
        <w:tc>
          <w:p>
            <w:pPr>
              <w:pStyle w:val="Compact"/>
              <w:jc w:val="left"/>
            </w:pPr>
            <w:r>
              <w:t xml:space="preserve">Weak first impression</w:t>
            </w:r>
          </w:p>
        </w:tc>
        <w:tc>
          <w:p>
            <w:pPr>
              <w:pStyle w:val="Compact"/>
              <w:jc w:val="left"/>
            </w:pPr>
            <w:r>
              <w:t xml:space="preserve">Onboarding audit is designed to work from the website alone; connected-source gaps shown explicitly</w:t>
            </w:r>
          </w:p>
        </w:tc>
      </w:tr>
      <w:tr>
        <w:tc>
          <w:p>
            <w:pPr>
              <w:pStyle w:val="Compact"/>
              <w:jc w:val="left"/>
            </w:pPr>
            <w:r>
              <w:t xml:space="preserve">AI cost scales faster than revenue</w:t>
            </w:r>
          </w:p>
        </w:tc>
        <w:tc>
          <w:p>
            <w:pPr>
              <w:pStyle w:val="Compact"/>
              <w:jc w:val="left"/>
            </w:pPr>
            <w:r>
              <w:t xml:space="preserve">Margin collapse</w:t>
            </w:r>
          </w:p>
        </w:tc>
        <w:tc>
          <w:p>
            <w:pPr>
              <w:pStyle w:val="Compact"/>
              <w:jc w:val="left"/>
            </w:pPr>
            <w:r>
              <w:t xml:space="preserve">Per-tenant budgets, model routing, aggressive caching of stable generations</w:t>
            </w:r>
          </w:p>
        </w:tc>
      </w:tr>
      <w:tr>
        <w:tc>
          <w:p>
            <w:pPr>
              <w:pStyle w:val="Compact"/>
              <w:jc w:val="left"/>
            </w:pPr>
            <w:r>
              <w:t xml:space="preserve">Meta app review and API dependency</w:t>
            </w:r>
          </w:p>
        </w:tc>
        <w:tc>
          <w:p>
            <w:pPr>
              <w:pStyle w:val="Compact"/>
              <w:jc w:val="left"/>
            </w:pPr>
            <w:r>
              <w:t xml:space="preserve">Phase 2 slip</w:t>
            </w:r>
          </w:p>
        </w:tc>
        <w:tc>
          <w:p>
            <w:pPr>
              <w:pStyle w:val="Compact"/>
              <w:jc w:val="left"/>
            </w:pPr>
            <w:r>
              <w:t xml:space="preserve">Start Meta review early; Ad Library API is free and unblocked</w:t>
            </w:r>
          </w:p>
        </w:tc>
      </w:tr>
      <w:tr>
        <w:tc>
          <w:p>
            <w:pPr>
              <w:pStyle w:val="Compact"/>
              <w:jc w:val="left"/>
            </w:pPr>
            <w:r>
              <w:t xml:space="preserve">Enterprise procurement and security review</w:t>
            </w:r>
          </w:p>
        </w:tc>
        <w:tc>
          <w:p>
            <w:pPr>
              <w:pStyle w:val="Compact"/>
              <w:jc w:val="left"/>
            </w:pPr>
            <w:r>
              <w:t xml:space="preserve">Long sales cycles</w:t>
            </w:r>
          </w:p>
        </w:tc>
        <w:tc>
          <w:p>
            <w:pPr>
              <w:pStyle w:val="Compact"/>
              <w:jc w:val="left"/>
            </w:pPr>
            <w:r>
              <w:t xml:space="preserve">Separate consultative motion; do not let it distort the SME product</w:t>
            </w:r>
          </w:p>
        </w:tc>
      </w:tr>
    </w:tbl>
    <w:p>
      <w:r>
        <w:pict>
          <v:rect style="width:0;height:1.5pt" o:hralign="center" o:hrstd="t" o:hr="t"/>
        </w:pict>
      </w:r>
    </w:p>
    <w:p>
      <w:pPr>
        <w:pStyle w:val="Heading2"/>
      </w:pPr>
      <w:bookmarkStart w:id="52" w:name="open-decisions"/>
      <w:r>
        <w:t xml:space="preserve">11. Open decisions</w:t>
      </w:r>
      <w:bookmarkEnd w:id="52"/>
    </w:p>
    <w:p>
      <w:pPr>
        <w:numPr>
          <w:ilvl w:val="0"/>
          <w:numId w:val="1005"/>
        </w:numPr>
        <w:pStyle w:val="Compact"/>
      </w:pPr>
      <w:r>
        <w:t xml:space="preserve">Final tech stack and hosting region. The source recommends Next.js for the frontend and lists Python and .NET as backend candidates, but §9 of the business-model document keeps the whole stack decision open.</w:t>
      </w:r>
    </w:p>
    <w:p>
      <w:pPr>
        <w:numPr>
          <w:ilvl w:val="0"/>
          <w:numId w:val="1005"/>
        </w:numPr>
        <w:pStyle w:val="Compact"/>
      </w:pPr>
      <w:r>
        <w:t xml:space="preserve">Keyword data provider — DataForSEO assumed on cost grounds; confirm.</w:t>
      </w:r>
    </w:p>
    <w:p>
      <w:pPr>
        <w:numPr>
          <w:ilvl w:val="0"/>
          <w:numId w:val="1005"/>
        </w:numPr>
        <w:pStyle w:val="Compact"/>
      </w:pPr>
      <w:r>
        <w:t xml:space="preserve">Payment provider supporting the founder’s registered country and international customers. (The source names Oman as the market, not as the registration country — confirm which applies.)</w:t>
      </w:r>
    </w:p>
    <w:p>
      <w:pPr>
        <w:numPr>
          <w:ilvl w:val="0"/>
          <w:numId w:val="1005"/>
        </w:numPr>
        <w:pStyle w:val="Compact"/>
      </w:pPr>
      <w:r>
        <w:t xml:space="preserve">Pricing architecture — single $49 tier vs Starter / Growth / Enterprise tiers. The source already contemplates a tiered structure as the feature set grows; what is open is the shape and the price points.</w:t>
      </w:r>
    </w:p>
    <w:p>
      <w:pPr>
        <w:numPr>
          <w:ilvl w:val="0"/>
          <w:numId w:val="1005"/>
        </w:numPr>
        <w:pStyle w:val="Compact"/>
      </w:pPr>
      <w:r>
        <w:t xml:space="preserve">Whether the built-in agent layer replaces or supplements direct Claude/GPT API calls.</w:t>
      </w:r>
    </w:p>
    <w:p>
      <w:pPr>
        <w:numPr>
          <w:ilvl w:val="0"/>
          <w:numId w:val="1005"/>
        </w:numPr>
        <w:pStyle w:val="Compact"/>
      </w:pPr>
      <w:r>
        <w:t xml:space="preserve">Arabic support timing — Phase 3 as written, but it may be a Phase 1 differentiator worth pulling forward.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0A1B3D"/>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1B3A73"/>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2E6BFF"/>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2E6BFF"/>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2E6BFF"/>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2E6BFF"/>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2E6BFF"/>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2E6BFF"/>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2E6BFF"/>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0A1B3D"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2026-08-15T21:53:43Z</dcterms:created>
  <dcterms:modified xsi:type="dcterms:W3CDTF">2026-08-15T21:53:43Z</dcterms:modified>
</cp:coreProperties>
</file>

<file path=docProps/custom.xml><?xml version="1.0" encoding="utf-8"?>
<Properties xmlns="http://schemas.openxmlformats.org/officeDocument/2006/custom-properties" xmlns:vt="http://schemas.openxmlformats.org/officeDocument/2006/docPropsVTypes"/>
</file>