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footer23.xml" ContentType="application/vnd.openxmlformats-officedocument.wordprocessingml.foot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header28.xml" ContentType="application/vnd.openxmlformats-officedocument.wordprocessingml.header+xml"/>
  <Override PartName="/word/footer27.xml" ContentType="application/vnd.openxmlformats-officedocument.wordprocessingml.footer+xml"/>
  <Override PartName="/word/footer28.xml" ContentType="application/vnd.openxmlformats-officedocument.wordprocessingml.footer+xml"/>
  <Override PartName="/word/header29.xml" ContentType="application/vnd.openxmlformats-officedocument.wordprocessingml.header+xml"/>
  <Override PartName="/word/header30.xml" ContentType="application/vnd.openxmlformats-officedocument.wordprocessingml.header+xml"/>
  <Override PartName="/word/footer29.xml" ContentType="application/vnd.openxmlformats-officedocument.wordprocessingml.foot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header34.xml" ContentType="application/vnd.openxmlformats-officedocument.wordprocessingml.header+xml"/>
  <Override PartName="/word/footer33.xml" ContentType="application/vnd.openxmlformats-officedocument.wordprocessingml.footer+xml"/>
  <Override PartName="/word/footer34.xml" ContentType="application/vnd.openxmlformats-officedocument.wordprocessingml.footer+xml"/>
  <Override PartName="/word/header35.xml" ContentType="application/vnd.openxmlformats-officedocument.wordprocessingml.header+xml"/>
  <Override PartName="/word/header36.xml" ContentType="application/vnd.openxmlformats-officedocument.wordprocessingml.header+xml"/>
  <Override PartName="/word/footer35.xml" ContentType="application/vnd.openxmlformats-officedocument.wordprocessingml.foot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header40.xml" ContentType="application/vnd.openxmlformats-officedocument.wordprocessingml.header+xml"/>
  <Override PartName="/word/footer39.xml" ContentType="application/vnd.openxmlformats-officedocument.wordprocessingml.footer+xml"/>
  <Override PartName="/word/footer4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4CB21" w14:textId="77777777" w:rsidR="00B5620B" w:rsidRDefault="008708B1">
      <w:pPr>
        <w:pStyle w:val="CoverTitle"/>
      </w:pPr>
      <w:r>
        <w:t>跨尺度多圈层结构推演框架</w:t>
      </w:r>
    </w:p>
    <w:p w14:paraId="4231777F" w14:textId="77777777" w:rsidR="00B5620B" w:rsidRDefault="008708B1">
      <w:pPr>
        <w:pStyle w:val="CoverVer"/>
      </w:pPr>
      <w:r>
        <w:t>v8.3</w:t>
      </w:r>
    </w:p>
    <w:p w14:paraId="7EC21A0D" w14:textId="77777777" w:rsidR="00B5620B" w:rsidRDefault="008708B1">
      <w:pPr>
        <w:pStyle w:val="CoverSub"/>
      </w:pPr>
      <w:r>
        <w:t>从条件识别、机制解释到有损转义、递归前瞻与有限选择</w:t>
      </w:r>
    </w:p>
    <w:p w14:paraId="776E5988" w14:textId="77777777" w:rsidR="00B5620B" w:rsidRDefault="008708B1">
      <w:pPr>
        <w:pStyle w:val="CoverDate"/>
      </w:pPr>
      <w:r>
        <w:t xml:space="preserve">2026 年 9 月</w:t>
      </w:r>
      <w:r>
        <w:t/>
      </w:r>
      <w:r>
        <w:t xml:space="preserve"/>
      </w:r>
      <w:r>
        <w:t/>
      </w:r>
    </w:p>
    <w:p w14:paraId="5F6DBD80" w14:textId="77777777" w:rsidR="00B5620B" w:rsidRDefault="00B5620B">
      <w:pPr>
        <w:sectPr w:rsidR="00B5620B">
          <w:pgSz w:w="11906" w:h="16838"/>
          <w:pgMar w:top="1247" w:right="1134" w:bottom="1247" w:left="1417" w:header="567" w:footer="680" w:gutter="0"/>
          <w:cols w:space="720"/>
          <w:docGrid w:linePitch="360"/>
        </w:sectPr>
      </w:pPr>
    </w:p>
    <w:p w14:paraId="100BC486" w14:textId="77777777" w:rsidR="00B5620B" w:rsidRDefault="008708B1">
      <w:pPr>
        <w:pStyle w:val="FrontHeading"/>
      </w:pPr>
      <w:r>
        <w:lastRenderedPageBreak/>
        <w:t>范围与使用声明</w:t>
      </w:r>
    </w:p>
    <w:p w14:paraId="2E7F072C" w14:textId="77777777" w:rsidR="00B5620B" w:rsidRDefault="008708B1">
      <w:pPr>
        <w:pStyle w:val="Declaration"/>
      </w:pPr>
      <w:r>
        <w:t>通用层面向广义经验世界；行动者与多圈层分析是带附加证据和隐私边界的运行层。</w:t>
      </w:r>
    </w:p>
    <w:p w14:paraId="5A42E931" w14:textId="77777777" w:rsidR="00B5620B" w:rsidRDefault="008708B1">
      <w:pPr>
        <w:pStyle w:val="Declaration"/>
      </w:pPr>
      <w:r>
        <w:t>解释、推演、条件前瞻、规范选择与现实干涉彼此分层，预测不自动产生处置权。</w:t>
      </w:r>
    </w:p>
    <w:p w14:paraId="53F8DE35" w14:textId="77777777" w:rsidR="00B5620B" w:rsidRDefault="008708B1">
      <w:pPr>
        <w:pStyle w:val="Declaration"/>
      </w:pPr>
      <w:r>
        <w:t>人格只作为非临床慢变量假设；模型提出的变量候选不能冒充现实事实。</w:t>
      </w:r>
    </w:p>
    <w:p w14:paraId="0D717631" w14:textId="77777777" w:rsidR="00B5620B" w:rsidRDefault="008708B1">
      <w:pPr>
        <w:pStyle w:val="Declaration"/>
      </w:pPr>
      <w:r>
        <w:t>任何强判断都必须给出对象、圈层、尺度、证据、基线、反例、暂停、申诉与回滚。</w:t>
      </w:r>
    </w:p>
    <w:p w14:paraId="54CFEE98" w14:textId="77777777" w:rsidR="00B5620B" w:rsidRDefault="008708B1">
      <w:pPr>
        <w:pStyle w:val="Declaration"/>
      </w:pPr>
      <w:r>
        <w:t>本框架不替代领域事实、法律授权、专业规范、临床判断或受影响者参与程序。</w:t>
      </w:r>
    </w:p>
    <w:p>
      <w:pPr>
        <w:pStyle w:val="Declaration"/>
      </w:pPr>
      <w:r>
        <w:t>本版把尺度变换、圈层关系变换和表示或表述转义分开。非平凡转义不得默认无损，必须登记保持、改变、折叠、遗漏、新增未知与回返位置；这里的损失是目标任务下的可辨别性损失，不自动等于物理熵。</w:t>
      </w:r>
    </w:p>
    <w:p>
      <w:pPr>
        <w:pStyle w:val="Declaration"/>
      </w:pPr>
      <w:r>
        <w:t>递归未来推演只在模拟平面展开。没有新外部材料进入时，第二阶、第三阶结果仍是模拟，不能因层数增加而提高证据等级。</w:t>
      </w:r>
    </w:p>
    <w:p w14:paraId="48013148" w14:textId="77777777" w:rsidR="00B5620B" w:rsidRDefault="008708B1">
      <w:r>
        <w:br w:type="page"/>
      </w:r>
    </w:p>
    <w:p w14:paraId="70CC7EDB" w14:textId="77777777" w:rsidR="00B5620B" w:rsidRDefault="008708B1">
      <w:pPr>
        <w:pStyle w:val="FrontHeading"/>
      </w:pPr>
      <w:r>
        <w:lastRenderedPageBreak/>
        <w:t>一页结构总览</w:t>
      </w:r>
    </w:p>
    <w:p w14:paraId="702B8061" w14:textId="77777777" w:rsidR="00B5620B" w:rsidRDefault="008708B1">
      <w:pPr>
        <w:pStyle w:val="BodyCJK"/>
      </w:pPr>
      <w:r>
        <w:t>全书按通用核心、尺度与圈层变换、人类适配、行动者、多圈层、路径前瞻、工具、规范与治理展开。解释、推演、条件前瞻和有限选择保持分层，预测不自动生成授权。</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2648"/>
        <w:gridCol w:w="6707"/>
      </w:tblGrid>
      <w:tr w:rsidR="00B5620B" w14:paraId="389814E8" w14:textId="77777777">
        <w:trPr>
          <w:tblHeader/>
        </w:trPr>
        <w:tc>
          <w:tcPr>
            <w:tcW w:w="2648" w:type="dxa"/>
            <w:shd w:val="clear" w:color="auto" w:fill="EDF1F5"/>
          </w:tcPr>
          <w:p w14:paraId="4FE90DF0" w14:textId="77777777" w:rsidR="00B5620B" w:rsidRDefault="008708B1">
            <w:pPr>
              <w:pStyle w:val="TableHead"/>
            </w:pPr>
            <w:r>
              <w:t>阅读区段</w:t>
            </w:r>
          </w:p>
        </w:tc>
        <w:tc>
          <w:tcPr>
            <w:tcW w:w="6707" w:type="dxa"/>
            <w:shd w:val="clear" w:color="auto" w:fill="EDF1F5"/>
          </w:tcPr>
          <w:p w14:paraId="3AC87E0A" w14:textId="77777777" w:rsidR="00B5620B" w:rsidRDefault="008708B1">
            <w:pPr>
              <w:pStyle w:val="TableHead"/>
            </w:pPr>
            <w:r>
              <w:t>主要责任</w:t>
            </w:r>
          </w:p>
        </w:tc>
      </w:tr>
      <w:tr w:rsidR="00B5620B" w14:paraId="156F3460" w14:textId="77777777">
        <w:tc>
          <w:tcPr>
            <w:tcW w:w="2648" w:type="dxa"/>
          </w:tcPr>
          <w:p w14:paraId="3D66E8DD" w14:textId="77777777" w:rsidR="00B5620B" w:rsidRDefault="008708B1">
            <w:pPr>
              <w:pStyle w:val="TableText"/>
            </w:pPr>
            <w:r>
              <w:t>第一</w:t>
            </w:r>
            <w:r>
              <w:t>—</w:t>
            </w:r>
            <w:r>
              <w:t>二部分</w:t>
            </w:r>
          </w:p>
        </w:tc>
        <w:tc>
          <w:tcPr>
            <w:tcW w:w="6707" w:type="dxa"/>
          </w:tcPr>
          <w:p w14:paraId="3000454C" w14:textId="77777777" w:rsidR="00B5620B" w:rsidRDefault="008708B1">
            <w:pPr>
              <w:pStyle w:val="TableText"/>
            </w:pPr>
            <w:r>
              <w:t>定位、适用边界、证据与方法纪律</w:t>
            </w:r>
          </w:p>
        </w:tc>
      </w:tr>
      <w:tr w:rsidR="00B5620B" w14:paraId="47AF9549" w14:textId="77777777">
        <w:tc>
          <w:tcPr>
            <w:tcW w:w="2648" w:type="dxa"/>
          </w:tcPr>
          <w:p w14:paraId="66391074" w14:textId="77777777" w:rsidR="00B5620B" w:rsidRDefault="008708B1">
            <w:pPr>
              <w:pStyle w:val="TableText"/>
            </w:pPr>
            <w:r>
              <w:t>第三</w:t>
            </w:r>
            <w:r>
              <w:t>—</w:t>
            </w:r>
            <w:r>
              <w:t>四部分</w:t>
            </w:r>
          </w:p>
        </w:tc>
        <w:tc>
          <w:tcPr>
            <w:tcW w:w="6707" w:type="dxa"/>
          </w:tcPr>
          <w:p w14:paraId="36391A38" w14:textId="77777777" w:rsidR="00B5620B" w:rsidRDefault="008708B1">
            <w:pPr>
              <w:pStyle w:val="TableText"/>
            </w:pPr>
            <w:r>
              <w:t>通用结构语法、根假设与十二项推论合同</w:t>
            </w:r>
          </w:p>
        </w:tc>
      </w:tr>
      <w:tr w:rsidR="00B5620B" w14:paraId="48F8EBBA" w14:textId="77777777">
        <w:tc>
          <w:tcPr>
            <w:tcW w:w="2648" w:type="dxa"/>
          </w:tcPr>
          <w:p w14:paraId="35FEDB2D" w14:textId="77777777" w:rsidR="00B5620B" w:rsidRDefault="008708B1">
            <w:pPr>
              <w:pStyle w:val="TableText"/>
            </w:pPr>
            <w:r>
              <w:t>第五</w:t>
            </w:r>
            <w:r>
              <w:t>—</w:t>
            </w:r>
            <w:r>
              <w:t>六部分</w:t>
            </w:r>
          </w:p>
        </w:tc>
        <w:tc>
          <w:tcPr>
            <w:tcW w:w="6707" w:type="dxa"/>
          </w:tcPr>
          <w:p w14:paraId="0D2B1608" w14:textId="77777777" w:rsidR="00B5620B" w:rsidRDefault="008708B1">
            <w:pPr>
              <w:pStyle w:val="TableText"/>
            </w:pPr>
            <w:r>
              <w:t>九轴与跨圈层变换、结构运转与演化机制</w:t>
            </w:r>
          </w:p>
        </w:tc>
      </w:tr>
      <w:tr w:rsidR="00B5620B" w14:paraId="4D72F563" w14:textId="77777777">
        <w:tc>
          <w:tcPr>
            <w:tcW w:w="2648" w:type="dxa"/>
          </w:tcPr>
          <w:p w14:paraId="1078089A" w14:textId="77777777" w:rsidR="00B5620B" w:rsidRDefault="008708B1">
            <w:pPr>
              <w:pStyle w:val="TableText"/>
            </w:pPr>
            <w:r>
              <w:t>第七</w:t>
            </w:r>
            <w:r>
              <w:t>—</w:t>
            </w:r>
            <w:r>
              <w:t>八部分</w:t>
            </w:r>
          </w:p>
        </w:tc>
        <w:tc>
          <w:tcPr>
            <w:tcW w:w="6707" w:type="dxa"/>
          </w:tcPr>
          <w:p w14:paraId="67EEC11A" w14:textId="77777777" w:rsidR="00B5620B" w:rsidRDefault="008708B1">
            <w:pPr>
              <w:pStyle w:val="TableText"/>
            </w:pPr>
            <w:r>
              <w:t>人类结构适配、</w:t>
            </w:r>
            <w:r>
              <w:t xml:space="preserve">S0-S6 </w:t>
            </w:r>
            <w:r>
              <w:t>原型与</w:t>
            </w:r>
            <w:r>
              <w:t xml:space="preserve"> X0 </w:t>
            </w:r>
            <w:r>
              <w:t>路径</w:t>
            </w:r>
          </w:p>
        </w:tc>
      </w:tr>
      <w:tr w:rsidR="00B5620B" w14:paraId="628C84F3" w14:textId="77777777">
        <w:tc>
          <w:tcPr>
            <w:tcW w:w="2648" w:type="dxa"/>
          </w:tcPr>
          <w:p w14:paraId="4E3CA2DE" w14:textId="77777777" w:rsidR="00B5620B" w:rsidRDefault="008708B1">
            <w:pPr>
              <w:pStyle w:val="TableText"/>
            </w:pPr>
            <w:r>
              <w:t>第九</w:t>
            </w:r>
            <w:r>
              <w:t>—</w:t>
            </w:r>
            <w:r>
              <w:t>十部分</w:t>
            </w:r>
          </w:p>
        </w:tc>
        <w:tc>
          <w:tcPr>
            <w:tcW w:w="6707" w:type="dxa"/>
          </w:tcPr>
          <w:p w14:paraId="0740F891" w14:textId="77777777" w:rsidR="00B5620B" w:rsidRDefault="008708B1">
            <w:pPr>
              <w:pStyle w:val="TableText"/>
            </w:pPr>
            <w:r>
              <w:t>行动者慢中快状态、多圈层关系与联合快照</w:t>
            </w:r>
          </w:p>
        </w:tc>
      </w:tr>
      <w:tr w:rsidR="00B5620B" w14:paraId="3D1A4F1E" w14:textId="77777777">
        <w:tc>
          <w:tcPr>
            <w:tcW w:w="2648" w:type="dxa"/>
          </w:tcPr>
          <w:p w14:paraId="43D559E9" w14:textId="77777777" w:rsidR="00B5620B" w:rsidRDefault="008708B1">
            <w:pPr>
              <w:pStyle w:val="TableText"/>
            </w:pPr>
            <w:r>
              <w:t>第十一</w:t>
            </w:r>
            <w:r>
              <w:t>—</w:t>
            </w:r>
            <w:r>
              <w:t>十二部分</w:t>
            </w:r>
          </w:p>
        </w:tc>
        <w:tc>
          <w:tcPr>
            <w:tcW w:w="6707" w:type="dxa"/>
          </w:tcPr>
          <w:p w14:paraId="6AE70E3E" w14:textId="77777777" w:rsidR="00B5620B" w:rsidRDefault="008708B1">
            <w:pPr>
              <w:pStyle w:val="TableText"/>
            </w:pPr>
            <w:r>
              <w:t>事件驱动推演、条件前瞻与有限选择</w:t>
            </w:r>
          </w:p>
        </w:tc>
      </w:tr>
      <w:tr w:rsidR="00B5620B" w14:paraId="0D82CF96" w14:textId="77777777">
        <w:tc>
          <w:tcPr>
            <w:tcW w:w="2648" w:type="dxa"/>
          </w:tcPr>
          <w:p w14:paraId="355A0FA2" w14:textId="77777777" w:rsidR="00B5620B" w:rsidRDefault="008708B1">
            <w:pPr>
              <w:pStyle w:val="TableText"/>
            </w:pPr>
            <w:r>
              <w:t>第十三</w:t>
            </w:r>
            <w:r>
              <w:t>—</w:t>
            </w:r>
            <w:r>
              <w:t>十四部分</w:t>
            </w:r>
          </w:p>
        </w:tc>
        <w:tc>
          <w:tcPr>
            <w:tcW w:w="6707" w:type="dxa"/>
          </w:tcPr>
          <w:p w14:paraId="5B169C9B" w14:textId="77777777" w:rsidR="00B5620B" w:rsidRDefault="008708B1">
            <w:pPr>
              <w:pStyle w:val="TableText"/>
            </w:pPr>
            <w:r>
              <w:t>接口工具、九闸、规范选择与不行动</w:t>
            </w:r>
          </w:p>
        </w:tc>
      </w:tr>
      <w:tr w:rsidR="00B5620B" w14:paraId="0E933631" w14:textId="77777777">
        <w:tc>
          <w:tcPr>
            <w:tcW w:w="2648" w:type="dxa"/>
          </w:tcPr>
          <w:p w14:paraId="6E6268D5" w14:textId="77777777" w:rsidR="00B5620B" w:rsidRDefault="008708B1">
            <w:pPr>
              <w:pStyle w:val="TableText"/>
            </w:pPr>
            <w:r>
              <w:t>第十五</w:t>
            </w:r>
            <w:r>
              <w:t>—</w:t>
            </w:r>
            <w:r>
              <w:t>十六部分</w:t>
            </w:r>
          </w:p>
        </w:tc>
        <w:tc>
          <w:tcPr>
            <w:tcW w:w="6707" w:type="dxa"/>
          </w:tcPr>
          <w:p w14:paraId="505CAE30" w14:textId="77777777" w:rsidR="00B5620B" w:rsidRDefault="008708B1">
            <w:pPr>
              <w:pStyle w:val="TableText"/>
            </w:pPr>
            <w:r>
              <w:t>受限干涉、应用模块与框架治理</w:t>
            </w:r>
          </w:p>
        </w:tc>
      </w:tr>
    </w:tbl>
    <w:p w14:paraId="4092A59B" w14:textId="77777777" w:rsidR="00B5620B" w:rsidRDefault="008708B1">
      <w:r>
        <w:br w:type="page"/>
      </w:r>
    </w:p>
    <w:p w14:paraId="54E800CD" w14:textId="77777777" w:rsidR="00B5620B" w:rsidRDefault="008708B1">
      <w:pPr>
        <w:pStyle w:val="FrontHeading"/>
      </w:pPr>
      <w:r>
        <w:lastRenderedPageBreak/>
        <w:t>目录</w:t>
      </w:r>
    </w:p>
    <w:p w14:paraId="14DC70FD" w14:textId="772D8220" w:rsidR="00FD5A76" w:rsidRDefault="00FD5A76">
      <w:pPr>
        <w:pStyle w:val="TOC1"/>
        <w:tabs>
          <w:tab w:val="right" w:leader="dot" w:pos="9345"/>
        </w:tabs>
        <w:rPr>
          <w:rFonts w:asciiTheme="minorHAnsi" w:hAnsiTheme="minorHAnsi" w:cstheme="minorBidi"/>
          <w:noProof/>
          <w:kern w:val="2"/>
          <w:sz w:val="22"/>
          <w:szCs w:val="24"/>
          <w14:ligatures w14:val="standardContextual"/>
        </w:rPr>
      </w:pPr>
      <w:r>
        <w:fldChar w:fldCharType="begin"/>
      </w:r>
      <w:r>
        <w:instrText xml:space="preserve"> TOC \o "1-3" \h \u </w:instrText>
      </w:r>
      <w:r>
        <w:fldChar w:fldCharType="separate"/>
      </w:r>
      <w:hyperlink w:anchor="_Toc236031257" w:history="1">
        <w:r w:rsidRPr="00C30D4B">
          <w:rPr>
            <w:rStyle w:val="a5"/>
            <w:noProof/>
          </w:rPr>
          <w:t>第一部分　导读</w:t>
        </w:r>
        <w:r>
          <w:rPr>
            <w:noProof/>
          </w:rPr>
          <w:tab/>
        </w:r>
        <w:r>
          <w:rPr>
            <w:noProof/>
          </w:rPr>
          <w:fldChar w:fldCharType="begin"/>
        </w:r>
        <w:r>
          <w:rPr>
            <w:noProof/>
          </w:rPr>
          <w:instrText xml:space="preserve"> PAGEREF _Toc236031257 \h </w:instrText>
        </w:r>
        <w:r>
          <w:rPr>
            <w:noProof/>
          </w:rPr>
        </w:r>
        <w:r>
          <w:rPr>
            <w:noProof/>
          </w:rPr>
          <w:fldChar w:fldCharType="separate"/>
        </w:r>
        <w:r>
          <w:rPr>
            <w:noProof/>
          </w:rPr>
          <w:t>1</w:t>
        </w:r>
        <w:r>
          <w:rPr>
            <w:noProof/>
          </w:rPr>
          <w:fldChar w:fldCharType="end"/>
        </w:r>
      </w:hyperlink>
    </w:p>
    <w:p w14:paraId="67E74D9C" w14:textId="3DE7CE49"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258" w:history="1">
        <w:r w:rsidRPr="00C30D4B">
          <w:rPr>
            <w:rStyle w:val="a5"/>
            <w:noProof/>
          </w:rPr>
          <w:t>1.1</w:t>
        </w:r>
        <w:r w:rsidRPr="00C30D4B">
          <w:rPr>
            <w:rStyle w:val="a5"/>
            <w:noProof/>
          </w:rPr>
          <w:t xml:space="preserve">　四类输出与八层责任</w:t>
        </w:r>
        <w:r>
          <w:rPr>
            <w:noProof/>
          </w:rPr>
          <w:tab/>
        </w:r>
        <w:r>
          <w:rPr>
            <w:noProof/>
          </w:rPr>
          <w:fldChar w:fldCharType="begin"/>
        </w:r>
        <w:r>
          <w:rPr>
            <w:noProof/>
          </w:rPr>
          <w:instrText xml:space="preserve"> PAGEREF _Toc236031258 \h </w:instrText>
        </w:r>
        <w:r>
          <w:rPr>
            <w:noProof/>
          </w:rPr>
        </w:r>
        <w:r>
          <w:rPr>
            <w:noProof/>
          </w:rPr>
          <w:fldChar w:fldCharType="separate"/>
        </w:r>
        <w:r>
          <w:rPr>
            <w:noProof/>
          </w:rPr>
          <w:t>1</w:t>
        </w:r>
        <w:r>
          <w:rPr>
            <w:noProof/>
          </w:rPr>
          <w:fldChar w:fldCharType="end"/>
        </w:r>
      </w:hyperlink>
    </w:p>
    <w:p w14:paraId="2F995741" w14:textId="67C0FE66"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259" w:history="1">
        <w:r w:rsidRPr="00C30D4B">
          <w:rPr>
            <w:rStyle w:val="a5"/>
            <w:noProof/>
          </w:rPr>
          <w:t>1.2</w:t>
        </w:r>
        <w:r w:rsidRPr="00C30D4B">
          <w:rPr>
            <w:rStyle w:val="a5"/>
            <w:noProof/>
          </w:rPr>
          <w:t xml:space="preserve">　十六部分阅读地图</w:t>
        </w:r>
        <w:r>
          <w:rPr>
            <w:noProof/>
          </w:rPr>
          <w:tab/>
        </w:r>
        <w:r>
          <w:rPr>
            <w:noProof/>
          </w:rPr>
          <w:fldChar w:fldCharType="begin"/>
        </w:r>
        <w:r>
          <w:rPr>
            <w:noProof/>
          </w:rPr>
          <w:instrText xml:space="preserve"> PAGEREF _Toc236031259 \h </w:instrText>
        </w:r>
        <w:r>
          <w:rPr>
            <w:noProof/>
          </w:rPr>
        </w:r>
        <w:r>
          <w:rPr>
            <w:noProof/>
          </w:rPr>
          <w:fldChar w:fldCharType="separate"/>
        </w:r>
        <w:r>
          <w:rPr>
            <w:noProof/>
          </w:rPr>
          <w:t>1</w:t>
        </w:r>
        <w:r>
          <w:rPr>
            <w:noProof/>
          </w:rPr>
          <w:fldChar w:fldCharType="end"/>
        </w:r>
      </w:hyperlink>
    </w:p>
    <w:p w14:paraId="28B51C93" w14:textId="174FC182"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260" w:history="1">
        <w:r w:rsidRPr="00C30D4B">
          <w:rPr>
            <w:rStyle w:val="a5"/>
            <w:noProof/>
          </w:rPr>
          <w:t>1.3</w:t>
        </w:r>
        <w:r w:rsidRPr="00C30D4B">
          <w:rPr>
            <w:rStyle w:val="a5"/>
            <w:noProof/>
          </w:rPr>
          <w:t xml:space="preserve">　框架是什么与不是什么</w:t>
        </w:r>
        <w:r>
          <w:rPr>
            <w:noProof/>
          </w:rPr>
          <w:tab/>
        </w:r>
        <w:r>
          <w:rPr>
            <w:noProof/>
          </w:rPr>
          <w:fldChar w:fldCharType="begin"/>
        </w:r>
        <w:r>
          <w:rPr>
            <w:noProof/>
          </w:rPr>
          <w:instrText xml:space="preserve"> PAGEREF _Toc236031260 \h </w:instrText>
        </w:r>
        <w:r>
          <w:rPr>
            <w:noProof/>
          </w:rPr>
        </w:r>
        <w:r>
          <w:rPr>
            <w:noProof/>
          </w:rPr>
          <w:fldChar w:fldCharType="separate"/>
        </w:r>
        <w:r>
          <w:rPr>
            <w:noProof/>
          </w:rPr>
          <w:t>1</w:t>
        </w:r>
        <w:r>
          <w:rPr>
            <w:noProof/>
          </w:rPr>
          <w:fldChar w:fldCharType="end"/>
        </w:r>
      </w:hyperlink>
    </w:p>
    <w:p w14:paraId="47160393" w14:textId="6D90E9FD"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261" w:history="1">
        <w:r w:rsidRPr="00C30D4B">
          <w:rPr>
            <w:rStyle w:val="a5"/>
            <w:noProof/>
          </w:rPr>
          <w:t>1.4</w:t>
        </w:r>
        <w:r w:rsidRPr="00C30D4B">
          <w:rPr>
            <w:rStyle w:val="a5"/>
            <w:noProof/>
          </w:rPr>
          <w:t xml:space="preserve">　解释、诊断、规范选择与干涉</w:t>
        </w:r>
        <w:r>
          <w:rPr>
            <w:noProof/>
          </w:rPr>
          <w:tab/>
        </w:r>
        <w:r>
          <w:rPr>
            <w:noProof/>
          </w:rPr>
          <w:fldChar w:fldCharType="begin"/>
        </w:r>
        <w:r>
          <w:rPr>
            <w:noProof/>
          </w:rPr>
          <w:instrText xml:space="preserve"> PAGEREF _Toc236031261 \h </w:instrText>
        </w:r>
        <w:r>
          <w:rPr>
            <w:noProof/>
          </w:rPr>
        </w:r>
        <w:r>
          <w:rPr>
            <w:noProof/>
          </w:rPr>
          <w:fldChar w:fldCharType="separate"/>
        </w:r>
        <w:r>
          <w:rPr>
            <w:noProof/>
          </w:rPr>
          <w:t>2</w:t>
        </w:r>
        <w:r>
          <w:rPr>
            <w:noProof/>
          </w:rPr>
          <w:fldChar w:fldCharType="end"/>
        </w:r>
      </w:hyperlink>
    </w:p>
    <w:p w14:paraId="329405E1" w14:textId="6158087A"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262" w:history="1">
        <w:r w:rsidRPr="00C30D4B">
          <w:rPr>
            <w:rStyle w:val="a5"/>
            <w:noProof/>
          </w:rPr>
          <w:t>1.4.1</w:t>
        </w:r>
        <w:r w:rsidRPr="00C30D4B">
          <w:rPr>
            <w:rStyle w:val="a5"/>
            <w:noProof/>
          </w:rPr>
          <w:t xml:space="preserve">　解释</w:t>
        </w:r>
        <w:r>
          <w:rPr>
            <w:noProof/>
          </w:rPr>
          <w:tab/>
        </w:r>
        <w:r>
          <w:rPr>
            <w:noProof/>
          </w:rPr>
          <w:fldChar w:fldCharType="begin"/>
        </w:r>
        <w:r>
          <w:rPr>
            <w:noProof/>
          </w:rPr>
          <w:instrText xml:space="preserve"> PAGEREF _Toc236031262 \h </w:instrText>
        </w:r>
        <w:r>
          <w:rPr>
            <w:noProof/>
          </w:rPr>
        </w:r>
        <w:r>
          <w:rPr>
            <w:noProof/>
          </w:rPr>
          <w:fldChar w:fldCharType="separate"/>
        </w:r>
        <w:r>
          <w:rPr>
            <w:noProof/>
          </w:rPr>
          <w:t>2</w:t>
        </w:r>
        <w:r>
          <w:rPr>
            <w:noProof/>
          </w:rPr>
          <w:fldChar w:fldCharType="end"/>
        </w:r>
      </w:hyperlink>
    </w:p>
    <w:p w14:paraId="73B25CA8" w14:textId="78BF5533"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263" w:history="1">
        <w:r w:rsidRPr="00C30D4B">
          <w:rPr>
            <w:rStyle w:val="a5"/>
            <w:noProof/>
          </w:rPr>
          <w:t>1.4.2</w:t>
        </w:r>
        <w:r w:rsidRPr="00C30D4B">
          <w:rPr>
            <w:rStyle w:val="a5"/>
            <w:noProof/>
          </w:rPr>
          <w:t xml:space="preserve">　诊断</w:t>
        </w:r>
        <w:r>
          <w:rPr>
            <w:noProof/>
          </w:rPr>
          <w:tab/>
        </w:r>
        <w:r>
          <w:rPr>
            <w:noProof/>
          </w:rPr>
          <w:fldChar w:fldCharType="begin"/>
        </w:r>
        <w:r>
          <w:rPr>
            <w:noProof/>
          </w:rPr>
          <w:instrText xml:space="preserve"> PAGEREF _Toc236031263 \h </w:instrText>
        </w:r>
        <w:r>
          <w:rPr>
            <w:noProof/>
          </w:rPr>
        </w:r>
        <w:r>
          <w:rPr>
            <w:noProof/>
          </w:rPr>
          <w:fldChar w:fldCharType="separate"/>
        </w:r>
        <w:r>
          <w:rPr>
            <w:noProof/>
          </w:rPr>
          <w:t>2</w:t>
        </w:r>
        <w:r>
          <w:rPr>
            <w:noProof/>
          </w:rPr>
          <w:fldChar w:fldCharType="end"/>
        </w:r>
      </w:hyperlink>
    </w:p>
    <w:p w14:paraId="1C9983A8" w14:textId="7E1A9BBF"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264" w:history="1">
        <w:r w:rsidRPr="00C30D4B">
          <w:rPr>
            <w:rStyle w:val="a5"/>
            <w:noProof/>
          </w:rPr>
          <w:t>1.4.3</w:t>
        </w:r>
        <w:r w:rsidRPr="00C30D4B">
          <w:rPr>
            <w:rStyle w:val="a5"/>
            <w:noProof/>
          </w:rPr>
          <w:t xml:space="preserve">　规范选择</w:t>
        </w:r>
        <w:r>
          <w:rPr>
            <w:noProof/>
          </w:rPr>
          <w:tab/>
        </w:r>
        <w:r>
          <w:rPr>
            <w:noProof/>
          </w:rPr>
          <w:fldChar w:fldCharType="begin"/>
        </w:r>
        <w:r>
          <w:rPr>
            <w:noProof/>
          </w:rPr>
          <w:instrText xml:space="preserve"> PAGEREF _Toc236031264 \h </w:instrText>
        </w:r>
        <w:r>
          <w:rPr>
            <w:noProof/>
          </w:rPr>
        </w:r>
        <w:r>
          <w:rPr>
            <w:noProof/>
          </w:rPr>
          <w:fldChar w:fldCharType="separate"/>
        </w:r>
        <w:r>
          <w:rPr>
            <w:noProof/>
          </w:rPr>
          <w:t>2</w:t>
        </w:r>
        <w:r>
          <w:rPr>
            <w:noProof/>
          </w:rPr>
          <w:fldChar w:fldCharType="end"/>
        </w:r>
      </w:hyperlink>
    </w:p>
    <w:p w14:paraId="485C89CA" w14:textId="6FE4AE91"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265" w:history="1">
        <w:r w:rsidRPr="00C30D4B">
          <w:rPr>
            <w:rStyle w:val="a5"/>
            <w:noProof/>
          </w:rPr>
          <w:t>1.4.4</w:t>
        </w:r>
        <w:r w:rsidRPr="00C30D4B">
          <w:rPr>
            <w:rStyle w:val="a5"/>
            <w:noProof/>
          </w:rPr>
          <w:t xml:space="preserve">　干涉</w:t>
        </w:r>
        <w:r>
          <w:rPr>
            <w:noProof/>
          </w:rPr>
          <w:tab/>
        </w:r>
        <w:r>
          <w:rPr>
            <w:noProof/>
          </w:rPr>
          <w:fldChar w:fldCharType="begin"/>
        </w:r>
        <w:r>
          <w:rPr>
            <w:noProof/>
          </w:rPr>
          <w:instrText xml:space="preserve"> PAGEREF _Toc236031265 \h </w:instrText>
        </w:r>
        <w:r>
          <w:rPr>
            <w:noProof/>
          </w:rPr>
        </w:r>
        <w:r>
          <w:rPr>
            <w:noProof/>
          </w:rPr>
          <w:fldChar w:fldCharType="separate"/>
        </w:r>
        <w:r>
          <w:rPr>
            <w:noProof/>
          </w:rPr>
          <w:t>2</w:t>
        </w:r>
        <w:r>
          <w:rPr>
            <w:noProof/>
          </w:rPr>
          <w:fldChar w:fldCharType="end"/>
        </w:r>
      </w:hyperlink>
    </w:p>
    <w:p w14:paraId="211EE858" w14:textId="1E6AE513"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266" w:history="1">
        <w:r w:rsidRPr="00C30D4B">
          <w:rPr>
            <w:rStyle w:val="a5"/>
            <w:noProof/>
          </w:rPr>
          <w:t>1.5</w:t>
        </w:r>
        <w:r w:rsidRPr="00C30D4B">
          <w:rPr>
            <w:rStyle w:val="a5"/>
            <w:noProof/>
          </w:rPr>
          <w:t xml:space="preserve">　快速入口</w:t>
        </w:r>
        <w:r>
          <w:rPr>
            <w:noProof/>
          </w:rPr>
          <w:tab/>
        </w:r>
        <w:r>
          <w:rPr>
            <w:noProof/>
          </w:rPr>
          <w:fldChar w:fldCharType="begin"/>
        </w:r>
        <w:r>
          <w:rPr>
            <w:noProof/>
          </w:rPr>
          <w:instrText xml:space="preserve"> PAGEREF _Toc236031266 \h </w:instrText>
        </w:r>
        <w:r>
          <w:rPr>
            <w:noProof/>
          </w:rPr>
        </w:r>
        <w:r>
          <w:rPr>
            <w:noProof/>
          </w:rPr>
          <w:fldChar w:fldCharType="separate"/>
        </w:r>
        <w:r>
          <w:rPr>
            <w:noProof/>
          </w:rPr>
          <w:t>2</w:t>
        </w:r>
        <w:r>
          <w:rPr>
            <w:noProof/>
          </w:rPr>
          <w:fldChar w:fldCharType="end"/>
        </w:r>
      </w:hyperlink>
    </w:p>
    <w:p w14:paraId="39C44944" w14:textId="6606A9BA"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267" w:history="1">
        <w:r w:rsidRPr="00C30D4B">
          <w:rPr>
            <w:rStyle w:val="a5"/>
            <w:noProof/>
          </w:rPr>
          <w:t>1.5.1</w:t>
        </w:r>
        <w:r w:rsidRPr="00C30D4B">
          <w:rPr>
            <w:rStyle w:val="a5"/>
            <w:noProof/>
          </w:rPr>
          <w:t xml:space="preserve">　按任务进入</w:t>
        </w:r>
        <w:r>
          <w:rPr>
            <w:noProof/>
          </w:rPr>
          <w:tab/>
        </w:r>
        <w:r>
          <w:rPr>
            <w:noProof/>
          </w:rPr>
          <w:fldChar w:fldCharType="begin"/>
        </w:r>
        <w:r>
          <w:rPr>
            <w:noProof/>
          </w:rPr>
          <w:instrText xml:space="preserve"> PAGEREF _Toc236031267 \h </w:instrText>
        </w:r>
        <w:r>
          <w:rPr>
            <w:noProof/>
          </w:rPr>
        </w:r>
        <w:r>
          <w:rPr>
            <w:noProof/>
          </w:rPr>
          <w:fldChar w:fldCharType="separate"/>
        </w:r>
        <w:r>
          <w:rPr>
            <w:noProof/>
          </w:rPr>
          <w:t>2</w:t>
        </w:r>
        <w:r>
          <w:rPr>
            <w:noProof/>
          </w:rPr>
          <w:fldChar w:fldCharType="end"/>
        </w:r>
      </w:hyperlink>
    </w:p>
    <w:p w14:paraId="3A3B929D" w14:textId="26179D5F"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268" w:history="1">
        <w:r w:rsidRPr="00C30D4B">
          <w:rPr>
            <w:rStyle w:val="a5"/>
            <w:noProof/>
          </w:rPr>
          <w:t>1.5.2</w:t>
        </w:r>
        <w:r w:rsidRPr="00C30D4B">
          <w:rPr>
            <w:rStyle w:val="a5"/>
            <w:noProof/>
          </w:rPr>
          <w:t xml:space="preserve">　按风险升级</w:t>
        </w:r>
        <w:r>
          <w:rPr>
            <w:noProof/>
          </w:rPr>
          <w:tab/>
        </w:r>
        <w:r>
          <w:rPr>
            <w:noProof/>
          </w:rPr>
          <w:fldChar w:fldCharType="begin"/>
        </w:r>
        <w:r>
          <w:rPr>
            <w:noProof/>
          </w:rPr>
          <w:instrText xml:space="preserve"> PAGEREF _Toc236031268 \h </w:instrText>
        </w:r>
        <w:r>
          <w:rPr>
            <w:noProof/>
          </w:rPr>
        </w:r>
        <w:r>
          <w:rPr>
            <w:noProof/>
          </w:rPr>
          <w:fldChar w:fldCharType="separate"/>
        </w:r>
        <w:r>
          <w:rPr>
            <w:noProof/>
          </w:rPr>
          <w:t>2</w:t>
        </w:r>
        <w:r>
          <w:rPr>
            <w:noProof/>
          </w:rPr>
          <w:fldChar w:fldCharType="end"/>
        </w:r>
      </w:hyperlink>
    </w:p>
    <w:p w14:paraId="1A7473DE" w14:textId="724CC103"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269" w:history="1">
        <w:r w:rsidRPr="00C30D4B">
          <w:rPr>
            <w:rStyle w:val="a5"/>
            <w:noProof/>
          </w:rPr>
          <w:t>1.6</w:t>
        </w:r>
        <w:r w:rsidRPr="00C30D4B">
          <w:rPr>
            <w:rStyle w:val="a5"/>
            <w:noProof/>
          </w:rPr>
          <w:t xml:space="preserve">　强判断十问</w:t>
        </w:r>
        <w:r>
          <w:rPr>
            <w:noProof/>
          </w:rPr>
          <w:tab/>
        </w:r>
        <w:r>
          <w:rPr>
            <w:noProof/>
          </w:rPr>
          <w:fldChar w:fldCharType="begin"/>
        </w:r>
        <w:r>
          <w:rPr>
            <w:noProof/>
          </w:rPr>
          <w:instrText xml:space="preserve"> PAGEREF _Toc236031269 \h </w:instrText>
        </w:r>
        <w:r>
          <w:rPr>
            <w:noProof/>
          </w:rPr>
        </w:r>
        <w:r>
          <w:rPr>
            <w:noProof/>
          </w:rPr>
          <w:fldChar w:fldCharType="separate"/>
        </w:r>
        <w:r>
          <w:rPr>
            <w:noProof/>
          </w:rPr>
          <w:t>2</w:t>
        </w:r>
        <w:r>
          <w:rPr>
            <w:noProof/>
          </w:rPr>
          <w:fldChar w:fldCharType="end"/>
        </w:r>
      </w:hyperlink>
    </w:p>
    <w:p w14:paraId="008DD588" w14:textId="55BC1FC5"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270" w:history="1">
        <w:r w:rsidRPr="00C30D4B">
          <w:rPr>
            <w:rStyle w:val="a5"/>
            <w:noProof/>
          </w:rPr>
          <w:t>1.7</w:t>
        </w:r>
        <w:r w:rsidRPr="00C30D4B">
          <w:rPr>
            <w:rStyle w:val="a5"/>
            <w:noProof/>
          </w:rPr>
          <w:t xml:space="preserve">　保护底板</w:t>
        </w:r>
        <w:r>
          <w:rPr>
            <w:noProof/>
          </w:rPr>
          <w:tab/>
        </w:r>
        <w:r>
          <w:rPr>
            <w:noProof/>
          </w:rPr>
          <w:fldChar w:fldCharType="begin"/>
        </w:r>
        <w:r>
          <w:rPr>
            <w:noProof/>
          </w:rPr>
          <w:instrText xml:space="preserve"> PAGEREF _Toc236031270 \h </w:instrText>
        </w:r>
        <w:r>
          <w:rPr>
            <w:noProof/>
          </w:rPr>
        </w:r>
        <w:r>
          <w:rPr>
            <w:noProof/>
          </w:rPr>
          <w:fldChar w:fldCharType="separate"/>
        </w:r>
        <w:r>
          <w:rPr>
            <w:noProof/>
          </w:rPr>
          <w:t>2</w:t>
        </w:r>
        <w:r>
          <w:rPr>
            <w:noProof/>
          </w:rPr>
          <w:fldChar w:fldCharType="end"/>
        </w:r>
      </w:hyperlink>
    </w:p>
    <w:p w14:paraId="5C4579A1" w14:textId="17212DBE"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271" w:history="1">
        <w:r w:rsidRPr="00C30D4B">
          <w:rPr>
            <w:rStyle w:val="a5"/>
            <w:noProof/>
          </w:rPr>
          <w:t>1.8</w:t>
        </w:r>
        <w:r w:rsidRPr="00C30D4B">
          <w:rPr>
            <w:rStyle w:val="a5"/>
            <w:noProof/>
          </w:rPr>
          <w:t xml:space="preserve">　一个具体事件如何走完整链</w:t>
        </w:r>
        <w:r>
          <w:rPr>
            <w:noProof/>
          </w:rPr>
          <w:tab/>
        </w:r>
        <w:r>
          <w:rPr>
            <w:noProof/>
          </w:rPr>
          <w:fldChar w:fldCharType="begin"/>
        </w:r>
        <w:r>
          <w:rPr>
            <w:noProof/>
          </w:rPr>
          <w:instrText xml:space="preserve"> PAGEREF _Toc236031271 \h </w:instrText>
        </w:r>
        <w:r>
          <w:rPr>
            <w:noProof/>
          </w:rPr>
        </w:r>
        <w:r>
          <w:rPr>
            <w:noProof/>
          </w:rPr>
          <w:fldChar w:fldCharType="separate"/>
        </w:r>
        <w:r>
          <w:rPr>
            <w:noProof/>
          </w:rPr>
          <w:t>3</w:t>
        </w:r>
        <w:r>
          <w:rPr>
            <w:noProof/>
          </w:rPr>
          <w:fldChar w:fldCharType="end"/>
        </w:r>
      </w:hyperlink>
    </w:p>
    <w:p w14:paraId="7057EA4E" w14:textId="50FEE45E"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272" w:history="1">
        <w:r w:rsidRPr="00C30D4B">
          <w:rPr>
            <w:rStyle w:val="a5"/>
            <w:noProof/>
          </w:rPr>
          <w:t>1.9</w:t>
        </w:r>
        <w:r w:rsidRPr="00C30D4B">
          <w:rPr>
            <w:rStyle w:val="a5"/>
            <w:noProof/>
          </w:rPr>
          <w:t xml:space="preserve">　能力边界</w:t>
        </w:r>
        <w:r>
          <w:rPr>
            <w:noProof/>
          </w:rPr>
          <w:tab/>
        </w:r>
        <w:r>
          <w:rPr>
            <w:noProof/>
          </w:rPr>
          <w:fldChar w:fldCharType="begin"/>
        </w:r>
        <w:r>
          <w:rPr>
            <w:noProof/>
          </w:rPr>
          <w:instrText xml:space="preserve"> PAGEREF _Toc236031272 \h </w:instrText>
        </w:r>
        <w:r>
          <w:rPr>
            <w:noProof/>
          </w:rPr>
        </w:r>
        <w:r>
          <w:rPr>
            <w:noProof/>
          </w:rPr>
          <w:fldChar w:fldCharType="separate"/>
        </w:r>
        <w:r>
          <w:rPr>
            <w:noProof/>
          </w:rPr>
          <w:t>3</w:t>
        </w:r>
        <w:r>
          <w:rPr>
            <w:noProof/>
          </w:rPr>
          <w:fldChar w:fldCharType="end"/>
        </w:r>
      </w:hyperlink>
    </w:p>
    <w:p w14:paraId="77C4AF50" w14:textId="57F5BB0B" w:rsidR="00FD5A76" w:rsidRDefault="00FD5A76">
      <w:pPr>
        <w:pStyle w:val="TOC1"/>
        <w:tabs>
          <w:tab w:val="right" w:leader="dot" w:pos="9345"/>
        </w:tabs>
        <w:rPr>
          <w:rFonts w:asciiTheme="minorHAnsi" w:hAnsiTheme="minorHAnsi" w:cstheme="minorBidi"/>
          <w:noProof/>
          <w:kern w:val="2"/>
          <w:sz w:val="22"/>
          <w:szCs w:val="24"/>
          <w14:ligatures w14:val="standardContextual"/>
        </w:rPr>
      </w:pPr>
      <w:hyperlink w:anchor="_Toc236031273" w:history="1">
        <w:r w:rsidRPr="00C30D4B">
          <w:rPr>
            <w:rStyle w:val="a5"/>
            <w:noProof/>
          </w:rPr>
          <w:t>第二部分　边界与方法</w:t>
        </w:r>
        <w:r>
          <w:rPr>
            <w:noProof/>
          </w:rPr>
          <w:tab/>
        </w:r>
        <w:r>
          <w:rPr>
            <w:noProof/>
          </w:rPr>
          <w:fldChar w:fldCharType="begin"/>
        </w:r>
        <w:r>
          <w:rPr>
            <w:noProof/>
          </w:rPr>
          <w:instrText xml:space="preserve"> PAGEREF _Toc236031273 \h </w:instrText>
        </w:r>
        <w:r>
          <w:rPr>
            <w:noProof/>
          </w:rPr>
        </w:r>
        <w:r>
          <w:rPr>
            <w:noProof/>
          </w:rPr>
          <w:fldChar w:fldCharType="separate"/>
        </w:r>
        <w:r>
          <w:rPr>
            <w:noProof/>
          </w:rPr>
          <w:t>4</w:t>
        </w:r>
        <w:r>
          <w:rPr>
            <w:noProof/>
          </w:rPr>
          <w:fldChar w:fldCharType="end"/>
        </w:r>
      </w:hyperlink>
    </w:p>
    <w:p w14:paraId="4F868F5D" w14:textId="18CDBC73"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274" w:history="1">
        <w:r w:rsidRPr="00C30D4B">
          <w:rPr>
            <w:rStyle w:val="a5"/>
            <w:noProof/>
          </w:rPr>
          <w:t>2.1</w:t>
        </w:r>
        <w:r w:rsidRPr="00C30D4B">
          <w:rPr>
            <w:rStyle w:val="a5"/>
            <w:noProof/>
          </w:rPr>
          <w:t xml:space="preserve">　两阶段对象准入</w:t>
        </w:r>
        <w:r>
          <w:rPr>
            <w:noProof/>
          </w:rPr>
          <w:tab/>
        </w:r>
        <w:r>
          <w:rPr>
            <w:noProof/>
          </w:rPr>
          <w:fldChar w:fldCharType="begin"/>
        </w:r>
        <w:r>
          <w:rPr>
            <w:noProof/>
          </w:rPr>
          <w:instrText xml:space="preserve"> PAGEREF _Toc236031274 \h </w:instrText>
        </w:r>
        <w:r>
          <w:rPr>
            <w:noProof/>
          </w:rPr>
        </w:r>
        <w:r>
          <w:rPr>
            <w:noProof/>
          </w:rPr>
          <w:fldChar w:fldCharType="separate"/>
        </w:r>
        <w:r>
          <w:rPr>
            <w:noProof/>
          </w:rPr>
          <w:t>4</w:t>
        </w:r>
        <w:r>
          <w:rPr>
            <w:noProof/>
          </w:rPr>
          <w:fldChar w:fldCharType="end"/>
        </w:r>
      </w:hyperlink>
    </w:p>
    <w:p w14:paraId="7836D400" w14:textId="0757C334"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275" w:history="1">
        <w:r w:rsidRPr="00C30D4B">
          <w:rPr>
            <w:rStyle w:val="a5"/>
            <w:noProof/>
          </w:rPr>
          <w:t>2.2</w:t>
        </w:r>
        <w:r w:rsidRPr="00C30D4B">
          <w:rPr>
            <w:rStyle w:val="a5"/>
            <w:noProof/>
          </w:rPr>
          <w:t xml:space="preserve">　六类命题及其责任</w:t>
        </w:r>
        <w:r>
          <w:rPr>
            <w:noProof/>
          </w:rPr>
          <w:tab/>
        </w:r>
        <w:r>
          <w:rPr>
            <w:noProof/>
          </w:rPr>
          <w:fldChar w:fldCharType="begin"/>
        </w:r>
        <w:r>
          <w:rPr>
            <w:noProof/>
          </w:rPr>
          <w:instrText xml:space="preserve"> PAGEREF _Toc236031275 \h </w:instrText>
        </w:r>
        <w:r>
          <w:rPr>
            <w:noProof/>
          </w:rPr>
        </w:r>
        <w:r>
          <w:rPr>
            <w:noProof/>
          </w:rPr>
          <w:fldChar w:fldCharType="separate"/>
        </w:r>
        <w:r>
          <w:rPr>
            <w:noProof/>
          </w:rPr>
          <w:t>5</w:t>
        </w:r>
        <w:r>
          <w:rPr>
            <w:noProof/>
          </w:rPr>
          <w:fldChar w:fldCharType="end"/>
        </w:r>
      </w:hyperlink>
    </w:p>
    <w:p w14:paraId="6A6FEF72" w14:textId="0887442B"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276" w:history="1">
        <w:r w:rsidRPr="00C30D4B">
          <w:rPr>
            <w:rStyle w:val="a5"/>
            <w:noProof/>
          </w:rPr>
          <w:t>2.3</w:t>
        </w:r>
        <w:r w:rsidRPr="00C30D4B">
          <w:rPr>
            <w:rStyle w:val="a5"/>
            <w:noProof/>
          </w:rPr>
          <w:t xml:space="preserve">　四类依赖必须分开</w:t>
        </w:r>
        <w:r>
          <w:rPr>
            <w:noProof/>
          </w:rPr>
          <w:tab/>
        </w:r>
        <w:r>
          <w:rPr>
            <w:noProof/>
          </w:rPr>
          <w:fldChar w:fldCharType="begin"/>
        </w:r>
        <w:r>
          <w:rPr>
            <w:noProof/>
          </w:rPr>
          <w:instrText xml:space="preserve"> PAGEREF _Toc236031276 \h </w:instrText>
        </w:r>
        <w:r>
          <w:rPr>
            <w:noProof/>
          </w:rPr>
        </w:r>
        <w:r>
          <w:rPr>
            <w:noProof/>
          </w:rPr>
          <w:fldChar w:fldCharType="separate"/>
        </w:r>
        <w:r>
          <w:rPr>
            <w:noProof/>
          </w:rPr>
          <w:t>5</w:t>
        </w:r>
        <w:r>
          <w:rPr>
            <w:noProof/>
          </w:rPr>
          <w:fldChar w:fldCharType="end"/>
        </w:r>
      </w:hyperlink>
    </w:p>
    <w:p w14:paraId="6341D489" w14:textId="149D9DBD"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277" w:history="1">
        <w:r w:rsidRPr="00C30D4B">
          <w:rPr>
            <w:rStyle w:val="a5"/>
            <w:noProof/>
          </w:rPr>
          <w:t>2.4</w:t>
        </w:r>
        <w:r w:rsidRPr="00C30D4B">
          <w:rPr>
            <w:rStyle w:val="a5"/>
            <w:noProof/>
          </w:rPr>
          <w:t xml:space="preserve">　因果契约</w:t>
        </w:r>
        <w:r>
          <w:rPr>
            <w:noProof/>
          </w:rPr>
          <w:tab/>
        </w:r>
        <w:r>
          <w:rPr>
            <w:noProof/>
          </w:rPr>
          <w:fldChar w:fldCharType="begin"/>
        </w:r>
        <w:r>
          <w:rPr>
            <w:noProof/>
          </w:rPr>
          <w:instrText xml:space="preserve"> PAGEREF _Toc236031277 \h </w:instrText>
        </w:r>
        <w:r>
          <w:rPr>
            <w:noProof/>
          </w:rPr>
        </w:r>
        <w:r>
          <w:rPr>
            <w:noProof/>
          </w:rPr>
          <w:fldChar w:fldCharType="separate"/>
        </w:r>
        <w:r>
          <w:rPr>
            <w:noProof/>
          </w:rPr>
          <w:t>6</w:t>
        </w:r>
        <w:r>
          <w:rPr>
            <w:noProof/>
          </w:rPr>
          <w:fldChar w:fldCharType="end"/>
        </w:r>
      </w:hyperlink>
    </w:p>
    <w:p w14:paraId="6F8369BA" w14:textId="41696DA9"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278" w:history="1">
        <w:r w:rsidRPr="00C30D4B">
          <w:rPr>
            <w:rStyle w:val="a5"/>
            <w:noProof/>
          </w:rPr>
          <w:t>2.5</w:t>
        </w:r>
        <w:r w:rsidRPr="00C30D4B">
          <w:rPr>
            <w:rStyle w:val="a5"/>
            <w:noProof/>
          </w:rPr>
          <w:t xml:space="preserve">　证据契约</w:t>
        </w:r>
        <w:r>
          <w:rPr>
            <w:noProof/>
          </w:rPr>
          <w:tab/>
        </w:r>
        <w:r>
          <w:rPr>
            <w:noProof/>
          </w:rPr>
          <w:fldChar w:fldCharType="begin"/>
        </w:r>
        <w:r>
          <w:rPr>
            <w:noProof/>
          </w:rPr>
          <w:instrText xml:space="preserve"> PAGEREF _Toc236031278 \h </w:instrText>
        </w:r>
        <w:r>
          <w:rPr>
            <w:noProof/>
          </w:rPr>
        </w:r>
        <w:r>
          <w:rPr>
            <w:noProof/>
          </w:rPr>
          <w:fldChar w:fldCharType="separate"/>
        </w:r>
        <w:r>
          <w:rPr>
            <w:noProof/>
          </w:rPr>
          <w:t>6</w:t>
        </w:r>
        <w:r>
          <w:rPr>
            <w:noProof/>
          </w:rPr>
          <w:fldChar w:fldCharType="end"/>
        </w:r>
      </w:hyperlink>
    </w:p>
    <w:p w14:paraId="1F7BFC3C" w14:textId="26914117"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279" w:history="1">
        <w:r w:rsidRPr="00C30D4B">
          <w:rPr>
            <w:rStyle w:val="a5"/>
            <w:noProof/>
          </w:rPr>
          <w:t>2.6</w:t>
        </w:r>
        <w:r w:rsidRPr="00C30D4B">
          <w:rPr>
            <w:rStyle w:val="a5"/>
            <w:noProof/>
          </w:rPr>
          <w:t xml:space="preserve">　类比契约</w:t>
        </w:r>
        <w:r>
          <w:rPr>
            <w:noProof/>
          </w:rPr>
          <w:tab/>
        </w:r>
        <w:r>
          <w:rPr>
            <w:noProof/>
          </w:rPr>
          <w:fldChar w:fldCharType="begin"/>
        </w:r>
        <w:r>
          <w:rPr>
            <w:noProof/>
          </w:rPr>
          <w:instrText xml:space="preserve"> PAGEREF _Toc236031279 \h </w:instrText>
        </w:r>
        <w:r>
          <w:rPr>
            <w:noProof/>
          </w:rPr>
        </w:r>
        <w:r>
          <w:rPr>
            <w:noProof/>
          </w:rPr>
          <w:fldChar w:fldCharType="separate"/>
        </w:r>
        <w:r>
          <w:rPr>
            <w:noProof/>
          </w:rPr>
          <w:t>7</w:t>
        </w:r>
        <w:r>
          <w:rPr>
            <w:noProof/>
          </w:rPr>
          <w:fldChar w:fldCharType="end"/>
        </w:r>
      </w:hyperlink>
    </w:p>
    <w:p w14:paraId="7288406B" w14:textId="5F4B3518"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280" w:history="1">
        <w:r w:rsidRPr="00C30D4B">
          <w:rPr>
            <w:rStyle w:val="a5"/>
            <w:noProof/>
          </w:rPr>
          <w:t>2.7</w:t>
        </w:r>
        <w:r w:rsidRPr="00C30D4B">
          <w:rPr>
            <w:rStyle w:val="a5"/>
            <w:noProof/>
          </w:rPr>
          <w:t xml:space="preserve">　来源契约</w:t>
        </w:r>
        <w:r>
          <w:rPr>
            <w:noProof/>
          </w:rPr>
          <w:tab/>
        </w:r>
        <w:r>
          <w:rPr>
            <w:noProof/>
          </w:rPr>
          <w:fldChar w:fldCharType="begin"/>
        </w:r>
        <w:r>
          <w:rPr>
            <w:noProof/>
          </w:rPr>
          <w:instrText xml:space="preserve"> PAGEREF _Toc236031280 \h </w:instrText>
        </w:r>
        <w:r>
          <w:rPr>
            <w:noProof/>
          </w:rPr>
        </w:r>
        <w:r>
          <w:rPr>
            <w:noProof/>
          </w:rPr>
          <w:fldChar w:fldCharType="separate"/>
        </w:r>
        <w:r>
          <w:rPr>
            <w:noProof/>
          </w:rPr>
          <w:t>7</w:t>
        </w:r>
        <w:r>
          <w:rPr>
            <w:noProof/>
          </w:rPr>
          <w:fldChar w:fldCharType="end"/>
        </w:r>
      </w:hyperlink>
    </w:p>
    <w:p w14:paraId="701C32AB" w14:textId="4560392C"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281" w:history="1">
        <w:r w:rsidRPr="00C30D4B">
          <w:rPr>
            <w:rStyle w:val="a5"/>
            <w:noProof/>
          </w:rPr>
          <w:t>2.8</w:t>
        </w:r>
        <w:r w:rsidRPr="00C30D4B">
          <w:rPr>
            <w:rStyle w:val="a5"/>
            <w:noProof/>
          </w:rPr>
          <w:t xml:space="preserve">　核心词语锁</w:t>
        </w:r>
        <w:r>
          <w:rPr>
            <w:noProof/>
          </w:rPr>
          <w:tab/>
        </w:r>
        <w:r>
          <w:rPr>
            <w:noProof/>
          </w:rPr>
          <w:fldChar w:fldCharType="begin"/>
        </w:r>
        <w:r>
          <w:rPr>
            <w:noProof/>
          </w:rPr>
          <w:instrText xml:space="preserve"> PAGEREF _Toc236031281 \h </w:instrText>
        </w:r>
        <w:r>
          <w:rPr>
            <w:noProof/>
          </w:rPr>
        </w:r>
        <w:r>
          <w:rPr>
            <w:noProof/>
          </w:rPr>
          <w:fldChar w:fldCharType="separate"/>
        </w:r>
        <w:r>
          <w:rPr>
            <w:noProof/>
          </w:rPr>
          <w:t>7</w:t>
        </w:r>
        <w:r>
          <w:rPr>
            <w:noProof/>
          </w:rPr>
          <w:fldChar w:fldCharType="end"/>
        </w:r>
      </w:hyperlink>
    </w:p>
    <w:p w14:paraId="04D0B63F" w14:textId="5C960A7B"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282" w:history="1">
        <w:r w:rsidRPr="00C30D4B">
          <w:rPr>
            <w:rStyle w:val="a5"/>
            <w:noProof/>
          </w:rPr>
          <w:t>2.9</w:t>
        </w:r>
        <w:r w:rsidRPr="00C30D4B">
          <w:rPr>
            <w:rStyle w:val="a5"/>
            <w:noProof/>
          </w:rPr>
          <w:t xml:space="preserve">　字段缺失与可见性状态、降级、暂停与退出</w:t>
        </w:r>
        <w:r>
          <w:rPr>
            <w:noProof/>
          </w:rPr>
          <w:tab/>
        </w:r>
        <w:r>
          <w:rPr>
            <w:noProof/>
          </w:rPr>
          <w:fldChar w:fldCharType="begin"/>
        </w:r>
        <w:r>
          <w:rPr>
            <w:noProof/>
          </w:rPr>
          <w:instrText xml:space="preserve"> PAGEREF _Toc236031282 \h </w:instrText>
        </w:r>
        <w:r>
          <w:rPr>
            <w:noProof/>
          </w:rPr>
        </w:r>
        <w:r>
          <w:rPr>
            <w:noProof/>
          </w:rPr>
          <w:fldChar w:fldCharType="separate"/>
        </w:r>
        <w:r>
          <w:rPr>
            <w:noProof/>
          </w:rPr>
          <w:t>7</w:t>
        </w:r>
        <w:r>
          <w:rPr>
            <w:noProof/>
          </w:rPr>
          <w:fldChar w:fldCharType="end"/>
        </w:r>
      </w:hyperlink>
    </w:p>
    <w:p w14:paraId="55EC468F" w14:textId="07DC62AA"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283" w:history="1">
        <w:r w:rsidRPr="00C30D4B">
          <w:rPr>
            <w:rStyle w:val="a5"/>
            <w:noProof/>
          </w:rPr>
          <w:t>2.10</w:t>
        </w:r>
        <w:r w:rsidRPr="00C30D4B">
          <w:rPr>
            <w:rStyle w:val="a5"/>
            <w:noProof/>
          </w:rPr>
          <w:t xml:space="preserve">　多圈层对象的方法边界</w:t>
        </w:r>
        <w:r>
          <w:rPr>
            <w:noProof/>
          </w:rPr>
          <w:tab/>
        </w:r>
        <w:r>
          <w:rPr>
            <w:noProof/>
          </w:rPr>
          <w:fldChar w:fldCharType="begin"/>
        </w:r>
        <w:r>
          <w:rPr>
            <w:noProof/>
          </w:rPr>
          <w:instrText xml:space="preserve"> PAGEREF _Toc236031283 \h </w:instrText>
        </w:r>
        <w:r>
          <w:rPr>
            <w:noProof/>
          </w:rPr>
        </w:r>
        <w:r>
          <w:rPr>
            <w:noProof/>
          </w:rPr>
          <w:fldChar w:fldCharType="separate"/>
        </w:r>
        <w:r>
          <w:rPr>
            <w:noProof/>
          </w:rPr>
          <w:t>8</w:t>
        </w:r>
        <w:r>
          <w:rPr>
            <w:noProof/>
          </w:rPr>
          <w:fldChar w:fldCharType="end"/>
        </w:r>
      </w:hyperlink>
    </w:p>
    <w:p w14:paraId="645BB436" w14:textId="22866023"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284" w:history="1">
        <w:r w:rsidRPr="00C30D4B">
          <w:rPr>
            <w:rStyle w:val="a5"/>
            <w:noProof/>
          </w:rPr>
          <w:t>2.11</w:t>
        </w:r>
        <w:r w:rsidRPr="00C30D4B">
          <w:rPr>
            <w:rStyle w:val="a5"/>
            <w:noProof/>
          </w:rPr>
          <w:t xml:space="preserve">　人格与行动者状态的方法边界</w:t>
        </w:r>
        <w:r>
          <w:rPr>
            <w:noProof/>
          </w:rPr>
          <w:tab/>
        </w:r>
        <w:r>
          <w:rPr>
            <w:noProof/>
          </w:rPr>
          <w:fldChar w:fldCharType="begin"/>
        </w:r>
        <w:r>
          <w:rPr>
            <w:noProof/>
          </w:rPr>
          <w:instrText xml:space="preserve"> PAGEREF _Toc236031284 \h </w:instrText>
        </w:r>
        <w:r>
          <w:rPr>
            <w:noProof/>
          </w:rPr>
        </w:r>
        <w:r>
          <w:rPr>
            <w:noProof/>
          </w:rPr>
          <w:fldChar w:fldCharType="separate"/>
        </w:r>
        <w:r>
          <w:rPr>
            <w:noProof/>
          </w:rPr>
          <w:t>8</w:t>
        </w:r>
        <w:r>
          <w:rPr>
            <w:noProof/>
          </w:rPr>
          <w:fldChar w:fldCharType="end"/>
        </w:r>
      </w:hyperlink>
    </w:p>
    <w:p w14:paraId="2D1D7AC6" w14:textId="0AAB8621"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285" w:history="1">
        <w:r w:rsidRPr="00C30D4B">
          <w:rPr>
            <w:rStyle w:val="a5"/>
            <w:noProof/>
          </w:rPr>
          <w:t>2.12</w:t>
        </w:r>
        <w:r w:rsidRPr="00C30D4B">
          <w:rPr>
            <w:rStyle w:val="a5"/>
            <w:noProof/>
          </w:rPr>
          <w:t xml:space="preserve">　前瞻与推演的方法边界</w:t>
        </w:r>
        <w:r>
          <w:rPr>
            <w:noProof/>
          </w:rPr>
          <w:tab/>
        </w:r>
        <w:r>
          <w:rPr>
            <w:noProof/>
          </w:rPr>
          <w:fldChar w:fldCharType="begin"/>
        </w:r>
        <w:r>
          <w:rPr>
            <w:noProof/>
          </w:rPr>
          <w:instrText xml:space="preserve"> PAGEREF _Toc236031285 \h </w:instrText>
        </w:r>
        <w:r>
          <w:rPr>
            <w:noProof/>
          </w:rPr>
        </w:r>
        <w:r>
          <w:rPr>
            <w:noProof/>
          </w:rPr>
          <w:fldChar w:fldCharType="separate"/>
        </w:r>
        <w:r>
          <w:rPr>
            <w:noProof/>
          </w:rPr>
          <w:t>8</w:t>
        </w:r>
        <w:r>
          <w:rPr>
            <w:noProof/>
          </w:rPr>
          <w:fldChar w:fldCharType="end"/>
        </w:r>
      </w:hyperlink>
    </w:p>
    <w:p w14:paraId="5EFBBAC5" w14:textId="09D83267"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286" w:history="1">
        <w:r w:rsidRPr="00C30D4B">
          <w:rPr>
            <w:rStyle w:val="a5"/>
            <w:noProof/>
          </w:rPr>
          <w:t>2.13</w:t>
        </w:r>
        <w:r w:rsidRPr="00C30D4B">
          <w:rPr>
            <w:rStyle w:val="a5"/>
            <w:noProof/>
          </w:rPr>
          <w:t xml:space="preserve">　自主完善变量的上限</w:t>
        </w:r>
        <w:r>
          <w:rPr>
            <w:noProof/>
          </w:rPr>
          <w:tab/>
        </w:r>
        <w:r>
          <w:rPr>
            <w:noProof/>
          </w:rPr>
          <w:fldChar w:fldCharType="begin"/>
        </w:r>
        <w:r>
          <w:rPr>
            <w:noProof/>
          </w:rPr>
          <w:instrText xml:space="preserve"> PAGEREF _Toc236031286 \h </w:instrText>
        </w:r>
        <w:r>
          <w:rPr>
            <w:noProof/>
          </w:rPr>
        </w:r>
        <w:r>
          <w:rPr>
            <w:noProof/>
          </w:rPr>
          <w:fldChar w:fldCharType="separate"/>
        </w:r>
        <w:r>
          <w:rPr>
            <w:noProof/>
          </w:rPr>
          <w:t>9</w:t>
        </w:r>
        <w:r>
          <w:rPr>
            <w:noProof/>
          </w:rPr>
          <w:fldChar w:fldCharType="end"/>
        </w:r>
      </w:hyperlink>
    </w:p>
    <w:p w14:paraId="7A390449" w14:textId="4A139CB9" w:rsidR="00FD5A76" w:rsidRDefault="00FD5A76">
      <w:pPr>
        <w:pStyle w:val="TOC1"/>
        <w:tabs>
          <w:tab w:val="right" w:leader="dot" w:pos="9345"/>
        </w:tabs>
        <w:rPr>
          <w:rFonts w:asciiTheme="minorHAnsi" w:hAnsiTheme="minorHAnsi" w:cstheme="minorBidi"/>
          <w:noProof/>
          <w:kern w:val="2"/>
          <w:sz w:val="22"/>
          <w:szCs w:val="24"/>
          <w14:ligatures w14:val="standardContextual"/>
        </w:rPr>
      </w:pPr>
      <w:hyperlink w:anchor="_Toc236031287" w:history="1">
        <w:r w:rsidRPr="00C30D4B">
          <w:rPr>
            <w:rStyle w:val="a5"/>
            <w:noProof/>
          </w:rPr>
          <w:t>第三部分　通用结构语法</w:t>
        </w:r>
        <w:r>
          <w:rPr>
            <w:noProof/>
          </w:rPr>
          <w:tab/>
        </w:r>
        <w:r>
          <w:rPr>
            <w:noProof/>
          </w:rPr>
          <w:fldChar w:fldCharType="begin"/>
        </w:r>
        <w:r>
          <w:rPr>
            <w:noProof/>
          </w:rPr>
          <w:instrText xml:space="preserve"> PAGEREF _Toc236031287 \h </w:instrText>
        </w:r>
        <w:r>
          <w:rPr>
            <w:noProof/>
          </w:rPr>
        </w:r>
        <w:r>
          <w:rPr>
            <w:noProof/>
          </w:rPr>
          <w:fldChar w:fldCharType="separate"/>
        </w:r>
        <w:r>
          <w:rPr>
            <w:noProof/>
          </w:rPr>
          <w:t>10</w:t>
        </w:r>
        <w:r>
          <w:rPr>
            <w:noProof/>
          </w:rPr>
          <w:fldChar w:fldCharType="end"/>
        </w:r>
      </w:hyperlink>
    </w:p>
    <w:p w14:paraId="786653DC" w14:textId="040D599B"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288" w:history="1">
        <w:r w:rsidRPr="00C30D4B">
          <w:rPr>
            <w:rStyle w:val="a5"/>
            <w:noProof/>
          </w:rPr>
          <w:t>3.1</w:t>
        </w:r>
        <w:r w:rsidRPr="00C30D4B">
          <w:rPr>
            <w:rStyle w:val="a5"/>
            <w:noProof/>
          </w:rPr>
          <w:t xml:space="preserve">　</w:t>
        </w:r>
        <w:r w:rsidRPr="00C30D4B">
          <w:rPr>
            <w:rStyle w:val="a5"/>
            <w:noProof/>
          </w:rPr>
          <w:t xml:space="preserve">D0 </w:t>
        </w:r>
        <w:r w:rsidRPr="00C30D4B">
          <w:rPr>
            <w:rStyle w:val="a5"/>
            <w:noProof/>
          </w:rPr>
          <w:t>结构对象</w:t>
        </w:r>
        <w:r>
          <w:rPr>
            <w:noProof/>
          </w:rPr>
          <w:tab/>
        </w:r>
        <w:r>
          <w:rPr>
            <w:noProof/>
          </w:rPr>
          <w:fldChar w:fldCharType="begin"/>
        </w:r>
        <w:r>
          <w:rPr>
            <w:noProof/>
          </w:rPr>
          <w:instrText xml:space="preserve"> PAGEREF _Toc236031288 \h </w:instrText>
        </w:r>
        <w:r>
          <w:rPr>
            <w:noProof/>
          </w:rPr>
        </w:r>
        <w:r>
          <w:rPr>
            <w:noProof/>
          </w:rPr>
          <w:fldChar w:fldCharType="separate"/>
        </w:r>
        <w:r>
          <w:rPr>
            <w:noProof/>
          </w:rPr>
          <w:t>10</w:t>
        </w:r>
        <w:r>
          <w:rPr>
            <w:noProof/>
          </w:rPr>
          <w:fldChar w:fldCharType="end"/>
        </w:r>
      </w:hyperlink>
    </w:p>
    <w:p w14:paraId="08AC1C21" w14:textId="3EE0504F"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289" w:history="1">
        <w:r w:rsidRPr="00C30D4B">
          <w:rPr>
            <w:rStyle w:val="a5"/>
            <w:noProof/>
          </w:rPr>
          <w:t>3.2</w:t>
        </w:r>
        <w:r w:rsidRPr="00C30D4B">
          <w:rPr>
            <w:rStyle w:val="a5"/>
            <w:noProof/>
          </w:rPr>
          <w:t xml:space="preserve">　</w:t>
        </w:r>
        <w:r w:rsidRPr="00C30D4B">
          <w:rPr>
            <w:rStyle w:val="a5"/>
            <w:noProof/>
          </w:rPr>
          <w:t xml:space="preserve">D1 </w:t>
        </w:r>
        <w:r w:rsidRPr="00C30D4B">
          <w:rPr>
            <w:rStyle w:val="a5"/>
            <w:noProof/>
          </w:rPr>
          <w:t>基本状态词</w:t>
        </w:r>
        <w:r>
          <w:rPr>
            <w:noProof/>
          </w:rPr>
          <w:tab/>
        </w:r>
        <w:r>
          <w:rPr>
            <w:noProof/>
          </w:rPr>
          <w:fldChar w:fldCharType="begin"/>
        </w:r>
        <w:r>
          <w:rPr>
            <w:noProof/>
          </w:rPr>
          <w:instrText xml:space="preserve"> PAGEREF _Toc236031289 \h </w:instrText>
        </w:r>
        <w:r>
          <w:rPr>
            <w:noProof/>
          </w:rPr>
        </w:r>
        <w:r>
          <w:rPr>
            <w:noProof/>
          </w:rPr>
          <w:fldChar w:fldCharType="separate"/>
        </w:r>
        <w:r>
          <w:rPr>
            <w:noProof/>
          </w:rPr>
          <w:t>10</w:t>
        </w:r>
        <w:r>
          <w:rPr>
            <w:noProof/>
          </w:rPr>
          <w:fldChar w:fldCharType="end"/>
        </w:r>
      </w:hyperlink>
    </w:p>
    <w:p w14:paraId="4DBFE58B" w14:textId="46D57AE4"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290" w:history="1">
        <w:r w:rsidRPr="00C30D4B">
          <w:rPr>
            <w:rStyle w:val="a5"/>
            <w:noProof/>
          </w:rPr>
          <w:t>3.3</w:t>
        </w:r>
        <w:r w:rsidRPr="00C30D4B">
          <w:rPr>
            <w:rStyle w:val="a5"/>
            <w:noProof/>
          </w:rPr>
          <w:t xml:space="preserve">　</w:t>
        </w:r>
        <w:r w:rsidRPr="00C30D4B">
          <w:rPr>
            <w:rStyle w:val="a5"/>
            <w:noProof/>
          </w:rPr>
          <w:t xml:space="preserve">D2 </w:t>
        </w:r>
        <w:r w:rsidRPr="00C30D4B">
          <w:rPr>
            <w:rStyle w:val="a5"/>
            <w:noProof/>
          </w:rPr>
          <w:t>有效反馈</w:t>
        </w:r>
        <w:r>
          <w:rPr>
            <w:noProof/>
          </w:rPr>
          <w:tab/>
        </w:r>
        <w:r>
          <w:rPr>
            <w:noProof/>
          </w:rPr>
          <w:fldChar w:fldCharType="begin"/>
        </w:r>
        <w:r>
          <w:rPr>
            <w:noProof/>
          </w:rPr>
          <w:instrText xml:space="preserve"> PAGEREF _Toc236031290 \h </w:instrText>
        </w:r>
        <w:r>
          <w:rPr>
            <w:noProof/>
          </w:rPr>
        </w:r>
        <w:r>
          <w:rPr>
            <w:noProof/>
          </w:rPr>
          <w:fldChar w:fldCharType="separate"/>
        </w:r>
        <w:r>
          <w:rPr>
            <w:noProof/>
          </w:rPr>
          <w:t>11</w:t>
        </w:r>
        <w:r>
          <w:rPr>
            <w:noProof/>
          </w:rPr>
          <w:fldChar w:fldCharType="end"/>
        </w:r>
      </w:hyperlink>
    </w:p>
    <w:p w14:paraId="55D5F13E" w14:textId="33F7B600"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291" w:history="1">
        <w:r w:rsidRPr="00C30D4B">
          <w:rPr>
            <w:rStyle w:val="a5"/>
            <w:noProof/>
          </w:rPr>
          <w:t>3.4</w:t>
        </w:r>
        <w:r w:rsidRPr="00C30D4B">
          <w:rPr>
            <w:rStyle w:val="a5"/>
            <w:noProof/>
          </w:rPr>
          <w:t xml:space="preserve">　</w:t>
        </w:r>
        <w:r w:rsidRPr="00C30D4B">
          <w:rPr>
            <w:rStyle w:val="a5"/>
            <w:noProof/>
          </w:rPr>
          <w:t xml:space="preserve">D3 </w:t>
        </w:r>
        <w:r w:rsidRPr="00C30D4B">
          <w:rPr>
            <w:rStyle w:val="a5"/>
            <w:noProof/>
          </w:rPr>
          <w:t>尺度变换</w:t>
        </w:r>
        <w:r>
          <w:rPr>
            <w:noProof/>
          </w:rPr>
          <w:tab/>
        </w:r>
        <w:r>
          <w:rPr>
            <w:noProof/>
          </w:rPr>
          <w:fldChar w:fldCharType="begin"/>
        </w:r>
        <w:r>
          <w:rPr>
            <w:noProof/>
          </w:rPr>
          <w:instrText xml:space="preserve"> PAGEREF _Toc236031291 \h </w:instrText>
        </w:r>
        <w:r>
          <w:rPr>
            <w:noProof/>
          </w:rPr>
        </w:r>
        <w:r>
          <w:rPr>
            <w:noProof/>
          </w:rPr>
          <w:fldChar w:fldCharType="separate"/>
        </w:r>
        <w:r>
          <w:rPr>
            <w:noProof/>
          </w:rPr>
          <w:t>11</w:t>
        </w:r>
        <w:r>
          <w:rPr>
            <w:noProof/>
          </w:rPr>
          <w:fldChar w:fldCharType="end"/>
        </w:r>
      </w:hyperlink>
    </w:p>
    <w:p w14:paraId="0B94B902" w14:textId="50BE7B35"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292" w:history="1">
        <w:r w:rsidRPr="00C30D4B">
          <w:rPr>
            <w:rStyle w:val="a5"/>
            <w:noProof/>
          </w:rPr>
          <w:t>3.5</w:t>
        </w:r>
        <w:r w:rsidRPr="00C30D4B">
          <w:rPr>
            <w:rStyle w:val="a5"/>
            <w:noProof/>
          </w:rPr>
          <w:t xml:space="preserve">　十一个通用结构原语</w:t>
        </w:r>
        <w:r>
          <w:rPr>
            <w:noProof/>
          </w:rPr>
          <w:tab/>
        </w:r>
        <w:r>
          <w:rPr>
            <w:noProof/>
          </w:rPr>
          <w:fldChar w:fldCharType="begin"/>
        </w:r>
        <w:r>
          <w:rPr>
            <w:noProof/>
          </w:rPr>
          <w:instrText xml:space="preserve"> PAGEREF _Toc236031292 \h </w:instrText>
        </w:r>
        <w:r>
          <w:rPr>
            <w:noProof/>
          </w:rPr>
        </w:r>
        <w:r>
          <w:rPr>
            <w:noProof/>
          </w:rPr>
          <w:fldChar w:fldCharType="separate"/>
        </w:r>
        <w:r>
          <w:rPr>
            <w:noProof/>
          </w:rPr>
          <w:t>12</w:t>
        </w:r>
        <w:r>
          <w:rPr>
            <w:noProof/>
          </w:rPr>
          <w:fldChar w:fldCharType="end"/>
        </w:r>
      </w:hyperlink>
    </w:p>
    <w:p w14:paraId="638A4144" w14:textId="535739CE"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293" w:history="1">
        <w:r w:rsidRPr="00C30D4B">
          <w:rPr>
            <w:rStyle w:val="a5"/>
            <w:noProof/>
          </w:rPr>
          <w:t>3.5.1</w:t>
        </w:r>
        <w:r w:rsidRPr="00C30D4B">
          <w:rPr>
            <w:rStyle w:val="a5"/>
            <w:noProof/>
          </w:rPr>
          <w:t xml:space="preserve">　</w:t>
        </w:r>
        <w:r w:rsidRPr="00C30D4B">
          <w:rPr>
            <w:rStyle w:val="a5"/>
            <w:noProof/>
          </w:rPr>
          <w:t xml:space="preserve">U01 </w:t>
        </w:r>
        <w:r w:rsidRPr="00C30D4B">
          <w:rPr>
            <w:rStyle w:val="a5"/>
            <w:noProof/>
          </w:rPr>
          <w:t>候选对象接口</w:t>
        </w:r>
        <w:r>
          <w:rPr>
            <w:noProof/>
          </w:rPr>
          <w:tab/>
        </w:r>
        <w:r>
          <w:rPr>
            <w:noProof/>
          </w:rPr>
          <w:fldChar w:fldCharType="begin"/>
        </w:r>
        <w:r>
          <w:rPr>
            <w:noProof/>
          </w:rPr>
          <w:instrText xml:space="preserve"> PAGEREF _Toc236031293 \h </w:instrText>
        </w:r>
        <w:r>
          <w:rPr>
            <w:noProof/>
          </w:rPr>
        </w:r>
        <w:r>
          <w:rPr>
            <w:noProof/>
          </w:rPr>
          <w:fldChar w:fldCharType="separate"/>
        </w:r>
        <w:r>
          <w:rPr>
            <w:noProof/>
          </w:rPr>
          <w:t>12</w:t>
        </w:r>
        <w:r>
          <w:rPr>
            <w:noProof/>
          </w:rPr>
          <w:fldChar w:fldCharType="end"/>
        </w:r>
      </w:hyperlink>
    </w:p>
    <w:p w14:paraId="49F6A8BE" w14:textId="51FDA220"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294" w:history="1">
        <w:r w:rsidRPr="00C30D4B">
          <w:rPr>
            <w:rStyle w:val="a5"/>
            <w:noProof/>
          </w:rPr>
          <w:t>3.5.2</w:t>
        </w:r>
        <w:r w:rsidRPr="00C30D4B">
          <w:rPr>
            <w:rStyle w:val="a5"/>
            <w:noProof/>
          </w:rPr>
          <w:t xml:space="preserve">　</w:t>
        </w:r>
        <w:r w:rsidRPr="00C30D4B">
          <w:rPr>
            <w:rStyle w:val="a5"/>
            <w:noProof/>
          </w:rPr>
          <w:t xml:space="preserve">U02 </w:t>
        </w:r>
        <w:r w:rsidRPr="00C30D4B">
          <w:rPr>
            <w:rStyle w:val="a5"/>
            <w:noProof/>
          </w:rPr>
          <w:t>边界与接口</w:t>
        </w:r>
        <w:r>
          <w:rPr>
            <w:noProof/>
          </w:rPr>
          <w:tab/>
        </w:r>
        <w:r>
          <w:rPr>
            <w:noProof/>
          </w:rPr>
          <w:fldChar w:fldCharType="begin"/>
        </w:r>
        <w:r>
          <w:rPr>
            <w:noProof/>
          </w:rPr>
          <w:instrText xml:space="preserve"> PAGEREF _Toc236031294 \h </w:instrText>
        </w:r>
        <w:r>
          <w:rPr>
            <w:noProof/>
          </w:rPr>
        </w:r>
        <w:r>
          <w:rPr>
            <w:noProof/>
          </w:rPr>
          <w:fldChar w:fldCharType="separate"/>
        </w:r>
        <w:r>
          <w:rPr>
            <w:noProof/>
          </w:rPr>
          <w:t>12</w:t>
        </w:r>
        <w:r>
          <w:rPr>
            <w:noProof/>
          </w:rPr>
          <w:fldChar w:fldCharType="end"/>
        </w:r>
      </w:hyperlink>
    </w:p>
    <w:p w14:paraId="16B44F1A" w14:textId="0C98D75B"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295" w:history="1">
        <w:r w:rsidRPr="00C30D4B">
          <w:rPr>
            <w:rStyle w:val="a5"/>
            <w:noProof/>
          </w:rPr>
          <w:t>3.5.3</w:t>
        </w:r>
        <w:r w:rsidRPr="00C30D4B">
          <w:rPr>
            <w:rStyle w:val="a5"/>
            <w:noProof/>
          </w:rPr>
          <w:t xml:space="preserve">　</w:t>
        </w:r>
        <w:r w:rsidRPr="00C30D4B">
          <w:rPr>
            <w:rStyle w:val="a5"/>
            <w:noProof/>
          </w:rPr>
          <w:t xml:space="preserve">U03 </w:t>
        </w:r>
        <w:r w:rsidRPr="00C30D4B">
          <w:rPr>
            <w:rStyle w:val="a5"/>
            <w:noProof/>
          </w:rPr>
          <w:t>状态与可观察量</w:t>
        </w:r>
        <w:r>
          <w:rPr>
            <w:noProof/>
          </w:rPr>
          <w:tab/>
        </w:r>
        <w:r>
          <w:rPr>
            <w:noProof/>
          </w:rPr>
          <w:fldChar w:fldCharType="begin"/>
        </w:r>
        <w:r>
          <w:rPr>
            <w:noProof/>
          </w:rPr>
          <w:instrText xml:space="preserve"> PAGEREF _Toc236031295 \h </w:instrText>
        </w:r>
        <w:r>
          <w:rPr>
            <w:noProof/>
          </w:rPr>
        </w:r>
        <w:r>
          <w:rPr>
            <w:noProof/>
          </w:rPr>
          <w:fldChar w:fldCharType="separate"/>
        </w:r>
        <w:r>
          <w:rPr>
            <w:noProof/>
          </w:rPr>
          <w:t>12</w:t>
        </w:r>
        <w:r>
          <w:rPr>
            <w:noProof/>
          </w:rPr>
          <w:fldChar w:fldCharType="end"/>
        </w:r>
      </w:hyperlink>
    </w:p>
    <w:p w14:paraId="1E4B5643" w14:textId="011E1BD7"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296" w:history="1">
        <w:r w:rsidRPr="00C30D4B">
          <w:rPr>
            <w:rStyle w:val="a5"/>
            <w:noProof/>
          </w:rPr>
          <w:t>3.5.4</w:t>
        </w:r>
        <w:r w:rsidRPr="00C30D4B">
          <w:rPr>
            <w:rStyle w:val="a5"/>
            <w:noProof/>
          </w:rPr>
          <w:t xml:space="preserve">　</w:t>
        </w:r>
        <w:r w:rsidRPr="00C30D4B">
          <w:rPr>
            <w:rStyle w:val="a5"/>
            <w:noProof/>
          </w:rPr>
          <w:t xml:space="preserve">U04 </w:t>
        </w:r>
        <w:r w:rsidRPr="00C30D4B">
          <w:rPr>
            <w:rStyle w:val="a5"/>
            <w:noProof/>
          </w:rPr>
          <w:t>组件、载体与基质</w:t>
        </w:r>
        <w:r>
          <w:rPr>
            <w:noProof/>
          </w:rPr>
          <w:tab/>
        </w:r>
        <w:r>
          <w:rPr>
            <w:noProof/>
          </w:rPr>
          <w:fldChar w:fldCharType="begin"/>
        </w:r>
        <w:r>
          <w:rPr>
            <w:noProof/>
          </w:rPr>
          <w:instrText xml:space="preserve"> PAGEREF _Toc236031296 \h </w:instrText>
        </w:r>
        <w:r>
          <w:rPr>
            <w:noProof/>
          </w:rPr>
        </w:r>
        <w:r>
          <w:rPr>
            <w:noProof/>
          </w:rPr>
          <w:fldChar w:fldCharType="separate"/>
        </w:r>
        <w:r>
          <w:rPr>
            <w:noProof/>
          </w:rPr>
          <w:t>12</w:t>
        </w:r>
        <w:r>
          <w:rPr>
            <w:noProof/>
          </w:rPr>
          <w:fldChar w:fldCharType="end"/>
        </w:r>
      </w:hyperlink>
    </w:p>
    <w:p w14:paraId="4B391C8F" w14:textId="65F12BE7"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297" w:history="1">
        <w:r w:rsidRPr="00C30D4B">
          <w:rPr>
            <w:rStyle w:val="a5"/>
            <w:noProof/>
          </w:rPr>
          <w:t>3.5.5</w:t>
        </w:r>
        <w:r w:rsidRPr="00C30D4B">
          <w:rPr>
            <w:rStyle w:val="a5"/>
            <w:noProof/>
          </w:rPr>
          <w:t xml:space="preserve">　</w:t>
        </w:r>
        <w:r w:rsidRPr="00C30D4B">
          <w:rPr>
            <w:rStyle w:val="a5"/>
            <w:noProof/>
          </w:rPr>
          <w:t xml:space="preserve">U05 </w:t>
        </w:r>
        <w:r w:rsidRPr="00C30D4B">
          <w:rPr>
            <w:rStyle w:val="a5"/>
            <w:noProof/>
          </w:rPr>
          <w:t>关系与约束</w:t>
        </w:r>
        <w:r>
          <w:rPr>
            <w:noProof/>
          </w:rPr>
          <w:tab/>
        </w:r>
        <w:r>
          <w:rPr>
            <w:noProof/>
          </w:rPr>
          <w:fldChar w:fldCharType="begin"/>
        </w:r>
        <w:r>
          <w:rPr>
            <w:noProof/>
          </w:rPr>
          <w:instrText xml:space="preserve"> PAGEREF _Toc236031297 \h </w:instrText>
        </w:r>
        <w:r>
          <w:rPr>
            <w:noProof/>
          </w:rPr>
        </w:r>
        <w:r>
          <w:rPr>
            <w:noProof/>
          </w:rPr>
          <w:fldChar w:fldCharType="separate"/>
        </w:r>
        <w:r>
          <w:rPr>
            <w:noProof/>
          </w:rPr>
          <w:t>12</w:t>
        </w:r>
        <w:r>
          <w:rPr>
            <w:noProof/>
          </w:rPr>
          <w:fldChar w:fldCharType="end"/>
        </w:r>
      </w:hyperlink>
    </w:p>
    <w:p w14:paraId="69097A14" w14:textId="3581C740"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298" w:history="1">
        <w:r w:rsidRPr="00C30D4B">
          <w:rPr>
            <w:rStyle w:val="a5"/>
            <w:noProof/>
          </w:rPr>
          <w:t>3.5.6</w:t>
        </w:r>
        <w:r w:rsidRPr="00C30D4B">
          <w:rPr>
            <w:rStyle w:val="a5"/>
            <w:noProof/>
          </w:rPr>
          <w:t xml:space="preserve">　</w:t>
        </w:r>
        <w:r w:rsidRPr="00C30D4B">
          <w:rPr>
            <w:rStyle w:val="a5"/>
            <w:noProof/>
          </w:rPr>
          <w:t xml:space="preserve">U06 </w:t>
        </w:r>
        <w:r w:rsidRPr="00C30D4B">
          <w:rPr>
            <w:rStyle w:val="a5"/>
            <w:noProof/>
          </w:rPr>
          <w:t>流、通道与传导</w:t>
        </w:r>
        <w:r>
          <w:rPr>
            <w:noProof/>
          </w:rPr>
          <w:tab/>
        </w:r>
        <w:r>
          <w:rPr>
            <w:noProof/>
          </w:rPr>
          <w:fldChar w:fldCharType="begin"/>
        </w:r>
        <w:r>
          <w:rPr>
            <w:noProof/>
          </w:rPr>
          <w:instrText xml:space="preserve"> PAGEREF _Toc236031298 \h </w:instrText>
        </w:r>
        <w:r>
          <w:rPr>
            <w:noProof/>
          </w:rPr>
        </w:r>
        <w:r>
          <w:rPr>
            <w:noProof/>
          </w:rPr>
          <w:fldChar w:fldCharType="separate"/>
        </w:r>
        <w:r>
          <w:rPr>
            <w:noProof/>
          </w:rPr>
          <w:t>13</w:t>
        </w:r>
        <w:r>
          <w:rPr>
            <w:noProof/>
          </w:rPr>
          <w:fldChar w:fldCharType="end"/>
        </w:r>
      </w:hyperlink>
    </w:p>
    <w:p w14:paraId="2B9D5331" w14:textId="10C8274F"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299" w:history="1">
        <w:r w:rsidRPr="00C30D4B">
          <w:rPr>
            <w:rStyle w:val="a5"/>
            <w:noProof/>
          </w:rPr>
          <w:t>3.5.7</w:t>
        </w:r>
        <w:r w:rsidRPr="00C30D4B">
          <w:rPr>
            <w:rStyle w:val="a5"/>
            <w:noProof/>
          </w:rPr>
          <w:t xml:space="preserve">　</w:t>
        </w:r>
        <w:r w:rsidRPr="00C30D4B">
          <w:rPr>
            <w:rStyle w:val="a5"/>
            <w:noProof/>
          </w:rPr>
          <w:t xml:space="preserve">U07 </w:t>
        </w:r>
        <w:r w:rsidRPr="00C30D4B">
          <w:rPr>
            <w:rStyle w:val="a5"/>
            <w:noProof/>
          </w:rPr>
          <w:t>反馈与状态更新</w:t>
        </w:r>
        <w:r>
          <w:rPr>
            <w:noProof/>
          </w:rPr>
          <w:tab/>
        </w:r>
        <w:r>
          <w:rPr>
            <w:noProof/>
          </w:rPr>
          <w:fldChar w:fldCharType="begin"/>
        </w:r>
        <w:r>
          <w:rPr>
            <w:noProof/>
          </w:rPr>
          <w:instrText xml:space="preserve"> PAGEREF _Toc236031299 \h </w:instrText>
        </w:r>
        <w:r>
          <w:rPr>
            <w:noProof/>
          </w:rPr>
        </w:r>
        <w:r>
          <w:rPr>
            <w:noProof/>
          </w:rPr>
          <w:fldChar w:fldCharType="separate"/>
        </w:r>
        <w:r>
          <w:rPr>
            <w:noProof/>
          </w:rPr>
          <w:t>13</w:t>
        </w:r>
        <w:r>
          <w:rPr>
            <w:noProof/>
          </w:rPr>
          <w:fldChar w:fldCharType="end"/>
        </w:r>
      </w:hyperlink>
    </w:p>
    <w:p w14:paraId="4D8D574A" w14:textId="24487B8E"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300" w:history="1">
        <w:r w:rsidRPr="00C30D4B">
          <w:rPr>
            <w:rStyle w:val="a5"/>
            <w:noProof/>
          </w:rPr>
          <w:t>3.5.8</w:t>
        </w:r>
        <w:r w:rsidRPr="00C30D4B">
          <w:rPr>
            <w:rStyle w:val="a5"/>
            <w:noProof/>
          </w:rPr>
          <w:t xml:space="preserve">　</w:t>
        </w:r>
        <w:r w:rsidRPr="00C30D4B">
          <w:rPr>
            <w:rStyle w:val="a5"/>
            <w:noProof/>
          </w:rPr>
          <w:t xml:space="preserve">U08 </w:t>
        </w:r>
        <w:r w:rsidRPr="00C30D4B">
          <w:rPr>
            <w:rStyle w:val="a5"/>
            <w:noProof/>
          </w:rPr>
          <w:t>条件与环境</w:t>
        </w:r>
        <w:r>
          <w:rPr>
            <w:noProof/>
          </w:rPr>
          <w:tab/>
        </w:r>
        <w:r>
          <w:rPr>
            <w:noProof/>
          </w:rPr>
          <w:fldChar w:fldCharType="begin"/>
        </w:r>
        <w:r>
          <w:rPr>
            <w:noProof/>
          </w:rPr>
          <w:instrText xml:space="preserve"> PAGEREF _Toc236031300 \h </w:instrText>
        </w:r>
        <w:r>
          <w:rPr>
            <w:noProof/>
          </w:rPr>
        </w:r>
        <w:r>
          <w:rPr>
            <w:noProof/>
          </w:rPr>
          <w:fldChar w:fldCharType="separate"/>
        </w:r>
        <w:r>
          <w:rPr>
            <w:noProof/>
          </w:rPr>
          <w:t>13</w:t>
        </w:r>
        <w:r>
          <w:rPr>
            <w:noProof/>
          </w:rPr>
          <w:fldChar w:fldCharType="end"/>
        </w:r>
      </w:hyperlink>
    </w:p>
    <w:p w14:paraId="425A9F94" w14:textId="4746EF23"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301" w:history="1">
        <w:r w:rsidRPr="00C30D4B">
          <w:rPr>
            <w:rStyle w:val="a5"/>
            <w:noProof/>
          </w:rPr>
          <w:t>3.5.9</w:t>
        </w:r>
        <w:r w:rsidRPr="00C30D4B">
          <w:rPr>
            <w:rStyle w:val="a5"/>
            <w:noProof/>
          </w:rPr>
          <w:t xml:space="preserve">　</w:t>
        </w:r>
        <w:r w:rsidRPr="00C30D4B">
          <w:rPr>
            <w:rStyle w:val="a5"/>
            <w:noProof/>
          </w:rPr>
          <w:t xml:space="preserve">U09 </w:t>
        </w:r>
        <w:r w:rsidRPr="00C30D4B">
          <w:rPr>
            <w:rStyle w:val="a5"/>
            <w:noProof/>
          </w:rPr>
          <w:t>负荷、容量与恢复余量</w:t>
        </w:r>
        <w:r>
          <w:rPr>
            <w:noProof/>
          </w:rPr>
          <w:tab/>
        </w:r>
        <w:r>
          <w:rPr>
            <w:noProof/>
          </w:rPr>
          <w:fldChar w:fldCharType="begin"/>
        </w:r>
        <w:r>
          <w:rPr>
            <w:noProof/>
          </w:rPr>
          <w:instrText xml:space="preserve"> PAGEREF _Toc236031301 \h </w:instrText>
        </w:r>
        <w:r>
          <w:rPr>
            <w:noProof/>
          </w:rPr>
        </w:r>
        <w:r>
          <w:rPr>
            <w:noProof/>
          </w:rPr>
          <w:fldChar w:fldCharType="separate"/>
        </w:r>
        <w:r>
          <w:rPr>
            <w:noProof/>
          </w:rPr>
          <w:t>13</w:t>
        </w:r>
        <w:r>
          <w:rPr>
            <w:noProof/>
          </w:rPr>
          <w:fldChar w:fldCharType="end"/>
        </w:r>
      </w:hyperlink>
    </w:p>
    <w:p w14:paraId="29A8C79C" w14:textId="48AE1E22"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302" w:history="1">
        <w:r w:rsidRPr="00C30D4B">
          <w:rPr>
            <w:rStyle w:val="a5"/>
            <w:noProof/>
          </w:rPr>
          <w:t>3.5.10</w:t>
        </w:r>
        <w:r w:rsidRPr="00C30D4B">
          <w:rPr>
            <w:rStyle w:val="a5"/>
            <w:noProof/>
          </w:rPr>
          <w:t xml:space="preserve">　</w:t>
        </w:r>
        <w:r w:rsidRPr="00C30D4B">
          <w:rPr>
            <w:rStyle w:val="a5"/>
            <w:noProof/>
          </w:rPr>
          <w:t xml:space="preserve">U10 </w:t>
        </w:r>
        <w:r w:rsidRPr="00C30D4B">
          <w:rPr>
            <w:rStyle w:val="a5"/>
            <w:noProof/>
          </w:rPr>
          <w:t>留痕、记忆与路径</w:t>
        </w:r>
        <w:r>
          <w:rPr>
            <w:noProof/>
          </w:rPr>
          <w:tab/>
        </w:r>
        <w:r>
          <w:rPr>
            <w:noProof/>
          </w:rPr>
          <w:fldChar w:fldCharType="begin"/>
        </w:r>
        <w:r>
          <w:rPr>
            <w:noProof/>
          </w:rPr>
          <w:instrText xml:space="preserve"> PAGEREF _Toc236031302 \h </w:instrText>
        </w:r>
        <w:r>
          <w:rPr>
            <w:noProof/>
          </w:rPr>
        </w:r>
        <w:r>
          <w:rPr>
            <w:noProof/>
          </w:rPr>
          <w:fldChar w:fldCharType="separate"/>
        </w:r>
        <w:r>
          <w:rPr>
            <w:noProof/>
          </w:rPr>
          <w:t>13</w:t>
        </w:r>
        <w:r>
          <w:rPr>
            <w:noProof/>
          </w:rPr>
          <w:fldChar w:fldCharType="end"/>
        </w:r>
      </w:hyperlink>
    </w:p>
    <w:p w14:paraId="4AFE7327" w14:textId="1B0A0E56"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303" w:history="1">
        <w:r w:rsidRPr="00C30D4B">
          <w:rPr>
            <w:rStyle w:val="a5"/>
            <w:noProof/>
          </w:rPr>
          <w:t>3.5.11</w:t>
        </w:r>
        <w:r w:rsidRPr="00C30D4B">
          <w:rPr>
            <w:rStyle w:val="a5"/>
            <w:noProof/>
          </w:rPr>
          <w:t xml:space="preserve">　</w:t>
        </w:r>
        <w:r w:rsidRPr="00C30D4B">
          <w:rPr>
            <w:rStyle w:val="a5"/>
            <w:noProof/>
          </w:rPr>
          <w:t xml:space="preserve">U11 </w:t>
        </w:r>
        <w:r w:rsidRPr="00C30D4B">
          <w:rPr>
            <w:rStyle w:val="a5"/>
            <w:noProof/>
          </w:rPr>
          <w:t>相位、转移与解体</w:t>
        </w:r>
        <w:r>
          <w:rPr>
            <w:noProof/>
          </w:rPr>
          <w:tab/>
        </w:r>
        <w:r>
          <w:rPr>
            <w:noProof/>
          </w:rPr>
          <w:fldChar w:fldCharType="begin"/>
        </w:r>
        <w:r>
          <w:rPr>
            <w:noProof/>
          </w:rPr>
          <w:instrText xml:space="preserve"> PAGEREF _Toc236031303 \h </w:instrText>
        </w:r>
        <w:r>
          <w:rPr>
            <w:noProof/>
          </w:rPr>
        </w:r>
        <w:r>
          <w:rPr>
            <w:noProof/>
          </w:rPr>
          <w:fldChar w:fldCharType="separate"/>
        </w:r>
        <w:r>
          <w:rPr>
            <w:noProof/>
          </w:rPr>
          <w:t>13</w:t>
        </w:r>
        <w:r>
          <w:rPr>
            <w:noProof/>
          </w:rPr>
          <w:fldChar w:fldCharType="end"/>
        </w:r>
      </w:hyperlink>
    </w:p>
    <w:p w14:paraId="1E9483F3" w14:textId="59771A91"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304" w:history="1">
        <w:r w:rsidRPr="00C30D4B">
          <w:rPr>
            <w:rStyle w:val="a5"/>
            <w:noProof/>
          </w:rPr>
          <w:t>3.6</w:t>
        </w:r>
        <w:r w:rsidRPr="00C30D4B">
          <w:rPr>
            <w:rStyle w:val="a5"/>
            <w:noProof/>
          </w:rPr>
          <w:t xml:space="preserve">　原语之间的最小闭合</w:t>
        </w:r>
        <w:r>
          <w:rPr>
            <w:noProof/>
          </w:rPr>
          <w:tab/>
        </w:r>
        <w:r>
          <w:rPr>
            <w:noProof/>
          </w:rPr>
          <w:fldChar w:fldCharType="begin"/>
        </w:r>
        <w:r>
          <w:rPr>
            <w:noProof/>
          </w:rPr>
          <w:instrText xml:space="preserve"> PAGEREF _Toc236031304 \h </w:instrText>
        </w:r>
        <w:r>
          <w:rPr>
            <w:noProof/>
          </w:rPr>
        </w:r>
        <w:r>
          <w:rPr>
            <w:noProof/>
          </w:rPr>
          <w:fldChar w:fldCharType="separate"/>
        </w:r>
        <w:r>
          <w:rPr>
            <w:noProof/>
          </w:rPr>
          <w:t>14</w:t>
        </w:r>
        <w:r>
          <w:rPr>
            <w:noProof/>
          </w:rPr>
          <w:fldChar w:fldCharType="end"/>
        </w:r>
      </w:hyperlink>
    </w:p>
    <w:p w14:paraId="4296C084" w14:textId="2BA2C486" w:rsidR="00FD5A76" w:rsidRDefault="00FD5A76">
      <w:pPr>
        <w:pStyle w:val="TOC1"/>
        <w:tabs>
          <w:tab w:val="right" w:leader="dot" w:pos="9345"/>
        </w:tabs>
        <w:rPr>
          <w:rFonts w:asciiTheme="minorHAnsi" w:hAnsiTheme="minorHAnsi" w:cstheme="minorBidi"/>
          <w:noProof/>
          <w:kern w:val="2"/>
          <w:sz w:val="22"/>
          <w:szCs w:val="24"/>
          <w14:ligatures w14:val="standardContextual"/>
        </w:rPr>
      </w:pPr>
      <w:hyperlink w:anchor="_Toc236031305" w:history="1">
        <w:r w:rsidRPr="00C30D4B">
          <w:rPr>
            <w:rStyle w:val="a5"/>
            <w:noProof/>
          </w:rPr>
          <w:t>第四部分　根假设与推论</w:t>
        </w:r>
        <w:r>
          <w:rPr>
            <w:noProof/>
          </w:rPr>
          <w:tab/>
        </w:r>
        <w:r>
          <w:rPr>
            <w:noProof/>
          </w:rPr>
          <w:fldChar w:fldCharType="begin"/>
        </w:r>
        <w:r>
          <w:rPr>
            <w:noProof/>
          </w:rPr>
          <w:instrText xml:space="preserve"> PAGEREF _Toc236031305 \h </w:instrText>
        </w:r>
        <w:r>
          <w:rPr>
            <w:noProof/>
          </w:rPr>
        </w:r>
        <w:r>
          <w:rPr>
            <w:noProof/>
          </w:rPr>
          <w:fldChar w:fldCharType="separate"/>
        </w:r>
        <w:r>
          <w:rPr>
            <w:noProof/>
          </w:rPr>
          <w:t>15</w:t>
        </w:r>
        <w:r>
          <w:rPr>
            <w:noProof/>
          </w:rPr>
          <w:fldChar w:fldCharType="end"/>
        </w:r>
      </w:hyperlink>
    </w:p>
    <w:p w14:paraId="2C646D7C" w14:textId="7F87010B"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306" w:history="1">
        <w:r w:rsidRPr="00C30D4B">
          <w:rPr>
            <w:rStyle w:val="a5"/>
            <w:noProof/>
          </w:rPr>
          <w:t>4.1</w:t>
        </w:r>
        <w:r w:rsidRPr="00C30D4B">
          <w:rPr>
            <w:rStyle w:val="a5"/>
            <w:noProof/>
          </w:rPr>
          <w:t xml:space="preserve">　根实例合同</w:t>
        </w:r>
        <w:r>
          <w:rPr>
            <w:noProof/>
          </w:rPr>
          <w:tab/>
        </w:r>
        <w:r>
          <w:rPr>
            <w:noProof/>
          </w:rPr>
          <w:fldChar w:fldCharType="begin"/>
        </w:r>
        <w:r>
          <w:rPr>
            <w:noProof/>
          </w:rPr>
          <w:instrText xml:space="preserve"> PAGEREF _Toc236031306 \h </w:instrText>
        </w:r>
        <w:r>
          <w:rPr>
            <w:noProof/>
          </w:rPr>
        </w:r>
        <w:r>
          <w:rPr>
            <w:noProof/>
          </w:rPr>
          <w:fldChar w:fldCharType="separate"/>
        </w:r>
        <w:r>
          <w:rPr>
            <w:noProof/>
          </w:rPr>
          <w:t>15</w:t>
        </w:r>
        <w:r>
          <w:rPr>
            <w:noProof/>
          </w:rPr>
          <w:fldChar w:fldCharType="end"/>
        </w:r>
      </w:hyperlink>
    </w:p>
    <w:p w14:paraId="23C8E63F" w14:textId="2480330A"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307" w:history="1">
        <w:r w:rsidRPr="00C30D4B">
          <w:rPr>
            <w:rStyle w:val="a5"/>
            <w:noProof/>
          </w:rPr>
          <w:t>4.2</w:t>
        </w:r>
        <w:r w:rsidRPr="00C30D4B">
          <w:rPr>
            <w:rStyle w:val="a5"/>
            <w:noProof/>
          </w:rPr>
          <w:t xml:space="preserve">　人类经验实例合同</w:t>
        </w:r>
        <w:r>
          <w:rPr>
            <w:noProof/>
          </w:rPr>
          <w:tab/>
        </w:r>
        <w:r>
          <w:rPr>
            <w:noProof/>
          </w:rPr>
          <w:fldChar w:fldCharType="begin"/>
        </w:r>
        <w:r>
          <w:rPr>
            <w:noProof/>
          </w:rPr>
          <w:instrText xml:space="preserve"> PAGEREF _Toc236031307 \h </w:instrText>
        </w:r>
        <w:r>
          <w:rPr>
            <w:noProof/>
          </w:rPr>
        </w:r>
        <w:r>
          <w:rPr>
            <w:noProof/>
          </w:rPr>
          <w:fldChar w:fldCharType="separate"/>
        </w:r>
        <w:r>
          <w:rPr>
            <w:noProof/>
          </w:rPr>
          <w:t>16</w:t>
        </w:r>
        <w:r>
          <w:rPr>
            <w:noProof/>
          </w:rPr>
          <w:fldChar w:fldCharType="end"/>
        </w:r>
      </w:hyperlink>
    </w:p>
    <w:p w14:paraId="6D35BB34" w14:textId="6933F226"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308" w:history="1">
        <w:r w:rsidRPr="00C30D4B">
          <w:rPr>
            <w:rStyle w:val="a5"/>
            <w:noProof/>
          </w:rPr>
          <w:t>4.3</w:t>
        </w:r>
        <w:r w:rsidRPr="00C30D4B">
          <w:rPr>
            <w:rStyle w:val="a5"/>
            <w:noProof/>
          </w:rPr>
          <w:t xml:space="preserve">　</w:t>
        </w:r>
        <w:r w:rsidRPr="00C30D4B">
          <w:rPr>
            <w:rStyle w:val="a5"/>
            <w:noProof/>
          </w:rPr>
          <w:t xml:space="preserve">G1 </w:t>
        </w:r>
        <w:r w:rsidRPr="00C30D4B">
          <w:rPr>
            <w:rStyle w:val="a5"/>
            <w:noProof/>
          </w:rPr>
          <w:t>候选分组的条件增益</w:t>
        </w:r>
        <w:r>
          <w:rPr>
            <w:noProof/>
          </w:rPr>
          <w:tab/>
        </w:r>
        <w:r>
          <w:rPr>
            <w:noProof/>
          </w:rPr>
          <w:fldChar w:fldCharType="begin"/>
        </w:r>
        <w:r>
          <w:rPr>
            <w:noProof/>
          </w:rPr>
          <w:instrText xml:space="preserve"> PAGEREF _Toc236031308 \h </w:instrText>
        </w:r>
        <w:r>
          <w:rPr>
            <w:noProof/>
          </w:rPr>
        </w:r>
        <w:r>
          <w:rPr>
            <w:noProof/>
          </w:rPr>
          <w:fldChar w:fldCharType="separate"/>
        </w:r>
        <w:r>
          <w:rPr>
            <w:noProof/>
          </w:rPr>
          <w:t>18</w:t>
        </w:r>
        <w:r>
          <w:rPr>
            <w:noProof/>
          </w:rPr>
          <w:fldChar w:fldCharType="end"/>
        </w:r>
      </w:hyperlink>
    </w:p>
    <w:p w14:paraId="415B9C32" w14:textId="34EB361D"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309" w:history="1">
        <w:r w:rsidRPr="00C30D4B">
          <w:rPr>
            <w:rStyle w:val="a5"/>
            <w:noProof/>
          </w:rPr>
          <w:t>4.4</w:t>
        </w:r>
        <w:r w:rsidRPr="00C30D4B">
          <w:rPr>
            <w:rStyle w:val="a5"/>
            <w:noProof/>
          </w:rPr>
          <w:t xml:space="preserve">　</w:t>
        </w:r>
        <w:r w:rsidRPr="00C30D4B">
          <w:rPr>
            <w:rStyle w:val="a5"/>
            <w:noProof/>
          </w:rPr>
          <w:t xml:space="preserve">G2 </w:t>
        </w:r>
        <w:r w:rsidRPr="00C30D4B">
          <w:rPr>
            <w:rStyle w:val="a5"/>
            <w:noProof/>
          </w:rPr>
          <w:t>指定通道效应与逐维有限性</w:t>
        </w:r>
        <w:r>
          <w:rPr>
            <w:noProof/>
          </w:rPr>
          <w:tab/>
        </w:r>
        <w:r>
          <w:rPr>
            <w:noProof/>
          </w:rPr>
          <w:fldChar w:fldCharType="begin"/>
        </w:r>
        <w:r>
          <w:rPr>
            <w:noProof/>
          </w:rPr>
          <w:instrText xml:space="preserve"> PAGEREF _Toc236031309 \h </w:instrText>
        </w:r>
        <w:r>
          <w:rPr>
            <w:noProof/>
          </w:rPr>
        </w:r>
        <w:r>
          <w:rPr>
            <w:noProof/>
          </w:rPr>
          <w:fldChar w:fldCharType="separate"/>
        </w:r>
        <w:r>
          <w:rPr>
            <w:noProof/>
          </w:rPr>
          <w:t>18</w:t>
        </w:r>
        <w:r>
          <w:rPr>
            <w:noProof/>
          </w:rPr>
          <w:fldChar w:fldCharType="end"/>
        </w:r>
      </w:hyperlink>
    </w:p>
    <w:p w14:paraId="72840FFD" w14:textId="7746F31A"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310" w:history="1">
        <w:r w:rsidRPr="00C30D4B">
          <w:rPr>
            <w:rStyle w:val="a5"/>
            <w:noProof/>
          </w:rPr>
          <w:t>4.5</w:t>
        </w:r>
        <w:r w:rsidRPr="00C30D4B">
          <w:rPr>
            <w:rStyle w:val="a5"/>
            <w:noProof/>
          </w:rPr>
          <w:t xml:space="preserve">　</w:t>
        </w:r>
        <w:r w:rsidRPr="00C30D4B">
          <w:rPr>
            <w:rStyle w:val="a5"/>
            <w:noProof/>
          </w:rPr>
          <w:t xml:space="preserve">G3 </w:t>
        </w:r>
        <w:r w:rsidRPr="00C30D4B">
          <w:rPr>
            <w:rStyle w:val="a5"/>
            <w:noProof/>
          </w:rPr>
          <w:t>历史项的条件增量</w:t>
        </w:r>
        <w:r>
          <w:rPr>
            <w:noProof/>
          </w:rPr>
          <w:tab/>
        </w:r>
        <w:r>
          <w:rPr>
            <w:noProof/>
          </w:rPr>
          <w:fldChar w:fldCharType="begin"/>
        </w:r>
        <w:r>
          <w:rPr>
            <w:noProof/>
          </w:rPr>
          <w:instrText xml:space="preserve"> PAGEREF _Toc236031310 \h </w:instrText>
        </w:r>
        <w:r>
          <w:rPr>
            <w:noProof/>
          </w:rPr>
        </w:r>
        <w:r>
          <w:rPr>
            <w:noProof/>
          </w:rPr>
          <w:fldChar w:fldCharType="separate"/>
        </w:r>
        <w:r>
          <w:rPr>
            <w:noProof/>
          </w:rPr>
          <w:t>19</w:t>
        </w:r>
        <w:r>
          <w:rPr>
            <w:noProof/>
          </w:rPr>
          <w:fldChar w:fldCharType="end"/>
        </w:r>
      </w:hyperlink>
    </w:p>
    <w:p w14:paraId="4F665758" w14:textId="456E848E"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311" w:history="1">
        <w:r w:rsidRPr="00C30D4B">
          <w:rPr>
            <w:rStyle w:val="a5"/>
            <w:noProof/>
          </w:rPr>
          <w:t>4.6</w:t>
        </w:r>
        <w:r w:rsidRPr="00C30D4B">
          <w:rPr>
            <w:rStyle w:val="a5"/>
            <w:noProof/>
          </w:rPr>
          <w:t xml:space="preserve">　</w:t>
        </w:r>
        <w:r w:rsidRPr="00C30D4B">
          <w:rPr>
            <w:rStyle w:val="a5"/>
            <w:noProof/>
          </w:rPr>
          <w:t xml:space="preserve">G4 </w:t>
        </w:r>
        <w:r w:rsidRPr="00C30D4B">
          <w:rPr>
            <w:rStyle w:val="a5"/>
            <w:noProof/>
          </w:rPr>
          <w:t>尺度闭合与对象或干预转换</w:t>
        </w:r>
        <w:r>
          <w:rPr>
            <w:noProof/>
          </w:rPr>
          <w:tab/>
        </w:r>
        <w:r>
          <w:rPr>
            <w:noProof/>
          </w:rPr>
          <w:fldChar w:fldCharType="begin"/>
        </w:r>
        <w:r>
          <w:rPr>
            <w:noProof/>
          </w:rPr>
          <w:instrText xml:space="preserve"> PAGEREF _Toc236031311 \h </w:instrText>
        </w:r>
        <w:r>
          <w:rPr>
            <w:noProof/>
          </w:rPr>
        </w:r>
        <w:r>
          <w:rPr>
            <w:noProof/>
          </w:rPr>
          <w:fldChar w:fldCharType="separate"/>
        </w:r>
        <w:r>
          <w:rPr>
            <w:noProof/>
          </w:rPr>
          <w:t>19</w:t>
        </w:r>
        <w:r>
          <w:rPr>
            <w:noProof/>
          </w:rPr>
          <w:fldChar w:fldCharType="end"/>
        </w:r>
      </w:hyperlink>
    </w:p>
    <w:p w14:paraId="24319D51" w14:textId="1DD99153"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312" w:history="1">
        <w:r w:rsidRPr="00C30D4B">
          <w:rPr>
            <w:rStyle w:val="a5"/>
            <w:noProof/>
          </w:rPr>
          <w:t>4.7</w:t>
        </w:r>
        <w:r w:rsidRPr="00C30D4B">
          <w:rPr>
            <w:rStyle w:val="a5"/>
            <w:noProof/>
          </w:rPr>
          <w:t xml:space="preserve">　一个虚拟的根实例组</w:t>
        </w:r>
        <w:r>
          <w:rPr>
            <w:noProof/>
          </w:rPr>
          <w:tab/>
        </w:r>
        <w:r>
          <w:rPr>
            <w:noProof/>
          </w:rPr>
          <w:fldChar w:fldCharType="begin"/>
        </w:r>
        <w:r>
          <w:rPr>
            <w:noProof/>
          </w:rPr>
          <w:instrText xml:space="preserve"> PAGEREF _Toc236031312 \h </w:instrText>
        </w:r>
        <w:r>
          <w:rPr>
            <w:noProof/>
          </w:rPr>
        </w:r>
        <w:r>
          <w:rPr>
            <w:noProof/>
          </w:rPr>
          <w:fldChar w:fldCharType="separate"/>
        </w:r>
        <w:r>
          <w:rPr>
            <w:noProof/>
          </w:rPr>
          <w:t>20</w:t>
        </w:r>
        <w:r>
          <w:rPr>
            <w:noProof/>
          </w:rPr>
          <w:fldChar w:fldCharType="end"/>
        </w:r>
      </w:hyperlink>
    </w:p>
    <w:p w14:paraId="1E6CF7CE" w14:textId="7043E088"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313" w:history="1">
        <w:r w:rsidRPr="00C30D4B">
          <w:rPr>
            <w:rStyle w:val="a5"/>
            <w:noProof/>
          </w:rPr>
          <w:t>4.8</w:t>
        </w:r>
        <w:r w:rsidRPr="00C30D4B">
          <w:rPr>
            <w:rStyle w:val="a5"/>
            <w:noProof/>
          </w:rPr>
          <w:t xml:space="preserve">　认识论约束</w:t>
        </w:r>
        <w:r w:rsidRPr="00C30D4B">
          <w:rPr>
            <w:rStyle w:val="a5"/>
            <w:noProof/>
          </w:rPr>
          <w:t xml:space="preserve"> E1—E5</w:t>
        </w:r>
        <w:r>
          <w:rPr>
            <w:noProof/>
          </w:rPr>
          <w:tab/>
        </w:r>
        <w:r>
          <w:rPr>
            <w:noProof/>
          </w:rPr>
          <w:fldChar w:fldCharType="begin"/>
        </w:r>
        <w:r>
          <w:rPr>
            <w:noProof/>
          </w:rPr>
          <w:instrText xml:space="preserve"> PAGEREF _Toc236031313 \h </w:instrText>
        </w:r>
        <w:r>
          <w:rPr>
            <w:noProof/>
          </w:rPr>
        </w:r>
        <w:r>
          <w:rPr>
            <w:noProof/>
          </w:rPr>
          <w:fldChar w:fldCharType="separate"/>
        </w:r>
        <w:r>
          <w:rPr>
            <w:noProof/>
          </w:rPr>
          <w:t>20</w:t>
        </w:r>
        <w:r>
          <w:rPr>
            <w:noProof/>
          </w:rPr>
          <w:fldChar w:fldCharType="end"/>
        </w:r>
      </w:hyperlink>
    </w:p>
    <w:p w14:paraId="556B6955" w14:textId="4CAB8B8A"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314" w:history="1">
        <w:r w:rsidRPr="00C30D4B">
          <w:rPr>
            <w:rStyle w:val="a5"/>
            <w:noProof/>
          </w:rPr>
          <w:t>4.8.1</w:t>
        </w:r>
        <w:r w:rsidRPr="00C30D4B">
          <w:rPr>
            <w:rStyle w:val="a5"/>
            <w:noProof/>
          </w:rPr>
          <w:t xml:space="preserve">　</w:t>
        </w:r>
        <w:r w:rsidRPr="00C30D4B">
          <w:rPr>
            <w:rStyle w:val="a5"/>
            <w:noProof/>
          </w:rPr>
          <w:t xml:space="preserve">E1 </w:t>
        </w:r>
        <w:r w:rsidRPr="00C30D4B">
          <w:rPr>
            <w:rStyle w:val="a5"/>
            <w:noProof/>
          </w:rPr>
          <w:t>对象声明约束</w:t>
        </w:r>
        <w:r>
          <w:rPr>
            <w:noProof/>
          </w:rPr>
          <w:tab/>
        </w:r>
        <w:r>
          <w:rPr>
            <w:noProof/>
          </w:rPr>
          <w:fldChar w:fldCharType="begin"/>
        </w:r>
        <w:r>
          <w:rPr>
            <w:noProof/>
          </w:rPr>
          <w:instrText xml:space="preserve"> PAGEREF _Toc236031314 \h </w:instrText>
        </w:r>
        <w:r>
          <w:rPr>
            <w:noProof/>
          </w:rPr>
        </w:r>
        <w:r>
          <w:rPr>
            <w:noProof/>
          </w:rPr>
          <w:fldChar w:fldCharType="separate"/>
        </w:r>
        <w:r>
          <w:rPr>
            <w:noProof/>
          </w:rPr>
          <w:t>20</w:t>
        </w:r>
        <w:r>
          <w:rPr>
            <w:noProof/>
          </w:rPr>
          <w:fldChar w:fldCharType="end"/>
        </w:r>
      </w:hyperlink>
    </w:p>
    <w:p w14:paraId="14B4D75F" w14:textId="7D6E937D"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315" w:history="1">
        <w:r w:rsidRPr="00C30D4B">
          <w:rPr>
            <w:rStyle w:val="a5"/>
            <w:noProof/>
          </w:rPr>
          <w:t>4.8.2</w:t>
        </w:r>
        <w:r w:rsidRPr="00C30D4B">
          <w:rPr>
            <w:rStyle w:val="a5"/>
            <w:noProof/>
          </w:rPr>
          <w:t xml:space="preserve">　</w:t>
        </w:r>
        <w:r w:rsidRPr="00C30D4B">
          <w:rPr>
            <w:rStyle w:val="a5"/>
            <w:noProof/>
          </w:rPr>
          <w:t xml:space="preserve">E2 </w:t>
        </w:r>
        <w:r w:rsidRPr="00C30D4B">
          <w:rPr>
            <w:rStyle w:val="a5"/>
            <w:noProof/>
          </w:rPr>
          <w:t>观察位置与模型限制</w:t>
        </w:r>
        <w:r>
          <w:rPr>
            <w:noProof/>
          </w:rPr>
          <w:tab/>
        </w:r>
        <w:r>
          <w:rPr>
            <w:noProof/>
          </w:rPr>
          <w:fldChar w:fldCharType="begin"/>
        </w:r>
        <w:r>
          <w:rPr>
            <w:noProof/>
          </w:rPr>
          <w:instrText xml:space="preserve"> PAGEREF _Toc236031315 \h </w:instrText>
        </w:r>
        <w:r>
          <w:rPr>
            <w:noProof/>
          </w:rPr>
        </w:r>
        <w:r>
          <w:rPr>
            <w:noProof/>
          </w:rPr>
          <w:fldChar w:fldCharType="separate"/>
        </w:r>
        <w:r>
          <w:rPr>
            <w:noProof/>
          </w:rPr>
          <w:t>20</w:t>
        </w:r>
        <w:r>
          <w:rPr>
            <w:noProof/>
          </w:rPr>
          <w:fldChar w:fldCharType="end"/>
        </w:r>
      </w:hyperlink>
    </w:p>
    <w:p w14:paraId="78B703CB" w14:textId="7583C143"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316" w:history="1">
        <w:r w:rsidRPr="00C30D4B">
          <w:rPr>
            <w:rStyle w:val="a5"/>
            <w:noProof/>
          </w:rPr>
          <w:t>4.8.3</w:t>
        </w:r>
        <w:r w:rsidRPr="00C30D4B">
          <w:rPr>
            <w:rStyle w:val="a5"/>
            <w:noProof/>
          </w:rPr>
          <w:t xml:space="preserve">　</w:t>
        </w:r>
        <w:r w:rsidRPr="00C30D4B">
          <w:rPr>
            <w:rStyle w:val="a5"/>
            <w:noProof/>
          </w:rPr>
          <w:t xml:space="preserve">E3 </w:t>
        </w:r>
        <w:r w:rsidRPr="00C30D4B">
          <w:rPr>
            <w:rStyle w:val="a5"/>
            <w:noProof/>
          </w:rPr>
          <w:t>条件性观测参与</w:t>
        </w:r>
        <w:r>
          <w:rPr>
            <w:noProof/>
          </w:rPr>
          <w:tab/>
        </w:r>
        <w:r>
          <w:rPr>
            <w:noProof/>
          </w:rPr>
          <w:fldChar w:fldCharType="begin"/>
        </w:r>
        <w:r>
          <w:rPr>
            <w:noProof/>
          </w:rPr>
          <w:instrText xml:space="preserve"> PAGEREF _Toc236031316 \h </w:instrText>
        </w:r>
        <w:r>
          <w:rPr>
            <w:noProof/>
          </w:rPr>
        </w:r>
        <w:r>
          <w:rPr>
            <w:noProof/>
          </w:rPr>
          <w:fldChar w:fldCharType="separate"/>
        </w:r>
        <w:r>
          <w:rPr>
            <w:noProof/>
          </w:rPr>
          <w:t>21</w:t>
        </w:r>
        <w:r>
          <w:rPr>
            <w:noProof/>
          </w:rPr>
          <w:fldChar w:fldCharType="end"/>
        </w:r>
      </w:hyperlink>
    </w:p>
    <w:p w14:paraId="20196A00" w14:textId="6813E3FF"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317" w:history="1">
        <w:r w:rsidRPr="00C30D4B">
          <w:rPr>
            <w:rStyle w:val="a5"/>
            <w:noProof/>
          </w:rPr>
          <w:t>4.8.4</w:t>
        </w:r>
        <w:r w:rsidRPr="00C30D4B">
          <w:rPr>
            <w:rStyle w:val="a5"/>
            <w:noProof/>
          </w:rPr>
          <w:t xml:space="preserve">　</w:t>
        </w:r>
        <w:r w:rsidRPr="00C30D4B">
          <w:rPr>
            <w:rStyle w:val="a5"/>
            <w:noProof/>
          </w:rPr>
          <w:t xml:space="preserve">E4 </w:t>
        </w:r>
        <w:r w:rsidRPr="00C30D4B">
          <w:rPr>
            <w:rStyle w:val="a5"/>
            <w:noProof/>
          </w:rPr>
          <w:t>竞争解释与残差保留</w:t>
        </w:r>
        <w:r>
          <w:rPr>
            <w:noProof/>
          </w:rPr>
          <w:tab/>
        </w:r>
        <w:r>
          <w:rPr>
            <w:noProof/>
          </w:rPr>
          <w:fldChar w:fldCharType="begin"/>
        </w:r>
        <w:r>
          <w:rPr>
            <w:noProof/>
          </w:rPr>
          <w:instrText xml:space="preserve"> PAGEREF _Toc236031317 \h </w:instrText>
        </w:r>
        <w:r>
          <w:rPr>
            <w:noProof/>
          </w:rPr>
        </w:r>
        <w:r>
          <w:rPr>
            <w:noProof/>
          </w:rPr>
          <w:fldChar w:fldCharType="separate"/>
        </w:r>
        <w:r>
          <w:rPr>
            <w:noProof/>
          </w:rPr>
          <w:t>21</w:t>
        </w:r>
        <w:r>
          <w:rPr>
            <w:noProof/>
          </w:rPr>
          <w:fldChar w:fldCharType="end"/>
        </w:r>
      </w:hyperlink>
    </w:p>
    <w:p w14:paraId="0A04412B" w14:textId="55E6B1FB"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318" w:history="1">
        <w:r w:rsidRPr="00C30D4B">
          <w:rPr>
            <w:rStyle w:val="a5"/>
            <w:noProof/>
          </w:rPr>
          <w:t>4.8.5</w:t>
        </w:r>
        <w:r w:rsidRPr="00C30D4B">
          <w:rPr>
            <w:rStyle w:val="a5"/>
            <w:noProof/>
          </w:rPr>
          <w:t xml:space="preserve">　</w:t>
        </w:r>
        <w:r w:rsidRPr="00C30D4B">
          <w:rPr>
            <w:rStyle w:val="a5"/>
            <w:noProof/>
          </w:rPr>
          <w:t xml:space="preserve">E5 </w:t>
        </w:r>
        <w:r w:rsidRPr="00C30D4B">
          <w:rPr>
            <w:rStyle w:val="a5"/>
            <w:noProof/>
          </w:rPr>
          <w:t>跨尺度迁移检验</w:t>
        </w:r>
        <w:r>
          <w:rPr>
            <w:noProof/>
          </w:rPr>
          <w:tab/>
        </w:r>
        <w:r>
          <w:rPr>
            <w:noProof/>
          </w:rPr>
          <w:fldChar w:fldCharType="begin"/>
        </w:r>
        <w:r>
          <w:rPr>
            <w:noProof/>
          </w:rPr>
          <w:instrText xml:space="preserve"> PAGEREF _Toc236031318 \h </w:instrText>
        </w:r>
        <w:r>
          <w:rPr>
            <w:noProof/>
          </w:rPr>
        </w:r>
        <w:r>
          <w:rPr>
            <w:noProof/>
          </w:rPr>
          <w:fldChar w:fldCharType="separate"/>
        </w:r>
        <w:r>
          <w:rPr>
            <w:noProof/>
          </w:rPr>
          <w:t>21</w:t>
        </w:r>
        <w:r>
          <w:rPr>
            <w:noProof/>
          </w:rPr>
          <w:fldChar w:fldCharType="end"/>
        </w:r>
      </w:hyperlink>
    </w:p>
    <w:p w14:paraId="6044C6D1" w14:textId="4CFD3ECA"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319" w:history="1">
        <w:r w:rsidRPr="00C30D4B">
          <w:rPr>
            <w:rStyle w:val="a5"/>
            <w:noProof/>
          </w:rPr>
          <w:t>4.9</w:t>
        </w:r>
        <w:r w:rsidRPr="00C30D4B">
          <w:rPr>
            <w:rStyle w:val="a5"/>
            <w:noProof/>
          </w:rPr>
          <w:t xml:space="preserve">　人类经验条款的证据状态</w:t>
        </w:r>
        <w:r>
          <w:rPr>
            <w:noProof/>
          </w:rPr>
          <w:tab/>
        </w:r>
        <w:r>
          <w:rPr>
            <w:noProof/>
          </w:rPr>
          <w:fldChar w:fldCharType="begin"/>
        </w:r>
        <w:r>
          <w:rPr>
            <w:noProof/>
          </w:rPr>
          <w:instrText xml:space="preserve"> PAGEREF _Toc236031319 \h </w:instrText>
        </w:r>
        <w:r>
          <w:rPr>
            <w:noProof/>
          </w:rPr>
        </w:r>
        <w:r>
          <w:rPr>
            <w:noProof/>
          </w:rPr>
          <w:fldChar w:fldCharType="separate"/>
        </w:r>
        <w:r>
          <w:rPr>
            <w:noProof/>
          </w:rPr>
          <w:t>21</w:t>
        </w:r>
        <w:r>
          <w:rPr>
            <w:noProof/>
          </w:rPr>
          <w:fldChar w:fldCharType="end"/>
        </w:r>
      </w:hyperlink>
    </w:p>
    <w:p w14:paraId="498C229B" w14:textId="0CC16433"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320" w:history="1">
        <w:r w:rsidRPr="00C30D4B">
          <w:rPr>
            <w:rStyle w:val="a5"/>
            <w:noProof/>
          </w:rPr>
          <w:t>4.10</w:t>
        </w:r>
        <w:r w:rsidRPr="00C30D4B">
          <w:rPr>
            <w:rStyle w:val="a5"/>
            <w:noProof/>
          </w:rPr>
          <w:t xml:space="preserve">　推论合同</w:t>
        </w:r>
        <w:r w:rsidRPr="00C30D4B">
          <w:rPr>
            <w:rStyle w:val="a5"/>
            <w:noProof/>
          </w:rPr>
          <w:t xml:space="preserve"> C1—C12</w:t>
        </w:r>
        <w:r>
          <w:rPr>
            <w:noProof/>
          </w:rPr>
          <w:tab/>
        </w:r>
        <w:r>
          <w:rPr>
            <w:noProof/>
          </w:rPr>
          <w:fldChar w:fldCharType="begin"/>
        </w:r>
        <w:r>
          <w:rPr>
            <w:noProof/>
          </w:rPr>
          <w:instrText xml:space="preserve"> PAGEREF _Toc236031320 \h </w:instrText>
        </w:r>
        <w:r>
          <w:rPr>
            <w:noProof/>
          </w:rPr>
        </w:r>
        <w:r>
          <w:rPr>
            <w:noProof/>
          </w:rPr>
          <w:fldChar w:fldCharType="separate"/>
        </w:r>
        <w:r>
          <w:rPr>
            <w:noProof/>
          </w:rPr>
          <w:t>21</w:t>
        </w:r>
        <w:r>
          <w:rPr>
            <w:noProof/>
          </w:rPr>
          <w:fldChar w:fldCharType="end"/>
        </w:r>
      </w:hyperlink>
    </w:p>
    <w:p w14:paraId="2018769E" w14:textId="5F403C1C"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321" w:history="1">
        <w:r w:rsidRPr="00C30D4B">
          <w:rPr>
            <w:rStyle w:val="a5"/>
            <w:noProof/>
          </w:rPr>
          <w:t>4.11</w:t>
        </w:r>
        <w:r w:rsidRPr="00C30D4B">
          <w:rPr>
            <w:rStyle w:val="a5"/>
            <w:noProof/>
          </w:rPr>
          <w:t xml:space="preserve">　第一组：对象、承载与反馈</w:t>
        </w:r>
        <w:r>
          <w:rPr>
            <w:noProof/>
          </w:rPr>
          <w:tab/>
        </w:r>
        <w:r>
          <w:rPr>
            <w:noProof/>
          </w:rPr>
          <w:fldChar w:fldCharType="begin"/>
        </w:r>
        <w:r>
          <w:rPr>
            <w:noProof/>
          </w:rPr>
          <w:instrText xml:space="preserve"> PAGEREF _Toc236031321 \h </w:instrText>
        </w:r>
        <w:r>
          <w:rPr>
            <w:noProof/>
          </w:rPr>
        </w:r>
        <w:r>
          <w:rPr>
            <w:noProof/>
          </w:rPr>
          <w:fldChar w:fldCharType="separate"/>
        </w:r>
        <w:r>
          <w:rPr>
            <w:noProof/>
          </w:rPr>
          <w:t>22</w:t>
        </w:r>
        <w:r>
          <w:rPr>
            <w:noProof/>
          </w:rPr>
          <w:fldChar w:fldCharType="end"/>
        </w:r>
      </w:hyperlink>
    </w:p>
    <w:p w14:paraId="658B4ADC" w14:textId="726E3500"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322" w:history="1">
        <w:r w:rsidRPr="00C30D4B">
          <w:rPr>
            <w:rStyle w:val="a5"/>
            <w:noProof/>
          </w:rPr>
          <w:t>4.11.1</w:t>
        </w:r>
        <w:r w:rsidRPr="00C30D4B">
          <w:rPr>
            <w:rStyle w:val="a5"/>
            <w:noProof/>
          </w:rPr>
          <w:t xml:space="preserve">　</w:t>
        </w:r>
        <w:r w:rsidRPr="00C30D4B">
          <w:rPr>
            <w:rStyle w:val="a5"/>
            <w:noProof/>
          </w:rPr>
          <w:t xml:space="preserve">C1 </w:t>
        </w:r>
        <w:r w:rsidRPr="00C30D4B">
          <w:rPr>
            <w:rStyle w:val="a5"/>
            <w:noProof/>
          </w:rPr>
          <w:t>对象与边界强度</w:t>
        </w:r>
        <w:r>
          <w:rPr>
            <w:noProof/>
          </w:rPr>
          <w:tab/>
        </w:r>
        <w:r>
          <w:rPr>
            <w:noProof/>
          </w:rPr>
          <w:fldChar w:fldCharType="begin"/>
        </w:r>
        <w:r>
          <w:rPr>
            <w:noProof/>
          </w:rPr>
          <w:instrText xml:space="preserve"> PAGEREF _Toc236031322 \h </w:instrText>
        </w:r>
        <w:r>
          <w:rPr>
            <w:noProof/>
          </w:rPr>
        </w:r>
        <w:r>
          <w:rPr>
            <w:noProof/>
          </w:rPr>
          <w:fldChar w:fldCharType="separate"/>
        </w:r>
        <w:r>
          <w:rPr>
            <w:noProof/>
          </w:rPr>
          <w:t>22</w:t>
        </w:r>
        <w:r>
          <w:rPr>
            <w:noProof/>
          </w:rPr>
          <w:fldChar w:fldCharType="end"/>
        </w:r>
      </w:hyperlink>
    </w:p>
    <w:p w14:paraId="2BC3D45B" w14:textId="1AD597E7"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323" w:history="1">
        <w:r w:rsidRPr="00C30D4B">
          <w:rPr>
            <w:rStyle w:val="a5"/>
            <w:noProof/>
          </w:rPr>
          <w:t>4.11.2</w:t>
        </w:r>
        <w:r w:rsidRPr="00C30D4B">
          <w:rPr>
            <w:rStyle w:val="a5"/>
            <w:noProof/>
          </w:rPr>
          <w:t xml:space="preserve">　</w:t>
        </w:r>
        <w:r w:rsidRPr="00C30D4B">
          <w:rPr>
            <w:rStyle w:val="a5"/>
            <w:noProof/>
          </w:rPr>
          <w:t xml:space="preserve">C2 </w:t>
        </w:r>
        <w:r w:rsidRPr="00C30D4B">
          <w:rPr>
            <w:rStyle w:val="a5"/>
            <w:noProof/>
          </w:rPr>
          <w:t>承载与通道约束</w:t>
        </w:r>
        <w:r>
          <w:rPr>
            <w:noProof/>
          </w:rPr>
          <w:tab/>
        </w:r>
        <w:r>
          <w:rPr>
            <w:noProof/>
          </w:rPr>
          <w:fldChar w:fldCharType="begin"/>
        </w:r>
        <w:r>
          <w:rPr>
            <w:noProof/>
          </w:rPr>
          <w:instrText xml:space="preserve"> PAGEREF _Toc236031323 \h </w:instrText>
        </w:r>
        <w:r>
          <w:rPr>
            <w:noProof/>
          </w:rPr>
        </w:r>
        <w:r>
          <w:rPr>
            <w:noProof/>
          </w:rPr>
          <w:fldChar w:fldCharType="separate"/>
        </w:r>
        <w:r>
          <w:rPr>
            <w:noProof/>
          </w:rPr>
          <w:t>22</w:t>
        </w:r>
        <w:r>
          <w:rPr>
            <w:noProof/>
          </w:rPr>
          <w:fldChar w:fldCharType="end"/>
        </w:r>
      </w:hyperlink>
    </w:p>
    <w:p w14:paraId="12B67942" w14:textId="6E443C0E"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324" w:history="1">
        <w:r w:rsidRPr="00C30D4B">
          <w:rPr>
            <w:rStyle w:val="a5"/>
            <w:noProof/>
          </w:rPr>
          <w:t>4.11.3</w:t>
        </w:r>
        <w:r w:rsidRPr="00C30D4B">
          <w:rPr>
            <w:rStyle w:val="a5"/>
            <w:noProof/>
          </w:rPr>
          <w:t xml:space="preserve">　</w:t>
        </w:r>
        <w:r w:rsidRPr="00C30D4B">
          <w:rPr>
            <w:rStyle w:val="a5"/>
            <w:noProof/>
          </w:rPr>
          <w:t xml:space="preserve">C3 </w:t>
        </w:r>
        <w:r w:rsidRPr="00C30D4B">
          <w:rPr>
            <w:rStyle w:val="a5"/>
            <w:noProof/>
          </w:rPr>
          <w:t>有效反馈与反馈介导学习</w:t>
        </w:r>
        <w:r>
          <w:rPr>
            <w:noProof/>
          </w:rPr>
          <w:tab/>
        </w:r>
        <w:r>
          <w:rPr>
            <w:noProof/>
          </w:rPr>
          <w:fldChar w:fldCharType="begin"/>
        </w:r>
        <w:r>
          <w:rPr>
            <w:noProof/>
          </w:rPr>
          <w:instrText xml:space="preserve"> PAGEREF _Toc236031324 \h </w:instrText>
        </w:r>
        <w:r>
          <w:rPr>
            <w:noProof/>
          </w:rPr>
        </w:r>
        <w:r>
          <w:rPr>
            <w:noProof/>
          </w:rPr>
          <w:fldChar w:fldCharType="separate"/>
        </w:r>
        <w:r>
          <w:rPr>
            <w:noProof/>
          </w:rPr>
          <w:t>22</w:t>
        </w:r>
        <w:r>
          <w:rPr>
            <w:noProof/>
          </w:rPr>
          <w:fldChar w:fldCharType="end"/>
        </w:r>
      </w:hyperlink>
    </w:p>
    <w:p w14:paraId="7D56966A" w14:textId="65DE318E"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325" w:history="1">
        <w:r w:rsidRPr="00C30D4B">
          <w:rPr>
            <w:rStyle w:val="a5"/>
            <w:noProof/>
          </w:rPr>
          <w:t>4.12</w:t>
        </w:r>
        <w:r w:rsidRPr="00C30D4B">
          <w:rPr>
            <w:rStyle w:val="a5"/>
            <w:noProof/>
          </w:rPr>
          <w:t xml:space="preserve">　第二组：历史、负荷、尺度与溢出</w:t>
        </w:r>
        <w:r>
          <w:rPr>
            <w:noProof/>
          </w:rPr>
          <w:tab/>
        </w:r>
        <w:r>
          <w:rPr>
            <w:noProof/>
          </w:rPr>
          <w:fldChar w:fldCharType="begin"/>
        </w:r>
        <w:r>
          <w:rPr>
            <w:noProof/>
          </w:rPr>
          <w:instrText xml:space="preserve"> PAGEREF _Toc236031325 \h </w:instrText>
        </w:r>
        <w:r>
          <w:rPr>
            <w:noProof/>
          </w:rPr>
        </w:r>
        <w:r>
          <w:rPr>
            <w:noProof/>
          </w:rPr>
          <w:fldChar w:fldCharType="separate"/>
        </w:r>
        <w:r>
          <w:rPr>
            <w:noProof/>
          </w:rPr>
          <w:t>23</w:t>
        </w:r>
        <w:r>
          <w:rPr>
            <w:noProof/>
          </w:rPr>
          <w:fldChar w:fldCharType="end"/>
        </w:r>
      </w:hyperlink>
    </w:p>
    <w:p w14:paraId="7DD55E9C" w14:textId="1F66169A"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326" w:history="1">
        <w:r w:rsidRPr="00C30D4B">
          <w:rPr>
            <w:rStyle w:val="a5"/>
            <w:noProof/>
          </w:rPr>
          <w:t>4.12.1</w:t>
        </w:r>
        <w:r w:rsidRPr="00C30D4B">
          <w:rPr>
            <w:rStyle w:val="a5"/>
            <w:noProof/>
          </w:rPr>
          <w:t xml:space="preserve">　</w:t>
        </w:r>
        <w:r w:rsidRPr="00C30D4B">
          <w:rPr>
            <w:rStyle w:val="a5"/>
            <w:noProof/>
          </w:rPr>
          <w:t xml:space="preserve">C4 </w:t>
        </w:r>
        <w:r w:rsidRPr="00C30D4B">
          <w:rPr>
            <w:rStyle w:val="a5"/>
            <w:noProof/>
          </w:rPr>
          <w:t>历史增量与路径差异</w:t>
        </w:r>
        <w:r>
          <w:rPr>
            <w:noProof/>
          </w:rPr>
          <w:tab/>
        </w:r>
        <w:r>
          <w:rPr>
            <w:noProof/>
          </w:rPr>
          <w:fldChar w:fldCharType="begin"/>
        </w:r>
        <w:r>
          <w:rPr>
            <w:noProof/>
          </w:rPr>
          <w:instrText xml:space="preserve"> PAGEREF _Toc236031326 \h </w:instrText>
        </w:r>
        <w:r>
          <w:rPr>
            <w:noProof/>
          </w:rPr>
        </w:r>
        <w:r>
          <w:rPr>
            <w:noProof/>
          </w:rPr>
          <w:fldChar w:fldCharType="separate"/>
        </w:r>
        <w:r>
          <w:rPr>
            <w:noProof/>
          </w:rPr>
          <w:t>23</w:t>
        </w:r>
        <w:r>
          <w:rPr>
            <w:noProof/>
          </w:rPr>
          <w:fldChar w:fldCharType="end"/>
        </w:r>
      </w:hyperlink>
    </w:p>
    <w:p w14:paraId="7D9B7B7B" w14:textId="3B0AB85B"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327" w:history="1">
        <w:r w:rsidRPr="00C30D4B">
          <w:rPr>
            <w:rStyle w:val="a5"/>
            <w:noProof/>
          </w:rPr>
          <w:t>4.12.2</w:t>
        </w:r>
        <w:r w:rsidRPr="00C30D4B">
          <w:rPr>
            <w:rStyle w:val="a5"/>
            <w:noProof/>
          </w:rPr>
          <w:t xml:space="preserve">　</w:t>
        </w:r>
        <w:r w:rsidRPr="00C30D4B">
          <w:rPr>
            <w:rStyle w:val="a5"/>
            <w:noProof/>
          </w:rPr>
          <w:t xml:space="preserve">C5 </w:t>
        </w:r>
        <w:r w:rsidRPr="00C30D4B">
          <w:rPr>
            <w:rStyle w:val="a5"/>
            <w:noProof/>
          </w:rPr>
          <w:t>负荷、容量与恢复</w:t>
        </w:r>
        <w:r>
          <w:rPr>
            <w:noProof/>
          </w:rPr>
          <w:tab/>
        </w:r>
        <w:r>
          <w:rPr>
            <w:noProof/>
          </w:rPr>
          <w:fldChar w:fldCharType="begin"/>
        </w:r>
        <w:r>
          <w:rPr>
            <w:noProof/>
          </w:rPr>
          <w:instrText xml:space="preserve"> PAGEREF _Toc236031327 \h </w:instrText>
        </w:r>
        <w:r>
          <w:rPr>
            <w:noProof/>
          </w:rPr>
        </w:r>
        <w:r>
          <w:rPr>
            <w:noProof/>
          </w:rPr>
          <w:fldChar w:fldCharType="separate"/>
        </w:r>
        <w:r>
          <w:rPr>
            <w:noProof/>
          </w:rPr>
          <w:t>23</w:t>
        </w:r>
        <w:r>
          <w:rPr>
            <w:noProof/>
          </w:rPr>
          <w:fldChar w:fldCharType="end"/>
        </w:r>
      </w:hyperlink>
    </w:p>
    <w:p w14:paraId="50DD24C7" w14:textId="7089E0F0"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328" w:history="1">
        <w:r w:rsidRPr="00C30D4B">
          <w:rPr>
            <w:rStyle w:val="a5"/>
            <w:noProof/>
          </w:rPr>
          <w:t>4.12.3</w:t>
        </w:r>
        <w:r w:rsidRPr="00C30D4B">
          <w:rPr>
            <w:rStyle w:val="a5"/>
            <w:noProof/>
          </w:rPr>
          <w:t xml:space="preserve">　</w:t>
        </w:r>
        <w:r w:rsidRPr="00C30D4B">
          <w:rPr>
            <w:rStyle w:val="a5"/>
            <w:noProof/>
          </w:rPr>
          <w:t xml:space="preserve">C6 </w:t>
        </w:r>
        <w:r w:rsidRPr="00C30D4B">
          <w:rPr>
            <w:rStyle w:val="a5"/>
            <w:noProof/>
          </w:rPr>
          <w:t>尺度闭合与对象转换</w:t>
        </w:r>
        <w:r>
          <w:rPr>
            <w:noProof/>
          </w:rPr>
          <w:tab/>
        </w:r>
        <w:r>
          <w:rPr>
            <w:noProof/>
          </w:rPr>
          <w:fldChar w:fldCharType="begin"/>
        </w:r>
        <w:r>
          <w:rPr>
            <w:noProof/>
          </w:rPr>
          <w:instrText xml:space="preserve"> PAGEREF _Toc236031328 \h </w:instrText>
        </w:r>
        <w:r>
          <w:rPr>
            <w:noProof/>
          </w:rPr>
        </w:r>
        <w:r>
          <w:rPr>
            <w:noProof/>
          </w:rPr>
          <w:fldChar w:fldCharType="separate"/>
        </w:r>
        <w:r>
          <w:rPr>
            <w:noProof/>
          </w:rPr>
          <w:t>24</w:t>
        </w:r>
        <w:r>
          <w:rPr>
            <w:noProof/>
          </w:rPr>
          <w:fldChar w:fldCharType="end"/>
        </w:r>
      </w:hyperlink>
    </w:p>
    <w:p w14:paraId="4ED8D350" w14:textId="05F1575C"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329" w:history="1">
        <w:r w:rsidRPr="00C30D4B">
          <w:rPr>
            <w:rStyle w:val="a5"/>
            <w:noProof/>
          </w:rPr>
          <w:t>4.12.4</w:t>
        </w:r>
        <w:r w:rsidRPr="00C30D4B">
          <w:rPr>
            <w:rStyle w:val="a5"/>
            <w:noProof/>
          </w:rPr>
          <w:t xml:space="preserve">　</w:t>
        </w:r>
        <w:r w:rsidRPr="00C30D4B">
          <w:rPr>
            <w:rStyle w:val="a5"/>
            <w:noProof/>
          </w:rPr>
          <w:t xml:space="preserve">C7 </w:t>
        </w:r>
        <w:r w:rsidRPr="00C30D4B">
          <w:rPr>
            <w:rStyle w:val="a5"/>
            <w:noProof/>
          </w:rPr>
          <w:t>局部改善与跨边界溢出</w:t>
        </w:r>
        <w:r>
          <w:rPr>
            <w:noProof/>
          </w:rPr>
          <w:tab/>
        </w:r>
        <w:r>
          <w:rPr>
            <w:noProof/>
          </w:rPr>
          <w:fldChar w:fldCharType="begin"/>
        </w:r>
        <w:r>
          <w:rPr>
            <w:noProof/>
          </w:rPr>
          <w:instrText xml:space="preserve"> PAGEREF _Toc236031329 \h </w:instrText>
        </w:r>
        <w:r>
          <w:rPr>
            <w:noProof/>
          </w:rPr>
        </w:r>
        <w:r>
          <w:rPr>
            <w:noProof/>
          </w:rPr>
          <w:fldChar w:fldCharType="separate"/>
        </w:r>
        <w:r>
          <w:rPr>
            <w:noProof/>
          </w:rPr>
          <w:t>24</w:t>
        </w:r>
        <w:r>
          <w:rPr>
            <w:noProof/>
          </w:rPr>
          <w:fldChar w:fldCharType="end"/>
        </w:r>
      </w:hyperlink>
    </w:p>
    <w:p w14:paraId="6F2F88EA" w14:textId="227029EB"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330" w:history="1">
        <w:r w:rsidRPr="00C30D4B">
          <w:rPr>
            <w:rStyle w:val="a5"/>
            <w:noProof/>
          </w:rPr>
          <w:t>4.13</w:t>
        </w:r>
        <w:r w:rsidRPr="00C30D4B">
          <w:rPr>
            <w:rStyle w:val="a5"/>
            <w:noProof/>
          </w:rPr>
          <w:t xml:space="preserve">　第三组：演化模式、观测、人类承接与制度写回</w:t>
        </w:r>
        <w:r>
          <w:rPr>
            <w:noProof/>
          </w:rPr>
          <w:tab/>
        </w:r>
        <w:r>
          <w:rPr>
            <w:noProof/>
          </w:rPr>
          <w:fldChar w:fldCharType="begin"/>
        </w:r>
        <w:r>
          <w:rPr>
            <w:noProof/>
          </w:rPr>
          <w:instrText xml:space="preserve"> PAGEREF _Toc236031330 \h </w:instrText>
        </w:r>
        <w:r>
          <w:rPr>
            <w:noProof/>
          </w:rPr>
        </w:r>
        <w:r>
          <w:rPr>
            <w:noProof/>
          </w:rPr>
          <w:fldChar w:fldCharType="separate"/>
        </w:r>
        <w:r>
          <w:rPr>
            <w:noProof/>
          </w:rPr>
          <w:t>25</w:t>
        </w:r>
        <w:r>
          <w:rPr>
            <w:noProof/>
          </w:rPr>
          <w:fldChar w:fldCharType="end"/>
        </w:r>
      </w:hyperlink>
    </w:p>
    <w:p w14:paraId="0DA46595" w14:textId="0BC29A2D"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331" w:history="1">
        <w:r w:rsidRPr="00C30D4B">
          <w:rPr>
            <w:rStyle w:val="a5"/>
            <w:noProof/>
          </w:rPr>
          <w:t>4.13.1</w:t>
        </w:r>
        <w:r w:rsidRPr="00C30D4B">
          <w:rPr>
            <w:rStyle w:val="a5"/>
            <w:noProof/>
          </w:rPr>
          <w:t xml:space="preserve">　</w:t>
        </w:r>
        <w:r w:rsidRPr="00C30D4B">
          <w:rPr>
            <w:rStyle w:val="a5"/>
            <w:noProof/>
          </w:rPr>
          <w:t xml:space="preserve">C8 </w:t>
        </w:r>
        <w:r w:rsidRPr="00C30D4B">
          <w:rPr>
            <w:rStyle w:val="a5"/>
            <w:noProof/>
          </w:rPr>
          <w:t>变异</w:t>
        </w:r>
        <w:r w:rsidRPr="00C30D4B">
          <w:rPr>
            <w:rStyle w:val="a5"/>
            <w:noProof/>
          </w:rPr>
          <w:t>—</w:t>
        </w:r>
        <w:r w:rsidRPr="00C30D4B">
          <w:rPr>
            <w:rStyle w:val="a5"/>
            <w:noProof/>
          </w:rPr>
          <w:t>差异保留</w:t>
        </w:r>
        <w:r w:rsidRPr="00C30D4B">
          <w:rPr>
            <w:rStyle w:val="a5"/>
            <w:noProof/>
          </w:rPr>
          <w:t>—</w:t>
        </w:r>
        <w:r w:rsidRPr="00C30D4B">
          <w:rPr>
            <w:rStyle w:val="a5"/>
            <w:noProof/>
          </w:rPr>
          <w:t>再生产</w:t>
        </w:r>
        <w:r>
          <w:rPr>
            <w:noProof/>
          </w:rPr>
          <w:tab/>
        </w:r>
        <w:r>
          <w:rPr>
            <w:noProof/>
          </w:rPr>
          <w:fldChar w:fldCharType="begin"/>
        </w:r>
        <w:r>
          <w:rPr>
            <w:noProof/>
          </w:rPr>
          <w:instrText xml:space="preserve"> PAGEREF _Toc236031331 \h </w:instrText>
        </w:r>
        <w:r>
          <w:rPr>
            <w:noProof/>
          </w:rPr>
        </w:r>
        <w:r>
          <w:rPr>
            <w:noProof/>
          </w:rPr>
          <w:fldChar w:fldCharType="separate"/>
        </w:r>
        <w:r>
          <w:rPr>
            <w:noProof/>
          </w:rPr>
          <w:t>25</w:t>
        </w:r>
        <w:r>
          <w:rPr>
            <w:noProof/>
          </w:rPr>
          <w:fldChar w:fldCharType="end"/>
        </w:r>
      </w:hyperlink>
    </w:p>
    <w:p w14:paraId="76D9C03F" w14:textId="1F9C7D0E"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332" w:history="1">
        <w:r w:rsidRPr="00C30D4B">
          <w:rPr>
            <w:rStyle w:val="a5"/>
            <w:noProof/>
          </w:rPr>
          <w:t>4.13.2</w:t>
        </w:r>
        <w:r w:rsidRPr="00C30D4B">
          <w:rPr>
            <w:rStyle w:val="a5"/>
            <w:noProof/>
          </w:rPr>
          <w:t xml:space="preserve">　</w:t>
        </w:r>
        <w:r w:rsidRPr="00C30D4B">
          <w:rPr>
            <w:rStyle w:val="a5"/>
            <w:noProof/>
          </w:rPr>
          <w:t xml:space="preserve">C9 </w:t>
        </w:r>
        <w:r w:rsidRPr="00C30D4B">
          <w:rPr>
            <w:rStyle w:val="a5"/>
            <w:noProof/>
          </w:rPr>
          <w:t>观测通道与反身响应</w:t>
        </w:r>
        <w:r>
          <w:rPr>
            <w:noProof/>
          </w:rPr>
          <w:tab/>
        </w:r>
        <w:r>
          <w:rPr>
            <w:noProof/>
          </w:rPr>
          <w:fldChar w:fldCharType="begin"/>
        </w:r>
        <w:r>
          <w:rPr>
            <w:noProof/>
          </w:rPr>
          <w:instrText xml:space="preserve"> PAGEREF _Toc236031332 \h </w:instrText>
        </w:r>
        <w:r>
          <w:rPr>
            <w:noProof/>
          </w:rPr>
        </w:r>
        <w:r>
          <w:rPr>
            <w:noProof/>
          </w:rPr>
          <w:fldChar w:fldCharType="separate"/>
        </w:r>
        <w:r>
          <w:rPr>
            <w:noProof/>
          </w:rPr>
          <w:t>26</w:t>
        </w:r>
        <w:r>
          <w:rPr>
            <w:noProof/>
          </w:rPr>
          <w:fldChar w:fldCharType="end"/>
        </w:r>
      </w:hyperlink>
    </w:p>
    <w:p w14:paraId="1AB116CB" w14:textId="3F2564A8"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333" w:history="1">
        <w:r w:rsidRPr="00C30D4B">
          <w:rPr>
            <w:rStyle w:val="a5"/>
            <w:noProof/>
          </w:rPr>
          <w:t>4.13.3</w:t>
        </w:r>
        <w:r w:rsidRPr="00C30D4B">
          <w:rPr>
            <w:rStyle w:val="a5"/>
            <w:noProof/>
          </w:rPr>
          <w:t xml:space="preserve">　</w:t>
        </w:r>
        <w:r w:rsidRPr="00C30D4B">
          <w:rPr>
            <w:rStyle w:val="a5"/>
            <w:noProof/>
          </w:rPr>
          <w:t xml:space="preserve">C10 </w:t>
        </w:r>
        <w:r w:rsidRPr="00C30D4B">
          <w:rPr>
            <w:rStyle w:val="a5"/>
            <w:noProof/>
          </w:rPr>
          <w:t>人类承接与跨期再生产</w:t>
        </w:r>
        <w:r>
          <w:rPr>
            <w:noProof/>
          </w:rPr>
          <w:tab/>
        </w:r>
        <w:r>
          <w:rPr>
            <w:noProof/>
          </w:rPr>
          <w:fldChar w:fldCharType="begin"/>
        </w:r>
        <w:r>
          <w:rPr>
            <w:noProof/>
          </w:rPr>
          <w:instrText xml:space="preserve"> PAGEREF _Toc236031333 \h </w:instrText>
        </w:r>
        <w:r>
          <w:rPr>
            <w:noProof/>
          </w:rPr>
        </w:r>
        <w:r>
          <w:rPr>
            <w:noProof/>
          </w:rPr>
          <w:fldChar w:fldCharType="separate"/>
        </w:r>
        <w:r>
          <w:rPr>
            <w:noProof/>
          </w:rPr>
          <w:t>26</w:t>
        </w:r>
        <w:r>
          <w:rPr>
            <w:noProof/>
          </w:rPr>
          <w:fldChar w:fldCharType="end"/>
        </w:r>
      </w:hyperlink>
    </w:p>
    <w:p w14:paraId="16C41E6C" w14:textId="68626B0F"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334" w:history="1">
        <w:r w:rsidRPr="00C30D4B">
          <w:rPr>
            <w:rStyle w:val="a5"/>
            <w:noProof/>
          </w:rPr>
          <w:t>4.13.4</w:t>
        </w:r>
        <w:r w:rsidRPr="00C30D4B">
          <w:rPr>
            <w:rStyle w:val="a5"/>
            <w:noProof/>
          </w:rPr>
          <w:t xml:space="preserve">　</w:t>
        </w:r>
        <w:r w:rsidRPr="00C30D4B">
          <w:rPr>
            <w:rStyle w:val="a5"/>
            <w:noProof/>
          </w:rPr>
          <w:t xml:space="preserve">C11 </w:t>
        </w:r>
        <w:r w:rsidRPr="00C30D4B">
          <w:rPr>
            <w:rStyle w:val="a5"/>
            <w:noProof/>
          </w:rPr>
          <w:t>制度写回</w:t>
        </w:r>
        <w:r>
          <w:rPr>
            <w:noProof/>
          </w:rPr>
          <w:tab/>
        </w:r>
        <w:r>
          <w:rPr>
            <w:noProof/>
          </w:rPr>
          <w:fldChar w:fldCharType="begin"/>
        </w:r>
        <w:r>
          <w:rPr>
            <w:noProof/>
          </w:rPr>
          <w:instrText xml:space="preserve"> PAGEREF _Toc236031334 \h </w:instrText>
        </w:r>
        <w:r>
          <w:rPr>
            <w:noProof/>
          </w:rPr>
        </w:r>
        <w:r>
          <w:rPr>
            <w:noProof/>
          </w:rPr>
          <w:fldChar w:fldCharType="separate"/>
        </w:r>
        <w:r>
          <w:rPr>
            <w:noProof/>
          </w:rPr>
          <w:t>27</w:t>
        </w:r>
        <w:r>
          <w:rPr>
            <w:noProof/>
          </w:rPr>
          <w:fldChar w:fldCharType="end"/>
        </w:r>
      </w:hyperlink>
    </w:p>
    <w:p w14:paraId="7CCFE34E" w14:textId="2631FFA3"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335" w:history="1">
        <w:r w:rsidRPr="00C30D4B">
          <w:rPr>
            <w:rStyle w:val="a5"/>
            <w:noProof/>
          </w:rPr>
          <w:t>4.14</w:t>
        </w:r>
        <w:r w:rsidRPr="00C30D4B">
          <w:rPr>
            <w:rStyle w:val="a5"/>
            <w:noProof/>
          </w:rPr>
          <w:t xml:space="preserve">　第四组：规范桥接门</w:t>
        </w:r>
        <w:r>
          <w:rPr>
            <w:noProof/>
          </w:rPr>
          <w:tab/>
        </w:r>
        <w:r>
          <w:rPr>
            <w:noProof/>
          </w:rPr>
          <w:fldChar w:fldCharType="begin"/>
        </w:r>
        <w:r>
          <w:rPr>
            <w:noProof/>
          </w:rPr>
          <w:instrText xml:space="preserve"> PAGEREF _Toc236031335 \h </w:instrText>
        </w:r>
        <w:r>
          <w:rPr>
            <w:noProof/>
          </w:rPr>
        </w:r>
        <w:r>
          <w:rPr>
            <w:noProof/>
          </w:rPr>
          <w:fldChar w:fldCharType="separate"/>
        </w:r>
        <w:r>
          <w:rPr>
            <w:noProof/>
          </w:rPr>
          <w:t>27</w:t>
        </w:r>
        <w:r>
          <w:rPr>
            <w:noProof/>
          </w:rPr>
          <w:fldChar w:fldCharType="end"/>
        </w:r>
      </w:hyperlink>
    </w:p>
    <w:p w14:paraId="4E5031E1" w14:textId="22442AD6"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336" w:history="1">
        <w:r w:rsidRPr="00C30D4B">
          <w:rPr>
            <w:rStyle w:val="a5"/>
            <w:noProof/>
          </w:rPr>
          <w:t>4.14.1</w:t>
        </w:r>
        <w:r w:rsidRPr="00C30D4B">
          <w:rPr>
            <w:rStyle w:val="a5"/>
            <w:noProof/>
          </w:rPr>
          <w:t xml:space="preserve">　</w:t>
        </w:r>
        <w:r w:rsidRPr="00C30D4B">
          <w:rPr>
            <w:rStyle w:val="a5"/>
            <w:noProof/>
          </w:rPr>
          <w:t xml:space="preserve">C12 </w:t>
        </w:r>
        <w:r w:rsidRPr="00C30D4B">
          <w:rPr>
            <w:rStyle w:val="a5"/>
            <w:noProof/>
          </w:rPr>
          <w:t>规范桥接有效性门</w:t>
        </w:r>
        <w:r>
          <w:rPr>
            <w:noProof/>
          </w:rPr>
          <w:tab/>
        </w:r>
        <w:r>
          <w:rPr>
            <w:noProof/>
          </w:rPr>
          <w:fldChar w:fldCharType="begin"/>
        </w:r>
        <w:r>
          <w:rPr>
            <w:noProof/>
          </w:rPr>
          <w:instrText xml:space="preserve"> PAGEREF _Toc236031336 \h </w:instrText>
        </w:r>
        <w:r>
          <w:rPr>
            <w:noProof/>
          </w:rPr>
        </w:r>
        <w:r>
          <w:rPr>
            <w:noProof/>
          </w:rPr>
          <w:fldChar w:fldCharType="separate"/>
        </w:r>
        <w:r>
          <w:rPr>
            <w:noProof/>
          </w:rPr>
          <w:t>27</w:t>
        </w:r>
        <w:r>
          <w:rPr>
            <w:noProof/>
          </w:rPr>
          <w:fldChar w:fldCharType="end"/>
        </w:r>
      </w:hyperlink>
    </w:p>
    <w:p w14:paraId="75965908" w14:textId="33485C8C"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337" w:history="1">
        <w:r w:rsidRPr="00C30D4B">
          <w:rPr>
            <w:rStyle w:val="a5"/>
            <w:noProof/>
          </w:rPr>
          <w:t>4.15</w:t>
        </w:r>
        <w:r w:rsidRPr="00C30D4B">
          <w:rPr>
            <w:rStyle w:val="a5"/>
            <w:noProof/>
          </w:rPr>
          <w:t xml:space="preserve">　组合推论树</w:t>
        </w:r>
        <w:r>
          <w:rPr>
            <w:noProof/>
          </w:rPr>
          <w:tab/>
        </w:r>
        <w:r>
          <w:rPr>
            <w:noProof/>
          </w:rPr>
          <w:fldChar w:fldCharType="begin"/>
        </w:r>
        <w:r>
          <w:rPr>
            <w:noProof/>
          </w:rPr>
          <w:instrText xml:space="preserve"> PAGEREF _Toc236031337 \h </w:instrText>
        </w:r>
        <w:r>
          <w:rPr>
            <w:noProof/>
          </w:rPr>
        </w:r>
        <w:r>
          <w:rPr>
            <w:noProof/>
          </w:rPr>
          <w:fldChar w:fldCharType="separate"/>
        </w:r>
        <w:r>
          <w:rPr>
            <w:noProof/>
          </w:rPr>
          <w:t>28</w:t>
        </w:r>
        <w:r>
          <w:rPr>
            <w:noProof/>
          </w:rPr>
          <w:fldChar w:fldCharType="end"/>
        </w:r>
      </w:hyperlink>
    </w:p>
    <w:p w14:paraId="23E26F02" w14:textId="4DE578E0"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338" w:history="1">
        <w:r w:rsidRPr="00C30D4B">
          <w:rPr>
            <w:rStyle w:val="a5"/>
            <w:noProof/>
          </w:rPr>
          <w:t>4.16</w:t>
        </w:r>
        <w:r w:rsidRPr="00C30D4B">
          <w:rPr>
            <w:rStyle w:val="a5"/>
            <w:noProof/>
          </w:rPr>
          <w:t xml:space="preserve">　根层输出的停止位置</w:t>
        </w:r>
        <w:r>
          <w:rPr>
            <w:noProof/>
          </w:rPr>
          <w:tab/>
        </w:r>
        <w:r>
          <w:rPr>
            <w:noProof/>
          </w:rPr>
          <w:fldChar w:fldCharType="begin"/>
        </w:r>
        <w:r>
          <w:rPr>
            <w:noProof/>
          </w:rPr>
          <w:instrText xml:space="preserve"> PAGEREF _Toc236031338 \h </w:instrText>
        </w:r>
        <w:r>
          <w:rPr>
            <w:noProof/>
          </w:rPr>
        </w:r>
        <w:r>
          <w:rPr>
            <w:noProof/>
          </w:rPr>
          <w:fldChar w:fldCharType="separate"/>
        </w:r>
        <w:r>
          <w:rPr>
            <w:noProof/>
          </w:rPr>
          <w:t>29</w:t>
        </w:r>
        <w:r>
          <w:rPr>
            <w:noProof/>
          </w:rPr>
          <w:fldChar w:fldCharType="end"/>
        </w:r>
      </w:hyperlink>
    </w:p>
    <w:p w14:paraId="40C9772B" w14:textId="78273734" w:rsidR="00FD5A76" w:rsidRDefault="00FD5A76">
      <w:pPr>
        <w:pStyle w:val="TOC1"/>
        <w:tabs>
          <w:tab w:val="right" w:leader="dot" w:pos="9345"/>
        </w:tabs>
        <w:rPr>
          <w:rFonts w:asciiTheme="minorHAnsi" w:hAnsiTheme="minorHAnsi" w:cstheme="minorBidi"/>
          <w:noProof/>
          <w:kern w:val="2"/>
          <w:sz w:val="22"/>
          <w:szCs w:val="24"/>
          <w14:ligatures w14:val="standardContextual"/>
        </w:rPr>
      </w:pPr>
      <w:hyperlink w:anchor="_Toc236031339" w:history="1">
        <w:r w:rsidRPr="00C30D4B">
          <w:rPr>
            <w:rStyle w:val="a5"/>
            <w:noProof/>
          </w:rPr>
          <w:t>第五部分　跨尺度与跨圈层变换</w:t>
        </w:r>
        <w:r>
          <w:rPr>
            <w:noProof/>
          </w:rPr>
          <w:tab/>
        </w:r>
        <w:r>
          <w:rPr>
            <w:noProof/>
          </w:rPr>
          <w:fldChar w:fldCharType="begin"/>
        </w:r>
        <w:r>
          <w:rPr>
            <w:noProof/>
          </w:rPr>
          <w:instrText xml:space="preserve"> PAGEREF _Toc236031339 \h </w:instrText>
        </w:r>
        <w:r>
          <w:rPr>
            <w:noProof/>
          </w:rPr>
        </w:r>
        <w:r>
          <w:rPr>
            <w:noProof/>
          </w:rPr>
          <w:fldChar w:fldCharType="separate"/>
        </w:r>
        <w:r>
          <w:rPr>
            <w:noProof/>
          </w:rPr>
          <w:t>31</w:t>
        </w:r>
        <w:r>
          <w:rPr>
            <w:noProof/>
          </w:rPr>
          <w:fldChar w:fldCharType="end"/>
        </w:r>
      </w:hyperlink>
    </w:p>
    <w:p w14:paraId="0BED857D" w14:textId="59A9E989"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340" w:history="1">
        <w:r w:rsidRPr="00C30D4B">
          <w:rPr>
            <w:rStyle w:val="a5"/>
            <w:noProof/>
          </w:rPr>
          <w:t>5.1</w:t>
        </w:r>
        <w:r w:rsidRPr="00C30D4B">
          <w:rPr>
            <w:rStyle w:val="a5"/>
            <w:noProof/>
          </w:rPr>
          <w:t xml:space="preserve">　合同角色与无歧义引用</w:t>
        </w:r>
        <w:r>
          <w:rPr>
            <w:noProof/>
          </w:rPr>
          <w:tab/>
        </w:r>
        <w:r>
          <w:rPr>
            <w:noProof/>
          </w:rPr>
          <w:fldChar w:fldCharType="begin"/>
        </w:r>
        <w:r>
          <w:rPr>
            <w:noProof/>
          </w:rPr>
          <w:instrText xml:space="preserve"> PAGEREF _Toc236031340 \h </w:instrText>
        </w:r>
        <w:r>
          <w:rPr>
            <w:noProof/>
          </w:rPr>
        </w:r>
        <w:r>
          <w:rPr>
            <w:noProof/>
          </w:rPr>
          <w:fldChar w:fldCharType="separate"/>
        </w:r>
        <w:r>
          <w:rPr>
            <w:noProof/>
          </w:rPr>
          <w:t>31</w:t>
        </w:r>
        <w:r>
          <w:rPr>
            <w:noProof/>
          </w:rPr>
          <w:fldChar w:fldCharType="end"/>
        </w:r>
      </w:hyperlink>
    </w:p>
    <w:p w14:paraId="3226D039" w14:textId="1B19E932"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341" w:history="1">
        <w:r w:rsidRPr="00C30D4B">
          <w:rPr>
            <w:rStyle w:val="a5"/>
            <w:noProof/>
          </w:rPr>
          <w:t>5.2</w:t>
        </w:r>
        <w:r w:rsidRPr="00C30D4B">
          <w:rPr>
            <w:rStyle w:val="a5"/>
            <w:noProof/>
          </w:rPr>
          <w:t xml:space="preserve">　九轴状态与逐轴比较</w:t>
        </w:r>
        <w:r>
          <w:rPr>
            <w:noProof/>
          </w:rPr>
          <w:tab/>
        </w:r>
        <w:r>
          <w:rPr>
            <w:noProof/>
          </w:rPr>
          <w:fldChar w:fldCharType="begin"/>
        </w:r>
        <w:r>
          <w:rPr>
            <w:noProof/>
          </w:rPr>
          <w:instrText xml:space="preserve"> PAGEREF _Toc236031341 \h </w:instrText>
        </w:r>
        <w:r>
          <w:rPr>
            <w:noProof/>
          </w:rPr>
        </w:r>
        <w:r>
          <w:rPr>
            <w:noProof/>
          </w:rPr>
          <w:fldChar w:fldCharType="separate"/>
        </w:r>
        <w:r>
          <w:rPr>
            <w:noProof/>
          </w:rPr>
          <w:t>31</w:t>
        </w:r>
        <w:r>
          <w:rPr>
            <w:noProof/>
          </w:rPr>
          <w:fldChar w:fldCharType="end"/>
        </w:r>
      </w:hyperlink>
    </w:p>
    <w:p w14:paraId="160EDCF2" w14:textId="347C50F1"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342" w:history="1">
        <w:r w:rsidRPr="00C30D4B">
          <w:rPr>
            <w:rStyle w:val="a5"/>
            <w:noProof/>
          </w:rPr>
          <w:t>5.3</w:t>
        </w:r>
        <w:r w:rsidRPr="00C30D4B">
          <w:rPr>
            <w:rStyle w:val="a5"/>
            <w:noProof/>
          </w:rPr>
          <w:t xml:space="preserve">　积偏序与变换分类</w:t>
        </w:r>
        <w:r>
          <w:rPr>
            <w:noProof/>
          </w:rPr>
          <w:tab/>
        </w:r>
        <w:r>
          <w:rPr>
            <w:noProof/>
          </w:rPr>
          <w:fldChar w:fldCharType="begin"/>
        </w:r>
        <w:r>
          <w:rPr>
            <w:noProof/>
          </w:rPr>
          <w:instrText xml:space="preserve"> PAGEREF _Toc236031342 \h </w:instrText>
        </w:r>
        <w:r>
          <w:rPr>
            <w:noProof/>
          </w:rPr>
        </w:r>
        <w:r>
          <w:rPr>
            <w:noProof/>
          </w:rPr>
          <w:fldChar w:fldCharType="separate"/>
        </w:r>
        <w:r>
          <w:rPr>
            <w:noProof/>
          </w:rPr>
          <w:t>32</w:t>
        </w:r>
        <w:r>
          <w:rPr>
            <w:noProof/>
          </w:rPr>
          <w:fldChar w:fldCharType="end"/>
        </w:r>
      </w:hyperlink>
    </w:p>
    <w:p w14:paraId="533EF945" w14:textId="6E626BAD"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343" w:history="1">
        <w:r w:rsidRPr="00C30D4B">
          <w:rPr>
            <w:rStyle w:val="a5"/>
            <w:noProof/>
          </w:rPr>
          <w:t>5.4</w:t>
        </w:r>
        <w:r w:rsidRPr="00C30D4B">
          <w:rPr>
            <w:rStyle w:val="a5"/>
            <w:noProof/>
          </w:rPr>
          <w:t xml:space="preserve">　所有算子的三态与零结论门</w:t>
        </w:r>
        <w:r>
          <w:rPr>
            <w:noProof/>
          </w:rPr>
          <w:tab/>
        </w:r>
        <w:r>
          <w:rPr>
            <w:noProof/>
          </w:rPr>
          <w:fldChar w:fldCharType="begin"/>
        </w:r>
        <w:r>
          <w:rPr>
            <w:noProof/>
          </w:rPr>
          <w:instrText xml:space="preserve"> PAGEREF _Toc236031343 \h </w:instrText>
        </w:r>
        <w:r>
          <w:rPr>
            <w:noProof/>
          </w:rPr>
        </w:r>
        <w:r>
          <w:rPr>
            <w:noProof/>
          </w:rPr>
          <w:fldChar w:fldCharType="separate"/>
        </w:r>
        <w:r>
          <w:rPr>
            <w:noProof/>
          </w:rPr>
          <w:t>33</w:t>
        </w:r>
        <w:r>
          <w:rPr>
            <w:noProof/>
          </w:rPr>
          <w:fldChar w:fldCharType="end"/>
        </w:r>
      </w:hyperlink>
    </w:p>
    <w:p w14:paraId="31ED9F3D" w14:textId="6835C570"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344" w:history="1">
        <w:r w:rsidRPr="00C30D4B">
          <w:rPr>
            <w:rStyle w:val="a5"/>
            <w:noProof/>
          </w:rPr>
          <w:t>5.5</w:t>
        </w:r>
        <w:r w:rsidRPr="00C30D4B">
          <w:rPr>
            <w:rStyle w:val="a5"/>
            <w:noProof/>
          </w:rPr>
          <w:t xml:space="preserve">　九种尺度变换算子</w:t>
        </w:r>
        <w:r>
          <w:rPr>
            <w:noProof/>
          </w:rPr>
          <w:tab/>
        </w:r>
        <w:r>
          <w:rPr>
            <w:noProof/>
          </w:rPr>
          <w:fldChar w:fldCharType="begin"/>
        </w:r>
        <w:r>
          <w:rPr>
            <w:noProof/>
          </w:rPr>
          <w:instrText xml:space="preserve"> PAGEREF _Toc236031344 \h </w:instrText>
        </w:r>
        <w:r>
          <w:rPr>
            <w:noProof/>
          </w:rPr>
        </w:r>
        <w:r>
          <w:rPr>
            <w:noProof/>
          </w:rPr>
          <w:fldChar w:fldCharType="separate"/>
        </w:r>
        <w:r>
          <w:rPr>
            <w:noProof/>
          </w:rPr>
          <w:t>33</w:t>
        </w:r>
        <w:r>
          <w:rPr>
            <w:noProof/>
          </w:rPr>
          <w:fldChar w:fldCharType="end"/>
        </w:r>
      </w:hyperlink>
    </w:p>
    <w:p w14:paraId="0402B278" w14:textId="5B9F27F2"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345" w:history="1">
        <w:r w:rsidRPr="00C30D4B">
          <w:rPr>
            <w:rStyle w:val="a5"/>
            <w:noProof/>
          </w:rPr>
          <w:t>5.5.1</w:t>
        </w:r>
        <w:r w:rsidRPr="00C30D4B">
          <w:rPr>
            <w:rStyle w:val="a5"/>
            <w:noProof/>
          </w:rPr>
          <w:t xml:space="preserve">　</w:t>
        </w:r>
        <w:r w:rsidRPr="00C30D4B">
          <w:rPr>
            <w:rStyle w:val="a5"/>
            <w:noProof/>
          </w:rPr>
          <w:t>M01</w:t>
        </w:r>
        <w:r w:rsidRPr="00C30D4B">
          <w:rPr>
            <w:rStyle w:val="a5"/>
            <w:noProof/>
          </w:rPr>
          <w:t xml:space="preserve">　聚合</w:t>
        </w:r>
        <w:r>
          <w:rPr>
            <w:noProof/>
          </w:rPr>
          <w:tab/>
        </w:r>
        <w:r>
          <w:rPr>
            <w:noProof/>
          </w:rPr>
          <w:fldChar w:fldCharType="begin"/>
        </w:r>
        <w:r>
          <w:rPr>
            <w:noProof/>
          </w:rPr>
          <w:instrText xml:space="preserve"> PAGEREF _Toc236031345 \h </w:instrText>
        </w:r>
        <w:r>
          <w:rPr>
            <w:noProof/>
          </w:rPr>
        </w:r>
        <w:r>
          <w:rPr>
            <w:noProof/>
          </w:rPr>
          <w:fldChar w:fldCharType="separate"/>
        </w:r>
        <w:r>
          <w:rPr>
            <w:noProof/>
          </w:rPr>
          <w:t>34</w:t>
        </w:r>
        <w:r>
          <w:rPr>
            <w:noProof/>
          </w:rPr>
          <w:fldChar w:fldCharType="end"/>
        </w:r>
      </w:hyperlink>
    </w:p>
    <w:p w14:paraId="768547C2" w14:textId="504C178F"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346" w:history="1">
        <w:r w:rsidRPr="00C30D4B">
          <w:rPr>
            <w:rStyle w:val="a5"/>
            <w:noProof/>
          </w:rPr>
          <w:t>5.5.2</w:t>
        </w:r>
        <w:r w:rsidRPr="00C30D4B">
          <w:rPr>
            <w:rStyle w:val="a5"/>
            <w:noProof/>
          </w:rPr>
          <w:t xml:space="preserve">　</w:t>
        </w:r>
        <w:r w:rsidRPr="00C30D4B">
          <w:rPr>
            <w:rStyle w:val="a5"/>
            <w:noProof/>
          </w:rPr>
          <w:t>M02</w:t>
        </w:r>
        <w:r w:rsidRPr="00C30D4B">
          <w:rPr>
            <w:rStyle w:val="a5"/>
            <w:noProof/>
          </w:rPr>
          <w:t xml:space="preserve">　嵌套</w:t>
        </w:r>
        <w:r>
          <w:rPr>
            <w:noProof/>
          </w:rPr>
          <w:tab/>
        </w:r>
        <w:r>
          <w:rPr>
            <w:noProof/>
          </w:rPr>
          <w:fldChar w:fldCharType="begin"/>
        </w:r>
        <w:r>
          <w:rPr>
            <w:noProof/>
          </w:rPr>
          <w:instrText xml:space="preserve"> PAGEREF _Toc236031346 \h </w:instrText>
        </w:r>
        <w:r>
          <w:rPr>
            <w:noProof/>
          </w:rPr>
        </w:r>
        <w:r>
          <w:rPr>
            <w:noProof/>
          </w:rPr>
          <w:fldChar w:fldCharType="separate"/>
        </w:r>
        <w:r>
          <w:rPr>
            <w:noProof/>
          </w:rPr>
          <w:t>34</w:t>
        </w:r>
        <w:r>
          <w:rPr>
            <w:noProof/>
          </w:rPr>
          <w:fldChar w:fldCharType="end"/>
        </w:r>
      </w:hyperlink>
    </w:p>
    <w:p w14:paraId="721ED715" w14:textId="6FDEE5AC"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347" w:history="1">
        <w:r w:rsidRPr="00C30D4B">
          <w:rPr>
            <w:rStyle w:val="a5"/>
            <w:noProof/>
          </w:rPr>
          <w:t>5.5.3</w:t>
        </w:r>
        <w:r w:rsidRPr="00C30D4B">
          <w:rPr>
            <w:rStyle w:val="a5"/>
            <w:noProof/>
          </w:rPr>
          <w:t xml:space="preserve">　</w:t>
        </w:r>
        <w:r w:rsidRPr="00C30D4B">
          <w:rPr>
            <w:rStyle w:val="a5"/>
            <w:noProof/>
          </w:rPr>
          <w:t>M03</w:t>
        </w:r>
        <w:r w:rsidRPr="00C30D4B">
          <w:rPr>
            <w:rStyle w:val="a5"/>
            <w:noProof/>
          </w:rPr>
          <w:t xml:space="preserve">　网络传播</w:t>
        </w:r>
        <w:r>
          <w:rPr>
            <w:noProof/>
          </w:rPr>
          <w:tab/>
        </w:r>
        <w:r>
          <w:rPr>
            <w:noProof/>
          </w:rPr>
          <w:fldChar w:fldCharType="begin"/>
        </w:r>
        <w:r>
          <w:rPr>
            <w:noProof/>
          </w:rPr>
          <w:instrText xml:space="preserve"> PAGEREF _Toc236031347 \h </w:instrText>
        </w:r>
        <w:r>
          <w:rPr>
            <w:noProof/>
          </w:rPr>
        </w:r>
        <w:r>
          <w:rPr>
            <w:noProof/>
          </w:rPr>
          <w:fldChar w:fldCharType="separate"/>
        </w:r>
        <w:r>
          <w:rPr>
            <w:noProof/>
          </w:rPr>
          <w:t>34</w:t>
        </w:r>
        <w:r>
          <w:rPr>
            <w:noProof/>
          </w:rPr>
          <w:fldChar w:fldCharType="end"/>
        </w:r>
      </w:hyperlink>
    </w:p>
    <w:p w14:paraId="242E3957" w14:textId="7707CB76"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348" w:history="1">
        <w:r w:rsidRPr="00C30D4B">
          <w:rPr>
            <w:rStyle w:val="a5"/>
            <w:noProof/>
          </w:rPr>
          <w:t>5.5.4</w:t>
        </w:r>
        <w:r w:rsidRPr="00C30D4B">
          <w:rPr>
            <w:rStyle w:val="a5"/>
            <w:noProof/>
          </w:rPr>
          <w:t xml:space="preserve">　</w:t>
        </w:r>
        <w:r w:rsidRPr="00C30D4B">
          <w:rPr>
            <w:rStyle w:val="a5"/>
            <w:noProof/>
          </w:rPr>
          <w:t>M04</w:t>
        </w:r>
        <w:r w:rsidRPr="00C30D4B">
          <w:rPr>
            <w:rStyle w:val="a5"/>
            <w:noProof/>
          </w:rPr>
          <w:t xml:space="preserve">　时间累积</w:t>
        </w:r>
        <w:r>
          <w:rPr>
            <w:noProof/>
          </w:rPr>
          <w:tab/>
        </w:r>
        <w:r>
          <w:rPr>
            <w:noProof/>
          </w:rPr>
          <w:fldChar w:fldCharType="begin"/>
        </w:r>
        <w:r>
          <w:rPr>
            <w:noProof/>
          </w:rPr>
          <w:instrText xml:space="preserve"> PAGEREF _Toc236031348 \h </w:instrText>
        </w:r>
        <w:r>
          <w:rPr>
            <w:noProof/>
          </w:rPr>
        </w:r>
        <w:r>
          <w:rPr>
            <w:noProof/>
          </w:rPr>
          <w:fldChar w:fldCharType="separate"/>
        </w:r>
        <w:r>
          <w:rPr>
            <w:noProof/>
          </w:rPr>
          <w:t>34</w:t>
        </w:r>
        <w:r>
          <w:rPr>
            <w:noProof/>
          </w:rPr>
          <w:fldChar w:fldCharType="end"/>
        </w:r>
      </w:hyperlink>
    </w:p>
    <w:p w14:paraId="1C5A8A10" w14:textId="2CA86BAC"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349" w:history="1">
        <w:r w:rsidRPr="00C30D4B">
          <w:rPr>
            <w:rStyle w:val="a5"/>
            <w:noProof/>
          </w:rPr>
          <w:t>5.5.5</w:t>
        </w:r>
        <w:r w:rsidRPr="00C30D4B">
          <w:rPr>
            <w:rStyle w:val="a5"/>
            <w:noProof/>
          </w:rPr>
          <w:t xml:space="preserve">　</w:t>
        </w:r>
        <w:r w:rsidRPr="00C30D4B">
          <w:rPr>
            <w:rStyle w:val="a5"/>
            <w:noProof/>
          </w:rPr>
          <w:t>M05</w:t>
        </w:r>
        <w:r w:rsidRPr="00C30D4B">
          <w:rPr>
            <w:rStyle w:val="a5"/>
            <w:noProof/>
          </w:rPr>
          <w:t xml:space="preserve">　制度化</w:t>
        </w:r>
        <w:r>
          <w:rPr>
            <w:noProof/>
          </w:rPr>
          <w:tab/>
        </w:r>
        <w:r>
          <w:rPr>
            <w:noProof/>
          </w:rPr>
          <w:fldChar w:fldCharType="begin"/>
        </w:r>
        <w:r>
          <w:rPr>
            <w:noProof/>
          </w:rPr>
          <w:instrText xml:space="preserve"> PAGEREF _Toc236031349 \h </w:instrText>
        </w:r>
        <w:r>
          <w:rPr>
            <w:noProof/>
          </w:rPr>
        </w:r>
        <w:r>
          <w:rPr>
            <w:noProof/>
          </w:rPr>
          <w:fldChar w:fldCharType="separate"/>
        </w:r>
        <w:r>
          <w:rPr>
            <w:noProof/>
          </w:rPr>
          <w:t>34</w:t>
        </w:r>
        <w:r>
          <w:rPr>
            <w:noProof/>
          </w:rPr>
          <w:fldChar w:fldCharType="end"/>
        </w:r>
      </w:hyperlink>
    </w:p>
    <w:p w14:paraId="586F37EA" w14:textId="6D2E3214"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350" w:history="1">
        <w:r w:rsidRPr="00C30D4B">
          <w:rPr>
            <w:rStyle w:val="a5"/>
            <w:noProof/>
          </w:rPr>
          <w:t>5.5.6</w:t>
        </w:r>
        <w:r w:rsidRPr="00C30D4B">
          <w:rPr>
            <w:rStyle w:val="a5"/>
            <w:noProof/>
          </w:rPr>
          <w:t xml:space="preserve">　</w:t>
        </w:r>
        <w:r w:rsidRPr="00C30D4B">
          <w:rPr>
            <w:rStyle w:val="a5"/>
            <w:noProof/>
          </w:rPr>
          <w:t>M06</w:t>
        </w:r>
        <w:r w:rsidRPr="00C30D4B">
          <w:rPr>
            <w:rStyle w:val="a5"/>
            <w:noProof/>
          </w:rPr>
          <w:t xml:space="preserve">　涌现</w:t>
        </w:r>
        <w:r>
          <w:rPr>
            <w:noProof/>
          </w:rPr>
          <w:tab/>
        </w:r>
        <w:r>
          <w:rPr>
            <w:noProof/>
          </w:rPr>
          <w:fldChar w:fldCharType="begin"/>
        </w:r>
        <w:r>
          <w:rPr>
            <w:noProof/>
          </w:rPr>
          <w:instrText xml:space="preserve"> PAGEREF _Toc236031350 \h </w:instrText>
        </w:r>
        <w:r>
          <w:rPr>
            <w:noProof/>
          </w:rPr>
        </w:r>
        <w:r>
          <w:rPr>
            <w:noProof/>
          </w:rPr>
          <w:fldChar w:fldCharType="separate"/>
        </w:r>
        <w:r>
          <w:rPr>
            <w:noProof/>
          </w:rPr>
          <w:t>35</w:t>
        </w:r>
        <w:r>
          <w:rPr>
            <w:noProof/>
          </w:rPr>
          <w:fldChar w:fldCharType="end"/>
        </w:r>
      </w:hyperlink>
    </w:p>
    <w:p w14:paraId="3DC0FD60" w14:textId="6E90B973"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351" w:history="1">
        <w:r w:rsidRPr="00C30D4B">
          <w:rPr>
            <w:rStyle w:val="a5"/>
            <w:noProof/>
          </w:rPr>
          <w:t>5.5.7</w:t>
        </w:r>
        <w:r w:rsidRPr="00C30D4B">
          <w:rPr>
            <w:rStyle w:val="a5"/>
            <w:noProof/>
          </w:rPr>
          <w:t xml:space="preserve">　</w:t>
        </w:r>
        <w:r w:rsidRPr="00C30D4B">
          <w:rPr>
            <w:rStyle w:val="a5"/>
            <w:noProof/>
          </w:rPr>
          <w:t>M07</w:t>
        </w:r>
        <w:r w:rsidRPr="00C30D4B">
          <w:rPr>
            <w:rStyle w:val="a5"/>
            <w:noProof/>
          </w:rPr>
          <w:t xml:space="preserve">　委托</w:t>
        </w:r>
        <w:r w:rsidRPr="00C30D4B">
          <w:rPr>
            <w:rStyle w:val="a5"/>
            <w:noProof/>
          </w:rPr>
          <w:t>/</w:t>
        </w:r>
        <w:r w:rsidRPr="00C30D4B">
          <w:rPr>
            <w:rStyle w:val="a5"/>
            <w:noProof/>
          </w:rPr>
          <w:t>代表</w:t>
        </w:r>
        <w:r>
          <w:rPr>
            <w:noProof/>
          </w:rPr>
          <w:tab/>
        </w:r>
        <w:r>
          <w:rPr>
            <w:noProof/>
          </w:rPr>
          <w:fldChar w:fldCharType="begin"/>
        </w:r>
        <w:r>
          <w:rPr>
            <w:noProof/>
          </w:rPr>
          <w:instrText xml:space="preserve"> PAGEREF _Toc236031351 \h </w:instrText>
        </w:r>
        <w:r>
          <w:rPr>
            <w:noProof/>
          </w:rPr>
        </w:r>
        <w:r>
          <w:rPr>
            <w:noProof/>
          </w:rPr>
          <w:fldChar w:fldCharType="separate"/>
        </w:r>
        <w:r>
          <w:rPr>
            <w:noProof/>
          </w:rPr>
          <w:t>35</w:t>
        </w:r>
        <w:r>
          <w:rPr>
            <w:noProof/>
          </w:rPr>
          <w:fldChar w:fldCharType="end"/>
        </w:r>
      </w:hyperlink>
    </w:p>
    <w:p w14:paraId="2FC51EE6" w14:textId="1E7CDDA8"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352" w:history="1">
        <w:r w:rsidRPr="00C30D4B">
          <w:rPr>
            <w:rStyle w:val="a5"/>
            <w:noProof/>
          </w:rPr>
          <w:t>5.5.8</w:t>
        </w:r>
        <w:r w:rsidRPr="00C30D4B">
          <w:rPr>
            <w:rStyle w:val="a5"/>
            <w:noProof/>
          </w:rPr>
          <w:t xml:space="preserve">　</w:t>
        </w:r>
        <w:r w:rsidRPr="00C30D4B">
          <w:rPr>
            <w:rStyle w:val="a5"/>
            <w:noProof/>
          </w:rPr>
          <w:t>M08</w:t>
        </w:r>
        <w:r w:rsidRPr="00C30D4B">
          <w:rPr>
            <w:rStyle w:val="a5"/>
            <w:noProof/>
          </w:rPr>
          <w:t xml:space="preserve">　压缩</w:t>
        </w:r>
        <w:r w:rsidRPr="00C30D4B">
          <w:rPr>
            <w:rStyle w:val="a5"/>
            <w:noProof/>
          </w:rPr>
          <w:t>/</w:t>
        </w:r>
        <w:r w:rsidRPr="00C30D4B">
          <w:rPr>
            <w:rStyle w:val="a5"/>
            <w:noProof/>
          </w:rPr>
          <w:t>抽象</w:t>
        </w:r>
        <w:r>
          <w:rPr>
            <w:noProof/>
          </w:rPr>
          <w:tab/>
        </w:r>
        <w:r>
          <w:rPr>
            <w:noProof/>
          </w:rPr>
          <w:fldChar w:fldCharType="begin"/>
        </w:r>
        <w:r>
          <w:rPr>
            <w:noProof/>
          </w:rPr>
          <w:instrText xml:space="preserve"> PAGEREF _Toc236031352 \h </w:instrText>
        </w:r>
        <w:r>
          <w:rPr>
            <w:noProof/>
          </w:rPr>
        </w:r>
        <w:r>
          <w:rPr>
            <w:noProof/>
          </w:rPr>
          <w:fldChar w:fldCharType="separate"/>
        </w:r>
        <w:r>
          <w:rPr>
            <w:noProof/>
          </w:rPr>
          <w:t>35</w:t>
        </w:r>
        <w:r>
          <w:rPr>
            <w:noProof/>
          </w:rPr>
          <w:fldChar w:fldCharType="end"/>
        </w:r>
      </w:hyperlink>
    </w:p>
    <w:p w14:paraId="383F1AEC" w14:textId="1DFE1C3B"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353" w:history="1">
        <w:r w:rsidRPr="00C30D4B">
          <w:rPr>
            <w:rStyle w:val="a5"/>
            <w:noProof/>
          </w:rPr>
          <w:t>5.5.9</w:t>
        </w:r>
        <w:r w:rsidRPr="00C30D4B">
          <w:rPr>
            <w:rStyle w:val="a5"/>
            <w:noProof/>
          </w:rPr>
          <w:t xml:space="preserve">　</w:t>
        </w:r>
        <w:r w:rsidRPr="00C30D4B">
          <w:rPr>
            <w:rStyle w:val="a5"/>
            <w:noProof/>
          </w:rPr>
          <w:t>M09</w:t>
        </w:r>
        <w:r w:rsidRPr="00C30D4B">
          <w:rPr>
            <w:rStyle w:val="a5"/>
            <w:noProof/>
          </w:rPr>
          <w:t xml:space="preserve">　横向迁移</w:t>
        </w:r>
        <w:r>
          <w:rPr>
            <w:noProof/>
          </w:rPr>
          <w:tab/>
        </w:r>
        <w:r>
          <w:rPr>
            <w:noProof/>
          </w:rPr>
          <w:fldChar w:fldCharType="begin"/>
        </w:r>
        <w:r>
          <w:rPr>
            <w:noProof/>
          </w:rPr>
          <w:instrText xml:space="preserve"> PAGEREF _Toc236031353 \h </w:instrText>
        </w:r>
        <w:r>
          <w:rPr>
            <w:noProof/>
          </w:rPr>
        </w:r>
        <w:r>
          <w:rPr>
            <w:noProof/>
          </w:rPr>
          <w:fldChar w:fldCharType="separate"/>
        </w:r>
        <w:r>
          <w:rPr>
            <w:noProof/>
          </w:rPr>
          <w:t>35</w:t>
        </w:r>
        <w:r>
          <w:rPr>
            <w:noProof/>
          </w:rPr>
          <w:fldChar w:fldCharType="end"/>
        </w:r>
      </w:hyperlink>
    </w:p>
    <w:p w14:paraId="67F8A081" w14:textId="32079F4A"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354" w:history="1">
        <w:r w:rsidRPr="00C30D4B">
          <w:rPr>
            <w:rStyle w:val="a5"/>
            <w:noProof/>
          </w:rPr>
          <w:t>5.6</w:t>
        </w:r>
        <w:r w:rsidRPr="00C30D4B">
          <w:rPr>
            <w:rStyle w:val="a5"/>
            <w:noProof/>
          </w:rPr>
          <w:t xml:space="preserve">　通用原语的尺度边界</w:t>
        </w:r>
        <w:r>
          <w:rPr>
            <w:noProof/>
          </w:rPr>
          <w:tab/>
        </w:r>
        <w:r>
          <w:rPr>
            <w:noProof/>
          </w:rPr>
          <w:fldChar w:fldCharType="begin"/>
        </w:r>
        <w:r>
          <w:rPr>
            <w:noProof/>
          </w:rPr>
          <w:instrText xml:space="preserve"> PAGEREF _Toc236031354 \h </w:instrText>
        </w:r>
        <w:r>
          <w:rPr>
            <w:noProof/>
          </w:rPr>
        </w:r>
        <w:r>
          <w:rPr>
            <w:noProof/>
          </w:rPr>
          <w:fldChar w:fldCharType="separate"/>
        </w:r>
        <w:r>
          <w:rPr>
            <w:noProof/>
          </w:rPr>
          <w:t>35</w:t>
        </w:r>
        <w:r>
          <w:rPr>
            <w:noProof/>
          </w:rPr>
          <w:fldChar w:fldCharType="end"/>
        </w:r>
      </w:hyperlink>
    </w:p>
    <w:p w14:paraId="48326DB9" w14:textId="07305088"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355" w:history="1">
        <w:r w:rsidRPr="00C30D4B">
          <w:rPr>
            <w:rStyle w:val="a5"/>
            <w:noProof/>
          </w:rPr>
          <w:t>5.7</w:t>
        </w:r>
        <w:r w:rsidRPr="00C30D4B">
          <w:rPr>
            <w:rStyle w:val="a5"/>
            <w:noProof/>
          </w:rPr>
          <w:t xml:space="preserve">　统一尺度变换记录</w:t>
        </w:r>
        <w:r>
          <w:rPr>
            <w:noProof/>
          </w:rPr>
          <w:tab/>
        </w:r>
        <w:r>
          <w:rPr>
            <w:noProof/>
          </w:rPr>
          <w:fldChar w:fldCharType="begin"/>
        </w:r>
        <w:r>
          <w:rPr>
            <w:noProof/>
          </w:rPr>
          <w:instrText xml:space="preserve"> PAGEREF _Toc236031355 \h </w:instrText>
        </w:r>
        <w:r>
          <w:rPr>
            <w:noProof/>
          </w:rPr>
        </w:r>
        <w:r>
          <w:rPr>
            <w:noProof/>
          </w:rPr>
          <w:fldChar w:fldCharType="separate"/>
        </w:r>
        <w:r>
          <w:rPr>
            <w:noProof/>
          </w:rPr>
          <w:t>36</w:t>
        </w:r>
        <w:r>
          <w:rPr>
            <w:noProof/>
          </w:rPr>
          <w:fldChar w:fldCharType="end"/>
        </w:r>
      </w:hyperlink>
    </w:p>
    <w:p w14:paraId="51A82B85" w14:textId="61BC0628"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356" w:history="1">
        <w:r w:rsidRPr="00C30D4B">
          <w:rPr>
            <w:rStyle w:val="a5"/>
            <w:noProof/>
          </w:rPr>
          <w:t>5.8</w:t>
        </w:r>
        <w:r w:rsidRPr="00C30D4B">
          <w:rPr>
            <w:rStyle w:val="a5"/>
            <w:noProof/>
          </w:rPr>
          <w:t xml:space="preserve">　机器校验与保护底板</w:t>
        </w:r>
        <w:r>
          <w:rPr>
            <w:noProof/>
          </w:rPr>
          <w:tab/>
        </w:r>
        <w:r>
          <w:rPr>
            <w:noProof/>
          </w:rPr>
          <w:fldChar w:fldCharType="begin"/>
        </w:r>
        <w:r>
          <w:rPr>
            <w:noProof/>
          </w:rPr>
          <w:instrText xml:space="preserve"> PAGEREF _Toc236031356 \h </w:instrText>
        </w:r>
        <w:r>
          <w:rPr>
            <w:noProof/>
          </w:rPr>
        </w:r>
        <w:r>
          <w:rPr>
            <w:noProof/>
          </w:rPr>
          <w:fldChar w:fldCharType="separate"/>
        </w:r>
        <w:r>
          <w:rPr>
            <w:noProof/>
          </w:rPr>
          <w:t>38</w:t>
        </w:r>
        <w:r>
          <w:rPr>
            <w:noProof/>
          </w:rPr>
          <w:fldChar w:fldCharType="end"/>
        </w:r>
      </w:hyperlink>
    </w:p>
    <w:p w14:paraId="3B9A7AF0" w14:textId="464E4273"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357" w:history="1">
        <w:r w:rsidRPr="00C30D4B">
          <w:rPr>
            <w:rStyle w:val="a5"/>
            <w:noProof/>
          </w:rPr>
          <w:t>5.9</w:t>
        </w:r>
        <w:r w:rsidRPr="00C30D4B">
          <w:rPr>
            <w:rStyle w:val="a5"/>
            <w:noProof/>
          </w:rPr>
          <w:t xml:space="preserve">　证据边界与独立支持</w:t>
        </w:r>
        <w:r>
          <w:rPr>
            <w:noProof/>
          </w:rPr>
          <w:tab/>
        </w:r>
        <w:r>
          <w:rPr>
            <w:noProof/>
          </w:rPr>
          <w:fldChar w:fldCharType="begin"/>
        </w:r>
        <w:r>
          <w:rPr>
            <w:noProof/>
          </w:rPr>
          <w:instrText xml:space="preserve"> PAGEREF _Toc236031357 \h </w:instrText>
        </w:r>
        <w:r>
          <w:rPr>
            <w:noProof/>
          </w:rPr>
        </w:r>
        <w:r>
          <w:rPr>
            <w:noProof/>
          </w:rPr>
          <w:fldChar w:fldCharType="separate"/>
        </w:r>
        <w:r>
          <w:rPr>
            <w:noProof/>
          </w:rPr>
          <w:t>38</w:t>
        </w:r>
        <w:r>
          <w:rPr>
            <w:noProof/>
          </w:rPr>
          <w:fldChar w:fldCharType="end"/>
        </w:r>
      </w:hyperlink>
    </w:p>
    <w:p w14:paraId="306B1910" w14:textId="221FEBCF"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358" w:history="1">
        <w:r w:rsidRPr="00C30D4B">
          <w:rPr>
            <w:rStyle w:val="a5"/>
            <w:noProof/>
          </w:rPr>
          <w:t>5.10</w:t>
        </w:r>
        <w:r w:rsidRPr="00C30D4B">
          <w:rPr>
            <w:rStyle w:val="a5"/>
            <w:noProof/>
          </w:rPr>
          <w:t xml:space="preserve">　跨圈层关系变换</w:t>
        </w:r>
        <w:r>
          <w:rPr>
            <w:noProof/>
          </w:rPr>
          <w:tab/>
        </w:r>
        <w:r>
          <w:rPr>
            <w:noProof/>
          </w:rPr>
          <w:fldChar w:fldCharType="begin"/>
        </w:r>
        <w:r>
          <w:rPr>
            <w:noProof/>
          </w:rPr>
          <w:instrText xml:space="preserve"> PAGEREF _Toc236031358 \h </w:instrText>
        </w:r>
        <w:r>
          <w:rPr>
            <w:noProof/>
          </w:rPr>
        </w:r>
        <w:r>
          <w:rPr>
            <w:noProof/>
          </w:rPr>
          <w:fldChar w:fldCharType="separate"/>
        </w:r>
        <w:r>
          <w:rPr>
            <w:noProof/>
          </w:rPr>
          <w:t>38</w:t>
        </w:r>
        <w:r>
          <w:rPr>
            <w:noProof/>
          </w:rPr>
          <w:fldChar w:fldCharType="end"/>
        </w:r>
      </w:hyperlink>
    </w:p>
    <w:p w14:paraId="17AD466B" w14:textId="2A00A156"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359" w:history="1">
        <w:r w:rsidRPr="00C30D4B">
          <w:rPr>
            <w:rStyle w:val="a5"/>
            <w:noProof/>
          </w:rPr>
          <w:t>5.11</w:t>
        </w:r>
        <w:r w:rsidRPr="00C30D4B">
          <w:rPr>
            <w:rStyle w:val="a5"/>
            <w:noProof/>
          </w:rPr>
          <w:t xml:space="preserve">　平行与嵌套的同时表示</w:t>
        </w:r>
        <w:r>
          <w:rPr>
            <w:noProof/>
          </w:rPr>
          <w:tab/>
        </w:r>
        <w:r>
          <w:rPr>
            <w:noProof/>
          </w:rPr>
          <w:fldChar w:fldCharType="begin"/>
        </w:r>
        <w:r>
          <w:rPr>
            <w:noProof/>
          </w:rPr>
          <w:instrText xml:space="preserve"> PAGEREF _Toc236031359 \h </w:instrText>
        </w:r>
        <w:r>
          <w:rPr>
            <w:noProof/>
          </w:rPr>
        </w:r>
        <w:r>
          <w:rPr>
            <w:noProof/>
          </w:rPr>
          <w:fldChar w:fldCharType="separate"/>
        </w:r>
        <w:r>
          <w:rPr>
            <w:noProof/>
          </w:rPr>
          <w:t>40</w:t>
        </w:r>
        <w:r>
          <w:rPr>
            <w:noProof/>
          </w:rPr>
          <w:fldChar w:fldCharType="end"/>
        </w:r>
      </w:hyperlink>
    </w:p>
    <w:p w14:paraId="6D7334E9" w14:textId="55406FE5" w:rsidR="00FD5A76" w:rsidRDefault="00FD5A76">
      <w:pPr>
        <w:pStyle w:val="TOC1"/>
        <w:tabs>
          <w:tab w:val="right" w:leader="dot" w:pos="9345"/>
        </w:tabs>
        <w:rPr>
          <w:rFonts w:asciiTheme="minorHAnsi" w:hAnsiTheme="minorHAnsi" w:cstheme="minorBidi"/>
          <w:noProof/>
          <w:kern w:val="2"/>
          <w:sz w:val="22"/>
          <w:szCs w:val="24"/>
          <w14:ligatures w14:val="standardContextual"/>
        </w:rPr>
      </w:pPr>
      <w:hyperlink w:anchor="_Toc236031360" w:history="1">
        <w:r w:rsidRPr="00C30D4B">
          <w:rPr>
            <w:rStyle w:val="a5"/>
            <w:noProof/>
          </w:rPr>
          <w:t>第六部分　运转与演化</w:t>
        </w:r>
        <w:r>
          <w:rPr>
            <w:noProof/>
          </w:rPr>
          <w:tab/>
        </w:r>
        <w:r>
          <w:rPr>
            <w:noProof/>
          </w:rPr>
          <w:fldChar w:fldCharType="begin"/>
        </w:r>
        <w:r>
          <w:rPr>
            <w:noProof/>
          </w:rPr>
          <w:instrText xml:space="preserve"> PAGEREF _Toc236031360 \h </w:instrText>
        </w:r>
        <w:r>
          <w:rPr>
            <w:noProof/>
          </w:rPr>
        </w:r>
        <w:r>
          <w:rPr>
            <w:noProof/>
          </w:rPr>
          <w:fldChar w:fldCharType="separate"/>
        </w:r>
        <w:r>
          <w:rPr>
            <w:noProof/>
          </w:rPr>
          <w:t>41</w:t>
        </w:r>
        <w:r>
          <w:rPr>
            <w:noProof/>
          </w:rPr>
          <w:fldChar w:fldCharType="end"/>
        </w:r>
      </w:hyperlink>
    </w:p>
    <w:p w14:paraId="77C1B7C4" w14:textId="50CEAB8A"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361" w:history="1">
        <w:r w:rsidRPr="00C30D4B">
          <w:rPr>
            <w:rStyle w:val="a5"/>
            <w:noProof/>
          </w:rPr>
          <w:t>6.1</w:t>
        </w:r>
        <w:r w:rsidRPr="00C30D4B">
          <w:rPr>
            <w:rStyle w:val="a5"/>
            <w:noProof/>
          </w:rPr>
          <w:t xml:space="preserve">　运转登记</w:t>
        </w:r>
        <w:r>
          <w:rPr>
            <w:noProof/>
          </w:rPr>
          <w:tab/>
        </w:r>
        <w:r>
          <w:rPr>
            <w:noProof/>
          </w:rPr>
          <w:fldChar w:fldCharType="begin"/>
        </w:r>
        <w:r>
          <w:rPr>
            <w:noProof/>
          </w:rPr>
          <w:instrText xml:space="preserve"> PAGEREF _Toc236031361 \h </w:instrText>
        </w:r>
        <w:r>
          <w:rPr>
            <w:noProof/>
          </w:rPr>
        </w:r>
        <w:r>
          <w:rPr>
            <w:noProof/>
          </w:rPr>
          <w:fldChar w:fldCharType="separate"/>
        </w:r>
        <w:r>
          <w:rPr>
            <w:noProof/>
          </w:rPr>
          <w:t>41</w:t>
        </w:r>
        <w:r>
          <w:rPr>
            <w:noProof/>
          </w:rPr>
          <w:fldChar w:fldCharType="end"/>
        </w:r>
      </w:hyperlink>
    </w:p>
    <w:p w14:paraId="5DB3D469" w14:textId="0D1E226C"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362" w:history="1">
        <w:r w:rsidRPr="00C30D4B">
          <w:rPr>
            <w:rStyle w:val="a5"/>
            <w:noProof/>
          </w:rPr>
          <w:t>6.2</w:t>
        </w:r>
        <w:r w:rsidRPr="00C30D4B">
          <w:rPr>
            <w:rStyle w:val="a5"/>
            <w:noProof/>
          </w:rPr>
          <w:t xml:space="preserve">　</w:t>
        </w:r>
        <w:r w:rsidRPr="00C30D4B">
          <w:rPr>
            <w:rStyle w:val="a5"/>
            <w:noProof/>
          </w:rPr>
          <w:t xml:space="preserve">CM-FEEDBACK </w:t>
        </w:r>
        <w:r w:rsidRPr="00C30D4B">
          <w:rPr>
            <w:rStyle w:val="a5"/>
            <w:noProof/>
          </w:rPr>
          <w:t>有效反馈</w:t>
        </w:r>
        <w:r>
          <w:rPr>
            <w:noProof/>
          </w:rPr>
          <w:tab/>
        </w:r>
        <w:r>
          <w:rPr>
            <w:noProof/>
          </w:rPr>
          <w:fldChar w:fldCharType="begin"/>
        </w:r>
        <w:r>
          <w:rPr>
            <w:noProof/>
          </w:rPr>
          <w:instrText xml:space="preserve"> PAGEREF _Toc236031362 \h </w:instrText>
        </w:r>
        <w:r>
          <w:rPr>
            <w:noProof/>
          </w:rPr>
        </w:r>
        <w:r>
          <w:rPr>
            <w:noProof/>
          </w:rPr>
          <w:fldChar w:fldCharType="separate"/>
        </w:r>
        <w:r>
          <w:rPr>
            <w:noProof/>
          </w:rPr>
          <w:t>41</w:t>
        </w:r>
        <w:r>
          <w:rPr>
            <w:noProof/>
          </w:rPr>
          <w:fldChar w:fldCharType="end"/>
        </w:r>
      </w:hyperlink>
    </w:p>
    <w:p w14:paraId="56E8A3DF" w14:textId="2B6A3BF5"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363" w:history="1">
        <w:r w:rsidRPr="00C30D4B">
          <w:rPr>
            <w:rStyle w:val="a5"/>
            <w:noProof/>
          </w:rPr>
          <w:t>6.3</w:t>
        </w:r>
        <w:r w:rsidRPr="00C30D4B">
          <w:rPr>
            <w:rStyle w:val="a5"/>
            <w:noProof/>
          </w:rPr>
          <w:t xml:space="preserve">　</w:t>
        </w:r>
        <w:r w:rsidRPr="00C30D4B">
          <w:rPr>
            <w:rStyle w:val="a5"/>
            <w:noProof/>
          </w:rPr>
          <w:t xml:space="preserve">CM-LEARNING </w:t>
        </w:r>
        <w:r w:rsidRPr="00C30D4B">
          <w:rPr>
            <w:rStyle w:val="a5"/>
            <w:noProof/>
          </w:rPr>
          <w:t>反馈介导学习</w:t>
        </w:r>
        <w:r>
          <w:rPr>
            <w:noProof/>
          </w:rPr>
          <w:tab/>
        </w:r>
        <w:r>
          <w:rPr>
            <w:noProof/>
          </w:rPr>
          <w:fldChar w:fldCharType="begin"/>
        </w:r>
        <w:r>
          <w:rPr>
            <w:noProof/>
          </w:rPr>
          <w:instrText xml:space="preserve"> PAGEREF _Toc236031363 \h </w:instrText>
        </w:r>
        <w:r>
          <w:rPr>
            <w:noProof/>
          </w:rPr>
        </w:r>
        <w:r>
          <w:rPr>
            <w:noProof/>
          </w:rPr>
          <w:fldChar w:fldCharType="separate"/>
        </w:r>
        <w:r>
          <w:rPr>
            <w:noProof/>
          </w:rPr>
          <w:t>41</w:t>
        </w:r>
        <w:r>
          <w:rPr>
            <w:noProof/>
          </w:rPr>
          <w:fldChar w:fldCharType="end"/>
        </w:r>
      </w:hyperlink>
    </w:p>
    <w:p w14:paraId="35E39926" w14:textId="5FF6199B"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364" w:history="1">
        <w:r w:rsidRPr="00C30D4B">
          <w:rPr>
            <w:rStyle w:val="a5"/>
            <w:noProof/>
          </w:rPr>
          <w:t>6.4</w:t>
        </w:r>
        <w:r w:rsidRPr="00C30D4B">
          <w:rPr>
            <w:rStyle w:val="a5"/>
            <w:noProof/>
          </w:rPr>
          <w:t xml:space="preserve">　反馈、制度写回与学习的虚拟申诉例</w:t>
        </w:r>
        <w:r>
          <w:rPr>
            <w:noProof/>
          </w:rPr>
          <w:tab/>
        </w:r>
        <w:r>
          <w:rPr>
            <w:noProof/>
          </w:rPr>
          <w:fldChar w:fldCharType="begin"/>
        </w:r>
        <w:r>
          <w:rPr>
            <w:noProof/>
          </w:rPr>
          <w:instrText xml:space="preserve"> PAGEREF _Toc236031364 \h </w:instrText>
        </w:r>
        <w:r>
          <w:rPr>
            <w:noProof/>
          </w:rPr>
        </w:r>
        <w:r>
          <w:rPr>
            <w:noProof/>
          </w:rPr>
          <w:fldChar w:fldCharType="separate"/>
        </w:r>
        <w:r>
          <w:rPr>
            <w:noProof/>
          </w:rPr>
          <w:t>42</w:t>
        </w:r>
        <w:r>
          <w:rPr>
            <w:noProof/>
          </w:rPr>
          <w:fldChar w:fldCharType="end"/>
        </w:r>
      </w:hyperlink>
    </w:p>
    <w:p w14:paraId="7777194C" w14:textId="03E550AF"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365" w:history="1">
        <w:r w:rsidRPr="00C30D4B">
          <w:rPr>
            <w:rStyle w:val="a5"/>
            <w:noProof/>
          </w:rPr>
          <w:t>6.5</w:t>
        </w:r>
        <w:r w:rsidRPr="00C30D4B">
          <w:rPr>
            <w:rStyle w:val="a5"/>
            <w:noProof/>
          </w:rPr>
          <w:t xml:space="preserve">　</w:t>
        </w:r>
        <w:r w:rsidRPr="00C30D4B">
          <w:rPr>
            <w:rStyle w:val="a5"/>
            <w:noProof/>
          </w:rPr>
          <w:t xml:space="preserve">CM-MAINTENANCE </w:t>
        </w:r>
        <w:r w:rsidRPr="00C30D4B">
          <w:rPr>
            <w:rStyle w:val="a5"/>
            <w:noProof/>
          </w:rPr>
          <w:t>维护与存护</w:t>
        </w:r>
        <w:r w:rsidRPr="00C30D4B">
          <w:rPr>
            <w:rStyle w:val="a5"/>
            <w:noProof/>
          </w:rPr>
          <w:t>—</w:t>
        </w:r>
        <w:r w:rsidRPr="00C30D4B">
          <w:rPr>
            <w:rStyle w:val="a5"/>
            <w:noProof/>
          </w:rPr>
          <w:t>消解</w:t>
        </w:r>
        <w:r>
          <w:rPr>
            <w:noProof/>
          </w:rPr>
          <w:tab/>
        </w:r>
        <w:r>
          <w:rPr>
            <w:noProof/>
          </w:rPr>
          <w:fldChar w:fldCharType="begin"/>
        </w:r>
        <w:r>
          <w:rPr>
            <w:noProof/>
          </w:rPr>
          <w:instrText xml:space="preserve"> PAGEREF _Toc236031365 \h </w:instrText>
        </w:r>
        <w:r>
          <w:rPr>
            <w:noProof/>
          </w:rPr>
        </w:r>
        <w:r>
          <w:rPr>
            <w:noProof/>
          </w:rPr>
          <w:fldChar w:fldCharType="separate"/>
        </w:r>
        <w:r>
          <w:rPr>
            <w:noProof/>
          </w:rPr>
          <w:t>42</w:t>
        </w:r>
        <w:r>
          <w:rPr>
            <w:noProof/>
          </w:rPr>
          <w:fldChar w:fldCharType="end"/>
        </w:r>
      </w:hyperlink>
    </w:p>
    <w:p w14:paraId="2F12784A" w14:textId="4BCA1E64"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366" w:history="1">
        <w:r w:rsidRPr="00C30D4B">
          <w:rPr>
            <w:rStyle w:val="a5"/>
            <w:noProof/>
          </w:rPr>
          <w:t>6.6</w:t>
        </w:r>
        <w:r w:rsidRPr="00C30D4B">
          <w:rPr>
            <w:rStyle w:val="a5"/>
            <w:noProof/>
          </w:rPr>
          <w:t xml:space="preserve">　</w:t>
        </w:r>
        <w:r w:rsidRPr="00C30D4B">
          <w:rPr>
            <w:rStyle w:val="a5"/>
            <w:noProof/>
          </w:rPr>
          <w:t xml:space="preserve">CM-LOAD </w:t>
        </w:r>
        <w:r w:rsidRPr="00C30D4B">
          <w:rPr>
            <w:rStyle w:val="a5"/>
            <w:noProof/>
          </w:rPr>
          <w:t>负荷、容量与恢复</w:t>
        </w:r>
        <w:r>
          <w:rPr>
            <w:noProof/>
          </w:rPr>
          <w:tab/>
        </w:r>
        <w:r>
          <w:rPr>
            <w:noProof/>
          </w:rPr>
          <w:fldChar w:fldCharType="begin"/>
        </w:r>
        <w:r>
          <w:rPr>
            <w:noProof/>
          </w:rPr>
          <w:instrText xml:space="preserve"> PAGEREF _Toc236031366 \h </w:instrText>
        </w:r>
        <w:r>
          <w:rPr>
            <w:noProof/>
          </w:rPr>
        </w:r>
        <w:r>
          <w:rPr>
            <w:noProof/>
          </w:rPr>
          <w:fldChar w:fldCharType="separate"/>
        </w:r>
        <w:r>
          <w:rPr>
            <w:noProof/>
          </w:rPr>
          <w:t>42</w:t>
        </w:r>
        <w:r>
          <w:rPr>
            <w:noProof/>
          </w:rPr>
          <w:fldChar w:fldCharType="end"/>
        </w:r>
      </w:hyperlink>
    </w:p>
    <w:p w14:paraId="729D7623" w14:textId="34D3AC60"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367" w:history="1">
        <w:r w:rsidRPr="00C30D4B">
          <w:rPr>
            <w:rStyle w:val="a5"/>
            <w:noProof/>
          </w:rPr>
          <w:t>6.7</w:t>
        </w:r>
        <w:r w:rsidRPr="00C30D4B">
          <w:rPr>
            <w:rStyle w:val="a5"/>
            <w:noProof/>
          </w:rPr>
          <w:t xml:space="preserve">　</w:t>
        </w:r>
        <w:r w:rsidRPr="00C30D4B">
          <w:rPr>
            <w:rStyle w:val="a5"/>
            <w:noProof/>
          </w:rPr>
          <w:t xml:space="preserve">CM-PHASE </w:t>
        </w:r>
        <w:r w:rsidRPr="00C30D4B">
          <w:rPr>
            <w:rStyle w:val="a5"/>
            <w:noProof/>
          </w:rPr>
          <w:t>相位与阈值转换</w:t>
        </w:r>
        <w:r>
          <w:rPr>
            <w:noProof/>
          </w:rPr>
          <w:tab/>
        </w:r>
        <w:r>
          <w:rPr>
            <w:noProof/>
          </w:rPr>
          <w:fldChar w:fldCharType="begin"/>
        </w:r>
        <w:r>
          <w:rPr>
            <w:noProof/>
          </w:rPr>
          <w:instrText xml:space="preserve"> PAGEREF _Toc236031367 \h </w:instrText>
        </w:r>
        <w:r>
          <w:rPr>
            <w:noProof/>
          </w:rPr>
        </w:r>
        <w:r>
          <w:rPr>
            <w:noProof/>
          </w:rPr>
          <w:fldChar w:fldCharType="separate"/>
        </w:r>
        <w:r>
          <w:rPr>
            <w:noProof/>
          </w:rPr>
          <w:t>43</w:t>
        </w:r>
        <w:r>
          <w:rPr>
            <w:noProof/>
          </w:rPr>
          <w:fldChar w:fldCharType="end"/>
        </w:r>
      </w:hyperlink>
    </w:p>
    <w:p w14:paraId="1DCA12F4" w14:textId="130C1731"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368" w:history="1">
        <w:r w:rsidRPr="00C30D4B">
          <w:rPr>
            <w:rStyle w:val="a5"/>
            <w:noProof/>
          </w:rPr>
          <w:t>6.8</w:t>
        </w:r>
        <w:r w:rsidRPr="00C30D4B">
          <w:rPr>
            <w:rStyle w:val="a5"/>
            <w:noProof/>
          </w:rPr>
          <w:t xml:space="preserve">　</w:t>
        </w:r>
        <w:r w:rsidRPr="00C30D4B">
          <w:rPr>
            <w:rStyle w:val="a5"/>
            <w:noProof/>
          </w:rPr>
          <w:t xml:space="preserve">CM-SELECTION </w:t>
        </w:r>
        <w:r w:rsidRPr="00C30D4B">
          <w:rPr>
            <w:rStyle w:val="a5"/>
            <w:noProof/>
          </w:rPr>
          <w:t>变异</w:t>
        </w:r>
        <w:r w:rsidRPr="00C30D4B">
          <w:rPr>
            <w:rStyle w:val="a5"/>
            <w:noProof/>
          </w:rPr>
          <w:t>—</w:t>
        </w:r>
        <w:r w:rsidRPr="00C30D4B">
          <w:rPr>
            <w:rStyle w:val="a5"/>
            <w:noProof/>
          </w:rPr>
          <w:t>差异保留</w:t>
        </w:r>
        <w:r w:rsidRPr="00C30D4B">
          <w:rPr>
            <w:rStyle w:val="a5"/>
            <w:noProof/>
          </w:rPr>
          <w:t>—</w:t>
        </w:r>
        <w:r w:rsidRPr="00C30D4B">
          <w:rPr>
            <w:rStyle w:val="a5"/>
            <w:noProof/>
          </w:rPr>
          <w:t>再生产</w:t>
        </w:r>
        <w:r>
          <w:rPr>
            <w:noProof/>
          </w:rPr>
          <w:tab/>
        </w:r>
        <w:r>
          <w:rPr>
            <w:noProof/>
          </w:rPr>
          <w:fldChar w:fldCharType="begin"/>
        </w:r>
        <w:r>
          <w:rPr>
            <w:noProof/>
          </w:rPr>
          <w:instrText xml:space="preserve"> PAGEREF _Toc236031368 \h </w:instrText>
        </w:r>
        <w:r>
          <w:rPr>
            <w:noProof/>
          </w:rPr>
        </w:r>
        <w:r>
          <w:rPr>
            <w:noProof/>
          </w:rPr>
          <w:fldChar w:fldCharType="separate"/>
        </w:r>
        <w:r>
          <w:rPr>
            <w:noProof/>
          </w:rPr>
          <w:t>43</w:t>
        </w:r>
        <w:r>
          <w:rPr>
            <w:noProof/>
          </w:rPr>
          <w:fldChar w:fldCharType="end"/>
        </w:r>
      </w:hyperlink>
    </w:p>
    <w:p w14:paraId="6C45E664" w14:textId="749A4D8D"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369" w:history="1">
        <w:r w:rsidRPr="00C30D4B">
          <w:rPr>
            <w:rStyle w:val="a5"/>
            <w:noProof/>
          </w:rPr>
          <w:t>6.9</w:t>
        </w:r>
        <w:r w:rsidRPr="00C30D4B">
          <w:rPr>
            <w:rStyle w:val="a5"/>
            <w:noProof/>
          </w:rPr>
          <w:t xml:space="preserve">　共演化的条件</w:t>
        </w:r>
        <w:r>
          <w:rPr>
            <w:noProof/>
          </w:rPr>
          <w:tab/>
        </w:r>
        <w:r>
          <w:rPr>
            <w:noProof/>
          </w:rPr>
          <w:fldChar w:fldCharType="begin"/>
        </w:r>
        <w:r>
          <w:rPr>
            <w:noProof/>
          </w:rPr>
          <w:instrText xml:space="preserve"> PAGEREF _Toc236031369 \h </w:instrText>
        </w:r>
        <w:r>
          <w:rPr>
            <w:noProof/>
          </w:rPr>
        </w:r>
        <w:r>
          <w:rPr>
            <w:noProof/>
          </w:rPr>
          <w:fldChar w:fldCharType="separate"/>
        </w:r>
        <w:r>
          <w:rPr>
            <w:noProof/>
          </w:rPr>
          <w:t>44</w:t>
        </w:r>
        <w:r>
          <w:rPr>
            <w:noProof/>
          </w:rPr>
          <w:fldChar w:fldCharType="end"/>
        </w:r>
      </w:hyperlink>
    </w:p>
    <w:p w14:paraId="50A47CAB" w14:textId="6EC5433E"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370" w:history="1">
        <w:r w:rsidRPr="00C30D4B">
          <w:rPr>
            <w:rStyle w:val="a5"/>
            <w:noProof/>
          </w:rPr>
          <w:t>6.10</w:t>
        </w:r>
        <w:r w:rsidRPr="00C30D4B">
          <w:rPr>
            <w:rStyle w:val="a5"/>
            <w:noProof/>
          </w:rPr>
          <w:t xml:space="preserve">　解体、对象转换与修复边界</w:t>
        </w:r>
        <w:r>
          <w:rPr>
            <w:noProof/>
          </w:rPr>
          <w:tab/>
        </w:r>
        <w:r>
          <w:rPr>
            <w:noProof/>
          </w:rPr>
          <w:fldChar w:fldCharType="begin"/>
        </w:r>
        <w:r>
          <w:rPr>
            <w:noProof/>
          </w:rPr>
          <w:instrText xml:space="preserve"> PAGEREF _Toc236031370 \h </w:instrText>
        </w:r>
        <w:r>
          <w:rPr>
            <w:noProof/>
          </w:rPr>
        </w:r>
        <w:r>
          <w:rPr>
            <w:noProof/>
          </w:rPr>
          <w:fldChar w:fldCharType="separate"/>
        </w:r>
        <w:r>
          <w:rPr>
            <w:noProof/>
          </w:rPr>
          <w:t>44</w:t>
        </w:r>
        <w:r>
          <w:rPr>
            <w:noProof/>
          </w:rPr>
          <w:fldChar w:fldCharType="end"/>
        </w:r>
      </w:hyperlink>
    </w:p>
    <w:p w14:paraId="514F8D27" w14:textId="5970D012"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371" w:history="1">
        <w:r w:rsidRPr="00C30D4B">
          <w:rPr>
            <w:rStyle w:val="a5"/>
            <w:noProof/>
          </w:rPr>
          <w:t>6.11</w:t>
        </w:r>
        <w:r w:rsidRPr="00C30D4B">
          <w:rPr>
            <w:rStyle w:val="a5"/>
            <w:noProof/>
          </w:rPr>
          <w:t xml:space="preserve">　机制输出总闸</w:t>
        </w:r>
        <w:r>
          <w:rPr>
            <w:noProof/>
          </w:rPr>
          <w:tab/>
        </w:r>
        <w:r>
          <w:rPr>
            <w:noProof/>
          </w:rPr>
          <w:fldChar w:fldCharType="begin"/>
        </w:r>
        <w:r>
          <w:rPr>
            <w:noProof/>
          </w:rPr>
          <w:instrText xml:space="preserve"> PAGEREF _Toc236031371 \h </w:instrText>
        </w:r>
        <w:r>
          <w:rPr>
            <w:noProof/>
          </w:rPr>
        </w:r>
        <w:r>
          <w:rPr>
            <w:noProof/>
          </w:rPr>
          <w:fldChar w:fldCharType="separate"/>
        </w:r>
        <w:r>
          <w:rPr>
            <w:noProof/>
          </w:rPr>
          <w:t>44</w:t>
        </w:r>
        <w:r>
          <w:rPr>
            <w:noProof/>
          </w:rPr>
          <w:fldChar w:fldCharType="end"/>
        </w:r>
      </w:hyperlink>
    </w:p>
    <w:p w14:paraId="73E6F39F" w14:textId="75F97560"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372" w:history="1">
        <w:r w:rsidRPr="00C30D4B">
          <w:rPr>
            <w:rStyle w:val="a5"/>
            <w:noProof/>
          </w:rPr>
          <w:t>6.12</w:t>
        </w:r>
        <w:r w:rsidRPr="00C30D4B">
          <w:rPr>
            <w:rStyle w:val="a5"/>
            <w:noProof/>
          </w:rPr>
          <w:t xml:space="preserve">　异步多时钟的运转</w:t>
        </w:r>
        <w:r>
          <w:rPr>
            <w:noProof/>
          </w:rPr>
          <w:tab/>
        </w:r>
        <w:r>
          <w:rPr>
            <w:noProof/>
          </w:rPr>
          <w:fldChar w:fldCharType="begin"/>
        </w:r>
        <w:r>
          <w:rPr>
            <w:noProof/>
          </w:rPr>
          <w:instrText xml:space="preserve"> PAGEREF _Toc236031372 \h </w:instrText>
        </w:r>
        <w:r>
          <w:rPr>
            <w:noProof/>
          </w:rPr>
        </w:r>
        <w:r>
          <w:rPr>
            <w:noProof/>
          </w:rPr>
          <w:fldChar w:fldCharType="separate"/>
        </w:r>
        <w:r>
          <w:rPr>
            <w:noProof/>
          </w:rPr>
          <w:t>44</w:t>
        </w:r>
        <w:r>
          <w:rPr>
            <w:noProof/>
          </w:rPr>
          <w:fldChar w:fldCharType="end"/>
        </w:r>
      </w:hyperlink>
    </w:p>
    <w:p w14:paraId="7E1D0E86" w14:textId="1B0F8F28"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373" w:history="1">
        <w:r w:rsidRPr="00C30D4B">
          <w:rPr>
            <w:rStyle w:val="a5"/>
            <w:noProof/>
          </w:rPr>
          <w:t>6.13</w:t>
        </w:r>
        <w:r w:rsidRPr="00C30D4B">
          <w:rPr>
            <w:rStyle w:val="a5"/>
            <w:noProof/>
          </w:rPr>
          <w:t xml:space="preserve">　跨圈层级联与共演化</w:t>
        </w:r>
        <w:r>
          <w:rPr>
            <w:noProof/>
          </w:rPr>
          <w:tab/>
        </w:r>
        <w:r>
          <w:rPr>
            <w:noProof/>
          </w:rPr>
          <w:fldChar w:fldCharType="begin"/>
        </w:r>
        <w:r>
          <w:rPr>
            <w:noProof/>
          </w:rPr>
          <w:instrText xml:space="preserve"> PAGEREF _Toc236031373 \h </w:instrText>
        </w:r>
        <w:r>
          <w:rPr>
            <w:noProof/>
          </w:rPr>
        </w:r>
        <w:r>
          <w:rPr>
            <w:noProof/>
          </w:rPr>
          <w:fldChar w:fldCharType="separate"/>
        </w:r>
        <w:r>
          <w:rPr>
            <w:noProof/>
          </w:rPr>
          <w:t>45</w:t>
        </w:r>
        <w:r>
          <w:rPr>
            <w:noProof/>
          </w:rPr>
          <w:fldChar w:fldCharType="end"/>
        </w:r>
      </w:hyperlink>
    </w:p>
    <w:p w14:paraId="3BC31CF2" w14:textId="26CB6FD8" w:rsidR="00FD5A76" w:rsidRDefault="00FD5A76">
      <w:pPr>
        <w:pStyle w:val="TOC1"/>
        <w:tabs>
          <w:tab w:val="right" w:leader="dot" w:pos="9345"/>
        </w:tabs>
        <w:rPr>
          <w:rFonts w:asciiTheme="minorHAnsi" w:hAnsiTheme="minorHAnsi" w:cstheme="minorBidi"/>
          <w:noProof/>
          <w:kern w:val="2"/>
          <w:sz w:val="22"/>
          <w:szCs w:val="24"/>
          <w14:ligatures w14:val="standardContextual"/>
        </w:rPr>
      </w:pPr>
      <w:hyperlink w:anchor="_Toc236031374" w:history="1">
        <w:r w:rsidRPr="00C30D4B">
          <w:rPr>
            <w:rStyle w:val="a5"/>
            <w:noProof/>
          </w:rPr>
          <w:t>第七部分　人类结构化世界</w:t>
        </w:r>
        <w:r>
          <w:rPr>
            <w:noProof/>
          </w:rPr>
          <w:tab/>
        </w:r>
        <w:r>
          <w:rPr>
            <w:noProof/>
          </w:rPr>
          <w:fldChar w:fldCharType="begin"/>
        </w:r>
        <w:r>
          <w:rPr>
            <w:noProof/>
          </w:rPr>
          <w:instrText xml:space="preserve"> PAGEREF _Toc236031374 \h </w:instrText>
        </w:r>
        <w:r>
          <w:rPr>
            <w:noProof/>
          </w:rPr>
        </w:r>
        <w:r>
          <w:rPr>
            <w:noProof/>
          </w:rPr>
          <w:fldChar w:fldCharType="separate"/>
        </w:r>
        <w:r>
          <w:rPr>
            <w:noProof/>
          </w:rPr>
          <w:t>46</w:t>
        </w:r>
        <w:r>
          <w:rPr>
            <w:noProof/>
          </w:rPr>
          <w:fldChar w:fldCharType="end"/>
        </w:r>
      </w:hyperlink>
    </w:p>
    <w:p w14:paraId="473A49E7" w14:textId="273B761E"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375" w:history="1">
        <w:r w:rsidRPr="00C30D4B">
          <w:rPr>
            <w:rStyle w:val="a5"/>
            <w:noProof/>
          </w:rPr>
          <w:t>7.1</w:t>
        </w:r>
        <w:r w:rsidRPr="00C30D4B">
          <w:rPr>
            <w:rStyle w:val="a5"/>
            <w:noProof/>
          </w:rPr>
          <w:t xml:space="preserve">　</w:t>
        </w:r>
        <w:r w:rsidRPr="00C30D4B">
          <w:rPr>
            <w:rStyle w:val="a5"/>
            <w:noProof/>
          </w:rPr>
          <w:t>H1-H6</w:t>
        </w:r>
        <w:r w:rsidRPr="00C30D4B">
          <w:rPr>
            <w:rStyle w:val="a5"/>
            <w:noProof/>
          </w:rPr>
          <w:t>：人类命题的角色边界</w:t>
        </w:r>
        <w:r>
          <w:rPr>
            <w:noProof/>
          </w:rPr>
          <w:tab/>
        </w:r>
        <w:r>
          <w:rPr>
            <w:noProof/>
          </w:rPr>
          <w:fldChar w:fldCharType="begin"/>
        </w:r>
        <w:r>
          <w:rPr>
            <w:noProof/>
          </w:rPr>
          <w:instrText xml:space="preserve"> PAGEREF _Toc236031375 \h </w:instrText>
        </w:r>
        <w:r>
          <w:rPr>
            <w:noProof/>
          </w:rPr>
        </w:r>
        <w:r>
          <w:rPr>
            <w:noProof/>
          </w:rPr>
          <w:fldChar w:fldCharType="separate"/>
        </w:r>
        <w:r>
          <w:rPr>
            <w:noProof/>
          </w:rPr>
          <w:t>46</w:t>
        </w:r>
        <w:r>
          <w:rPr>
            <w:noProof/>
          </w:rPr>
          <w:fldChar w:fldCharType="end"/>
        </w:r>
      </w:hyperlink>
    </w:p>
    <w:p w14:paraId="22320287" w14:textId="3CECF507"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376" w:history="1">
        <w:r w:rsidRPr="00C30D4B">
          <w:rPr>
            <w:rStyle w:val="a5"/>
            <w:noProof/>
          </w:rPr>
          <w:t>7.2</w:t>
        </w:r>
        <w:r w:rsidRPr="00C30D4B">
          <w:rPr>
            <w:rStyle w:val="a5"/>
            <w:noProof/>
          </w:rPr>
          <w:t xml:space="preserve">　三组不可混装的强类型</w:t>
        </w:r>
        <w:r>
          <w:rPr>
            <w:noProof/>
          </w:rPr>
          <w:tab/>
        </w:r>
        <w:r>
          <w:rPr>
            <w:noProof/>
          </w:rPr>
          <w:fldChar w:fldCharType="begin"/>
        </w:r>
        <w:r>
          <w:rPr>
            <w:noProof/>
          </w:rPr>
          <w:instrText xml:space="preserve"> PAGEREF _Toc236031376 \h </w:instrText>
        </w:r>
        <w:r>
          <w:rPr>
            <w:noProof/>
          </w:rPr>
        </w:r>
        <w:r>
          <w:rPr>
            <w:noProof/>
          </w:rPr>
          <w:fldChar w:fldCharType="separate"/>
        </w:r>
        <w:r>
          <w:rPr>
            <w:noProof/>
          </w:rPr>
          <w:t>47</w:t>
        </w:r>
        <w:r>
          <w:rPr>
            <w:noProof/>
          </w:rPr>
          <w:fldChar w:fldCharType="end"/>
        </w:r>
      </w:hyperlink>
    </w:p>
    <w:p w14:paraId="7397C630" w14:textId="11C925CF"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377" w:history="1">
        <w:r w:rsidRPr="00C30D4B">
          <w:rPr>
            <w:rStyle w:val="a5"/>
            <w:noProof/>
          </w:rPr>
          <w:t>7.2.1</w:t>
        </w:r>
        <w:r w:rsidRPr="00C30D4B">
          <w:rPr>
            <w:rStyle w:val="a5"/>
            <w:noProof/>
          </w:rPr>
          <w:t xml:space="preserve">　</w:t>
        </w:r>
        <w:r w:rsidRPr="00C30D4B">
          <w:rPr>
            <w:rStyle w:val="a5"/>
            <w:noProof/>
          </w:rPr>
          <w:t>GC</w:t>
        </w:r>
        <w:r w:rsidRPr="00C30D4B">
          <w:rPr>
            <w:rStyle w:val="a5"/>
            <w:noProof/>
          </w:rPr>
          <w:t>（生成条件）</w:t>
        </w:r>
        <w:r>
          <w:rPr>
            <w:noProof/>
          </w:rPr>
          <w:tab/>
        </w:r>
        <w:r>
          <w:rPr>
            <w:noProof/>
          </w:rPr>
          <w:fldChar w:fldCharType="begin"/>
        </w:r>
        <w:r>
          <w:rPr>
            <w:noProof/>
          </w:rPr>
          <w:instrText xml:space="preserve"> PAGEREF _Toc236031377 \h </w:instrText>
        </w:r>
        <w:r>
          <w:rPr>
            <w:noProof/>
          </w:rPr>
        </w:r>
        <w:r>
          <w:rPr>
            <w:noProof/>
          </w:rPr>
          <w:fldChar w:fldCharType="separate"/>
        </w:r>
        <w:r>
          <w:rPr>
            <w:noProof/>
          </w:rPr>
          <w:t>47</w:t>
        </w:r>
        <w:r>
          <w:rPr>
            <w:noProof/>
          </w:rPr>
          <w:fldChar w:fldCharType="end"/>
        </w:r>
      </w:hyperlink>
    </w:p>
    <w:p w14:paraId="209B14C7" w14:textId="0D23FAA8"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378" w:history="1">
        <w:r w:rsidRPr="00C30D4B">
          <w:rPr>
            <w:rStyle w:val="a5"/>
            <w:noProof/>
          </w:rPr>
          <w:t>7.2.2</w:t>
        </w:r>
        <w:r w:rsidRPr="00C30D4B">
          <w:rPr>
            <w:rStyle w:val="a5"/>
            <w:noProof/>
          </w:rPr>
          <w:t xml:space="preserve">　</w:t>
        </w:r>
        <w:r w:rsidRPr="00C30D4B">
          <w:rPr>
            <w:rStyle w:val="a5"/>
            <w:noProof/>
          </w:rPr>
          <w:t>GS</w:t>
        </w:r>
        <w:r w:rsidRPr="00C30D4B">
          <w:rPr>
            <w:rStyle w:val="a5"/>
            <w:noProof/>
          </w:rPr>
          <w:t>（生成主体）</w:t>
        </w:r>
        <w:r>
          <w:rPr>
            <w:noProof/>
          </w:rPr>
          <w:tab/>
        </w:r>
        <w:r>
          <w:rPr>
            <w:noProof/>
          </w:rPr>
          <w:fldChar w:fldCharType="begin"/>
        </w:r>
        <w:r>
          <w:rPr>
            <w:noProof/>
          </w:rPr>
          <w:instrText xml:space="preserve"> PAGEREF _Toc236031378 \h </w:instrText>
        </w:r>
        <w:r>
          <w:rPr>
            <w:noProof/>
          </w:rPr>
        </w:r>
        <w:r>
          <w:rPr>
            <w:noProof/>
          </w:rPr>
          <w:fldChar w:fldCharType="separate"/>
        </w:r>
        <w:r>
          <w:rPr>
            <w:noProof/>
          </w:rPr>
          <w:t>47</w:t>
        </w:r>
        <w:r>
          <w:rPr>
            <w:noProof/>
          </w:rPr>
          <w:fldChar w:fldCharType="end"/>
        </w:r>
      </w:hyperlink>
    </w:p>
    <w:p w14:paraId="7878DB26" w14:textId="7E38F3CB"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379" w:history="1">
        <w:r w:rsidRPr="00C30D4B">
          <w:rPr>
            <w:rStyle w:val="a5"/>
            <w:noProof/>
          </w:rPr>
          <w:t>7.2.3</w:t>
        </w:r>
        <w:r w:rsidRPr="00C30D4B">
          <w:rPr>
            <w:rStyle w:val="a5"/>
            <w:noProof/>
          </w:rPr>
          <w:t xml:space="preserve">　</w:t>
        </w:r>
        <w:r w:rsidRPr="00C30D4B">
          <w:rPr>
            <w:rStyle w:val="a5"/>
            <w:noProof/>
          </w:rPr>
          <w:t>GE</w:t>
        </w:r>
        <w:r w:rsidRPr="00C30D4B">
          <w:rPr>
            <w:rStyle w:val="a5"/>
            <w:noProof/>
          </w:rPr>
          <w:t>（生成事件）</w:t>
        </w:r>
        <w:r>
          <w:rPr>
            <w:noProof/>
          </w:rPr>
          <w:tab/>
        </w:r>
        <w:r>
          <w:rPr>
            <w:noProof/>
          </w:rPr>
          <w:fldChar w:fldCharType="begin"/>
        </w:r>
        <w:r>
          <w:rPr>
            <w:noProof/>
          </w:rPr>
          <w:instrText xml:space="preserve"> PAGEREF _Toc236031379 \h </w:instrText>
        </w:r>
        <w:r>
          <w:rPr>
            <w:noProof/>
          </w:rPr>
        </w:r>
        <w:r>
          <w:rPr>
            <w:noProof/>
          </w:rPr>
          <w:fldChar w:fldCharType="separate"/>
        </w:r>
        <w:r>
          <w:rPr>
            <w:noProof/>
          </w:rPr>
          <w:t>47</w:t>
        </w:r>
        <w:r>
          <w:rPr>
            <w:noProof/>
          </w:rPr>
          <w:fldChar w:fldCharType="end"/>
        </w:r>
      </w:hyperlink>
    </w:p>
    <w:p w14:paraId="4F7C3E3C" w14:textId="5B92CD14"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380" w:history="1">
        <w:r w:rsidRPr="00C30D4B">
          <w:rPr>
            <w:rStyle w:val="a5"/>
            <w:noProof/>
          </w:rPr>
          <w:t>7.2.4</w:t>
        </w:r>
        <w:r w:rsidRPr="00C30D4B">
          <w:rPr>
            <w:rStyle w:val="a5"/>
            <w:noProof/>
          </w:rPr>
          <w:t xml:space="preserve">　</w:t>
        </w:r>
        <w:r w:rsidRPr="00C30D4B">
          <w:rPr>
            <w:rStyle w:val="a5"/>
            <w:noProof/>
          </w:rPr>
          <w:t>CV</w:t>
        </w:r>
        <w:r w:rsidRPr="00C30D4B">
          <w:rPr>
            <w:rStyle w:val="a5"/>
            <w:noProof/>
          </w:rPr>
          <w:t>（承接载体）</w:t>
        </w:r>
        <w:r>
          <w:rPr>
            <w:noProof/>
          </w:rPr>
          <w:tab/>
        </w:r>
        <w:r>
          <w:rPr>
            <w:noProof/>
          </w:rPr>
          <w:fldChar w:fldCharType="begin"/>
        </w:r>
        <w:r>
          <w:rPr>
            <w:noProof/>
          </w:rPr>
          <w:instrText xml:space="preserve"> PAGEREF _Toc236031380 \h </w:instrText>
        </w:r>
        <w:r>
          <w:rPr>
            <w:noProof/>
          </w:rPr>
        </w:r>
        <w:r>
          <w:rPr>
            <w:noProof/>
          </w:rPr>
          <w:fldChar w:fldCharType="separate"/>
        </w:r>
        <w:r>
          <w:rPr>
            <w:noProof/>
          </w:rPr>
          <w:t>48</w:t>
        </w:r>
        <w:r>
          <w:rPr>
            <w:noProof/>
          </w:rPr>
          <w:fldChar w:fldCharType="end"/>
        </w:r>
      </w:hyperlink>
    </w:p>
    <w:p w14:paraId="6C6C6055" w14:textId="08285F01"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381" w:history="1">
        <w:r w:rsidRPr="00C30D4B">
          <w:rPr>
            <w:rStyle w:val="a5"/>
            <w:noProof/>
          </w:rPr>
          <w:t>7.2.5</w:t>
        </w:r>
        <w:r w:rsidRPr="00C30D4B">
          <w:rPr>
            <w:rStyle w:val="a5"/>
            <w:noProof/>
          </w:rPr>
          <w:t xml:space="preserve">　</w:t>
        </w:r>
        <w:r w:rsidRPr="00C30D4B">
          <w:rPr>
            <w:rStyle w:val="a5"/>
            <w:noProof/>
          </w:rPr>
          <w:t>RS</w:t>
        </w:r>
        <w:r w:rsidRPr="00C30D4B">
          <w:rPr>
            <w:rStyle w:val="a5"/>
            <w:noProof/>
          </w:rPr>
          <w:t>（责任主体）</w:t>
        </w:r>
        <w:r>
          <w:rPr>
            <w:noProof/>
          </w:rPr>
          <w:tab/>
        </w:r>
        <w:r>
          <w:rPr>
            <w:noProof/>
          </w:rPr>
          <w:fldChar w:fldCharType="begin"/>
        </w:r>
        <w:r>
          <w:rPr>
            <w:noProof/>
          </w:rPr>
          <w:instrText xml:space="preserve"> PAGEREF _Toc236031381 \h </w:instrText>
        </w:r>
        <w:r>
          <w:rPr>
            <w:noProof/>
          </w:rPr>
        </w:r>
        <w:r>
          <w:rPr>
            <w:noProof/>
          </w:rPr>
          <w:fldChar w:fldCharType="separate"/>
        </w:r>
        <w:r>
          <w:rPr>
            <w:noProof/>
          </w:rPr>
          <w:t>48</w:t>
        </w:r>
        <w:r>
          <w:rPr>
            <w:noProof/>
          </w:rPr>
          <w:fldChar w:fldCharType="end"/>
        </w:r>
      </w:hyperlink>
    </w:p>
    <w:p w14:paraId="14B8833C" w14:textId="6FFCFD97"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382" w:history="1">
        <w:r w:rsidRPr="00C30D4B">
          <w:rPr>
            <w:rStyle w:val="a5"/>
            <w:noProof/>
          </w:rPr>
          <w:t>7.2.6</w:t>
        </w:r>
        <w:r w:rsidRPr="00C30D4B">
          <w:rPr>
            <w:rStyle w:val="a5"/>
            <w:noProof/>
          </w:rPr>
          <w:t xml:space="preserve">　</w:t>
        </w:r>
        <w:r w:rsidRPr="00C30D4B">
          <w:rPr>
            <w:rStyle w:val="a5"/>
            <w:noProof/>
          </w:rPr>
          <w:t>IS</w:t>
        </w:r>
        <w:r w:rsidRPr="00C30D4B">
          <w:rPr>
            <w:rStyle w:val="a5"/>
            <w:noProof/>
          </w:rPr>
          <w:t>（失稳来源）</w:t>
        </w:r>
        <w:r>
          <w:rPr>
            <w:noProof/>
          </w:rPr>
          <w:tab/>
        </w:r>
        <w:r>
          <w:rPr>
            <w:noProof/>
          </w:rPr>
          <w:fldChar w:fldCharType="begin"/>
        </w:r>
        <w:r>
          <w:rPr>
            <w:noProof/>
          </w:rPr>
          <w:instrText xml:space="preserve"> PAGEREF _Toc236031382 \h </w:instrText>
        </w:r>
        <w:r>
          <w:rPr>
            <w:noProof/>
          </w:rPr>
        </w:r>
        <w:r>
          <w:rPr>
            <w:noProof/>
          </w:rPr>
          <w:fldChar w:fldCharType="separate"/>
        </w:r>
        <w:r>
          <w:rPr>
            <w:noProof/>
          </w:rPr>
          <w:t>48</w:t>
        </w:r>
        <w:r>
          <w:rPr>
            <w:noProof/>
          </w:rPr>
          <w:fldChar w:fldCharType="end"/>
        </w:r>
      </w:hyperlink>
    </w:p>
    <w:p w14:paraId="058F4D12" w14:textId="37BF99B8"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383" w:history="1">
        <w:r w:rsidRPr="00C30D4B">
          <w:rPr>
            <w:rStyle w:val="a5"/>
            <w:noProof/>
          </w:rPr>
          <w:t>7.2.7</w:t>
        </w:r>
        <w:r w:rsidRPr="00C30D4B">
          <w:rPr>
            <w:rStyle w:val="a5"/>
            <w:noProof/>
          </w:rPr>
          <w:t xml:space="preserve">　</w:t>
        </w:r>
        <w:r w:rsidRPr="00C30D4B">
          <w:rPr>
            <w:rStyle w:val="a5"/>
            <w:noProof/>
          </w:rPr>
          <w:t>IM</w:t>
        </w:r>
        <w:r w:rsidRPr="00C30D4B">
          <w:rPr>
            <w:rStyle w:val="a5"/>
            <w:noProof/>
          </w:rPr>
          <w:t>（失稳机制）</w:t>
        </w:r>
        <w:r>
          <w:rPr>
            <w:noProof/>
          </w:rPr>
          <w:tab/>
        </w:r>
        <w:r>
          <w:rPr>
            <w:noProof/>
          </w:rPr>
          <w:fldChar w:fldCharType="begin"/>
        </w:r>
        <w:r>
          <w:rPr>
            <w:noProof/>
          </w:rPr>
          <w:instrText xml:space="preserve"> PAGEREF _Toc236031383 \h </w:instrText>
        </w:r>
        <w:r>
          <w:rPr>
            <w:noProof/>
          </w:rPr>
        </w:r>
        <w:r>
          <w:rPr>
            <w:noProof/>
          </w:rPr>
          <w:fldChar w:fldCharType="separate"/>
        </w:r>
        <w:r>
          <w:rPr>
            <w:noProof/>
          </w:rPr>
          <w:t>48</w:t>
        </w:r>
        <w:r>
          <w:rPr>
            <w:noProof/>
          </w:rPr>
          <w:fldChar w:fldCharType="end"/>
        </w:r>
      </w:hyperlink>
    </w:p>
    <w:p w14:paraId="658C6ED3" w14:textId="5631AB8D"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384" w:history="1">
        <w:r w:rsidRPr="00C30D4B">
          <w:rPr>
            <w:rStyle w:val="a5"/>
            <w:noProof/>
          </w:rPr>
          <w:t>7.2.8</w:t>
        </w:r>
        <w:r w:rsidRPr="00C30D4B">
          <w:rPr>
            <w:rStyle w:val="a5"/>
            <w:noProof/>
          </w:rPr>
          <w:t xml:space="preserve">　</w:t>
        </w:r>
        <w:r w:rsidRPr="00C30D4B">
          <w:rPr>
            <w:rStyle w:val="a5"/>
            <w:noProof/>
          </w:rPr>
          <w:t>IB</w:t>
        </w:r>
        <w:r w:rsidRPr="00C30D4B">
          <w:rPr>
            <w:rStyle w:val="a5"/>
            <w:noProof/>
          </w:rPr>
          <w:t>（失稳行为）</w:t>
        </w:r>
        <w:r>
          <w:rPr>
            <w:noProof/>
          </w:rPr>
          <w:tab/>
        </w:r>
        <w:r>
          <w:rPr>
            <w:noProof/>
          </w:rPr>
          <w:fldChar w:fldCharType="begin"/>
        </w:r>
        <w:r>
          <w:rPr>
            <w:noProof/>
          </w:rPr>
          <w:instrText xml:space="preserve"> PAGEREF _Toc236031384 \h </w:instrText>
        </w:r>
        <w:r>
          <w:rPr>
            <w:noProof/>
          </w:rPr>
        </w:r>
        <w:r>
          <w:rPr>
            <w:noProof/>
          </w:rPr>
          <w:fldChar w:fldCharType="separate"/>
        </w:r>
        <w:r>
          <w:rPr>
            <w:noProof/>
          </w:rPr>
          <w:t>48</w:t>
        </w:r>
        <w:r>
          <w:rPr>
            <w:noProof/>
          </w:rPr>
          <w:fldChar w:fldCharType="end"/>
        </w:r>
      </w:hyperlink>
    </w:p>
    <w:p w14:paraId="578472D6" w14:textId="70B674A9"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385" w:history="1">
        <w:r w:rsidRPr="00C30D4B">
          <w:rPr>
            <w:rStyle w:val="a5"/>
            <w:noProof/>
          </w:rPr>
          <w:t>7.3</w:t>
        </w:r>
        <w:r w:rsidRPr="00C30D4B">
          <w:rPr>
            <w:rStyle w:val="a5"/>
            <w:noProof/>
          </w:rPr>
          <w:t xml:space="preserve">　十一个变量的统一接口</w:t>
        </w:r>
        <w:r>
          <w:rPr>
            <w:noProof/>
          </w:rPr>
          <w:tab/>
        </w:r>
        <w:r>
          <w:rPr>
            <w:noProof/>
          </w:rPr>
          <w:fldChar w:fldCharType="begin"/>
        </w:r>
        <w:r>
          <w:rPr>
            <w:noProof/>
          </w:rPr>
          <w:instrText xml:space="preserve"> PAGEREF _Toc236031385 \h </w:instrText>
        </w:r>
        <w:r>
          <w:rPr>
            <w:noProof/>
          </w:rPr>
        </w:r>
        <w:r>
          <w:rPr>
            <w:noProof/>
          </w:rPr>
          <w:fldChar w:fldCharType="separate"/>
        </w:r>
        <w:r>
          <w:rPr>
            <w:noProof/>
          </w:rPr>
          <w:t>48</w:t>
        </w:r>
        <w:r>
          <w:rPr>
            <w:noProof/>
          </w:rPr>
          <w:fldChar w:fldCharType="end"/>
        </w:r>
      </w:hyperlink>
    </w:p>
    <w:p w14:paraId="0F3661F3" w14:textId="6583AEB5"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386" w:history="1">
        <w:r w:rsidRPr="00C30D4B">
          <w:rPr>
            <w:rStyle w:val="a5"/>
            <w:noProof/>
          </w:rPr>
          <w:t>7.3.1</w:t>
        </w:r>
        <w:r w:rsidRPr="00C30D4B">
          <w:rPr>
            <w:rStyle w:val="a5"/>
            <w:noProof/>
          </w:rPr>
          <w:t xml:space="preserve">　</w:t>
        </w:r>
        <w:r w:rsidRPr="00C30D4B">
          <w:rPr>
            <w:rStyle w:val="a5"/>
            <w:noProof/>
          </w:rPr>
          <w:t xml:space="preserve">HV01 </w:t>
        </w:r>
        <w:r w:rsidRPr="00C30D4B">
          <w:rPr>
            <w:rStyle w:val="a5"/>
            <w:noProof/>
          </w:rPr>
          <w:t>结构域</w:t>
        </w:r>
        <w:r>
          <w:rPr>
            <w:noProof/>
          </w:rPr>
          <w:tab/>
        </w:r>
        <w:r>
          <w:rPr>
            <w:noProof/>
          </w:rPr>
          <w:fldChar w:fldCharType="begin"/>
        </w:r>
        <w:r>
          <w:rPr>
            <w:noProof/>
          </w:rPr>
          <w:instrText xml:space="preserve"> PAGEREF _Toc236031386 \h </w:instrText>
        </w:r>
        <w:r>
          <w:rPr>
            <w:noProof/>
          </w:rPr>
        </w:r>
        <w:r>
          <w:rPr>
            <w:noProof/>
          </w:rPr>
          <w:fldChar w:fldCharType="separate"/>
        </w:r>
        <w:r>
          <w:rPr>
            <w:noProof/>
          </w:rPr>
          <w:t>49</w:t>
        </w:r>
        <w:r>
          <w:rPr>
            <w:noProof/>
          </w:rPr>
          <w:fldChar w:fldCharType="end"/>
        </w:r>
      </w:hyperlink>
    </w:p>
    <w:p w14:paraId="34585177" w14:textId="26B7BD8A"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387" w:history="1">
        <w:r w:rsidRPr="00C30D4B">
          <w:rPr>
            <w:rStyle w:val="a5"/>
            <w:noProof/>
          </w:rPr>
          <w:t>7.3.2</w:t>
        </w:r>
        <w:r w:rsidRPr="00C30D4B">
          <w:rPr>
            <w:rStyle w:val="a5"/>
            <w:noProof/>
          </w:rPr>
          <w:t xml:space="preserve">　</w:t>
        </w:r>
        <w:r w:rsidRPr="00C30D4B">
          <w:rPr>
            <w:rStyle w:val="a5"/>
            <w:noProof/>
          </w:rPr>
          <w:t xml:space="preserve">HV02 </w:t>
        </w:r>
        <w:r w:rsidRPr="00C30D4B">
          <w:rPr>
            <w:rStyle w:val="a5"/>
            <w:noProof/>
          </w:rPr>
          <w:t>边界与接口</w:t>
        </w:r>
        <w:r>
          <w:rPr>
            <w:noProof/>
          </w:rPr>
          <w:tab/>
        </w:r>
        <w:r>
          <w:rPr>
            <w:noProof/>
          </w:rPr>
          <w:fldChar w:fldCharType="begin"/>
        </w:r>
        <w:r>
          <w:rPr>
            <w:noProof/>
          </w:rPr>
          <w:instrText xml:space="preserve"> PAGEREF _Toc236031387 \h </w:instrText>
        </w:r>
        <w:r>
          <w:rPr>
            <w:noProof/>
          </w:rPr>
        </w:r>
        <w:r>
          <w:rPr>
            <w:noProof/>
          </w:rPr>
          <w:fldChar w:fldCharType="separate"/>
        </w:r>
        <w:r>
          <w:rPr>
            <w:noProof/>
          </w:rPr>
          <w:t>49</w:t>
        </w:r>
        <w:r>
          <w:rPr>
            <w:noProof/>
          </w:rPr>
          <w:fldChar w:fldCharType="end"/>
        </w:r>
      </w:hyperlink>
    </w:p>
    <w:p w14:paraId="3B39FFD2" w14:textId="7AD5B013"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388" w:history="1">
        <w:r w:rsidRPr="00C30D4B">
          <w:rPr>
            <w:rStyle w:val="a5"/>
            <w:noProof/>
          </w:rPr>
          <w:t>7.3.3</w:t>
        </w:r>
        <w:r w:rsidRPr="00C30D4B">
          <w:rPr>
            <w:rStyle w:val="a5"/>
            <w:noProof/>
          </w:rPr>
          <w:t xml:space="preserve">　</w:t>
        </w:r>
        <w:r w:rsidRPr="00C30D4B">
          <w:rPr>
            <w:rStyle w:val="a5"/>
            <w:noProof/>
          </w:rPr>
          <w:t xml:space="preserve">HV03 </w:t>
        </w:r>
        <w:r w:rsidRPr="00C30D4B">
          <w:rPr>
            <w:rStyle w:val="a5"/>
            <w:noProof/>
          </w:rPr>
          <w:t>指向锚点</w:t>
        </w:r>
        <w:r>
          <w:rPr>
            <w:noProof/>
          </w:rPr>
          <w:tab/>
        </w:r>
        <w:r>
          <w:rPr>
            <w:noProof/>
          </w:rPr>
          <w:fldChar w:fldCharType="begin"/>
        </w:r>
        <w:r>
          <w:rPr>
            <w:noProof/>
          </w:rPr>
          <w:instrText xml:space="preserve"> PAGEREF _Toc236031388 \h </w:instrText>
        </w:r>
        <w:r>
          <w:rPr>
            <w:noProof/>
          </w:rPr>
        </w:r>
        <w:r>
          <w:rPr>
            <w:noProof/>
          </w:rPr>
          <w:fldChar w:fldCharType="separate"/>
        </w:r>
        <w:r>
          <w:rPr>
            <w:noProof/>
          </w:rPr>
          <w:t>49</w:t>
        </w:r>
        <w:r>
          <w:rPr>
            <w:noProof/>
          </w:rPr>
          <w:fldChar w:fldCharType="end"/>
        </w:r>
      </w:hyperlink>
    </w:p>
    <w:p w14:paraId="3B1800F8" w14:textId="4B8F8749"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389" w:history="1">
        <w:r w:rsidRPr="00C30D4B">
          <w:rPr>
            <w:rStyle w:val="a5"/>
            <w:noProof/>
          </w:rPr>
          <w:t>7.3.4</w:t>
        </w:r>
        <w:r w:rsidRPr="00C30D4B">
          <w:rPr>
            <w:rStyle w:val="a5"/>
            <w:noProof/>
          </w:rPr>
          <w:t xml:space="preserve">　</w:t>
        </w:r>
        <w:r w:rsidRPr="00C30D4B">
          <w:rPr>
            <w:rStyle w:val="a5"/>
            <w:noProof/>
          </w:rPr>
          <w:t xml:space="preserve">HV04 </w:t>
        </w:r>
        <w:r w:rsidRPr="00C30D4B">
          <w:rPr>
            <w:rStyle w:val="a5"/>
            <w:noProof/>
          </w:rPr>
          <w:t>生成节点</w:t>
        </w:r>
        <w:r>
          <w:rPr>
            <w:noProof/>
          </w:rPr>
          <w:tab/>
        </w:r>
        <w:r>
          <w:rPr>
            <w:noProof/>
          </w:rPr>
          <w:fldChar w:fldCharType="begin"/>
        </w:r>
        <w:r>
          <w:rPr>
            <w:noProof/>
          </w:rPr>
          <w:instrText xml:space="preserve"> PAGEREF _Toc236031389 \h </w:instrText>
        </w:r>
        <w:r>
          <w:rPr>
            <w:noProof/>
          </w:rPr>
        </w:r>
        <w:r>
          <w:rPr>
            <w:noProof/>
          </w:rPr>
          <w:fldChar w:fldCharType="separate"/>
        </w:r>
        <w:r>
          <w:rPr>
            <w:noProof/>
          </w:rPr>
          <w:t>49</w:t>
        </w:r>
        <w:r>
          <w:rPr>
            <w:noProof/>
          </w:rPr>
          <w:fldChar w:fldCharType="end"/>
        </w:r>
      </w:hyperlink>
    </w:p>
    <w:p w14:paraId="22E9F03B" w14:textId="7C3F914D"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390" w:history="1">
        <w:r w:rsidRPr="00C30D4B">
          <w:rPr>
            <w:rStyle w:val="a5"/>
            <w:noProof/>
          </w:rPr>
          <w:t>7.3.5</w:t>
        </w:r>
        <w:r w:rsidRPr="00C30D4B">
          <w:rPr>
            <w:rStyle w:val="a5"/>
            <w:noProof/>
          </w:rPr>
          <w:t xml:space="preserve">　</w:t>
        </w:r>
        <w:r w:rsidRPr="00C30D4B">
          <w:rPr>
            <w:rStyle w:val="a5"/>
            <w:noProof/>
          </w:rPr>
          <w:t xml:space="preserve">HV05 </w:t>
        </w:r>
        <w:r w:rsidRPr="00C30D4B">
          <w:rPr>
            <w:rStyle w:val="a5"/>
            <w:noProof/>
          </w:rPr>
          <w:t>行动承接层</w:t>
        </w:r>
        <w:r>
          <w:rPr>
            <w:noProof/>
          </w:rPr>
          <w:tab/>
        </w:r>
        <w:r>
          <w:rPr>
            <w:noProof/>
          </w:rPr>
          <w:fldChar w:fldCharType="begin"/>
        </w:r>
        <w:r>
          <w:rPr>
            <w:noProof/>
          </w:rPr>
          <w:instrText xml:space="preserve"> PAGEREF _Toc236031390 \h </w:instrText>
        </w:r>
        <w:r>
          <w:rPr>
            <w:noProof/>
          </w:rPr>
        </w:r>
        <w:r>
          <w:rPr>
            <w:noProof/>
          </w:rPr>
          <w:fldChar w:fldCharType="separate"/>
        </w:r>
        <w:r>
          <w:rPr>
            <w:noProof/>
          </w:rPr>
          <w:t>50</w:t>
        </w:r>
        <w:r>
          <w:rPr>
            <w:noProof/>
          </w:rPr>
          <w:fldChar w:fldCharType="end"/>
        </w:r>
      </w:hyperlink>
    </w:p>
    <w:p w14:paraId="03B1BB83" w14:textId="402AE538"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391" w:history="1">
        <w:r w:rsidRPr="00C30D4B">
          <w:rPr>
            <w:rStyle w:val="a5"/>
            <w:noProof/>
          </w:rPr>
          <w:t>7.3.6</w:t>
        </w:r>
        <w:r w:rsidRPr="00C30D4B">
          <w:rPr>
            <w:rStyle w:val="a5"/>
            <w:noProof/>
          </w:rPr>
          <w:t xml:space="preserve">　</w:t>
        </w:r>
        <w:r w:rsidRPr="00C30D4B">
          <w:rPr>
            <w:rStyle w:val="a5"/>
            <w:noProof/>
          </w:rPr>
          <w:t xml:space="preserve">HV06 </w:t>
        </w:r>
        <w:r w:rsidRPr="00C30D4B">
          <w:rPr>
            <w:rStyle w:val="a5"/>
            <w:noProof/>
          </w:rPr>
          <w:t>动力</w:t>
        </w:r>
        <w:r w:rsidRPr="00C30D4B">
          <w:rPr>
            <w:rStyle w:val="a5"/>
            <w:noProof/>
          </w:rPr>
          <w:t>—</w:t>
        </w:r>
        <w:r w:rsidRPr="00C30D4B">
          <w:rPr>
            <w:rStyle w:val="a5"/>
            <w:noProof/>
          </w:rPr>
          <w:t>承接链</w:t>
        </w:r>
        <w:r>
          <w:rPr>
            <w:noProof/>
          </w:rPr>
          <w:tab/>
        </w:r>
        <w:r>
          <w:rPr>
            <w:noProof/>
          </w:rPr>
          <w:fldChar w:fldCharType="begin"/>
        </w:r>
        <w:r>
          <w:rPr>
            <w:noProof/>
          </w:rPr>
          <w:instrText xml:space="preserve"> PAGEREF _Toc236031391 \h </w:instrText>
        </w:r>
        <w:r>
          <w:rPr>
            <w:noProof/>
          </w:rPr>
        </w:r>
        <w:r>
          <w:rPr>
            <w:noProof/>
          </w:rPr>
          <w:fldChar w:fldCharType="separate"/>
        </w:r>
        <w:r>
          <w:rPr>
            <w:noProof/>
          </w:rPr>
          <w:t>50</w:t>
        </w:r>
        <w:r>
          <w:rPr>
            <w:noProof/>
          </w:rPr>
          <w:fldChar w:fldCharType="end"/>
        </w:r>
      </w:hyperlink>
    </w:p>
    <w:p w14:paraId="54734D48" w14:textId="7FFD9868"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392" w:history="1">
        <w:r w:rsidRPr="00C30D4B">
          <w:rPr>
            <w:rStyle w:val="a5"/>
            <w:noProof/>
          </w:rPr>
          <w:t>7.3.7</w:t>
        </w:r>
        <w:r w:rsidRPr="00C30D4B">
          <w:rPr>
            <w:rStyle w:val="a5"/>
            <w:noProof/>
          </w:rPr>
          <w:t xml:space="preserve">　</w:t>
        </w:r>
        <w:r w:rsidRPr="00C30D4B">
          <w:rPr>
            <w:rStyle w:val="a5"/>
            <w:noProof/>
          </w:rPr>
          <w:t xml:space="preserve">HV07 </w:t>
        </w:r>
        <w:r w:rsidRPr="00C30D4B">
          <w:rPr>
            <w:rStyle w:val="a5"/>
            <w:noProof/>
          </w:rPr>
          <w:t>反馈写回</w:t>
        </w:r>
        <w:r>
          <w:rPr>
            <w:noProof/>
          </w:rPr>
          <w:tab/>
        </w:r>
        <w:r>
          <w:rPr>
            <w:noProof/>
          </w:rPr>
          <w:fldChar w:fldCharType="begin"/>
        </w:r>
        <w:r>
          <w:rPr>
            <w:noProof/>
          </w:rPr>
          <w:instrText xml:space="preserve"> PAGEREF _Toc236031392 \h </w:instrText>
        </w:r>
        <w:r>
          <w:rPr>
            <w:noProof/>
          </w:rPr>
        </w:r>
        <w:r>
          <w:rPr>
            <w:noProof/>
          </w:rPr>
          <w:fldChar w:fldCharType="separate"/>
        </w:r>
        <w:r>
          <w:rPr>
            <w:noProof/>
          </w:rPr>
          <w:t>50</w:t>
        </w:r>
        <w:r>
          <w:rPr>
            <w:noProof/>
          </w:rPr>
          <w:fldChar w:fldCharType="end"/>
        </w:r>
      </w:hyperlink>
    </w:p>
    <w:p w14:paraId="6668A1F0" w14:textId="53182215"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393" w:history="1">
        <w:r w:rsidRPr="00C30D4B">
          <w:rPr>
            <w:rStyle w:val="a5"/>
            <w:noProof/>
          </w:rPr>
          <w:t>7.3.8</w:t>
        </w:r>
        <w:r w:rsidRPr="00C30D4B">
          <w:rPr>
            <w:rStyle w:val="a5"/>
            <w:noProof/>
          </w:rPr>
          <w:t xml:space="preserve">　</w:t>
        </w:r>
        <w:r w:rsidRPr="00C30D4B">
          <w:rPr>
            <w:rStyle w:val="a5"/>
            <w:noProof/>
          </w:rPr>
          <w:t xml:space="preserve">HV08 </w:t>
        </w:r>
        <w:r w:rsidRPr="00C30D4B">
          <w:rPr>
            <w:rStyle w:val="a5"/>
            <w:noProof/>
          </w:rPr>
          <w:t>条件势场</w:t>
        </w:r>
        <w:r>
          <w:rPr>
            <w:noProof/>
          </w:rPr>
          <w:tab/>
        </w:r>
        <w:r>
          <w:rPr>
            <w:noProof/>
          </w:rPr>
          <w:fldChar w:fldCharType="begin"/>
        </w:r>
        <w:r>
          <w:rPr>
            <w:noProof/>
          </w:rPr>
          <w:instrText xml:space="preserve"> PAGEREF _Toc236031393 \h </w:instrText>
        </w:r>
        <w:r>
          <w:rPr>
            <w:noProof/>
          </w:rPr>
        </w:r>
        <w:r>
          <w:rPr>
            <w:noProof/>
          </w:rPr>
          <w:fldChar w:fldCharType="separate"/>
        </w:r>
        <w:r>
          <w:rPr>
            <w:noProof/>
          </w:rPr>
          <w:t>50</w:t>
        </w:r>
        <w:r>
          <w:rPr>
            <w:noProof/>
          </w:rPr>
          <w:fldChar w:fldCharType="end"/>
        </w:r>
      </w:hyperlink>
    </w:p>
    <w:p w14:paraId="57196BC6" w14:textId="3DACB891"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394" w:history="1">
        <w:r w:rsidRPr="00C30D4B">
          <w:rPr>
            <w:rStyle w:val="a5"/>
            <w:noProof/>
          </w:rPr>
          <w:t>7.3.9</w:t>
        </w:r>
        <w:r w:rsidRPr="00C30D4B">
          <w:rPr>
            <w:rStyle w:val="a5"/>
            <w:noProof/>
          </w:rPr>
          <w:t xml:space="preserve">　</w:t>
        </w:r>
        <w:r w:rsidRPr="00C30D4B">
          <w:rPr>
            <w:rStyle w:val="a5"/>
            <w:noProof/>
          </w:rPr>
          <w:t xml:space="preserve">HV09 </w:t>
        </w:r>
        <w:r w:rsidRPr="00C30D4B">
          <w:rPr>
            <w:rStyle w:val="a5"/>
            <w:noProof/>
          </w:rPr>
          <w:t>结构负荷</w:t>
        </w:r>
        <w:r>
          <w:rPr>
            <w:noProof/>
          </w:rPr>
          <w:tab/>
        </w:r>
        <w:r>
          <w:rPr>
            <w:noProof/>
          </w:rPr>
          <w:fldChar w:fldCharType="begin"/>
        </w:r>
        <w:r>
          <w:rPr>
            <w:noProof/>
          </w:rPr>
          <w:instrText xml:space="preserve"> PAGEREF _Toc236031394 \h </w:instrText>
        </w:r>
        <w:r>
          <w:rPr>
            <w:noProof/>
          </w:rPr>
        </w:r>
        <w:r>
          <w:rPr>
            <w:noProof/>
          </w:rPr>
          <w:fldChar w:fldCharType="separate"/>
        </w:r>
        <w:r>
          <w:rPr>
            <w:noProof/>
          </w:rPr>
          <w:t>50</w:t>
        </w:r>
        <w:r>
          <w:rPr>
            <w:noProof/>
          </w:rPr>
          <w:fldChar w:fldCharType="end"/>
        </w:r>
      </w:hyperlink>
    </w:p>
    <w:p w14:paraId="054860E0" w14:textId="50B83A27"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395" w:history="1">
        <w:r w:rsidRPr="00C30D4B">
          <w:rPr>
            <w:rStyle w:val="a5"/>
            <w:noProof/>
          </w:rPr>
          <w:t>7.3.10</w:t>
        </w:r>
        <w:r w:rsidRPr="00C30D4B">
          <w:rPr>
            <w:rStyle w:val="a5"/>
            <w:noProof/>
          </w:rPr>
          <w:t xml:space="preserve">　</w:t>
        </w:r>
        <w:r w:rsidRPr="00C30D4B">
          <w:rPr>
            <w:rStyle w:val="a5"/>
            <w:noProof/>
          </w:rPr>
          <w:t xml:space="preserve">HV10 </w:t>
        </w:r>
        <w:r w:rsidRPr="00C30D4B">
          <w:rPr>
            <w:rStyle w:val="a5"/>
            <w:noProof/>
          </w:rPr>
          <w:t>演化相位</w:t>
        </w:r>
        <w:r>
          <w:rPr>
            <w:noProof/>
          </w:rPr>
          <w:tab/>
        </w:r>
        <w:r>
          <w:rPr>
            <w:noProof/>
          </w:rPr>
          <w:fldChar w:fldCharType="begin"/>
        </w:r>
        <w:r>
          <w:rPr>
            <w:noProof/>
          </w:rPr>
          <w:instrText xml:space="preserve"> PAGEREF _Toc236031395 \h </w:instrText>
        </w:r>
        <w:r>
          <w:rPr>
            <w:noProof/>
          </w:rPr>
        </w:r>
        <w:r>
          <w:rPr>
            <w:noProof/>
          </w:rPr>
          <w:fldChar w:fldCharType="separate"/>
        </w:r>
        <w:r>
          <w:rPr>
            <w:noProof/>
          </w:rPr>
          <w:t>51</w:t>
        </w:r>
        <w:r>
          <w:rPr>
            <w:noProof/>
          </w:rPr>
          <w:fldChar w:fldCharType="end"/>
        </w:r>
      </w:hyperlink>
    </w:p>
    <w:p w14:paraId="44B931F7" w14:textId="5F488314"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396" w:history="1">
        <w:r w:rsidRPr="00C30D4B">
          <w:rPr>
            <w:rStyle w:val="a5"/>
            <w:noProof/>
          </w:rPr>
          <w:t>7.3.11</w:t>
        </w:r>
        <w:r w:rsidRPr="00C30D4B">
          <w:rPr>
            <w:rStyle w:val="a5"/>
            <w:noProof/>
          </w:rPr>
          <w:t xml:space="preserve">　</w:t>
        </w:r>
        <w:r w:rsidRPr="00C30D4B">
          <w:rPr>
            <w:rStyle w:val="a5"/>
            <w:noProof/>
          </w:rPr>
          <w:t xml:space="preserve">HV11 </w:t>
        </w:r>
        <w:r w:rsidRPr="00C30D4B">
          <w:rPr>
            <w:rStyle w:val="a5"/>
            <w:noProof/>
          </w:rPr>
          <w:t>开放性承担行动</w:t>
        </w:r>
        <w:r>
          <w:rPr>
            <w:noProof/>
          </w:rPr>
          <w:tab/>
        </w:r>
        <w:r>
          <w:rPr>
            <w:noProof/>
          </w:rPr>
          <w:fldChar w:fldCharType="begin"/>
        </w:r>
        <w:r>
          <w:rPr>
            <w:noProof/>
          </w:rPr>
          <w:instrText xml:space="preserve"> PAGEREF _Toc236031396 \h </w:instrText>
        </w:r>
        <w:r>
          <w:rPr>
            <w:noProof/>
          </w:rPr>
        </w:r>
        <w:r>
          <w:rPr>
            <w:noProof/>
          </w:rPr>
          <w:fldChar w:fldCharType="separate"/>
        </w:r>
        <w:r>
          <w:rPr>
            <w:noProof/>
          </w:rPr>
          <w:t>51</w:t>
        </w:r>
        <w:r>
          <w:rPr>
            <w:noProof/>
          </w:rPr>
          <w:fldChar w:fldCharType="end"/>
        </w:r>
      </w:hyperlink>
    </w:p>
    <w:p w14:paraId="0FBE9A3D" w14:textId="648B357B"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397" w:history="1">
        <w:r w:rsidRPr="00C30D4B">
          <w:rPr>
            <w:rStyle w:val="a5"/>
            <w:noProof/>
          </w:rPr>
          <w:t>7.4</w:t>
        </w:r>
        <w:r w:rsidRPr="00C30D4B">
          <w:rPr>
            <w:rStyle w:val="a5"/>
            <w:noProof/>
          </w:rPr>
          <w:t xml:space="preserve">　升格、证据与行动上限</w:t>
        </w:r>
        <w:r>
          <w:rPr>
            <w:noProof/>
          </w:rPr>
          <w:tab/>
        </w:r>
        <w:r>
          <w:rPr>
            <w:noProof/>
          </w:rPr>
          <w:fldChar w:fldCharType="begin"/>
        </w:r>
        <w:r>
          <w:rPr>
            <w:noProof/>
          </w:rPr>
          <w:instrText xml:space="preserve"> PAGEREF _Toc236031397 \h </w:instrText>
        </w:r>
        <w:r>
          <w:rPr>
            <w:noProof/>
          </w:rPr>
        </w:r>
        <w:r>
          <w:rPr>
            <w:noProof/>
          </w:rPr>
          <w:fldChar w:fldCharType="separate"/>
        </w:r>
        <w:r>
          <w:rPr>
            <w:noProof/>
          </w:rPr>
          <w:t>51</w:t>
        </w:r>
        <w:r>
          <w:rPr>
            <w:noProof/>
          </w:rPr>
          <w:fldChar w:fldCharType="end"/>
        </w:r>
      </w:hyperlink>
    </w:p>
    <w:p w14:paraId="1E2FD0E8" w14:textId="5F590BCB"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398" w:history="1">
        <w:r w:rsidRPr="00C30D4B">
          <w:rPr>
            <w:rStyle w:val="a5"/>
            <w:noProof/>
          </w:rPr>
          <w:t>7.5</w:t>
        </w:r>
        <w:r w:rsidRPr="00C30D4B">
          <w:rPr>
            <w:rStyle w:val="a5"/>
            <w:noProof/>
          </w:rPr>
          <w:t xml:space="preserve">　行动者</w:t>
        </w:r>
        <w:r w:rsidRPr="00C30D4B">
          <w:rPr>
            <w:rStyle w:val="a5"/>
            <w:noProof/>
          </w:rPr>
          <w:t>—</w:t>
        </w:r>
        <w:r w:rsidRPr="00C30D4B">
          <w:rPr>
            <w:rStyle w:val="a5"/>
            <w:noProof/>
          </w:rPr>
          <w:t>圈层互构接口</w:t>
        </w:r>
        <w:r>
          <w:rPr>
            <w:noProof/>
          </w:rPr>
          <w:tab/>
        </w:r>
        <w:r>
          <w:rPr>
            <w:noProof/>
          </w:rPr>
          <w:fldChar w:fldCharType="begin"/>
        </w:r>
        <w:r>
          <w:rPr>
            <w:noProof/>
          </w:rPr>
          <w:instrText xml:space="preserve"> PAGEREF _Toc236031398 \h </w:instrText>
        </w:r>
        <w:r>
          <w:rPr>
            <w:noProof/>
          </w:rPr>
        </w:r>
        <w:r>
          <w:rPr>
            <w:noProof/>
          </w:rPr>
          <w:fldChar w:fldCharType="separate"/>
        </w:r>
        <w:r>
          <w:rPr>
            <w:noProof/>
          </w:rPr>
          <w:t>52</w:t>
        </w:r>
        <w:r>
          <w:rPr>
            <w:noProof/>
          </w:rPr>
          <w:fldChar w:fldCharType="end"/>
        </w:r>
      </w:hyperlink>
    </w:p>
    <w:p w14:paraId="2B6E1758" w14:textId="399A0CB1" w:rsidR="00FD5A76" w:rsidRDefault="00FD5A76">
      <w:pPr>
        <w:pStyle w:val="TOC1"/>
        <w:tabs>
          <w:tab w:val="right" w:leader="dot" w:pos="9345"/>
        </w:tabs>
        <w:rPr>
          <w:rFonts w:asciiTheme="minorHAnsi" w:hAnsiTheme="minorHAnsi" w:cstheme="minorBidi"/>
          <w:noProof/>
          <w:kern w:val="2"/>
          <w:sz w:val="22"/>
          <w:szCs w:val="24"/>
          <w14:ligatures w14:val="standardContextual"/>
        </w:rPr>
      </w:pPr>
      <w:hyperlink w:anchor="_Toc236031399" w:history="1">
        <w:r w:rsidRPr="00C30D4B">
          <w:rPr>
            <w:rStyle w:val="a5"/>
            <w:noProof/>
          </w:rPr>
          <w:t>第八部分　人类状态原型</w:t>
        </w:r>
        <w:r>
          <w:rPr>
            <w:noProof/>
          </w:rPr>
          <w:tab/>
        </w:r>
        <w:r>
          <w:rPr>
            <w:noProof/>
          </w:rPr>
          <w:fldChar w:fldCharType="begin"/>
        </w:r>
        <w:r>
          <w:rPr>
            <w:noProof/>
          </w:rPr>
          <w:instrText xml:space="preserve"> PAGEREF _Toc236031399 \h </w:instrText>
        </w:r>
        <w:r>
          <w:rPr>
            <w:noProof/>
          </w:rPr>
        </w:r>
        <w:r>
          <w:rPr>
            <w:noProof/>
          </w:rPr>
          <w:fldChar w:fldCharType="separate"/>
        </w:r>
        <w:r>
          <w:rPr>
            <w:noProof/>
          </w:rPr>
          <w:t>53</w:t>
        </w:r>
        <w:r>
          <w:rPr>
            <w:noProof/>
          </w:rPr>
          <w:fldChar w:fldCharType="end"/>
        </w:r>
      </w:hyperlink>
    </w:p>
    <w:p w14:paraId="39825440" w14:textId="3AC8733B"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00" w:history="1">
        <w:r w:rsidRPr="00C30D4B">
          <w:rPr>
            <w:rStyle w:val="a5"/>
            <w:noProof/>
          </w:rPr>
          <w:t>8.1</w:t>
        </w:r>
        <w:r w:rsidRPr="00C30D4B">
          <w:rPr>
            <w:rStyle w:val="a5"/>
            <w:noProof/>
          </w:rPr>
          <w:t xml:space="preserve">　本部分解释什么</w:t>
        </w:r>
        <w:r>
          <w:rPr>
            <w:noProof/>
          </w:rPr>
          <w:tab/>
        </w:r>
        <w:r>
          <w:rPr>
            <w:noProof/>
          </w:rPr>
          <w:fldChar w:fldCharType="begin"/>
        </w:r>
        <w:r>
          <w:rPr>
            <w:noProof/>
          </w:rPr>
          <w:instrText xml:space="preserve"> PAGEREF _Toc236031400 \h </w:instrText>
        </w:r>
        <w:r>
          <w:rPr>
            <w:noProof/>
          </w:rPr>
        </w:r>
        <w:r>
          <w:rPr>
            <w:noProof/>
          </w:rPr>
          <w:fldChar w:fldCharType="separate"/>
        </w:r>
        <w:r>
          <w:rPr>
            <w:noProof/>
          </w:rPr>
          <w:t>53</w:t>
        </w:r>
        <w:r>
          <w:rPr>
            <w:noProof/>
          </w:rPr>
          <w:fldChar w:fldCharType="end"/>
        </w:r>
      </w:hyperlink>
    </w:p>
    <w:p w14:paraId="57E6E773" w14:textId="1C17A0A3"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01" w:history="1">
        <w:r w:rsidRPr="00C30D4B">
          <w:rPr>
            <w:rStyle w:val="a5"/>
            <w:noProof/>
          </w:rPr>
          <w:t>8.2</w:t>
        </w:r>
        <w:r w:rsidRPr="00C30D4B">
          <w:rPr>
            <w:rStyle w:val="a5"/>
            <w:noProof/>
          </w:rPr>
          <w:t xml:space="preserve">　状态判断的最小合同</w:t>
        </w:r>
        <w:r>
          <w:rPr>
            <w:noProof/>
          </w:rPr>
          <w:tab/>
        </w:r>
        <w:r>
          <w:rPr>
            <w:noProof/>
          </w:rPr>
          <w:fldChar w:fldCharType="begin"/>
        </w:r>
        <w:r>
          <w:rPr>
            <w:noProof/>
          </w:rPr>
          <w:instrText xml:space="preserve"> PAGEREF _Toc236031401 \h </w:instrText>
        </w:r>
        <w:r>
          <w:rPr>
            <w:noProof/>
          </w:rPr>
        </w:r>
        <w:r>
          <w:rPr>
            <w:noProof/>
          </w:rPr>
          <w:fldChar w:fldCharType="separate"/>
        </w:r>
        <w:r>
          <w:rPr>
            <w:noProof/>
          </w:rPr>
          <w:t>53</w:t>
        </w:r>
        <w:r>
          <w:rPr>
            <w:noProof/>
          </w:rPr>
          <w:fldChar w:fldCharType="end"/>
        </w:r>
      </w:hyperlink>
    </w:p>
    <w:p w14:paraId="504A1C90" w14:textId="5D9CEF1B"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402" w:history="1">
        <w:r w:rsidRPr="00C30D4B">
          <w:rPr>
            <w:rStyle w:val="a5"/>
            <w:noProof/>
          </w:rPr>
          <w:t>8.2.1</w:t>
        </w:r>
        <w:r w:rsidRPr="00C30D4B">
          <w:rPr>
            <w:rStyle w:val="a5"/>
            <w:noProof/>
          </w:rPr>
          <w:t xml:space="preserve">　运行时分类记录</w:t>
        </w:r>
        <w:r>
          <w:rPr>
            <w:noProof/>
          </w:rPr>
          <w:tab/>
        </w:r>
        <w:r>
          <w:rPr>
            <w:noProof/>
          </w:rPr>
          <w:fldChar w:fldCharType="begin"/>
        </w:r>
        <w:r>
          <w:rPr>
            <w:noProof/>
          </w:rPr>
          <w:instrText xml:space="preserve"> PAGEREF _Toc236031402 \h </w:instrText>
        </w:r>
        <w:r>
          <w:rPr>
            <w:noProof/>
          </w:rPr>
        </w:r>
        <w:r>
          <w:rPr>
            <w:noProof/>
          </w:rPr>
          <w:fldChar w:fldCharType="separate"/>
        </w:r>
        <w:r>
          <w:rPr>
            <w:noProof/>
          </w:rPr>
          <w:t>54</w:t>
        </w:r>
        <w:r>
          <w:rPr>
            <w:noProof/>
          </w:rPr>
          <w:fldChar w:fldCharType="end"/>
        </w:r>
      </w:hyperlink>
    </w:p>
    <w:p w14:paraId="4636AED5" w14:textId="2030C722"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03" w:history="1">
        <w:r w:rsidRPr="00C30D4B">
          <w:rPr>
            <w:rStyle w:val="a5"/>
            <w:noProof/>
          </w:rPr>
          <w:t>8.3</w:t>
        </w:r>
        <w:r w:rsidRPr="00C30D4B">
          <w:rPr>
            <w:rStyle w:val="a5"/>
            <w:noProof/>
          </w:rPr>
          <w:t xml:space="preserve">　</w:t>
        </w:r>
        <w:r w:rsidRPr="00C30D4B">
          <w:rPr>
            <w:rStyle w:val="a5"/>
            <w:noProof/>
          </w:rPr>
          <w:t xml:space="preserve">S0—S6 </w:t>
        </w:r>
        <w:r w:rsidRPr="00C30D4B">
          <w:rPr>
            <w:rStyle w:val="a5"/>
            <w:noProof/>
          </w:rPr>
          <w:t>状态原型</w:t>
        </w:r>
        <w:r>
          <w:rPr>
            <w:noProof/>
          </w:rPr>
          <w:tab/>
        </w:r>
        <w:r>
          <w:rPr>
            <w:noProof/>
          </w:rPr>
          <w:fldChar w:fldCharType="begin"/>
        </w:r>
        <w:r>
          <w:rPr>
            <w:noProof/>
          </w:rPr>
          <w:instrText xml:space="preserve"> PAGEREF _Toc236031403 \h </w:instrText>
        </w:r>
        <w:r>
          <w:rPr>
            <w:noProof/>
          </w:rPr>
        </w:r>
        <w:r>
          <w:rPr>
            <w:noProof/>
          </w:rPr>
          <w:fldChar w:fldCharType="separate"/>
        </w:r>
        <w:r>
          <w:rPr>
            <w:noProof/>
          </w:rPr>
          <w:t>54</w:t>
        </w:r>
        <w:r>
          <w:rPr>
            <w:noProof/>
          </w:rPr>
          <w:fldChar w:fldCharType="end"/>
        </w:r>
      </w:hyperlink>
    </w:p>
    <w:p w14:paraId="3ADDF826" w14:textId="5A946B4D"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404" w:history="1">
        <w:r w:rsidRPr="00C30D4B">
          <w:rPr>
            <w:rStyle w:val="a5"/>
            <w:noProof/>
          </w:rPr>
          <w:t>8.3.1</w:t>
        </w:r>
        <w:r w:rsidRPr="00C30D4B">
          <w:rPr>
            <w:rStyle w:val="a5"/>
            <w:noProof/>
          </w:rPr>
          <w:t xml:space="preserve">　</w:t>
        </w:r>
        <w:r w:rsidRPr="00C30D4B">
          <w:rPr>
            <w:rStyle w:val="a5"/>
            <w:noProof/>
          </w:rPr>
          <w:t>S0</w:t>
        </w:r>
        <w:r w:rsidRPr="00C30D4B">
          <w:rPr>
            <w:rStyle w:val="a5"/>
            <w:noProof/>
          </w:rPr>
          <w:t xml:space="preserve">　锚点凝聚原型</w:t>
        </w:r>
        <w:r>
          <w:rPr>
            <w:noProof/>
          </w:rPr>
          <w:tab/>
        </w:r>
        <w:r>
          <w:rPr>
            <w:noProof/>
          </w:rPr>
          <w:fldChar w:fldCharType="begin"/>
        </w:r>
        <w:r>
          <w:rPr>
            <w:noProof/>
          </w:rPr>
          <w:instrText xml:space="preserve"> PAGEREF _Toc236031404 \h </w:instrText>
        </w:r>
        <w:r>
          <w:rPr>
            <w:noProof/>
          </w:rPr>
        </w:r>
        <w:r>
          <w:rPr>
            <w:noProof/>
          </w:rPr>
          <w:fldChar w:fldCharType="separate"/>
        </w:r>
        <w:r>
          <w:rPr>
            <w:noProof/>
          </w:rPr>
          <w:t>54</w:t>
        </w:r>
        <w:r>
          <w:rPr>
            <w:noProof/>
          </w:rPr>
          <w:fldChar w:fldCharType="end"/>
        </w:r>
      </w:hyperlink>
    </w:p>
    <w:p w14:paraId="70858A51" w14:textId="1BC78EA1"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405" w:history="1">
        <w:r w:rsidRPr="00C30D4B">
          <w:rPr>
            <w:rStyle w:val="a5"/>
            <w:noProof/>
          </w:rPr>
          <w:t>8.3.2</w:t>
        </w:r>
        <w:r w:rsidRPr="00C30D4B">
          <w:rPr>
            <w:rStyle w:val="a5"/>
            <w:noProof/>
          </w:rPr>
          <w:t xml:space="preserve">　</w:t>
        </w:r>
        <w:r w:rsidRPr="00C30D4B">
          <w:rPr>
            <w:rStyle w:val="a5"/>
            <w:noProof/>
          </w:rPr>
          <w:t>S1</w:t>
        </w:r>
        <w:r w:rsidRPr="00C30D4B">
          <w:rPr>
            <w:rStyle w:val="a5"/>
            <w:noProof/>
          </w:rPr>
          <w:t xml:space="preserve">　生成核心奠基原型</w:t>
        </w:r>
        <w:r>
          <w:rPr>
            <w:noProof/>
          </w:rPr>
          <w:tab/>
        </w:r>
        <w:r>
          <w:rPr>
            <w:noProof/>
          </w:rPr>
          <w:fldChar w:fldCharType="begin"/>
        </w:r>
        <w:r>
          <w:rPr>
            <w:noProof/>
          </w:rPr>
          <w:instrText xml:space="preserve"> PAGEREF _Toc236031405 \h </w:instrText>
        </w:r>
        <w:r>
          <w:rPr>
            <w:noProof/>
          </w:rPr>
        </w:r>
        <w:r>
          <w:rPr>
            <w:noProof/>
          </w:rPr>
          <w:fldChar w:fldCharType="separate"/>
        </w:r>
        <w:r>
          <w:rPr>
            <w:noProof/>
          </w:rPr>
          <w:t>55</w:t>
        </w:r>
        <w:r>
          <w:rPr>
            <w:noProof/>
          </w:rPr>
          <w:fldChar w:fldCharType="end"/>
        </w:r>
      </w:hyperlink>
    </w:p>
    <w:p w14:paraId="4E182E53" w14:textId="05E46956"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406" w:history="1">
        <w:r w:rsidRPr="00C30D4B">
          <w:rPr>
            <w:rStyle w:val="a5"/>
            <w:noProof/>
          </w:rPr>
          <w:t>8.3.3</w:t>
        </w:r>
        <w:r w:rsidRPr="00C30D4B">
          <w:rPr>
            <w:rStyle w:val="a5"/>
            <w:noProof/>
          </w:rPr>
          <w:t xml:space="preserve">　</w:t>
        </w:r>
        <w:r w:rsidRPr="00C30D4B">
          <w:rPr>
            <w:rStyle w:val="a5"/>
            <w:noProof/>
          </w:rPr>
          <w:t>S2</w:t>
        </w:r>
        <w:r w:rsidRPr="00C30D4B">
          <w:rPr>
            <w:rStyle w:val="a5"/>
            <w:noProof/>
          </w:rPr>
          <w:t xml:space="preserve">　首次扩展与承接分化原型</w:t>
        </w:r>
        <w:r>
          <w:rPr>
            <w:noProof/>
          </w:rPr>
          <w:tab/>
        </w:r>
        <w:r>
          <w:rPr>
            <w:noProof/>
          </w:rPr>
          <w:fldChar w:fldCharType="begin"/>
        </w:r>
        <w:r>
          <w:rPr>
            <w:noProof/>
          </w:rPr>
          <w:instrText xml:space="preserve"> PAGEREF _Toc236031406 \h </w:instrText>
        </w:r>
        <w:r>
          <w:rPr>
            <w:noProof/>
          </w:rPr>
        </w:r>
        <w:r>
          <w:rPr>
            <w:noProof/>
          </w:rPr>
          <w:fldChar w:fldCharType="separate"/>
        </w:r>
        <w:r>
          <w:rPr>
            <w:noProof/>
          </w:rPr>
          <w:t>55</w:t>
        </w:r>
        <w:r>
          <w:rPr>
            <w:noProof/>
          </w:rPr>
          <w:fldChar w:fldCharType="end"/>
        </w:r>
      </w:hyperlink>
    </w:p>
    <w:p w14:paraId="10B60B62" w14:textId="5779A030"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407" w:history="1">
        <w:r w:rsidRPr="00C30D4B">
          <w:rPr>
            <w:rStyle w:val="a5"/>
            <w:noProof/>
          </w:rPr>
          <w:t>8.3.4</w:t>
        </w:r>
        <w:r w:rsidRPr="00C30D4B">
          <w:rPr>
            <w:rStyle w:val="a5"/>
            <w:noProof/>
          </w:rPr>
          <w:t xml:space="preserve">　</w:t>
        </w:r>
        <w:r w:rsidRPr="00C30D4B">
          <w:rPr>
            <w:rStyle w:val="a5"/>
            <w:noProof/>
          </w:rPr>
          <w:t>S3</w:t>
        </w:r>
        <w:r w:rsidRPr="00C30D4B">
          <w:rPr>
            <w:rStyle w:val="a5"/>
            <w:noProof/>
          </w:rPr>
          <w:t xml:space="preserve">　连通约束下的发展原型</w:t>
        </w:r>
        <w:r>
          <w:rPr>
            <w:noProof/>
          </w:rPr>
          <w:tab/>
        </w:r>
        <w:r>
          <w:rPr>
            <w:noProof/>
          </w:rPr>
          <w:fldChar w:fldCharType="begin"/>
        </w:r>
        <w:r>
          <w:rPr>
            <w:noProof/>
          </w:rPr>
          <w:instrText xml:space="preserve"> PAGEREF _Toc236031407 \h </w:instrText>
        </w:r>
        <w:r>
          <w:rPr>
            <w:noProof/>
          </w:rPr>
        </w:r>
        <w:r>
          <w:rPr>
            <w:noProof/>
          </w:rPr>
          <w:fldChar w:fldCharType="separate"/>
        </w:r>
        <w:r>
          <w:rPr>
            <w:noProof/>
          </w:rPr>
          <w:t>56</w:t>
        </w:r>
        <w:r>
          <w:rPr>
            <w:noProof/>
          </w:rPr>
          <w:fldChar w:fldCharType="end"/>
        </w:r>
      </w:hyperlink>
    </w:p>
    <w:p w14:paraId="32DF714A" w14:textId="4796F253"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408" w:history="1">
        <w:r w:rsidRPr="00C30D4B">
          <w:rPr>
            <w:rStyle w:val="a5"/>
            <w:noProof/>
          </w:rPr>
          <w:t>8.3.5</w:t>
        </w:r>
        <w:r w:rsidRPr="00C30D4B">
          <w:rPr>
            <w:rStyle w:val="a5"/>
            <w:noProof/>
          </w:rPr>
          <w:t xml:space="preserve">　</w:t>
        </w:r>
        <w:r w:rsidRPr="00C30D4B">
          <w:rPr>
            <w:rStyle w:val="a5"/>
            <w:noProof/>
          </w:rPr>
          <w:t>S4</w:t>
        </w:r>
        <w:r w:rsidRPr="00C30D4B">
          <w:rPr>
            <w:rStyle w:val="a5"/>
            <w:noProof/>
          </w:rPr>
          <w:t xml:space="preserve">　结构重构窗口原型</w:t>
        </w:r>
        <w:r>
          <w:rPr>
            <w:noProof/>
          </w:rPr>
          <w:tab/>
        </w:r>
        <w:r>
          <w:rPr>
            <w:noProof/>
          </w:rPr>
          <w:fldChar w:fldCharType="begin"/>
        </w:r>
        <w:r>
          <w:rPr>
            <w:noProof/>
          </w:rPr>
          <w:instrText xml:space="preserve"> PAGEREF _Toc236031408 \h </w:instrText>
        </w:r>
        <w:r>
          <w:rPr>
            <w:noProof/>
          </w:rPr>
        </w:r>
        <w:r>
          <w:rPr>
            <w:noProof/>
          </w:rPr>
          <w:fldChar w:fldCharType="separate"/>
        </w:r>
        <w:r>
          <w:rPr>
            <w:noProof/>
          </w:rPr>
          <w:t>57</w:t>
        </w:r>
        <w:r>
          <w:rPr>
            <w:noProof/>
          </w:rPr>
          <w:fldChar w:fldCharType="end"/>
        </w:r>
      </w:hyperlink>
    </w:p>
    <w:p w14:paraId="4109F0AF" w14:textId="664A0142"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409" w:history="1">
        <w:r w:rsidRPr="00C30D4B">
          <w:rPr>
            <w:rStyle w:val="a5"/>
            <w:noProof/>
          </w:rPr>
          <w:t>8.3.6</w:t>
        </w:r>
        <w:r w:rsidRPr="00C30D4B">
          <w:rPr>
            <w:rStyle w:val="a5"/>
            <w:noProof/>
          </w:rPr>
          <w:t xml:space="preserve">　</w:t>
        </w:r>
        <w:r w:rsidRPr="00C30D4B">
          <w:rPr>
            <w:rStyle w:val="a5"/>
            <w:noProof/>
          </w:rPr>
          <w:t>S5</w:t>
        </w:r>
        <w:r w:rsidRPr="00C30D4B">
          <w:rPr>
            <w:rStyle w:val="a5"/>
            <w:noProof/>
          </w:rPr>
          <w:t xml:space="preserve">　高效协调与弹性扩展原型</w:t>
        </w:r>
        <w:r>
          <w:rPr>
            <w:noProof/>
          </w:rPr>
          <w:tab/>
        </w:r>
        <w:r>
          <w:rPr>
            <w:noProof/>
          </w:rPr>
          <w:fldChar w:fldCharType="begin"/>
        </w:r>
        <w:r>
          <w:rPr>
            <w:noProof/>
          </w:rPr>
          <w:instrText xml:space="preserve"> PAGEREF _Toc236031409 \h </w:instrText>
        </w:r>
        <w:r>
          <w:rPr>
            <w:noProof/>
          </w:rPr>
        </w:r>
        <w:r>
          <w:rPr>
            <w:noProof/>
          </w:rPr>
          <w:fldChar w:fldCharType="separate"/>
        </w:r>
        <w:r>
          <w:rPr>
            <w:noProof/>
          </w:rPr>
          <w:t>57</w:t>
        </w:r>
        <w:r>
          <w:rPr>
            <w:noProof/>
          </w:rPr>
          <w:fldChar w:fldCharType="end"/>
        </w:r>
      </w:hyperlink>
    </w:p>
    <w:p w14:paraId="35634A62" w14:textId="0562C972"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410" w:history="1">
        <w:r w:rsidRPr="00C30D4B">
          <w:rPr>
            <w:rStyle w:val="a5"/>
            <w:noProof/>
          </w:rPr>
          <w:t>8.3.7</w:t>
        </w:r>
        <w:r w:rsidRPr="00C30D4B">
          <w:rPr>
            <w:rStyle w:val="a5"/>
            <w:noProof/>
          </w:rPr>
          <w:t xml:space="preserve">　</w:t>
        </w:r>
        <w:r w:rsidRPr="00C30D4B">
          <w:rPr>
            <w:rStyle w:val="a5"/>
            <w:noProof/>
          </w:rPr>
          <w:t>S6</w:t>
        </w:r>
        <w:r w:rsidRPr="00C30D4B">
          <w:rPr>
            <w:rStyle w:val="a5"/>
            <w:noProof/>
          </w:rPr>
          <w:t xml:space="preserve">　自适应动态平衡原型</w:t>
        </w:r>
        <w:r>
          <w:rPr>
            <w:noProof/>
          </w:rPr>
          <w:tab/>
        </w:r>
        <w:r>
          <w:rPr>
            <w:noProof/>
          </w:rPr>
          <w:fldChar w:fldCharType="begin"/>
        </w:r>
        <w:r>
          <w:rPr>
            <w:noProof/>
          </w:rPr>
          <w:instrText xml:space="preserve"> PAGEREF _Toc236031410 \h </w:instrText>
        </w:r>
        <w:r>
          <w:rPr>
            <w:noProof/>
          </w:rPr>
        </w:r>
        <w:r>
          <w:rPr>
            <w:noProof/>
          </w:rPr>
          <w:fldChar w:fldCharType="separate"/>
        </w:r>
        <w:r>
          <w:rPr>
            <w:noProof/>
          </w:rPr>
          <w:t>58</w:t>
        </w:r>
        <w:r>
          <w:rPr>
            <w:noProof/>
          </w:rPr>
          <w:fldChar w:fldCharType="end"/>
        </w:r>
      </w:hyperlink>
    </w:p>
    <w:p w14:paraId="3D295F27" w14:textId="00047CBF"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11" w:history="1">
        <w:r w:rsidRPr="00C30D4B">
          <w:rPr>
            <w:rStyle w:val="a5"/>
            <w:noProof/>
          </w:rPr>
          <w:t>8.4</w:t>
        </w:r>
        <w:r w:rsidRPr="00C30D4B">
          <w:rPr>
            <w:rStyle w:val="a5"/>
            <w:noProof/>
          </w:rPr>
          <w:t xml:space="preserve">　非线性路径库</w:t>
        </w:r>
        <w:r>
          <w:rPr>
            <w:noProof/>
          </w:rPr>
          <w:tab/>
        </w:r>
        <w:r>
          <w:rPr>
            <w:noProof/>
          </w:rPr>
          <w:fldChar w:fldCharType="begin"/>
        </w:r>
        <w:r>
          <w:rPr>
            <w:noProof/>
          </w:rPr>
          <w:instrText xml:space="preserve"> PAGEREF _Toc236031411 \h </w:instrText>
        </w:r>
        <w:r>
          <w:rPr>
            <w:noProof/>
          </w:rPr>
        </w:r>
        <w:r>
          <w:rPr>
            <w:noProof/>
          </w:rPr>
          <w:fldChar w:fldCharType="separate"/>
        </w:r>
        <w:r>
          <w:rPr>
            <w:noProof/>
          </w:rPr>
          <w:t>59</w:t>
        </w:r>
        <w:r>
          <w:rPr>
            <w:noProof/>
          </w:rPr>
          <w:fldChar w:fldCharType="end"/>
        </w:r>
      </w:hyperlink>
    </w:p>
    <w:p w14:paraId="773434EE" w14:textId="7273D5B2"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12" w:history="1">
        <w:r w:rsidRPr="00C30D4B">
          <w:rPr>
            <w:rStyle w:val="a5"/>
            <w:noProof/>
          </w:rPr>
          <w:t>8.5</w:t>
        </w:r>
        <w:r w:rsidRPr="00C30D4B">
          <w:rPr>
            <w:rStyle w:val="a5"/>
            <w:noProof/>
          </w:rPr>
          <w:t xml:space="preserve">　</w:t>
        </w:r>
        <w:r w:rsidRPr="00C30D4B">
          <w:rPr>
            <w:rStyle w:val="a5"/>
            <w:noProof/>
          </w:rPr>
          <w:t xml:space="preserve">X0 </w:t>
        </w:r>
        <w:r w:rsidRPr="00C30D4B">
          <w:rPr>
            <w:rStyle w:val="a5"/>
            <w:noProof/>
          </w:rPr>
          <w:t>有序退场与良性消亡</w:t>
        </w:r>
        <w:r>
          <w:rPr>
            <w:noProof/>
          </w:rPr>
          <w:tab/>
        </w:r>
        <w:r>
          <w:rPr>
            <w:noProof/>
          </w:rPr>
          <w:fldChar w:fldCharType="begin"/>
        </w:r>
        <w:r>
          <w:rPr>
            <w:noProof/>
          </w:rPr>
          <w:instrText xml:space="preserve"> PAGEREF _Toc236031412 \h </w:instrText>
        </w:r>
        <w:r>
          <w:rPr>
            <w:noProof/>
          </w:rPr>
        </w:r>
        <w:r>
          <w:rPr>
            <w:noProof/>
          </w:rPr>
          <w:fldChar w:fldCharType="separate"/>
        </w:r>
        <w:r>
          <w:rPr>
            <w:noProof/>
          </w:rPr>
          <w:t>60</w:t>
        </w:r>
        <w:r>
          <w:rPr>
            <w:noProof/>
          </w:rPr>
          <w:fldChar w:fldCharType="end"/>
        </w:r>
      </w:hyperlink>
    </w:p>
    <w:p w14:paraId="28DF7F88" w14:textId="29192666"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413" w:history="1">
        <w:r w:rsidRPr="00C30D4B">
          <w:rPr>
            <w:rStyle w:val="a5"/>
            <w:noProof/>
          </w:rPr>
          <w:t>8.5.1</w:t>
        </w:r>
        <w:r w:rsidRPr="00C30D4B">
          <w:rPr>
            <w:rStyle w:val="a5"/>
            <w:noProof/>
          </w:rPr>
          <w:t xml:space="preserve">　</w:t>
        </w:r>
        <w:r w:rsidRPr="00C30D4B">
          <w:rPr>
            <w:rStyle w:val="a5"/>
            <w:noProof/>
          </w:rPr>
          <w:t xml:space="preserve">X0 </w:t>
        </w:r>
        <w:r w:rsidRPr="00C30D4B">
          <w:rPr>
            <w:rStyle w:val="a5"/>
            <w:noProof/>
          </w:rPr>
          <w:t>候选入口</w:t>
        </w:r>
        <w:r>
          <w:rPr>
            <w:noProof/>
          </w:rPr>
          <w:tab/>
        </w:r>
        <w:r>
          <w:rPr>
            <w:noProof/>
          </w:rPr>
          <w:fldChar w:fldCharType="begin"/>
        </w:r>
        <w:r>
          <w:rPr>
            <w:noProof/>
          </w:rPr>
          <w:instrText xml:space="preserve"> PAGEREF _Toc236031413 \h </w:instrText>
        </w:r>
        <w:r>
          <w:rPr>
            <w:noProof/>
          </w:rPr>
        </w:r>
        <w:r>
          <w:rPr>
            <w:noProof/>
          </w:rPr>
          <w:fldChar w:fldCharType="separate"/>
        </w:r>
        <w:r>
          <w:rPr>
            <w:noProof/>
          </w:rPr>
          <w:t>60</w:t>
        </w:r>
        <w:r>
          <w:rPr>
            <w:noProof/>
          </w:rPr>
          <w:fldChar w:fldCharType="end"/>
        </w:r>
      </w:hyperlink>
    </w:p>
    <w:p w14:paraId="212C3BA1" w14:textId="4ED08EED"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414" w:history="1">
        <w:r w:rsidRPr="00C30D4B">
          <w:rPr>
            <w:rStyle w:val="a5"/>
            <w:noProof/>
          </w:rPr>
          <w:t>8.5.2</w:t>
        </w:r>
        <w:r w:rsidRPr="00C30D4B">
          <w:rPr>
            <w:rStyle w:val="a5"/>
            <w:noProof/>
          </w:rPr>
          <w:t xml:space="preserve">　</w:t>
        </w:r>
        <w:r w:rsidRPr="00C30D4B">
          <w:rPr>
            <w:rStyle w:val="a5"/>
            <w:noProof/>
          </w:rPr>
          <w:t xml:space="preserve">X0 </w:t>
        </w:r>
        <w:r w:rsidRPr="00C30D4B">
          <w:rPr>
            <w:rStyle w:val="a5"/>
            <w:noProof/>
          </w:rPr>
          <w:t>完成条件</w:t>
        </w:r>
        <w:r>
          <w:rPr>
            <w:noProof/>
          </w:rPr>
          <w:tab/>
        </w:r>
        <w:r>
          <w:rPr>
            <w:noProof/>
          </w:rPr>
          <w:fldChar w:fldCharType="begin"/>
        </w:r>
        <w:r>
          <w:rPr>
            <w:noProof/>
          </w:rPr>
          <w:instrText xml:space="preserve"> PAGEREF _Toc236031414 \h </w:instrText>
        </w:r>
        <w:r>
          <w:rPr>
            <w:noProof/>
          </w:rPr>
        </w:r>
        <w:r>
          <w:rPr>
            <w:noProof/>
          </w:rPr>
          <w:fldChar w:fldCharType="separate"/>
        </w:r>
        <w:r>
          <w:rPr>
            <w:noProof/>
          </w:rPr>
          <w:t>60</w:t>
        </w:r>
        <w:r>
          <w:rPr>
            <w:noProof/>
          </w:rPr>
          <w:fldChar w:fldCharType="end"/>
        </w:r>
      </w:hyperlink>
    </w:p>
    <w:p w14:paraId="38F8644F" w14:textId="77DDDC12"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15" w:history="1">
        <w:r w:rsidRPr="00C30D4B">
          <w:rPr>
            <w:rStyle w:val="a5"/>
            <w:noProof/>
          </w:rPr>
          <w:t>8.6</w:t>
        </w:r>
        <w:r w:rsidRPr="00C30D4B">
          <w:rPr>
            <w:rStyle w:val="a5"/>
            <w:noProof/>
          </w:rPr>
          <w:t xml:space="preserve">　调节、预警与承接如何进入状态判断</w:t>
        </w:r>
        <w:r>
          <w:rPr>
            <w:noProof/>
          </w:rPr>
          <w:tab/>
        </w:r>
        <w:r>
          <w:rPr>
            <w:noProof/>
          </w:rPr>
          <w:fldChar w:fldCharType="begin"/>
        </w:r>
        <w:r>
          <w:rPr>
            <w:noProof/>
          </w:rPr>
          <w:instrText xml:space="preserve"> PAGEREF _Toc236031415 \h </w:instrText>
        </w:r>
        <w:r>
          <w:rPr>
            <w:noProof/>
          </w:rPr>
        </w:r>
        <w:r>
          <w:rPr>
            <w:noProof/>
          </w:rPr>
          <w:fldChar w:fldCharType="separate"/>
        </w:r>
        <w:r>
          <w:rPr>
            <w:noProof/>
          </w:rPr>
          <w:t>61</w:t>
        </w:r>
        <w:r>
          <w:rPr>
            <w:noProof/>
          </w:rPr>
          <w:fldChar w:fldCharType="end"/>
        </w:r>
      </w:hyperlink>
    </w:p>
    <w:p w14:paraId="2C2CF5DB" w14:textId="4E546E76"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16" w:history="1">
        <w:r w:rsidRPr="00C30D4B">
          <w:rPr>
            <w:rStyle w:val="a5"/>
            <w:noProof/>
          </w:rPr>
          <w:t>8.7</w:t>
        </w:r>
        <w:r w:rsidRPr="00C30D4B">
          <w:rPr>
            <w:rStyle w:val="a5"/>
            <w:noProof/>
          </w:rPr>
          <w:t xml:space="preserve">　当前原型边界与排除项</w:t>
        </w:r>
        <w:r>
          <w:rPr>
            <w:noProof/>
          </w:rPr>
          <w:tab/>
        </w:r>
        <w:r>
          <w:rPr>
            <w:noProof/>
          </w:rPr>
          <w:fldChar w:fldCharType="begin"/>
        </w:r>
        <w:r>
          <w:rPr>
            <w:noProof/>
          </w:rPr>
          <w:instrText xml:space="preserve"> PAGEREF _Toc236031416 \h </w:instrText>
        </w:r>
        <w:r>
          <w:rPr>
            <w:noProof/>
          </w:rPr>
        </w:r>
        <w:r>
          <w:rPr>
            <w:noProof/>
          </w:rPr>
          <w:fldChar w:fldCharType="separate"/>
        </w:r>
        <w:r>
          <w:rPr>
            <w:noProof/>
          </w:rPr>
          <w:t>61</w:t>
        </w:r>
        <w:r>
          <w:rPr>
            <w:noProof/>
          </w:rPr>
          <w:fldChar w:fldCharType="end"/>
        </w:r>
      </w:hyperlink>
    </w:p>
    <w:p w14:paraId="53E08D27" w14:textId="64A7DAA8"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17" w:history="1">
        <w:r w:rsidRPr="00C30D4B">
          <w:rPr>
            <w:rStyle w:val="a5"/>
            <w:noProof/>
          </w:rPr>
          <w:t>8.8</w:t>
        </w:r>
        <w:r w:rsidRPr="00C30D4B">
          <w:rPr>
            <w:rStyle w:val="a5"/>
            <w:noProof/>
          </w:rPr>
          <w:t xml:space="preserve">　与行动者状态和多圈层推演的边界</w:t>
        </w:r>
        <w:r>
          <w:rPr>
            <w:noProof/>
          </w:rPr>
          <w:tab/>
        </w:r>
        <w:r>
          <w:rPr>
            <w:noProof/>
          </w:rPr>
          <w:fldChar w:fldCharType="begin"/>
        </w:r>
        <w:r>
          <w:rPr>
            <w:noProof/>
          </w:rPr>
          <w:instrText xml:space="preserve"> PAGEREF _Toc236031417 \h </w:instrText>
        </w:r>
        <w:r>
          <w:rPr>
            <w:noProof/>
          </w:rPr>
        </w:r>
        <w:r>
          <w:rPr>
            <w:noProof/>
          </w:rPr>
          <w:fldChar w:fldCharType="separate"/>
        </w:r>
        <w:r>
          <w:rPr>
            <w:noProof/>
          </w:rPr>
          <w:t>61</w:t>
        </w:r>
        <w:r>
          <w:rPr>
            <w:noProof/>
          </w:rPr>
          <w:fldChar w:fldCharType="end"/>
        </w:r>
      </w:hyperlink>
    </w:p>
    <w:p w14:paraId="6893ECA7" w14:textId="3A7E4811" w:rsidR="00FD5A76" w:rsidRDefault="00FD5A76">
      <w:pPr>
        <w:pStyle w:val="TOC1"/>
        <w:tabs>
          <w:tab w:val="right" w:leader="dot" w:pos="9345"/>
        </w:tabs>
        <w:rPr>
          <w:rFonts w:asciiTheme="minorHAnsi" w:hAnsiTheme="minorHAnsi" w:cstheme="minorBidi"/>
          <w:noProof/>
          <w:kern w:val="2"/>
          <w:sz w:val="22"/>
          <w:szCs w:val="24"/>
          <w14:ligatures w14:val="standardContextual"/>
        </w:rPr>
      </w:pPr>
      <w:hyperlink w:anchor="_Toc236031418" w:history="1">
        <w:r w:rsidRPr="00C30D4B">
          <w:rPr>
            <w:rStyle w:val="a5"/>
            <w:noProof/>
          </w:rPr>
          <w:t>第九部分　行动者状态与人格假设</w:t>
        </w:r>
        <w:r>
          <w:rPr>
            <w:noProof/>
          </w:rPr>
          <w:tab/>
        </w:r>
        <w:r>
          <w:rPr>
            <w:noProof/>
          </w:rPr>
          <w:fldChar w:fldCharType="begin"/>
        </w:r>
        <w:r>
          <w:rPr>
            <w:noProof/>
          </w:rPr>
          <w:instrText xml:space="preserve"> PAGEREF _Toc236031418 \h </w:instrText>
        </w:r>
        <w:r>
          <w:rPr>
            <w:noProof/>
          </w:rPr>
        </w:r>
        <w:r>
          <w:rPr>
            <w:noProof/>
          </w:rPr>
          <w:fldChar w:fldCharType="separate"/>
        </w:r>
        <w:r>
          <w:rPr>
            <w:noProof/>
          </w:rPr>
          <w:t>62</w:t>
        </w:r>
        <w:r>
          <w:rPr>
            <w:noProof/>
          </w:rPr>
          <w:fldChar w:fldCharType="end"/>
        </w:r>
      </w:hyperlink>
    </w:p>
    <w:p w14:paraId="0DEABA8E" w14:textId="18ADA5EA"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19" w:history="1">
        <w:r w:rsidRPr="00C30D4B">
          <w:rPr>
            <w:rStyle w:val="a5"/>
            <w:noProof/>
          </w:rPr>
          <w:t>9.1</w:t>
        </w:r>
        <w:r w:rsidRPr="00C30D4B">
          <w:rPr>
            <w:rStyle w:val="a5"/>
            <w:noProof/>
          </w:rPr>
          <w:t xml:space="preserve">　行动者不是单一变量</w:t>
        </w:r>
        <w:r>
          <w:rPr>
            <w:noProof/>
          </w:rPr>
          <w:tab/>
        </w:r>
        <w:r>
          <w:rPr>
            <w:noProof/>
          </w:rPr>
          <w:fldChar w:fldCharType="begin"/>
        </w:r>
        <w:r>
          <w:rPr>
            <w:noProof/>
          </w:rPr>
          <w:instrText xml:space="preserve"> PAGEREF _Toc236031419 \h </w:instrText>
        </w:r>
        <w:r>
          <w:rPr>
            <w:noProof/>
          </w:rPr>
        </w:r>
        <w:r>
          <w:rPr>
            <w:noProof/>
          </w:rPr>
          <w:fldChar w:fldCharType="separate"/>
        </w:r>
        <w:r>
          <w:rPr>
            <w:noProof/>
          </w:rPr>
          <w:t>62</w:t>
        </w:r>
        <w:r>
          <w:rPr>
            <w:noProof/>
          </w:rPr>
          <w:fldChar w:fldCharType="end"/>
        </w:r>
      </w:hyperlink>
    </w:p>
    <w:p w14:paraId="0103A50B" w14:textId="40828A2D"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20" w:history="1">
        <w:r w:rsidRPr="00C30D4B">
          <w:rPr>
            <w:rStyle w:val="a5"/>
            <w:noProof/>
          </w:rPr>
          <w:t>9.2</w:t>
        </w:r>
        <w:r w:rsidRPr="00C30D4B">
          <w:rPr>
            <w:rStyle w:val="a5"/>
            <w:noProof/>
          </w:rPr>
          <w:t xml:space="preserve">　慢变量、中变量与快变量</w:t>
        </w:r>
        <w:r>
          <w:rPr>
            <w:noProof/>
          </w:rPr>
          <w:tab/>
        </w:r>
        <w:r>
          <w:rPr>
            <w:noProof/>
          </w:rPr>
          <w:fldChar w:fldCharType="begin"/>
        </w:r>
        <w:r>
          <w:rPr>
            <w:noProof/>
          </w:rPr>
          <w:instrText xml:space="preserve"> PAGEREF _Toc236031420 \h </w:instrText>
        </w:r>
        <w:r>
          <w:rPr>
            <w:noProof/>
          </w:rPr>
        </w:r>
        <w:r>
          <w:rPr>
            <w:noProof/>
          </w:rPr>
          <w:fldChar w:fldCharType="separate"/>
        </w:r>
        <w:r>
          <w:rPr>
            <w:noProof/>
          </w:rPr>
          <w:t>62</w:t>
        </w:r>
        <w:r>
          <w:rPr>
            <w:noProof/>
          </w:rPr>
          <w:fldChar w:fldCharType="end"/>
        </w:r>
      </w:hyperlink>
    </w:p>
    <w:p w14:paraId="03DF471B" w14:textId="564DB32B"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421" w:history="1">
        <w:r w:rsidRPr="00C30D4B">
          <w:rPr>
            <w:rStyle w:val="a5"/>
            <w:noProof/>
          </w:rPr>
          <w:t>9.2.1</w:t>
        </w:r>
        <w:r w:rsidRPr="00C30D4B">
          <w:rPr>
            <w:rStyle w:val="a5"/>
            <w:noProof/>
          </w:rPr>
          <w:t xml:space="preserve">　慢变量</w:t>
        </w:r>
        <w:r>
          <w:rPr>
            <w:noProof/>
          </w:rPr>
          <w:tab/>
        </w:r>
        <w:r>
          <w:rPr>
            <w:noProof/>
          </w:rPr>
          <w:fldChar w:fldCharType="begin"/>
        </w:r>
        <w:r>
          <w:rPr>
            <w:noProof/>
          </w:rPr>
          <w:instrText xml:space="preserve"> PAGEREF _Toc236031421 \h </w:instrText>
        </w:r>
        <w:r>
          <w:rPr>
            <w:noProof/>
          </w:rPr>
        </w:r>
        <w:r>
          <w:rPr>
            <w:noProof/>
          </w:rPr>
          <w:fldChar w:fldCharType="separate"/>
        </w:r>
        <w:r>
          <w:rPr>
            <w:noProof/>
          </w:rPr>
          <w:t>62</w:t>
        </w:r>
        <w:r>
          <w:rPr>
            <w:noProof/>
          </w:rPr>
          <w:fldChar w:fldCharType="end"/>
        </w:r>
      </w:hyperlink>
    </w:p>
    <w:p w14:paraId="27B77B74" w14:textId="7D98F172"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422" w:history="1">
        <w:r w:rsidRPr="00C30D4B">
          <w:rPr>
            <w:rStyle w:val="a5"/>
            <w:noProof/>
          </w:rPr>
          <w:t>9.2.2</w:t>
        </w:r>
        <w:r w:rsidRPr="00C30D4B">
          <w:rPr>
            <w:rStyle w:val="a5"/>
            <w:noProof/>
          </w:rPr>
          <w:t xml:space="preserve">　中变量</w:t>
        </w:r>
        <w:r>
          <w:rPr>
            <w:noProof/>
          </w:rPr>
          <w:tab/>
        </w:r>
        <w:r>
          <w:rPr>
            <w:noProof/>
          </w:rPr>
          <w:fldChar w:fldCharType="begin"/>
        </w:r>
        <w:r>
          <w:rPr>
            <w:noProof/>
          </w:rPr>
          <w:instrText xml:space="preserve"> PAGEREF _Toc236031422 \h </w:instrText>
        </w:r>
        <w:r>
          <w:rPr>
            <w:noProof/>
          </w:rPr>
        </w:r>
        <w:r>
          <w:rPr>
            <w:noProof/>
          </w:rPr>
          <w:fldChar w:fldCharType="separate"/>
        </w:r>
        <w:r>
          <w:rPr>
            <w:noProof/>
          </w:rPr>
          <w:t>63</w:t>
        </w:r>
        <w:r>
          <w:rPr>
            <w:noProof/>
          </w:rPr>
          <w:fldChar w:fldCharType="end"/>
        </w:r>
      </w:hyperlink>
    </w:p>
    <w:p w14:paraId="4507C94B" w14:textId="430CCF51"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423" w:history="1">
        <w:r w:rsidRPr="00C30D4B">
          <w:rPr>
            <w:rStyle w:val="a5"/>
            <w:noProof/>
          </w:rPr>
          <w:t>9.2.3</w:t>
        </w:r>
        <w:r w:rsidRPr="00C30D4B">
          <w:rPr>
            <w:rStyle w:val="a5"/>
            <w:noProof/>
          </w:rPr>
          <w:t xml:space="preserve">　快变量</w:t>
        </w:r>
        <w:r>
          <w:rPr>
            <w:noProof/>
          </w:rPr>
          <w:tab/>
        </w:r>
        <w:r>
          <w:rPr>
            <w:noProof/>
          </w:rPr>
          <w:fldChar w:fldCharType="begin"/>
        </w:r>
        <w:r>
          <w:rPr>
            <w:noProof/>
          </w:rPr>
          <w:instrText xml:space="preserve"> PAGEREF _Toc236031423 \h </w:instrText>
        </w:r>
        <w:r>
          <w:rPr>
            <w:noProof/>
          </w:rPr>
        </w:r>
        <w:r>
          <w:rPr>
            <w:noProof/>
          </w:rPr>
          <w:fldChar w:fldCharType="separate"/>
        </w:r>
        <w:r>
          <w:rPr>
            <w:noProof/>
          </w:rPr>
          <w:t>63</w:t>
        </w:r>
        <w:r>
          <w:rPr>
            <w:noProof/>
          </w:rPr>
          <w:fldChar w:fldCharType="end"/>
        </w:r>
      </w:hyperlink>
    </w:p>
    <w:p w14:paraId="56C22CFB" w14:textId="33A5F1DC"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24" w:history="1">
        <w:r w:rsidRPr="00C30D4B">
          <w:rPr>
            <w:rStyle w:val="a5"/>
            <w:noProof/>
          </w:rPr>
          <w:t>9.3</w:t>
        </w:r>
        <w:r w:rsidRPr="00C30D4B">
          <w:rPr>
            <w:rStyle w:val="a5"/>
            <w:noProof/>
          </w:rPr>
          <w:t xml:space="preserve">　人格只能作为有条件的慢变量假设</w:t>
        </w:r>
        <w:r>
          <w:rPr>
            <w:noProof/>
          </w:rPr>
          <w:tab/>
        </w:r>
        <w:r>
          <w:rPr>
            <w:noProof/>
          </w:rPr>
          <w:fldChar w:fldCharType="begin"/>
        </w:r>
        <w:r>
          <w:rPr>
            <w:noProof/>
          </w:rPr>
          <w:instrText xml:space="preserve"> PAGEREF _Toc236031424 \h </w:instrText>
        </w:r>
        <w:r>
          <w:rPr>
            <w:noProof/>
          </w:rPr>
        </w:r>
        <w:r>
          <w:rPr>
            <w:noProof/>
          </w:rPr>
          <w:fldChar w:fldCharType="separate"/>
        </w:r>
        <w:r>
          <w:rPr>
            <w:noProof/>
          </w:rPr>
          <w:t>63</w:t>
        </w:r>
        <w:r>
          <w:rPr>
            <w:noProof/>
          </w:rPr>
          <w:fldChar w:fldCharType="end"/>
        </w:r>
      </w:hyperlink>
    </w:p>
    <w:p w14:paraId="72447C89" w14:textId="24828DBE"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25" w:history="1">
        <w:r w:rsidRPr="00C30D4B">
          <w:rPr>
            <w:rStyle w:val="a5"/>
            <w:noProof/>
          </w:rPr>
          <w:t>9.4</w:t>
        </w:r>
        <w:r w:rsidRPr="00C30D4B">
          <w:rPr>
            <w:rStyle w:val="a5"/>
            <w:noProof/>
          </w:rPr>
          <w:t xml:space="preserve">　角色激活与圈层条件</w:t>
        </w:r>
        <w:r>
          <w:rPr>
            <w:noProof/>
          </w:rPr>
          <w:tab/>
        </w:r>
        <w:r>
          <w:rPr>
            <w:noProof/>
          </w:rPr>
          <w:fldChar w:fldCharType="begin"/>
        </w:r>
        <w:r>
          <w:rPr>
            <w:noProof/>
          </w:rPr>
          <w:instrText xml:space="preserve"> PAGEREF _Toc236031425 \h </w:instrText>
        </w:r>
        <w:r>
          <w:rPr>
            <w:noProof/>
          </w:rPr>
        </w:r>
        <w:r>
          <w:rPr>
            <w:noProof/>
          </w:rPr>
          <w:fldChar w:fldCharType="separate"/>
        </w:r>
        <w:r>
          <w:rPr>
            <w:noProof/>
          </w:rPr>
          <w:t>64</w:t>
        </w:r>
        <w:r>
          <w:rPr>
            <w:noProof/>
          </w:rPr>
          <w:fldChar w:fldCharType="end"/>
        </w:r>
      </w:hyperlink>
    </w:p>
    <w:p w14:paraId="486A8E6D" w14:textId="56BDADF8"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26" w:history="1">
        <w:r w:rsidRPr="00C30D4B">
          <w:rPr>
            <w:rStyle w:val="a5"/>
            <w:noProof/>
          </w:rPr>
          <w:t>9.5</w:t>
        </w:r>
        <w:r w:rsidRPr="00C30D4B">
          <w:rPr>
            <w:rStyle w:val="a5"/>
            <w:noProof/>
          </w:rPr>
          <w:t xml:space="preserve">　个人影响圈层与圈层影响个人</w:t>
        </w:r>
        <w:r>
          <w:rPr>
            <w:noProof/>
          </w:rPr>
          <w:tab/>
        </w:r>
        <w:r>
          <w:rPr>
            <w:noProof/>
          </w:rPr>
          <w:fldChar w:fldCharType="begin"/>
        </w:r>
        <w:r>
          <w:rPr>
            <w:noProof/>
          </w:rPr>
          <w:instrText xml:space="preserve"> PAGEREF _Toc236031426 \h </w:instrText>
        </w:r>
        <w:r>
          <w:rPr>
            <w:noProof/>
          </w:rPr>
        </w:r>
        <w:r>
          <w:rPr>
            <w:noProof/>
          </w:rPr>
          <w:fldChar w:fldCharType="separate"/>
        </w:r>
        <w:r>
          <w:rPr>
            <w:noProof/>
          </w:rPr>
          <w:t>64</w:t>
        </w:r>
        <w:r>
          <w:rPr>
            <w:noProof/>
          </w:rPr>
          <w:fldChar w:fldCharType="end"/>
        </w:r>
      </w:hyperlink>
    </w:p>
    <w:p w14:paraId="3AE6D2C6" w14:textId="20E93DB0"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27" w:history="1">
        <w:r w:rsidRPr="00C30D4B">
          <w:rPr>
            <w:rStyle w:val="a5"/>
            <w:noProof/>
          </w:rPr>
          <w:t>9.6</w:t>
        </w:r>
        <w:r w:rsidRPr="00C30D4B">
          <w:rPr>
            <w:rStyle w:val="a5"/>
            <w:noProof/>
          </w:rPr>
          <w:t xml:space="preserve">　证据等级与状态升级</w:t>
        </w:r>
        <w:r>
          <w:rPr>
            <w:noProof/>
          </w:rPr>
          <w:tab/>
        </w:r>
        <w:r>
          <w:rPr>
            <w:noProof/>
          </w:rPr>
          <w:fldChar w:fldCharType="begin"/>
        </w:r>
        <w:r>
          <w:rPr>
            <w:noProof/>
          </w:rPr>
          <w:instrText xml:space="preserve"> PAGEREF _Toc236031427 \h </w:instrText>
        </w:r>
        <w:r>
          <w:rPr>
            <w:noProof/>
          </w:rPr>
        </w:r>
        <w:r>
          <w:rPr>
            <w:noProof/>
          </w:rPr>
          <w:fldChar w:fldCharType="separate"/>
        </w:r>
        <w:r>
          <w:rPr>
            <w:noProof/>
          </w:rPr>
          <w:t>65</w:t>
        </w:r>
        <w:r>
          <w:rPr>
            <w:noProof/>
          </w:rPr>
          <w:fldChar w:fldCharType="end"/>
        </w:r>
      </w:hyperlink>
    </w:p>
    <w:p w14:paraId="4430D457" w14:textId="516CFEA1"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28" w:history="1">
        <w:r w:rsidRPr="00C30D4B">
          <w:rPr>
            <w:rStyle w:val="a5"/>
            <w:noProof/>
          </w:rPr>
          <w:t>9.7</w:t>
        </w:r>
        <w:r w:rsidRPr="00C30D4B">
          <w:rPr>
            <w:rStyle w:val="a5"/>
            <w:noProof/>
          </w:rPr>
          <w:t xml:space="preserve">　物质条件与体验</w:t>
        </w:r>
        <w:r w:rsidRPr="00C30D4B">
          <w:rPr>
            <w:rStyle w:val="a5"/>
            <w:noProof/>
          </w:rPr>
          <w:t>—</w:t>
        </w:r>
        <w:r w:rsidRPr="00C30D4B">
          <w:rPr>
            <w:rStyle w:val="a5"/>
            <w:noProof/>
          </w:rPr>
          <w:t>意义条件进入行动者状态</w:t>
        </w:r>
        <w:r>
          <w:rPr>
            <w:noProof/>
          </w:rPr>
          <w:tab/>
        </w:r>
        <w:r>
          <w:rPr>
            <w:noProof/>
          </w:rPr>
          <w:fldChar w:fldCharType="begin"/>
        </w:r>
        <w:r>
          <w:rPr>
            <w:noProof/>
          </w:rPr>
          <w:instrText xml:space="preserve"> PAGEREF _Toc236031428 \h </w:instrText>
        </w:r>
        <w:r>
          <w:rPr>
            <w:noProof/>
          </w:rPr>
        </w:r>
        <w:r>
          <w:rPr>
            <w:noProof/>
          </w:rPr>
          <w:fldChar w:fldCharType="separate"/>
        </w:r>
        <w:r>
          <w:rPr>
            <w:noProof/>
          </w:rPr>
          <w:t>65</w:t>
        </w:r>
        <w:r>
          <w:rPr>
            <w:noProof/>
          </w:rPr>
          <w:fldChar w:fldCharType="end"/>
        </w:r>
      </w:hyperlink>
    </w:p>
    <w:p w14:paraId="204EE25A" w14:textId="5B02FC1A"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29" w:history="1">
        <w:r w:rsidRPr="00C30D4B">
          <w:rPr>
            <w:rStyle w:val="a5"/>
            <w:noProof/>
          </w:rPr>
          <w:t>9.8</w:t>
        </w:r>
        <w:r w:rsidRPr="00C30D4B">
          <w:rPr>
            <w:rStyle w:val="a5"/>
            <w:noProof/>
          </w:rPr>
          <w:t xml:space="preserve">　隐私、缺席与拒绝披露</w:t>
        </w:r>
        <w:r>
          <w:rPr>
            <w:noProof/>
          </w:rPr>
          <w:tab/>
        </w:r>
        <w:r>
          <w:rPr>
            <w:noProof/>
          </w:rPr>
          <w:fldChar w:fldCharType="begin"/>
        </w:r>
        <w:r>
          <w:rPr>
            <w:noProof/>
          </w:rPr>
          <w:instrText xml:space="preserve"> PAGEREF _Toc236031429 \h </w:instrText>
        </w:r>
        <w:r>
          <w:rPr>
            <w:noProof/>
          </w:rPr>
        </w:r>
        <w:r>
          <w:rPr>
            <w:noProof/>
          </w:rPr>
          <w:fldChar w:fldCharType="separate"/>
        </w:r>
        <w:r>
          <w:rPr>
            <w:noProof/>
          </w:rPr>
          <w:t>65</w:t>
        </w:r>
        <w:r>
          <w:rPr>
            <w:noProof/>
          </w:rPr>
          <w:fldChar w:fldCharType="end"/>
        </w:r>
      </w:hyperlink>
    </w:p>
    <w:p w14:paraId="0D4E5AE2" w14:textId="1CF8DE04"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30" w:history="1">
        <w:r w:rsidRPr="00C30D4B">
          <w:rPr>
            <w:rStyle w:val="a5"/>
            <w:noProof/>
          </w:rPr>
          <w:t>9.9</w:t>
        </w:r>
        <w:r w:rsidRPr="00C30D4B">
          <w:rPr>
            <w:rStyle w:val="a5"/>
            <w:noProof/>
          </w:rPr>
          <w:t xml:space="preserve">　行动者状态快照</w:t>
        </w:r>
        <w:r>
          <w:rPr>
            <w:noProof/>
          </w:rPr>
          <w:tab/>
        </w:r>
        <w:r>
          <w:rPr>
            <w:noProof/>
          </w:rPr>
          <w:fldChar w:fldCharType="begin"/>
        </w:r>
        <w:r>
          <w:rPr>
            <w:noProof/>
          </w:rPr>
          <w:instrText xml:space="preserve"> PAGEREF _Toc236031430 \h </w:instrText>
        </w:r>
        <w:r>
          <w:rPr>
            <w:noProof/>
          </w:rPr>
        </w:r>
        <w:r>
          <w:rPr>
            <w:noProof/>
          </w:rPr>
          <w:fldChar w:fldCharType="separate"/>
        </w:r>
        <w:r>
          <w:rPr>
            <w:noProof/>
          </w:rPr>
          <w:t>66</w:t>
        </w:r>
        <w:r>
          <w:rPr>
            <w:noProof/>
          </w:rPr>
          <w:fldChar w:fldCharType="end"/>
        </w:r>
      </w:hyperlink>
    </w:p>
    <w:p w14:paraId="12014ED2" w14:textId="0A05F32F"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31" w:history="1">
        <w:r w:rsidRPr="00C30D4B">
          <w:rPr>
            <w:rStyle w:val="a5"/>
            <w:noProof/>
          </w:rPr>
          <w:t>9.10</w:t>
        </w:r>
        <w:r w:rsidRPr="00C30D4B">
          <w:rPr>
            <w:rStyle w:val="a5"/>
            <w:noProof/>
          </w:rPr>
          <w:t xml:space="preserve">　一个事件中的行动者分析示例</w:t>
        </w:r>
        <w:r>
          <w:rPr>
            <w:noProof/>
          </w:rPr>
          <w:tab/>
        </w:r>
        <w:r>
          <w:rPr>
            <w:noProof/>
          </w:rPr>
          <w:fldChar w:fldCharType="begin"/>
        </w:r>
        <w:r>
          <w:rPr>
            <w:noProof/>
          </w:rPr>
          <w:instrText xml:space="preserve"> PAGEREF _Toc236031431 \h </w:instrText>
        </w:r>
        <w:r>
          <w:rPr>
            <w:noProof/>
          </w:rPr>
        </w:r>
        <w:r>
          <w:rPr>
            <w:noProof/>
          </w:rPr>
          <w:fldChar w:fldCharType="separate"/>
        </w:r>
        <w:r>
          <w:rPr>
            <w:noProof/>
          </w:rPr>
          <w:t>66</w:t>
        </w:r>
        <w:r>
          <w:rPr>
            <w:noProof/>
          </w:rPr>
          <w:fldChar w:fldCharType="end"/>
        </w:r>
      </w:hyperlink>
    </w:p>
    <w:p w14:paraId="5739830A" w14:textId="6DA65A23"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32" w:history="1">
        <w:r w:rsidRPr="00C30D4B">
          <w:rPr>
            <w:rStyle w:val="a5"/>
            <w:noProof/>
          </w:rPr>
          <w:t>9.11</w:t>
        </w:r>
        <w:r w:rsidRPr="00C30D4B">
          <w:rPr>
            <w:rStyle w:val="a5"/>
            <w:noProof/>
          </w:rPr>
          <w:t xml:space="preserve">　本部分的停止位置</w:t>
        </w:r>
        <w:r>
          <w:rPr>
            <w:noProof/>
          </w:rPr>
          <w:tab/>
        </w:r>
        <w:r>
          <w:rPr>
            <w:noProof/>
          </w:rPr>
          <w:fldChar w:fldCharType="begin"/>
        </w:r>
        <w:r>
          <w:rPr>
            <w:noProof/>
          </w:rPr>
          <w:instrText xml:space="preserve"> PAGEREF _Toc236031432 \h </w:instrText>
        </w:r>
        <w:r>
          <w:rPr>
            <w:noProof/>
          </w:rPr>
        </w:r>
        <w:r>
          <w:rPr>
            <w:noProof/>
          </w:rPr>
          <w:fldChar w:fldCharType="separate"/>
        </w:r>
        <w:r>
          <w:rPr>
            <w:noProof/>
          </w:rPr>
          <w:t>66</w:t>
        </w:r>
        <w:r>
          <w:rPr>
            <w:noProof/>
          </w:rPr>
          <w:fldChar w:fldCharType="end"/>
        </w:r>
      </w:hyperlink>
    </w:p>
    <w:p w14:paraId="5464EBAD" w14:textId="30FF9C8E" w:rsidR="00FD5A76" w:rsidRDefault="00FD5A76">
      <w:pPr>
        <w:pStyle w:val="TOC1"/>
        <w:tabs>
          <w:tab w:val="right" w:leader="dot" w:pos="9345"/>
        </w:tabs>
        <w:rPr>
          <w:rFonts w:asciiTheme="minorHAnsi" w:hAnsiTheme="minorHAnsi" w:cstheme="minorBidi"/>
          <w:noProof/>
          <w:kern w:val="2"/>
          <w:sz w:val="22"/>
          <w:szCs w:val="24"/>
          <w14:ligatures w14:val="standardContextual"/>
        </w:rPr>
      </w:pPr>
      <w:hyperlink w:anchor="_Toc236031433" w:history="1">
        <w:r w:rsidRPr="00C30D4B">
          <w:rPr>
            <w:rStyle w:val="a5"/>
            <w:noProof/>
          </w:rPr>
          <w:t>第十部分　多圈层对象与联合状态</w:t>
        </w:r>
        <w:r>
          <w:rPr>
            <w:noProof/>
          </w:rPr>
          <w:tab/>
        </w:r>
        <w:r>
          <w:rPr>
            <w:noProof/>
          </w:rPr>
          <w:fldChar w:fldCharType="begin"/>
        </w:r>
        <w:r>
          <w:rPr>
            <w:noProof/>
          </w:rPr>
          <w:instrText xml:space="preserve"> PAGEREF _Toc236031433 \h </w:instrText>
        </w:r>
        <w:r>
          <w:rPr>
            <w:noProof/>
          </w:rPr>
        </w:r>
        <w:r>
          <w:rPr>
            <w:noProof/>
          </w:rPr>
          <w:fldChar w:fldCharType="separate"/>
        </w:r>
        <w:r>
          <w:rPr>
            <w:noProof/>
          </w:rPr>
          <w:t>67</w:t>
        </w:r>
        <w:r>
          <w:rPr>
            <w:noProof/>
          </w:rPr>
          <w:fldChar w:fldCharType="end"/>
        </w:r>
      </w:hyperlink>
    </w:p>
    <w:p w14:paraId="3EB22BE8" w14:textId="17FF1A87"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34" w:history="1">
        <w:r w:rsidRPr="00C30D4B">
          <w:rPr>
            <w:rStyle w:val="a5"/>
            <w:noProof/>
          </w:rPr>
          <w:t>10.1</w:t>
        </w:r>
        <w:r w:rsidRPr="00C30D4B">
          <w:rPr>
            <w:rStyle w:val="a5"/>
            <w:noProof/>
          </w:rPr>
          <w:t xml:space="preserve">　圈层的候选对象合同</w:t>
        </w:r>
        <w:r>
          <w:rPr>
            <w:noProof/>
          </w:rPr>
          <w:tab/>
        </w:r>
        <w:r>
          <w:rPr>
            <w:noProof/>
          </w:rPr>
          <w:fldChar w:fldCharType="begin"/>
        </w:r>
        <w:r>
          <w:rPr>
            <w:noProof/>
          </w:rPr>
          <w:instrText xml:space="preserve"> PAGEREF _Toc236031434 \h </w:instrText>
        </w:r>
        <w:r>
          <w:rPr>
            <w:noProof/>
          </w:rPr>
        </w:r>
        <w:r>
          <w:rPr>
            <w:noProof/>
          </w:rPr>
          <w:fldChar w:fldCharType="separate"/>
        </w:r>
        <w:r>
          <w:rPr>
            <w:noProof/>
          </w:rPr>
          <w:t>67</w:t>
        </w:r>
        <w:r>
          <w:rPr>
            <w:noProof/>
          </w:rPr>
          <w:fldChar w:fldCharType="end"/>
        </w:r>
      </w:hyperlink>
    </w:p>
    <w:p w14:paraId="544B37E0" w14:textId="6BBACD91"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35" w:history="1">
        <w:r w:rsidRPr="00C30D4B">
          <w:rPr>
            <w:rStyle w:val="a5"/>
            <w:noProof/>
          </w:rPr>
          <w:t>10.2</w:t>
        </w:r>
        <w:r w:rsidRPr="00C30D4B">
          <w:rPr>
            <w:rStyle w:val="a5"/>
            <w:noProof/>
          </w:rPr>
          <w:t xml:space="preserve">　联合对象合同</w:t>
        </w:r>
        <w:r>
          <w:rPr>
            <w:noProof/>
          </w:rPr>
          <w:tab/>
        </w:r>
        <w:r>
          <w:rPr>
            <w:noProof/>
          </w:rPr>
          <w:fldChar w:fldCharType="begin"/>
        </w:r>
        <w:r>
          <w:rPr>
            <w:noProof/>
          </w:rPr>
          <w:instrText xml:space="preserve"> PAGEREF _Toc236031435 \h </w:instrText>
        </w:r>
        <w:r>
          <w:rPr>
            <w:noProof/>
          </w:rPr>
        </w:r>
        <w:r>
          <w:rPr>
            <w:noProof/>
          </w:rPr>
          <w:fldChar w:fldCharType="separate"/>
        </w:r>
        <w:r>
          <w:rPr>
            <w:noProof/>
          </w:rPr>
          <w:t>67</w:t>
        </w:r>
        <w:r>
          <w:rPr>
            <w:noProof/>
          </w:rPr>
          <w:fldChar w:fldCharType="end"/>
        </w:r>
      </w:hyperlink>
    </w:p>
    <w:p w14:paraId="64AB68FC" w14:textId="0C3620E9"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36" w:history="1">
        <w:r w:rsidRPr="00C30D4B">
          <w:rPr>
            <w:rStyle w:val="a5"/>
            <w:noProof/>
          </w:rPr>
          <w:t>10.3</w:t>
        </w:r>
        <w:r w:rsidRPr="00C30D4B">
          <w:rPr>
            <w:rStyle w:val="a5"/>
            <w:noProof/>
          </w:rPr>
          <w:t xml:space="preserve">　六类圈层关系</w:t>
        </w:r>
        <w:r>
          <w:rPr>
            <w:noProof/>
          </w:rPr>
          <w:tab/>
        </w:r>
        <w:r>
          <w:rPr>
            <w:noProof/>
          </w:rPr>
          <w:fldChar w:fldCharType="begin"/>
        </w:r>
        <w:r>
          <w:rPr>
            <w:noProof/>
          </w:rPr>
          <w:instrText xml:space="preserve"> PAGEREF _Toc236031436 \h </w:instrText>
        </w:r>
        <w:r>
          <w:rPr>
            <w:noProof/>
          </w:rPr>
        </w:r>
        <w:r>
          <w:rPr>
            <w:noProof/>
          </w:rPr>
          <w:fldChar w:fldCharType="separate"/>
        </w:r>
        <w:r>
          <w:rPr>
            <w:noProof/>
          </w:rPr>
          <w:t>68</w:t>
        </w:r>
        <w:r>
          <w:rPr>
            <w:noProof/>
          </w:rPr>
          <w:fldChar w:fldCharType="end"/>
        </w:r>
      </w:hyperlink>
    </w:p>
    <w:p w14:paraId="1EE778DF" w14:textId="7A836AD3"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437" w:history="1">
        <w:r w:rsidRPr="00C30D4B">
          <w:rPr>
            <w:rStyle w:val="a5"/>
            <w:noProof/>
          </w:rPr>
          <w:t>10.3.1</w:t>
        </w:r>
        <w:r w:rsidRPr="00C30D4B">
          <w:rPr>
            <w:rStyle w:val="a5"/>
            <w:noProof/>
          </w:rPr>
          <w:t xml:space="preserve">　平行</w:t>
        </w:r>
        <w:r>
          <w:rPr>
            <w:noProof/>
          </w:rPr>
          <w:tab/>
        </w:r>
        <w:r>
          <w:rPr>
            <w:noProof/>
          </w:rPr>
          <w:fldChar w:fldCharType="begin"/>
        </w:r>
        <w:r>
          <w:rPr>
            <w:noProof/>
          </w:rPr>
          <w:instrText xml:space="preserve"> PAGEREF _Toc236031437 \h </w:instrText>
        </w:r>
        <w:r>
          <w:rPr>
            <w:noProof/>
          </w:rPr>
        </w:r>
        <w:r>
          <w:rPr>
            <w:noProof/>
          </w:rPr>
          <w:fldChar w:fldCharType="separate"/>
        </w:r>
        <w:r>
          <w:rPr>
            <w:noProof/>
          </w:rPr>
          <w:t>68</w:t>
        </w:r>
        <w:r>
          <w:rPr>
            <w:noProof/>
          </w:rPr>
          <w:fldChar w:fldCharType="end"/>
        </w:r>
      </w:hyperlink>
    </w:p>
    <w:p w14:paraId="3114B703" w14:textId="65FC86AA"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438" w:history="1">
        <w:r w:rsidRPr="00C30D4B">
          <w:rPr>
            <w:rStyle w:val="a5"/>
            <w:noProof/>
          </w:rPr>
          <w:t>10.3.2</w:t>
        </w:r>
        <w:r w:rsidRPr="00C30D4B">
          <w:rPr>
            <w:rStyle w:val="a5"/>
            <w:noProof/>
          </w:rPr>
          <w:t xml:space="preserve">　嵌套</w:t>
        </w:r>
        <w:r>
          <w:rPr>
            <w:noProof/>
          </w:rPr>
          <w:tab/>
        </w:r>
        <w:r>
          <w:rPr>
            <w:noProof/>
          </w:rPr>
          <w:fldChar w:fldCharType="begin"/>
        </w:r>
        <w:r>
          <w:rPr>
            <w:noProof/>
          </w:rPr>
          <w:instrText xml:space="preserve"> PAGEREF _Toc236031438 \h </w:instrText>
        </w:r>
        <w:r>
          <w:rPr>
            <w:noProof/>
          </w:rPr>
        </w:r>
        <w:r>
          <w:rPr>
            <w:noProof/>
          </w:rPr>
          <w:fldChar w:fldCharType="separate"/>
        </w:r>
        <w:r>
          <w:rPr>
            <w:noProof/>
          </w:rPr>
          <w:t>68</w:t>
        </w:r>
        <w:r>
          <w:rPr>
            <w:noProof/>
          </w:rPr>
          <w:fldChar w:fldCharType="end"/>
        </w:r>
      </w:hyperlink>
    </w:p>
    <w:p w14:paraId="02BDCA2E" w14:textId="2A1E3C7F"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439" w:history="1">
        <w:r w:rsidRPr="00C30D4B">
          <w:rPr>
            <w:rStyle w:val="a5"/>
            <w:noProof/>
          </w:rPr>
          <w:t>10.3.3</w:t>
        </w:r>
        <w:r w:rsidRPr="00C30D4B">
          <w:rPr>
            <w:rStyle w:val="a5"/>
            <w:noProof/>
          </w:rPr>
          <w:t xml:space="preserve">　重叠</w:t>
        </w:r>
        <w:r>
          <w:rPr>
            <w:noProof/>
          </w:rPr>
          <w:tab/>
        </w:r>
        <w:r>
          <w:rPr>
            <w:noProof/>
          </w:rPr>
          <w:fldChar w:fldCharType="begin"/>
        </w:r>
        <w:r>
          <w:rPr>
            <w:noProof/>
          </w:rPr>
          <w:instrText xml:space="preserve"> PAGEREF _Toc236031439 \h </w:instrText>
        </w:r>
        <w:r>
          <w:rPr>
            <w:noProof/>
          </w:rPr>
        </w:r>
        <w:r>
          <w:rPr>
            <w:noProof/>
          </w:rPr>
          <w:fldChar w:fldCharType="separate"/>
        </w:r>
        <w:r>
          <w:rPr>
            <w:noProof/>
          </w:rPr>
          <w:t>68</w:t>
        </w:r>
        <w:r>
          <w:rPr>
            <w:noProof/>
          </w:rPr>
          <w:fldChar w:fldCharType="end"/>
        </w:r>
      </w:hyperlink>
    </w:p>
    <w:p w14:paraId="46020341" w14:textId="59613F8D"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440" w:history="1">
        <w:r w:rsidRPr="00C30D4B">
          <w:rPr>
            <w:rStyle w:val="a5"/>
            <w:noProof/>
          </w:rPr>
          <w:t>10.3.4</w:t>
        </w:r>
        <w:r w:rsidRPr="00C30D4B">
          <w:rPr>
            <w:rStyle w:val="a5"/>
            <w:noProof/>
          </w:rPr>
          <w:t xml:space="preserve">　桥接</w:t>
        </w:r>
        <w:r>
          <w:rPr>
            <w:noProof/>
          </w:rPr>
          <w:tab/>
        </w:r>
        <w:r>
          <w:rPr>
            <w:noProof/>
          </w:rPr>
          <w:fldChar w:fldCharType="begin"/>
        </w:r>
        <w:r>
          <w:rPr>
            <w:noProof/>
          </w:rPr>
          <w:instrText xml:space="preserve"> PAGEREF _Toc236031440 \h </w:instrText>
        </w:r>
        <w:r>
          <w:rPr>
            <w:noProof/>
          </w:rPr>
        </w:r>
        <w:r>
          <w:rPr>
            <w:noProof/>
          </w:rPr>
          <w:fldChar w:fldCharType="separate"/>
        </w:r>
        <w:r>
          <w:rPr>
            <w:noProof/>
          </w:rPr>
          <w:t>68</w:t>
        </w:r>
        <w:r>
          <w:rPr>
            <w:noProof/>
          </w:rPr>
          <w:fldChar w:fldCharType="end"/>
        </w:r>
      </w:hyperlink>
    </w:p>
    <w:p w14:paraId="5643A576" w14:textId="7DB1A485"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441" w:history="1">
        <w:r w:rsidRPr="00C30D4B">
          <w:rPr>
            <w:rStyle w:val="a5"/>
            <w:noProof/>
          </w:rPr>
          <w:t>10.3.5</w:t>
        </w:r>
        <w:r w:rsidRPr="00C30D4B">
          <w:rPr>
            <w:rStyle w:val="a5"/>
            <w:noProof/>
          </w:rPr>
          <w:t xml:space="preserve">　竞争</w:t>
        </w:r>
        <w:r>
          <w:rPr>
            <w:noProof/>
          </w:rPr>
          <w:tab/>
        </w:r>
        <w:r>
          <w:rPr>
            <w:noProof/>
          </w:rPr>
          <w:fldChar w:fldCharType="begin"/>
        </w:r>
        <w:r>
          <w:rPr>
            <w:noProof/>
          </w:rPr>
          <w:instrText xml:space="preserve"> PAGEREF _Toc236031441 \h </w:instrText>
        </w:r>
        <w:r>
          <w:rPr>
            <w:noProof/>
          </w:rPr>
        </w:r>
        <w:r>
          <w:rPr>
            <w:noProof/>
          </w:rPr>
          <w:fldChar w:fldCharType="separate"/>
        </w:r>
        <w:r>
          <w:rPr>
            <w:noProof/>
          </w:rPr>
          <w:t>68</w:t>
        </w:r>
        <w:r>
          <w:rPr>
            <w:noProof/>
          </w:rPr>
          <w:fldChar w:fldCharType="end"/>
        </w:r>
      </w:hyperlink>
    </w:p>
    <w:p w14:paraId="7C2F9055" w14:textId="0D71A021"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442" w:history="1">
        <w:r w:rsidRPr="00C30D4B">
          <w:rPr>
            <w:rStyle w:val="a5"/>
            <w:noProof/>
          </w:rPr>
          <w:t>10.3.6</w:t>
        </w:r>
        <w:r w:rsidRPr="00C30D4B">
          <w:rPr>
            <w:rStyle w:val="a5"/>
            <w:noProof/>
          </w:rPr>
          <w:t xml:space="preserve">　临时</w:t>
        </w:r>
        <w:r>
          <w:rPr>
            <w:noProof/>
          </w:rPr>
          <w:tab/>
        </w:r>
        <w:r>
          <w:rPr>
            <w:noProof/>
          </w:rPr>
          <w:fldChar w:fldCharType="begin"/>
        </w:r>
        <w:r>
          <w:rPr>
            <w:noProof/>
          </w:rPr>
          <w:instrText xml:space="preserve"> PAGEREF _Toc236031442 \h </w:instrText>
        </w:r>
        <w:r>
          <w:rPr>
            <w:noProof/>
          </w:rPr>
        </w:r>
        <w:r>
          <w:rPr>
            <w:noProof/>
          </w:rPr>
          <w:fldChar w:fldCharType="separate"/>
        </w:r>
        <w:r>
          <w:rPr>
            <w:noProof/>
          </w:rPr>
          <w:t>69</w:t>
        </w:r>
        <w:r>
          <w:rPr>
            <w:noProof/>
          </w:rPr>
          <w:fldChar w:fldCharType="end"/>
        </w:r>
      </w:hyperlink>
    </w:p>
    <w:p w14:paraId="47C0FF5F" w14:textId="5F902115"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43" w:history="1">
        <w:r w:rsidRPr="00C30D4B">
          <w:rPr>
            <w:rStyle w:val="a5"/>
            <w:noProof/>
          </w:rPr>
          <w:t>10.4</w:t>
        </w:r>
        <w:r w:rsidRPr="00C30D4B">
          <w:rPr>
            <w:rStyle w:val="a5"/>
            <w:noProof/>
          </w:rPr>
          <w:t xml:space="preserve">　关系不是一棵树</w:t>
        </w:r>
        <w:r>
          <w:rPr>
            <w:noProof/>
          </w:rPr>
          <w:tab/>
        </w:r>
        <w:r>
          <w:rPr>
            <w:noProof/>
          </w:rPr>
          <w:fldChar w:fldCharType="begin"/>
        </w:r>
        <w:r>
          <w:rPr>
            <w:noProof/>
          </w:rPr>
          <w:instrText xml:space="preserve"> PAGEREF _Toc236031443 \h </w:instrText>
        </w:r>
        <w:r>
          <w:rPr>
            <w:noProof/>
          </w:rPr>
        </w:r>
        <w:r>
          <w:rPr>
            <w:noProof/>
          </w:rPr>
          <w:fldChar w:fldCharType="separate"/>
        </w:r>
        <w:r>
          <w:rPr>
            <w:noProof/>
          </w:rPr>
          <w:t>69</w:t>
        </w:r>
        <w:r>
          <w:rPr>
            <w:noProof/>
          </w:rPr>
          <w:fldChar w:fldCharType="end"/>
        </w:r>
      </w:hyperlink>
    </w:p>
    <w:p w14:paraId="5211A7F7" w14:textId="62D8D087"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44" w:history="1">
        <w:r w:rsidRPr="00C30D4B">
          <w:rPr>
            <w:rStyle w:val="a5"/>
            <w:noProof/>
          </w:rPr>
          <w:t>10.5</w:t>
        </w:r>
        <w:r w:rsidRPr="00C30D4B">
          <w:rPr>
            <w:rStyle w:val="a5"/>
            <w:noProof/>
          </w:rPr>
          <w:t xml:space="preserve">　多重成员关系与角色冲突</w:t>
        </w:r>
        <w:r>
          <w:rPr>
            <w:noProof/>
          </w:rPr>
          <w:tab/>
        </w:r>
        <w:r>
          <w:rPr>
            <w:noProof/>
          </w:rPr>
          <w:fldChar w:fldCharType="begin"/>
        </w:r>
        <w:r>
          <w:rPr>
            <w:noProof/>
          </w:rPr>
          <w:instrText xml:space="preserve"> PAGEREF _Toc236031444 \h </w:instrText>
        </w:r>
        <w:r>
          <w:rPr>
            <w:noProof/>
          </w:rPr>
        </w:r>
        <w:r>
          <w:rPr>
            <w:noProof/>
          </w:rPr>
          <w:fldChar w:fldCharType="separate"/>
        </w:r>
        <w:r>
          <w:rPr>
            <w:noProof/>
          </w:rPr>
          <w:t>69</w:t>
        </w:r>
        <w:r>
          <w:rPr>
            <w:noProof/>
          </w:rPr>
          <w:fldChar w:fldCharType="end"/>
        </w:r>
      </w:hyperlink>
    </w:p>
    <w:p w14:paraId="0A65A160" w14:textId="3DD399D1"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45" w:history="1">
        <w:r w:rsidRPr="00C30D4B">
          <w:rPr>
            <w:rStyle w:val="a5"/>
            <w:noProof/>
          </w:rPr>
          <w:t>10.6</w:t>
        </w:r>
        <w:r w:rsidRPr="00C30D4B">
          <w:rPr>
            <w:rStyle w:val="a5"/>
            <w:noProof/>
          </w:rPr>
          <w:t xml:space="preserve">　物质条件与体验</w:t>
        </w:r>
        <w:r w:rsidRPr="00C30D4B">
          <w:rPr>
            <w:rStyle w:val="a5"/>
            <w:noProof/>
          </w:rPr>
          <w:t>—</w:t>
        </w:r>
        <w:r w:rsidRPr="00C30D4B">
          <w:rPr>
            <w:rStyle w:val="a5"/>
            <w:noProof/>
          </w:rPr>
          <w:t>意义条件</w:t>
        </w:r>
        <w:r>
          <w:rPr>
            <w:noProof/>
          </w:rPr>
          <w:tab/>
        </w:r>
        <w:r>
          <w:rPr>
            <w:noProof/>
          </w:rPr>
          <w:fldChar w:fldCharType="begin"/>
        </w:r>
        <w:r>
          <w:rPr>
            <w:noProof/>
          </w:rPr>
          <w:instrText xml:space="preserve"> PAGEREF _Toc236031445 \h </w:instrText>
        </w:r>
        <w:r>
          <w:rPr>
            <w:noProof/>
          </w:rPr>
        </w:r>
        <w:r>
          <w:rPr>
            <w:noProof/>
          </w:rPr>
          <w:fldChar w:fldCharType="separate"/>
        </w:r>
        <w:r>
          <w:rPr>
            <w:noProof/>
          </w:rPr>
          <w:t>70</w:t>
        </w:r>
        <w:r>
          <w:rPr>
            <w:noProof/>
          </w:rPr>
          <w:fldChar w:fldCharType="end"/>
        </w:r>
      </w:hyperlink>
    </w:p>
    <w:p w14:paraId="77EC8FE7" w14:textId="710F23A0"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46" w:history="1">
        <w:r w:rsidRPr="00C30D4B">
          <w:rPr>
            <w:rStyle w:val="a5"/>
            <w:noProof/>
          </w:rPr>
          <w:t>10.7</w:t>
        </w:r>
        <w:r w:rsidRPr="00C30D4B">
          <w:rPr>
            <w:rStyle w:val="a5"/>
            <w:noProof/>
          </w:rPr>
          <w:t xml:space="preserve">　五类时钟与异步更新</w:t>
        </w:r>
        <w:r>
          <w:rPr>
            <w:noProof/>
          </w:rPr>
          <w:tab/>
        </w:r>
        <w:r>
          <w:rPr>
            <w:noProof/>
          </w:rPr>
          <w:fldChar w:fldCharType="begin"/>
        </w:r>
        <w:r>
          <w:rPr>
            <w:noProof/>
          </w:rPr>
          <w:instrText xml:space="preserve"> PAGEREF _Toc236031446 \h </w:instrText>
        </w:r>
        <w:r>
          <w:rPr>
            <w:noProof/>
          </w:rPr>
        </w:r>
        <w:r>
          <w:rPr>
            <w:noProof/>
          </w:rPr>
          <w:fldChar w:fldCharType="separate"/>
        </w:r>
        <w:r>
          <w:rPr>
            <w:noProof/>
          </w:rPr>
          <w:t>70</w:t>
        </w:r>
        <w:r>
          <w:rPr>
            <w:noProof/>
          </w:rPr>
          <w:fldChar w:fldCharType="end"/>
        </w:r>
      </w:hyperlink>
    </w:p>
    <w:p w14:paraId="49597B51" w14:textId="00DF91FA"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47" w:history="1">
        <w:r w:rsidRPr="00C30D4B">
          <w:rPr>
            <w:rStyle w:val="a5"/>
            <w:noProof/>
          </w:rPr>
          <w:t>10.8</w:t>
        </w:r>
        <w:r w:rsidRPr="00C30D4B">
          <w:rPr>
            <w:rStyle w:val="a5"/>
            <w:noProof/>
          </w:rPr>
          <w:t xml:space="preserve">　联合状态快照</w:t>
        </w:r>
        <w:r>
          <w:rPr>
            <w:noProof/>
          </w:rPr>
          <w:tab/>
        </w:r>
        <w:r>
          <w:rPr>
            <w:noProof/>
          </w:rPr>
          <w:fldChar w:fldCharType="begin"/>
        </w:r>
        <w:r>
          <w:rPr>
            <w:noProof/>
          </w:rPr>
          <w:instrText xml:space="preserve"> PAGEREF _Toc236031447 \h </w:instrText>
        </w:r>
        <w:r>
          <w:rPr>
            <w:noProof/>
          </w:rPr>
        </w:r>
        <w:r>
          <w:rPr>
            <w:noProof/>
          </w:rPr>
          <w:fldChar w:fldCharType="separate"/>
        </w:r>
        <w:r>
          <w:rPr>
            <w:noProof/>
          </w:rPr>
          <w:t>71</w:t>
        </w:r>
        <w:r>
          <w:rPr>
            <w:noProof/>
          </w:rPr>
          <w:fldChar w:fldCharType="end"/>
        </w:r>
      </w:hyperlink>
    </w:p>
    <w:p w14:paraId="08DCA992" w14:textId="5B400EFD"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48" w:history="1">
        <w:r w:rsidRPr="00C30D4B">
          <w:rPr>
            <w:rStyle w:val="a5"/>
            <w:noProof/>
          </w:rPr>
          <w:t>10.9</w:t>
        </w:r>
        <w:r w:rsidRPr="00C30D4B">
          <w:rPr>
            <w:rStyle w:val="a5"/>
            <w:noProof/>
          </w:rPr>
          <w:t xml:space="preserve">　边界扰动与对象转换</w:t>
        </w:r>
        <w:r>
          <w:rPr>
            <w:noProof/>
          </w:rPr>
          <w:tab/>
        </w:r>
        <w:r>
          <w:rPr>
            <w:noProof/>
          </w:rPr>
          <w:fldChar w:fldCharType="begin"/>
        </w:r>
        <w:r>
          <w:rPr>
            <w:noProof/>
          </w:rPr>
          <w:instrText xml:space="preserve"> PAGEREF _Toc236031448 \h </w:instrText>
        </w:r>
        <w:r>
          <w:rPr>
            <w:noProof/>
          </w:rPr>
        </w:r>
        <w:r>
          <w:rPr>
            <w:noProof/>
          </w:rPr>
          <w:fldChar w:fldCharType="separate"/>
        </w:r>
        <w:r>
          <w:rPr>
            <w:noProof/>
          </w:rPr>
          <w:t>71</w:t>
        </w:r>
        <w:r>
          <w:rPr>
            <w:noProof/>
          </w:rPr>
          <w:fldChar w:fldCharType="end"/>
        </w:r>
      </w:hyperlink>
    </w:p>
    <w:p w14:paraId="14620309" w14:textId="68682E4C"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49" w:history="1">
        <w:r w:rsidRPr="00C30D4B">
          <w:rPr>
            <w:rStyle w:val="a5"/>
            <w:noProof/>
          </w:rPr>
          <w:t>10.10</w:t>
        </w:r>
        <w:r w:rsidRPr="00C30D4B">
          <w:rPr>
            <w:rStyle w:val="a5"/>
            <w:noProof/>
          </w:rPr>
          <w:t xml:space="preserve">　联合状态的复杂度门</w:t>
        </w:r>
        <w:r>
          <w:rPr>
            <w:noProof/>
          </w:rPr>
          <w:tab/>
        </w:r>
        <w:r>
          <w:rPr>
            <w:noProof/>
          </w:rPr>
          <w:fldChar w:fldCharType="begin"/>
        </w:r>
        <w:r>
          <w:rPr>
            <w:noProof/>
          </w:rPr>
          <w:instrText xml:space="preserve"> PAGEREF _Toc236031449 \h </w:instrText>
        </w:r>
        <w:r>
          <w:rPr>
            <w:noProof/>
          </w:rPr>
        </w:r>
        <w:r>
          <w:rPr>
            <w:noProof/>
          </w:rPr>
          <w:fldChar w:fldCharType="separate"/>
        </w:r>
        <w:r>
          <w:rPr>
            <w:noProof/>
          </w:rPr>
          <w:t>71</w:t>
        </w:r>
        <w:r>
          <w:rPr>
            <w:noProof/>
          </w:rPr>
          <w:fldChar w:fldCharType="end"/>
        </w:r>
      </w:hyperlink>
    </w:p>
    <w:p w14:paraId="0F1B1E34" w14:textId="438DFF80"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50" w:history="1">
        <w:r w:rsidRPr="00C30D4B">
          <w:rPr>
            <w:rStyle w:val="a5"/>
            <w:noProof/>
          </w:rPr>
          <w:t>10.11</w:t>
        </w:r>
        <w:r w:rsidRPr="00C30D4B">
          <w:rPr>
            <w:rStyle w:val="a5"/>
            <w:noProof/>
          </w:rPr>
          <w:t xml:space="preserve">　一个联合对象示例</w:t>
        </w:r>
        <w:r>
          <w:rPr>
            <w:noProof/>
          </w:rPr>
          <w:tab/>
        </w:r>
        <w:r>
          <w:rPr>
            <w:noProof/>
          </w:rPr>
          <w:fldChar w:fldCharType="begin"/>
        </w:r>
        <w:r>
          <w:rPr>
            <w:noProof/>
          </w:rPr>
          <w:instrText xml:space="preserve"> PAGEREF _Toc236031450 \h </w:instrText>
        </w:r>
        <w:r>
          <w:rPr>
            <w:noProof/>
          </w:rPr>
        </w:r>
        <w:r>
          <w:rPr>
            <w:noProof/>
          </w:rPr>
          <w:fldChar w:fldCharType="separate"/>
        </w:r>
        <w:r>
          <w:rPr>
            <w:noProof/>
          </w:rPr>
          <w:t>71</w:t>
        </w:r>
        <w:r>
          <w:rPr>
            <w:noProof/>
          </w:rPr>
          <w:fldChar w:fldCharType="end"/>
        </w:r>
      </w:hyperlink>
    </w:p>
    <w:p w14:paraId="1E6271A2" w14:textId="554B95B2"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51" w:history="1">
        <w:r w:rsidRPr="00C30D4B">
          <w:rPr>
            <w:rStyle w:val="a5"/>
            <w:noProof/>
          </w:rPr>
          <w:t>10.12</w:t>
        </w:r>
        <w:r w:rsidRPr="00C30D4B">
          <w:rPr>
            <w:rStyle w:val="a5"/>
            <w:noProof/>
          </w:rPr>
          <w:t xml:space="preserve">　本部分的停止位置</w:t>
        </w:r>
        <w:r>
          <w:rPr>
            <w:noProof/>
          </w:rPr>
          <w:tab/>
        </w:r>
        <w:r>
          <w:rPr>
            <w:noProof/>
          </w:rPr>
          <w:fldChar w:fldCharType="begin"/>
        </w:r>
        <w:r>
          <w:rPr>
            <w:noProof/>
          </w:rPr>
          <w:instrText xml:space="preserve"> PAGEREF _Toc236031451 \h </w:instrText>
        </w:r>
        <w:r>
          <w:rPr>
            <w:noProof/>
          </w:rPr>
        </w:r>
        <w:r>
          <w:rPr>
            <w:noProof/>
          </w:rPr>
          <w:fldChar w:fldCharType="separate"/>
        </w:r>
        <w:r>
          <w:rPr>
            <w:noProof/>
          </w:rPr>
          <w:t>72</w:t>
        </w:r>
        <w:r>
          <w:rPr>
            <w:noProof/>
          </w:rPr>
          <w:fldChar w:fldCharType="end"/>
        </w:r>
      </w:hyperlink>
    </w:p>
    <w:p w14:paraId="41AE04EE" w14:textId="455A2150" w:rsidR="00FD5A76" w:rsidRDefault="00FD5A76">
      <w:pPr>
        <w:pStyle w:val="TOC1"/>
        <w:tabs>
          <w:tab w:val="right" w:leader="dot" w:pos="9345"/>
        </w:tabs>
        <w:rPr>
          <w:rFonts w:asciiTheme="minorHAnsi" w:hAnsiTheme="minorHAnsi" w:cstheme="minorBidi"/>
          <w:noProof/>
          <w:kern w:val="2"/>
          <w:sz w:val="22"/>
          <w:szCs w:val="24"/>
          <w14:ligatures w14:val="standardContextual"/>
        </w:rPr>
      </w:pPr>
      <w:hyperlink w:anchor="_Toc236031452" w:history="1">
        <w:r w:rsidRPr="00C30D4B">
          <w:rPr>
            <w:rStyle w:val="a5"/>
            <w:noProof/>
          </w:rPr>
          <w:t>第十一部分　事件驱动的动态推演</w:t>
        </w:r>
        <w:r>
          <w:rPr>
            <w:noProof/>
          </w:rPr>
          <w:tab/>
        </w:r>
        <w:r>
          <w:rPr>
            <w:noProof/>
          </w:rPr>
          <w:fldChar w:fldCharType="begin"/>
        </w:r>
        <w:r>
          <w:rPr>
            <w:noProof/>
          </w:rPr>
          <w:instrText xml:space="preserve"> PAGEREF _Toc236031452 \h </w:instrText>
        </w:r>
        <w:r>
          <w:rPr>
            <w:noProof/>
          </w:rPr>
        </w:r>
        <w:r>
          <w:rPr>
            <w:noProof/>
          </w:rPr>
          <w:fldChar w:fldCharType="separate"/>
        </w:r>
        <w:r>
          <w:rPr>
            <w:noProof/>
          </w:rPr>
          <w:t>73</w:t>
        </w:r>
        <w:r>
          <w:rPr>
            <w:noProof/>
          </w:rPr>
          <w:fldChar w:fldCharType="end"/>
        </w:r>
      </w:hyperlink>
    </w:p>
    <w:p w14:paraId="4BFFF753" w14:textId="40A41062"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53" w:history="1">
        <w:r w:rsidRPr="00C30D4B">
          <w:rPr>
            <w:rStyle w:val="a5"/>
            <w:noProof/>
          </w:rPr>
          <w:t>11.1</w:t>
        </w:r>
        <w:r w:rsidRPr="00C30D4B">
          <w:rPr>
            <w:rStyle w:val="a5"/>
            <w:noProof/>
          </w:rPr>
          <w:t xml:space="preserve">　推演与叙事续写的区别</w:t>
        </w:r>
        <w:r>
          <w:rPr>
            <w:noProof/>
          </w:rPr>
          <w:tab/>
        </w:r>
        <w:r>
          <w:rPr>
            <w:noProof/>
          </w:rPr>
          <w:fldChar w:fldCharType="begin"/>
        </w:r>
        <w:r>
          <w:rPr>
            <w:noProof/>
          </w:rPr>
          <w:instrText xml:space="preserve"> PAGEREF _Toc236031453 \h </w:instrText>
        </w:r>
        <w:r>
          <w:rPr>
            <w:noProof/>
          </w:rPr>
        </w:r>
        <w:r>
          <w:rPr>
            <w:noProof/>
          </w:rPr>
          <w:fldChar w:fldCharType="separate"/>
        </w:r>
        <w:r>
          <w:rPr>
            <w:noProof/>
          </w:rPr>
          <w:t>73</w:t>
        </w:r>
        <w:r>
          <w:rPr>
            <w:noProof/>
          </w:rPr>
          <w:fldChar w:fldCharType="end"/>
        </w:r>
      </w:hyperlink>
    </w:p>
    <w:p w14:paraId="35C01554" w14:textId="5A1DE0D8"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54" w:history="1">
        <w:r w:rsidRPr="00C30D4B">
          <w:rPr>
            <w:rStyle w:val="a5"/>
            <w:noProof/>
          </w:rPr>
          <w:t>11.2</w:t>
        </w:r>
        <w:r w:rsidRPr="00C30D4B">
          <w:rPr>
            <w:rStyle w:val="a5"/>
            <w:noProof/>
          </w:rPr>
          <w:t xml:space="preserve">　事件合同</w:t>
        </w:r>
        <w:r>
          <w:rPr>
            <w:noProof/>
          </w:rPr>
          <w:tab/>
        </w:r>
        <w:r>
          <w:rPr>
            <w:noProof/>
          </w:rPr>
          <w:fldChar w:fldCharType="begin"/>
        </w:r>
        <w:r>
          <w:rPr>
            <w:noProof/>
          </w:rPr>
          <w:instrText xml:space="preserve"> PAGEREF _Toc236031454 \h </w:instrText>
        </w:r>
        <w:r>
          <w:rPr>
            <w:noProof/>
          </w:rPr>
        </w:r>
        <w:r>
          <w:rPr>
            <w:noProof/>
          </w:rPr>
          <w:fldChar w:fldCharType="separate"/>
        </w:r>
        <w:r>
          <w:rPr>
            <w:noProof/>
          </w:rPr>
          <w:t>73</w:t>
        </w:r>
        <w:r>
          <w:rPr>
            <w:noProof/>
          </w:rPr>
          <w:fldChar w:fldCharType="end"/>
        </w:r>
      </w:hyperlink>
    </w:p>
    <w:p w14:paraId="24FEF9C1" w14:textId="21F8515F"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55" w:history="1">
        <w:r w:rsidRPr="00C30D4B">
          <w:rPr>
            <w:rStyle w:val="a5"/>
            <w:noProof/>
          </w:rPr>
          <w:t>11.3</w:t>
        </w:r>
        <w:r w:rsidRPr="00C30D4B">
          <w:rPr>
            <w:rStyle w:val="a5"/>
            <w:noProof/>
          </w:rPr>
          <w:t xml:space="preserve">　联合状态更新式</w:t>
        </w:r>
        <w:r>
          <w:rPr>
            <w:noProof/>
          </w:rPr>
          <w:tab/>
        </w:r>
        <w:r>
          <w:rPr>
            <w:noProof/>
          </w:rPr>
          <w:fldChar w:fldCharType="begin"/>
        </w:r>
        <w:r>
          <w:rPr>
            <w:noProof/>
          </w:rPr>
          <w:instrText xml:space="preserve"> PAGEREF _Toc236031455 \h </w:instrText>
        </w:r>
        <w:r>
          <w:rPr>
            <w:noProof/>
          </w:rPr>
        </w:r>
        <w:r>
          <w:rPr>
            <w:noProof/>
          </w:rPr>
          <w:fldChar w:fldCharType="separate"/>
        </w:r>
        <w:r>
          <w:rPr>
            <w:noProof/>
          </w:rPr>
          <w:t>74</w:t>
        </w:r>
        <w:r>
          <w:rPr>
            <w:noProof/>
          </w:rPr>
          <w:fldChar w:fldCharType="end"/>
        </w:r>
      </w:hyperlink>
    </w:p>
    <w:p w14:paraId="64C02A77" w14:textId="654244A9"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56" w:history="1">
        <w:r w:rsidRPr="00C30D4B">
          <w:rPr>
            <w:rStyle w:val="a5"/>
            <w:noProof/>
          </w:rPr>
          <w:t>11.4</w:t>
        </w:r>
        <w:r w:rsidRPr="00C30D4B">
          <w:rPr>
            <w:rStyle w:val="a5"/>
            <w:noProof/>
          </w:rPr>
          <w:t xml:space="preserve">　九步推演闭环</w:t>
        </w:r>
        <w:r>
          <w:rPr>
            <w:noProof/>
          </w:rPr>
          <w:tab/>
        </w:r>
        <w:r>
          <w:rPr>
            <w:noProof/>
          </w:rPr>
          <w:fldChar w:fldCharType="begin"/>
        </w:r>
        <w:r>
          <w:rPr>
            <w:noProof/>
          </w:rPr>
          <w:instrText xml:space="preserve"> PAGEREF _Toc236031456 \h </w:instrText>
        </w:r>
        <w:r>
          <w:rPr>
            <w:noProof/>
          </w:rPr>
        </w:r>
        <w:r>
          <w:rPr>
            <w:noProof/>
          </w:rPr>
          <w:fldChar w:fldCharType="separate"/>
        </w:r>
        <w:r>
          <w:rPr>
            <w:noProof/>
          </w:rPr>
          <w:t>74</w:t>
        </w:r>
        <w:r>
          <w:rPr>
            <w:noProof/>
          </w:rPr>
          <w:fldChar w:fldCharType="end"/>
        </w:r>
      </w:hyperlink>
    </w:p>
    <w:p w14:paraId="3B2A10C4" w14:textId="51864B4A"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457" w:history="1">
        <w:r w:rsidRPr="00C30D4B">
          <w:rPr>
            <w:rStyle w:val="a5"/>
            <w:noProof/>
          </w:rPr>
          <w:t>11.4.1</w:t>
        </w:r>
        <w:r w:rsidRPr="00C30D4B">
          <w:rPr>
            <w:rStyle w:val="a5"/>
            <w:noProof/>
          </w:rPr>
          <w:t xml:space="preserve">　第一步：冻结当前状态</w:t>
        </w:r>
        <w:r>
          <w:rPr>
            <w:noProof/>
          </w:rPr>
          <w:tab/>
        </w:r>
        <w:r>
          <w:rPr>
            <w:noProof/>
          </w:rPr>
          <w:fldChar w:fldCharType="begin"/>
        </w:r>
        <w:r>
          <w:rPr>
            <w:noProof/>
          </w:rPr>
          <w:instrText xml:space="preserve"> PAGEREF _Toc236031457 \h </w:instrText>
        </w:r>
        <w:r>
          <w:rPr>
            <w:noProof/>
          </w:rPr>
        </w:r>
        <w:r>
          <w:rPr>
            <w:noProof/>
          </w:rPr>
          <w:fldChar w:fldCharType="separate"/>
        </w:r>
        <w:r>
          <w:rPr>
            <w:noProof/>
          </w:rPr>
          <w:t>74</w:t>
        </w:r>
        <w:r>
          <w:rPr>
            <w:noProof/>
          </w:rPr>
          <w:fldChar w:fldCharType="end"/>
        </w:r>
      </w:hyperlink>
    </w:p>
    <w:p w14:paraId="57D1FA81" w14:textId="1C6A67F8"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458" w:history="1">
        <w:r w:rsidRPr="00C30D4B">
          <w:rPr>
            <w:rStyle w:val="a5"/>
            <w:noProof/>
          </w:rPr>
          <w:t>11.4.2</w:t>
        </w:r>
        <w:r w:rsidRPr="00C30D4B">
          <w:rPr>
            <w:rStyle w:val="a5"/>
            <w:noProof/>
          </w:rPr>
          <w:t xml:space="preserve">　第二步：识别行动者与圈层</w:t>
        </w:r>
        <w:r>
          <w:rPr>
            <w:noProof/>
          </w:rPr>
          <w:tab/>
        </w:r>
        <w:r>
          <w:rPr>
            <w:noProof/>
          </w:rPr>
          <w:fldChar w:fldCharType="begin"/>
        </w:r>
        <w:r>
          <w:rPr>
            <w:noProof/>
          </w:rPr>
          <w:instrText xml:space="preserve"> PAGEREF _Toc236031458 \h </w:instrText>
        </w:r>
        <w:r>
          <w:rPr>
            <w:noProof/>
          </w:rPr>
        </w:r>
        <w:r>
          <w:rPr>
            <w:noProof/>
          </w:rPr>
          <w:fldChar w:fldCharType="separate"/>
        </w:r>
        <w:r>
          <w:rPr>
            <w:noProof/>
          </w:rPr>
          <w:t>74</w:t>
        </w:r>
        <w:r>
          <w:rPr>
            <w:noProof/>
          </w:rPr>
          <w:fldChar w:fldCharType="end"/>
        </w:r>
      </w:hyperlink>
    </w:p>
    <w:p w14:paraId="2D8415C2" w14:textId="1BC04266"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459" w:history="1">
        <w:r w:rsidRPr="00C30D4B">
          <w:rPr>
            <w:rStyle w:val="a5"/>
            <w:noProof/>
          </w:rPr>
          <w:t>11.4.3</w:t>
        </w:r>
        <w:r w:rsidRPr="00C30D4B">
          <w:rPr>
            <w:rStyle w:val="a5"/>
            <w:noProof/>
          </w:rPr>
          <w:t xml:space="preserve">　第三步：分离双通道条件</w:t>
        </w:r>
        <w:r>
          <w:rPr>
            <w:noProof/>
          </w:rPr>
          <w:tab/>
        </w:r>
        <w:r>
          <w:rPr>
            <w:noProof/>
          </w:rPr>
          <w:fldChar w:fldCharType="begin"/>
        </w:r>
        <w:r>
          <w:rPr>
            <w:noProof/>
          </w:rPr>
          <w:instrText xml:space="preserve"> PAGEREF _Toc236031459 \h </w:instrText>
        </w:r>
        <w:r>
          <w:rPr>
            <w:noProof/>
          </w:rPr>
        </w:r>
        <w:r>
          <w:rPr>
            <w:noProof/>
          </w:rPr>
          <w:fldChar w:fldCharType="separate"/>
        </w:r>
        <w:r>
          <w:rPr>
            <w:noProof/>
          </w:rPr>
          <w:t>74</w:t>
        </w:r>
        <w:r>
          <w:rPr>
            <w:noProof/>
          </w:rPr>
          <w:fldChar w:fldCharType="end"/>
        </w:r>
      </w:hyperlink>
    </w:p>
    <w:p w14:paraId="3F4386B9" w14:textId="18F09C93"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460" w:history="1">
        <w:r w:rsidRPr="00C30D4B">
          <w:rPr>
            <w:rStyle w:val="a5"/>
            <w:noProof/>
          </w:rPr>
          <w:t>11.4.4</w:t>
        </w:r>
        <w:r w:rsidRPr="00C30D4B">
          <w:rPr>
            <w:rStyle w:val="a5"/>
            <w:noProof/>
          </w:rPr>
          <w:t xml:space="preserve">　第四步：声明时钟、阈值、容量与时延</w:t>
        </w:r>
        <w:r>
          <w:rPr>
            <w:noProof/>
          </w:rPr>
          <w:tab/>
        </w:r>
        <w:r>
          <w:rPr>
            <w:noProof/>
          </w:rPr>
          <w:fldChar w:fldCharType="begin"/>
        </w:r>
        <w:r>
          <w:rPr>
            <w:noProof/>
          </w:rPr>
          <w:instrText xml:space="preserve"> PAGEREF _Toc236031460 \h </w:instrText>
        </w:r>
        <w:r>
          <w:rPr>
            <w:noProof/>
          </w:rPr>
        </w:r>
        <w:r>
          <w:rPr>
            <w:noProof/>
          </w:rPr>
          <w:fldChar w:fldCharType="separate"/>
        </w:r>
        <w:r>
          <w:rPr>
            <w:noProof/>
          </w:rPr>
          <w:t>74</w:t>
        </w:r>
        <w:r>
          <w:rPr>
            <w:noProof/>
          </w:rPr>
          <w:fldChar w:fldCharType="end"/>
        </w:r>
      </w:hyperlink>
    </w:p>
    <w:p w14:paraId="1C94397B" w14:textId="3CA67E95"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461" w:history="1">
        <w:r w:rsidRPr="00C30D4B">
          <w:rPr>
            <w:rStyle w:val="a5"/>
            <w:noProof/>
          </w:rPr>
          <w:t>11.4.5</w:t>
        </w:r>
        <w:r w:rsidRPr="00C30D4B">
          <w:rPr>
            <w:rStyle w:val="a5"/>
            <w:noProof/>
          </w:rPr>
          <w:t xml:space="preserve">　第五步：注入事件或行动</w:t>
        </w:r>
        <w:r>
          <w:rPr>
            <w:noProof/>
          </w:rPr>
          <w:tab/>
        </w:r>
        <w:r>
          <w:rPr>
            <w:noProof/>
          </w:rPr>
          <w:fldChar w:fldCharType="begin"/>
        </w:r>
        <w:r>
          <w:rPr>
            <w:noProof/>
          </w:rPr>
          <w:instrText xml:space="preserve"> PAGEREF _Toc236031461 \h </w:instrText>
        </w:r>
        <w:r>
          <w:rPr>
            <w:noProof/>
          </w:rPr>
        </w:r>
        <w:r>
          <w:rPr>
            <w:noProof/>
          </w:rPr>
          <w:fldChar w:fldCharType="separate"/>
        </w:r>
        <w:r>
          <w:rPr>
            <w:noProof/>
          </w:rPr>
          <w:t>74</w:t>
        </w:r>
        <w:r>
          <w:rPr>
            <w:noProof/>
          </w:rPr>
          <w:fldChar w:fldCharType="end"/>
        </w:r>
      </w:hyperlink>
    </w:p>
    <w:p w14:paraId="7D6DE817" w14:textId="37BD2CED"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462" w:history="1">
        <w:r w:rsidRPr="00C30D4B">
          <w:rPr>
            <w:rStyle w:val="a5"/>
            <w:noProof/>
          </w:rPr>
          <w:t>11.4.6</w:t>
        </w:r>
        <w:r w:rsidRPr="00C30D4B">
          <w:rPr>
            <w:rStyle w:val="a5"/>
            <w:noProof/>
          </w:rPr>
          <w:t xml:space="preserve">　第六步：沿已声明通道传播</w:t>
        </w:r>
        <w:r>
          <w:rPr>
            <w:noProof/>
          </w:rPr>
          <w:tab/>
        </w:r>
        <w:r>
          <w:rPr>
            <w:noProof/>
          </w:rPr>
          <w:fldChar w:fldCharType="begin"/>
        </w:r>
        <w:r>
          <w:rPr>
            <w:noProof/>
          </w:rPr>
          <w:instrText xml:space="preserve"> PAGEREF _Toc236031462 \h </w:instrText>
        </w:r>
        <w:r>
          <w:rPr>
            <w:noProof/>
          </w:rPr>
        </w:r>
        <w:r>
          <w:rPr>
            <w:noProof/>
          </w:rPr>
          <w:fldChar w:fldCharType="separate"/>
        </w:r>
        <w:r>
          <w:rPr>
            <w:noProof/>
          </w:rPr>
          <w:t>74</w:t>
        </w:r>
        <w:r>
          <w:rPr>
            <w:noProof/>
          </w:rPr>
          <w:fldChar w:fldCharType="end"/>
        </w:r>
      </w:hyperlink>
    </w:p>
    <w:p w14:paraId="7C6DB456" w14:textId="6A9F9D57"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463" w:history="1">
        <w:r w:rsidRPr="00C30D4B">
          <w:rPr>
            <w:rStyle w:val="a5"/>
            <w:noProof/>
          </w:rPr>
          <w:t>11.4.7</w:t>
        </w:r>
        <w:r w:rsidRPr="00C30D4B">
          <w:rPr>
            <w:rStyle w:val="a5"/>
            <w:noProof/>
          </w:rPr>
          <w:t xml:space="preserve">　第七步：在分叉点生成路径</w:t>
        </w:r>
        <w:r>
          <w:rPr>
            <w:noProof/>
          </w:rPr>
          <w:tab/>
        </w:r>
        <w:r>
          <w:rPr>
            <w:noProof/>
          </w:rPr>
          <w:fldChar w:fldCharType="begin"/>
        </w:r>
        <w:r>
          <w:rPr>
            <w:noProof/>
          </w:rPr>
          <w:instrText xml:space="preserve"> PAGEREF _Toc236031463 \h </w:instrText>
        </w:r>
        <w:r>
          <w:rPr>
            <w:noProof/>
          </w:rPr>
        </w:r>
        <w:r>
          <w:rPr>
            <w:noProof/>
          </w:rPr>
          <w:fldChar w:fldCharType="separate"/>
        </w:r>
        <w:r>
          <w:rPr>
            <w:noProof/>
          </w:rPr>
          <w:t>75</w:t>
        </w:r>
        <w:r>
          <w:rPr>
            <w:noProof/>
          </w:rPr>
          <w:fldChar w:fldCharType="end"/>
        </w:r>
      </w:hyperlink>
    </w:p>
    <w:p w14:paraId="17AC3C5C" w14:textId="7FAE7DD6"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464" w:history="1">
        <w:r w:rsidRPr="00C30D4B">
          <w:rPr>
            <w:rStyle w:val="a5"/>
            <w:noProof/>
          </w:rPr>
          <w:t>11.4.8</w:t>
        </w:r>
        <w:r w:rsidRPr="00C30D4B">
          <w:rPr>
            <w:rStyle w:val="a5"/>
            <w:noProof/>
          </w:rPr>
          <w:t xml:space="preserve">　第八步：登记信号、残差与变量候选</w:t>
        </w:r>
        <w:r>
          <w:rPr>
            <w:noProof/>
          </w:rPr>
          <w:tab/>
        </w:r>
        <w:r>
          <w:rPr>
            <w:noProof/>
          </w:rPr>
          <w:fldChar w:fldCharType="begin"/>
        </w:r>
        <w:r>
          <w:rPr>
            <w:noProof/>
          </w:rPr>
          <w:instrText xml:space="preserve"> PAGEREF _Toc236031464 \h </w:instrText>
        </w:r>
        <w:r>
          <w:rPr>
            <w:noProof/>
          </w:rPr>
        </w:r>
        <w:r>
          <w:rPr>
            <w:noProof/>
          </w:rPr>
          <w:fldChar w:fldCharType="separate"/>
        </w:r>
        <w:r>
          <w:rPr>
            <w:noProof/>
          </w:rPr>
          <w:t>75</w:t>
        </w:r>
        <w:r>
          <w:rPr>
            <w:noProof/>
          </w:rPr>
          <w:fldChar w:fldCharType="end"/>
        </w:r>
      </w:hyperlink>
    </w:p>
    <w:p w14:paraId="4594454D" w14:textId="00AA244D"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465" w:history="1">
        <w:r w:rsidRPr="00C30D4B">
          <w:rPr>
            <w:rStyle w:val="a5"/>
            <w:noProof/>
          </w:rPr>
          <w:t>11.4.9</w:t>
        </w:r>
        <w:r w:rsidRPr="00C30D4B">
          <w:rPr>
            <w:rStyle w:val="a5"/>
            <w:noProof/>
          </w:rPr>
          <w:t xml:space="preserve">　第九步：结果回写</w:t>
        </w:r>
        <w:r>
          <w:rPr>
            <w:noProof/>
          </w:rPr>
          <w:tab/>
        </w:r>
        <w:r>
          <w:rPr>
            <w:noProof/>
          </w:rPr>
          <w:fldChar w:fldCharType="begin"/>
        </w:r>
        <w:r>
          <w:rPr>
            <w:noProof/>
          </w:rPr>
          <w:instrText xml:space="preserve"> PAGEREF _Toc236031465 \h </w:instrText>
        </w:r>
        <w:r>
          <w:rPr>
            <w:noProof/>
          </w:rPr>
        </w:r>
        <w:r>
          <w:rPr>
            <w:noProof/>
          </w:rPr>
          <w:fldChar w:fldCharType="separate"/>
        </w:r>
        <w:r>
          <w:rPr>
            <w:noProof/>
          </w:rPr>
          <w:t>75</w:t>
        </w:r>
        <w:r>
          <w:rPr>
            <w:noProof/>
          </w:rPr>
          <w:fldChar w:fldCharType="end"/>
        </w:r>
      </w:hyperlink>
    </w:p>
    <w:p w14:paraId="6433776F" w14:textId="0C4F417E"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66" w:history="1">
        <w:r w:rsidRPr="00C30D4B">
          <w:rPr>
            <w:rStyle w:val="a5"/>
            <w:noProof/>
          </w:rPr>
          <w:t>11.5</w:t>
        </w:r>
        <w:r w:rsidRPr="00C30D4B">
          <w:rPr>
            <w:rStyle w:val="a5"/>
            <w:noProof/>
          </w:rPr>
          <w:t xml:space="preserve">　传播、时延与阈值</w:t>
        </w:r>
        <w:r>
          <w:rPr>
            <w:noProof/>
          </w:rPr>
          <w:tab/>
        </w:r>
        <w:r>
          <w:rPr>
            <w:noProof/>
          </w:rPr>
          <w:fldChar w:fldCharType="begin"/>
        </w:r>
        <w:r>
          <w:rPr>
            <w:noProof/>
          </w:rPr>
          <w:instrText xml:space="preserve"> PAGEREF _Toc236031466 \h </w:instrText>
        </w:r>
        <w:r>
          <w:rPr>
            <w:noProof/>
          </w:rPr>
        </w:r>
        <w:r>
          <w:rPr>
            <w:noProof/>
          </w:rPr>
          <w:fldChar w:fldCharType="separate"/>
        </w:r>
        <w:r>
          <w:rPr>
            <w:noProof/>
          </w:rPr>
          <w:t>75</w:t>
        </w:r>
        <w:r>
          <w:rPr>
            <w:noProof/>
          </w:rPr>
          <w:fldChar w:fldCharType="end"/>
        </w:r>
      </w:hyperlink>
    </w:p>
    <w:p w14:paraId="2579BCB6" w14:textId="55165E21"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67" w:history="1">
        <w:r w:rsidRPr="00C30D4B">
          <w:rPr>
            <w:rStyle w:val="a5"/>
            <w:noProof/>
          </w:rPr>
          <w:t>11.6</w:t>
        </w:r>
        <w:r w:rsidRPr="00C30D4B">
          <w:rPr>
            <w:rStyle w:val="a5"/>
            <w:noProof/>
          </w:rPr>
          <w:t xml:space="preserve">　反馈与跨圈层级联</w:t>
        </w:r>
        <w:r>
          <w:rPr>
            <w:noProof/>
          </w:rPr>
          <w:tab/>
        </w:r>
        <w:r>
          <w:rPr>
            <w:noProof/>
          </w:rPr>
          <w:fldChar w:fldCharType="begin"/>
        </w:r>
        <w:r>
          <w:rPr>
            <w:noProof/>
          </w:rPr>
          <w:instrText xml:space="preserve"> PAGEREF _Toc236031467 \h </w:instrText>
        </w:r>
        <w:r>
          <w:rPr>
            <w:noProof/>
          </w:rPr>
        </w:r>
        <w:r>
          <w:rPr>
            <w:noProof/>
          </w:rPr>
          <w:fldChar w:fldCharType="separate"/>
        </w:r>
        <w:r>
          <w:rPr>
            <w:noProof/>
          </w:rPr>
          <w:t>75</w:t>
        </w:r>
        <w:r>
          <w:rPr>
            <w:noProof/>
          </w:rPr>
          <w:fldChar w:fldCharType="end"/>
        </w:r>
      </w:hyperlink>
    </w:p>
    <w:p w14:paraId="4A494E5C" w14:textId="0850C87A"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68" w:history="1">
        <w:r w:rsidRPr="00C30D4B">
          <w:rPr>
            <w:rStyle w:val="a5"/>
            <w:noProof/>
          </w:rPr>
          <w:t>11.7</w:t>
        </w:r>
        <w:r w:rsidRPr="00C30D4B">
          <w:rPr>
            <w:rStyle w:val="a5"/>
            <w:noProof/>
          </w:rPr>
          <w:t xml:space="preserve">　分叉路径图</w:t>
        </w:r>
        <w:r>
          <w:rPr>
            <w:noProof/>
          </w:rPr>
          <w:tab/>
        </w:r>
        <w:r>
          <w:rPr>
            <w:noProof/>
          </w:rPr>
          <w:fldChar w:fldCharType="begin"/>
        </w:r>
        <w:r>
          <w:rPr>
            <w:noProof/>
          </w:rPr>
          <w:instrText xml:space="preserve"> PAGEREF _Toc236031468 \h </w:instrText>
        </w:r>
        <w:r>
          <w:rPr>
            <w:noProof/>
          </w:rPr>
        </w:r>
        <w:r>
          <w:rPr>
            <w:noProof/>
          </w:rPr>
          <w:fldChar w:fldCharType="separate"/>
        </w:r>
        <w:r>
          <w:rPr>
            <w:noProof/>
          </w:rPr>
          <w:t>76</w:t>
        </w:r>
        <w:r>
          <w:rPr>
            <w:noProof/>
          </w:rPr>
          <w:fldChar w:fldCharType="end"/>
        </w:r>
      </w:hyperlink>
    </w:p>
    <w:p w14:paraId="794FFAC2" w14:textId="718CFD3C"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69" w:history="1">
        <w:r w:rsidRPr="00C30D4B">
          <w:rPr>
            <w:rStyle w:val="a5"/>
            <w:noProof/>
          </w:rPr>
          <w:t>11.8</w:t>
        </w:r>
        <w:r w:rsidRPr="00C30D4B">
          <w:rPr>
            <w:rStyle w:val="a5"/>
            <w:noProof/>
          </w:rPr>
          <w:t xml:space="preserve">　变量候选账本</w:t>
        </w:r>
        <w:r>
          <w:rPr>
            <w:noProof/>
          </w:rPr>
          <w:tab/>
        </w:r>
        <w:r>
          <w:rPr>
            <w:noProof/>
          </w:rPr>
          <w:fldChar w:fldCharType="begin"/>
        </w:r>
        <w:r>
          <w:rPr>
            <w:noProof/>
          </w:rPr>
          <w:instrText xml:space="preserve"> PAGEREF _Toc236031469 \h </w:instrText>
        </w:r>
        <w:r>
          <w:rPr>
            <w:noProof/>
          </w:rPr>
        </w:r>
        <w:r>
          <w:rPr>
            <w:noProof/>
          </w:rPr>
          <w:fldChar w:fldCharType="separate"/>
        </w:r>
        <w:r>
          <w:rPr>
            <w:noProof/>
          </w:rPr>
          <w:t>76</w:t>
        </w:r>
        <w:r>
          <w:rPr>
            <w:noProof/>
          </w:rPr>
          <w:fldChar w:fldCharType="end"/>
        </w:r>
      </w:hyperlink>
    </w:p>
    <w:p w14:paraId="0C53CE6E" w14:textId="3764DAE2"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70" w:history="1">
        <w:r w:rsidRPr="00C30D4B">
          <w:rPr>
            <w:rStyle w:val="a5"/>
            <w:noProof/>
          </w:rPr>
          <w:t>11.9</w:t>
        </w:r>
        <w:r w:rsidRPr="00C30D4B">
          <w:rPr>
            <w:rStyle w:val="a5"/>
            <w:noProof/>
          </w:rPr>
          <w:t xml:space="preserve">　情景、反事实与模拟</w:t>
        </w:r>
        <w:r>
          <w:rPr>
            <w:noProof/>
          </w:rPr>
          <w:tab/>
        </w:r>
        <w:r>
          <w:rPr>
            <w:noProof/>
          </w:rPr>
          <w:fldChar w:fldCharType="begin"/>
        </w:r>
        <w:r>
          <w:rPr>
            <w:noProof/>
          </w:rPr>
          <w:instrText xml:space="preserve"> PAGEREF _Toc236031470 \h </w:instrText>
        </w:r>
        <w:r>
          <w:rPr>
            <w:noProof/>
          </w:rPr>
        </w:r>
        <w:r>
          <w:rPr>
            <w:noProof/>
          </w:rPr>
          <w:fldChar w:fldCharType="separate"/>
        </w:r>
        <w:r>
          <w:rPr>
            <w:noProof/>
          </w:rPr>
          <w:t>77</w:t>
        </w:r>
        <w:r>
          <w:rPr>
            <w:noProof/>
          </w:rPr>
          <w:fldChar w:fldCharType="end"/>
        </w:r>
      </w:hyperlink>
    </w:p>
    <w:p w14:paraId="0622FF72" w14:textId="01F6456D"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71" w:history="1">
        <w:r w:rsidRPr="00C30D4B">
          <w:rPr>
            <w:rStyle w:val="a5"/>
            <w:noProof/>
          </w:rPr>
          <w:t>11.10</w:t>
        </w:r>
        <w:r w:rsidRPr="00C30D4B">
          <w:rPr>
            <w:rStyle w:val="a5"/>
            <w:noProof/>
          </w:rPr>
          <w:t xml:space="preserve">　推演运行的停止条件</w:t>
        </w:r>
        <w:r>
          <w:rPr>
            <w:noProof/>
          </w:rPr>
          <w:tab/>
        </w:r>
        <w:r>
          <w:rPr>
            <w:noProof/>
          </w:rPr>
          <w:fldChar w:fldCharType="begin"/>
        </w:r>
        <w:r>
          <w:rPr>
            <w:noProof/>
          </w:rPr>
          <w:instrText xml:space="preserve"> PAGEREF _Toc236031471 \h </w:instrText>
        </w:r>
        <w:r>
          <w:rPr>
            <w:noProof/>
          </w:rPr>
        </w:r>
        <w:r>
          <w:rPr>
            <w:noProof/>
          </w:rPr>
          <w:fldChar w:fldCharType="separate"/>
        </w:r>
        <w:r>
          <w:rPr>
            <w:noProof/>
          </w:rPr>
          <w:t>78</w:t>
        </w:r>
        <w:r>
          <w:rPr>
            <w:noProof/>
          </w:rPr>
          <w:fldChar w:fldCharType="end"/>
        </w:r>
      </w:hyperlink>
    </w:p>
    <w:p w14:paraId="07AE75B6" w14:textId="1BD46A58"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72" w:history="1">
        <w:r w:rsidRPr="00C30D4B">
          <w:rPr>
            <w:rStyle w:val="a5"/>
            <w:noProof/>
          </w:rPr>
          <w:t>11.11</w:t>
        </w:r>
        <w:r w:rsidRPr="00C30D4B">
          <w:rPr>
            <w:rStyle w:val="a5"/>
            <w:noProof/>
          </w:rPr>
          <w:t xml:space="preserve">　一个跨圈层级联示例</w:t>
        </w:r>
        <w:r>
          <w:rPr>
            <w:noProof/>
          </w:rPr>
          <w:tab/>
        </w:r>
        <w:r>
          <w:rPr>
            <w:noProof/>
          </w:rPr>
          <w:fldChar w:fldCharType="begin"/>
        </w:r>
        <w:r>
          <w:rPr>
            <w:noProof/>
          </w:rPr>
          <w:instrText xml:space="preserve"> PAGEREF _Toc236031472 \h </w:instrText>
        </w:r>
        <w:r>
          <w:rPr>
            <w:noProof/>
          </w:rPr>
        </w:r>
        <w:r>
          <w:rPr>
            <w:noProof/>
          </w:rPr>
          <w:fldChar w:fldCharType="separate"/>
        </w:r>
        <w:r>
          <w:rPr>
            <w:noProof/>
          </w:rPr>
          <w:t>78</w:t>
        </w:r>
        <w:r>
          <w:rPr>
            <w:noProof/>
          </w:rPr>
          <w:fldChar w:fldCharType="end"/>
        </w:r>
      </w:hyperlink>
    </w:p>
    <w:p w14:paraId="4AE66A8F" w14:textId="0FCA3ADD"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73" w:history="1">
        <w:r w:rsidRPr="00C30D4B">
          <w:rPr>
            <w:rStyle w:val="a5"/>
            <w:noProof/>
          </w:rPr>
          <w:t>11.12</w:t>
        </w:r>
        <w:r w:rsidRPr="00C30D4B">
          <w:rPr>
            <w:rStyle w:val="a5"/>
            <w:noProof/>
          </w:rPr>
          <w:t xml:space="preserve">　本部分的输出</w:t>
        </w:r>
        <w:r>
          <w:rPr>
            <w:noProof/>
          </w:rPr>
          <w:tab/>
        </w:r>
        <w:r>
          <w:rPr>
            <w:noProof/>
          </w:rPr>
          <w:fldChar w:fldCharType="begin"/>
        </w:r>
        <w:r>
          <w:rPr>
            <w:noProof/>
          </w:rPr>
          <w:instrText xml:space="preserve"> PAGEREF _Toc236031473 \h </w:instrText>
        </w:r>
        <w:r>
          <w:rPr>
            <w:noProof/>
          </w:rPr>
        </w:r>
        <w:r>
          <w:rPr>
            <w:noProof/>
          </w:rPr>
          <w:fldChar w:fldCharType="separate"/>
        </w:r>
        <w:r>
          <w:rPr>
            <w:noProof/>
          </w:rPr>
          <w:t>78</w:t>
        </w:r>
        <w:r>
          <w:rPr>
            <w:noProof/>
          </w:rPr>
          <w:fldChar w:fldCharType="end"/>
        </w:r>
      </w:hyperlink>
    </w:p>
    <w:p w14:paraId="0492C692" w14:textId="3EC514A7" w:rsidR="00FD5A76" w:rsidRDefault="00FD5A76">
      <w:pPr>
        <w:pStyle w:val="TOC1"/>
        <w:tabs>
          <w:tab w:val="right" w:leader="dot" w:pos="9345"/>
        </w:tabs>
        <w:rPr>
          <w:rFonts w:asciiTheme="minorHAnsi" w:hAnsiTheme="minorHAnsi" w:cstheme="minorBidi"/>
          <w:noProof/>
          <w:kern w:val="2"/>
          <w:sz w:val="22"/>
          <w:szCs w:val="24"/>
          <w14:ligatures w14:val="standardContextual"/>
        </w:rPr>
      </w:pPr>
      <w:hyperlink w:anchor="_Toc236031474" w:history="1">
        <w:r w:rsidRPr="00C30D4B">
          <w:rPr>
            <w:rStyle w:val="a5"/>
            <w:noProof/>
          </w:rPr>
          <w:t>第十二部分　条件前瞻与有限选择</w:t>
        </w:r>
        <w:r>
          <w:rPr>
            <w:noProof/>
          </w:rPr>
          <w:tab/>
        </w:r>
        <w:r>
          <w:rPr>
            <w:noProof/>
          </w:rPr>
          <w:fldChar w:fldCharType="begin"/>
        </w:r>
        <w:r>
          <w:rPr>
            <w:noProof/>
          </w:rPr>
          <w:instrText xml:space="preserve"> PAGEREF _Toc236031474 \h </w:instrText>
        </w:r>
        <w:r>
          <w:rPr>
            <w:noProof/>
          </w:rPr>
        </w:r>
        <w:r>
          <w:rPr>
            <w:noProof/>
          </w:rPr>
          <w:fldChar w:fldCharType="separate"/>
        </w:r>
        <w:r>
          <w:rPr>
            <w:noProof/>
          </w:rPr>
          <w:t>80</w:t>
        </w:r>
        <w:r>
          <w:rPr>
            <w:noProof/>
          </w:rPr>
          <w:fldChar w:fldCharType="end"/>
        </w:r>
      </w:hyperlink>
    </w:p>
    <w:p w14:paraId="0DD8819E" w14:textId="4AFCA866"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75" w:history="1">
        <w:r w:rsidRPr="00C30D4B">
          <w:rPr>
            <w:rStyle w:val="a5"/>
            <w:noProof/>
          </w:rPr>
          <w:t>12.1</w:t>
        </w:r>
        <w:r w:rsidRPr="00C30D4B">
          <w:rPr>
            <w:rStyle w:val="a5"/>
            <w:noProof/>
          </w:rPr>
          <w:t xml:space="preserve">　四类输出的隔离</w:t>
        </w:r>
        <w:r>
          <w:rPr>
            <w:noProof/>
          </w:rPr>
          <w:tab/>
        </w:r>
        <w:r>
          <w:rPr>
            <w:noProof/>
          </w:rPr>
          <w:fldChar w:fldCharType="begin"/>
        </w:r>
        <w:r>
          <w:rPr>
            <w:noProof/>
          </w:rPr>
          <w:instrText xml:space="preserve"> PAGEREF _Toc236031475 \h </w:instrText>
        </w:r>
        <w:r>
          <w:rPr>
            <w:noProof/>
          </w:rPr>
        </w:r>
        <w:r>
          <w:rPr>
            <w:noProof/>
          </w:rPr>
          <w:fldChar w:fldCharType="separate"/>
        </w:r>
        <w:r>
          <w:rPr>
            <w:noProof/>
          </w:rPr>
          <w:t>80</w:t>
        </w:r>
        <w:r>
          <w:rPr>
            <w:noProof/>
          </w:rPr>
          <w:fldChar w:fldCharType="end"/>
        </w:r>
      </w:hyperlink>
    </w:p>
    <w:p w14:paraId="45F1552D" w14:textId="631D5660"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76" w:history="1">
        <w:r w:rsidRPr="00C30D4B">
          <w:rPr>
            <w:rStyle w:val="a5"/>
            <w:noProof/>
          </w:rPr>
          <w:t>12.2</w:t>
        </w:r>
        <w:r w:rsidRPr="00C30D4B">
          <w:rPr>
            <w:rStyle w:val="a5"/>
            <w:noProof/>
          </w:rPr>
          <w:t xml:space="preserve">　条件前瞻登记</w:t>
        </w:r>
        <w:r>
          <w:rPr>
            <w:noProof/>
          </w:rPr>
          <w:tab/>
        </w:r>
        <w:r>
          <w:rPr>
            <w:noProof/>
          </w:rPr>
          <w:fldChar w:fldCharType="begin"/>
        </w:r>
        <w:r>
          <w:rPr>
            <w:noProof/>
          </w:rPr>
          <w:instrText xml:space="preserve"> PAGEREF _Toc236031476 \h </w:instrText>
        </w:r>
        <w:r>
          <w:rPr>
            <w:noProof/>
          </w:rPr>
        </w:r>
        <w:r>
          <w:rPr>
            <w:noProof/>
          </w:rPr>
          <w:fldChar w:fldCharType="separate"/>
        </w:r>
        <w:r>
          <w:rPr>
            <w:noProof/>
          </w:rPr>
          <w:t>80</w:t>
        </w:r>
        <w:r>
          <w:rPr>
            <w:noProof/>
          </w:rPr>
          <w:fldChar w:fldCharType="end"/>
        </w:r>
      </w:hyperlink>
    </w:p>
    <w:p w14:paraId="565D83D3" w14:textId="28FC10C9"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77" w:history="1">
        <w:r w:rsidRPr="00C30D4B">
          <w:rPr>
            <w:rStyle w:val="a5"/>
            <w:noProof/>
          </w:rPr>
          <w:t>12.3</w:t>
        </w:r>
        <w:r w:rsidRPr="00C30D4B">
          <w:rPr>
            <w:rStyle w:val="a5"/>
            <w:noProof/>
          </w:rPr>
          <w:t xml:space="preserve">　简单基线与增量能力</w:t>
        </w:r>
        <w:r>
          <w:rPr>
            <w:noProof/>
          </w:rPr>
          <w:tab/>
        </w:r>
        <w:r>
          <w:rPr>
            <w:noProof/>
          </w:rPr>
          <w:fldChar w:fldCharType="begin"/>
        </w:r>
        <w:r>
          <w:rPr>
            <w:noProof/>
          </w:rPr>
          <w:instrText xml:space="preserve"> PAGEREF _Toc236031477 \h </w:instrText>
        </w:r>
        <w:r>
          <w:rPr>
            <w:noProof/>
          </w:rPr>
        </w:r>
        <w:r>
          <w:rPr>
            <w:noProof/>
          </w:rPr>
          <w:fldChar w:fldCharType="separate"/>
        </w:r>
        <w:r>
          <w:rPr>
            <w:noProof/>
          </w:rPr>
          <w:t>81</w:t>
        </w:r>
        <w:r>
          <w:rPr>
            <w:noProof/>
          </w:rPr>
          <w:fldChar w:fldCharType="end"/>
        </w:r>
      </w:hyperlink>
    </w:p>
    <w:p w14:paraId="5C9725BE" w14:textId="0C981C89"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78" w:history="1">
        <w:r w:rsidRPr="00C30D4B">
          <w:rPr>
            <w:rStyle w:val="a5"/>
            <w:noProof/>
          </w:rPr>
          <w:t>12.4</w:t>
        </w:r>
        <w:r w:rsidRPr="00C30D4B">
          <w:rPr>
            <w:rStyle w:val="a5"/>
            <w:noProof/>
          </w:rPr>
          <w:t xml:space="preserve">　概率、等级与时间窗</w:t>
        </w:r>
        <w:r>
          <w:rPr>
            <w:noProof/>
          </w:rPr>
          <w:tab/>
        </w:r>
        <w:r>
          <w:rPr>
            <w:noProof/>
          </w:rPr>
          <w:fldChar w:fldCharType="begin"/>
        </w:r>
        <w:r>
          <w:rPr>
            <w:noProof/>
          </w:rPr>
          <w:instrText xml:space="preserve"> PAGEREF _Toc236031478 \h </w:instrText>
        </w:r>
        <w:r>
          <w:rPr>
            <w:noProof/>
          </w:rPr>
        </w:r>
        <w:r>
          <w:rPr>
            <w:noProof/>
          </w:rPr>
          <w:fldChar w:fldCharType="separate"/>
        </w:r>
        <w:r>
          <w:rPr>
            <w:noProof/>
          </w:rPr>
          <w:t>81</w:t>
        </w:r>
        <w:r>
          <w:rPr>
            <w:noProof/>
          </w:rPr>
          <w:fldChar w:fldCharType="end"/>
        </w:r>
      </w:hyperlink>
    </w:p>
    <w:p w14:paraId="2D8FE009" w14:textId="77050493"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79" w:history="1">
        <w:r w:rsidRPr="00C30D4B">
          <w:rPr>
            <w:rStyle w:val="a5"/>
            <w:noProof/>
          </w:rPr>
          <w:t>12.5</w:t>
        </w:r>
        <w:r w:rsidRPr="00C30D4B">
          <w:rPr>
            <w:rStyle w:val="a5"/>
            <w:noProof/>
          </w:rPr>
          <w:t xml:space="preserve">　校准与评价</w:t>
        </w:r>
        <w:r>
          <w:rPr>
            <w:noProof/>
          </w:rPr>
          <w:tab/>
        </w:r>
        <w:r>
          <w:rPr>
            <w:noProof/>
          </w:rPr>
          <w:fldChar w:fldCharType="begin"/>
        </w:r>
        <w:r>
          <w:rPr>
            <w:noProof/>
          </w:rPr>
          <w:instrText xml:space="preserve"> PAGEREF _Toc236031479 \h </w:instrText>
        </w:r>
        <w:r>
          <w:rPr>
            <w:noProof/>
          </w:rPr>
        </w:r>
        <w:r>
          <w:rPr>
            <w:noProof/>
          </w:rPr>
          <w:fldChar w:fldCharType="separate"/>
        </w:r>
        <w:r>
          <w:rPr>
            <w:noProof/>
          </w:rPr>
          <w:t>82</w:t>
        </w:r>
        <w:r>
          <w:rPr>
            <w:noProof/>
          </w:rPr>
          <w:fldChar w:fldCharType="end"/>
        </w:r>
      </w:hyperlink>
    </w:p>
    <w:p w14:paraId="03929656" w14:textId="4D6CB3D0"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80" w:history="1">
        <w:r w:rsidRPr="00C30D4B">
          <w:rPr>
            <w:rStyle w:val="a5"/>
            <w:noProof/>
          </w:rPr>
          <w:t>12.6</w:t>
        </w:r>
        <w:r w:rsidRPr="00C30D4B">
          <w:rPr>
            <w:rStyle w:val="a5"/>
            <w:noProof/>
          </w:rPr>
          <w:t xml:space="preserve">　早期信号、反向信号与触发点</w:t>
        </w:r>
        <w:r>
          <w:rPr>
            <w:noProof/>
          </w:rPr>
          <w:tab/>
        </w:r>
        <w:r>
          <w:rPr>
            <w:noProof/>
          </w:rPr>
          <w:fldChar w:fldCharType="begin"/>
        </w:r>
        <w:r>
          <w:rPr>
            <w:noProof/>
          </w:rPr>
          <w:instrText xml:space="preserve"> PAGEREF _Toc236031480 \h </w:instrText>
        </w:r>
        <w:r>
          <w:rPr>
            <w:noProof/>
          </w:rPr>
        </w:r>
        <w:r>
          <w:rPr>
            <w:noProof/>
          </w:rPr>
          <w:fldChar w:fldCharType="separate"/>
        </w:r>
        <w:r>
          <w:rPr>
            <w:noProof/>
          </w:rPr>
          <w:t>82</w:t>
        </w:r>
        <w:r>
          <w:rPr>
            <w:noProof/>
          </w:rPr>
          <w:fldChar w:fldCharType="end"/>
        </w:r>
      </w:hyperlink>
    </w:p>
    <w:p w14:paraId="299E0549" w14:textId="1B3AB2E0"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81" w:history="1">
        <w:r w:rsidRPr="00C30D4B">
          <w:rPr>
            <w:rStyle w:val="a5"/>
            <w:noProof/>
          </w:rPr>
          <w:t>12.7</w:t>
        </w:r>
        <w:r w:rsidRPr="00C30D4B">
          <w:rPr>
            <w:rStyle w:val="a5"/>
            <w:noProof/>
          </w:rPr>
          <w:t xml:space="preserve">　前瞻的失败语义</w:t>
        </w:r>
        <w:r>
          <w:rPr>
            <w:noProof/>
          </w:rPr>
          <w:tab/>
        </w:r>
        <w:r>
          <w:rPr>
            <w:noProof/>
          </w:rPr>
          <w:fldChar w:fldCharType="begin"/>
        </w:r>
        <w:r>
          <w:rPr>
            <w:noProof/>
          </w:rPr>
          <w:instrText xml:space="preserve"> PAGEREF _Toc236031481 \h </w:instrText>
        </w:r>
        <w:r>
          <w:rPr>
            <w:noProof/>
          </w:rPr>
        </w:r>
        <w:r>
          <w:rPr>
            <w:noProof/>
          </w:rPr>
          <w:fldChar w:fldCharType="separate"/>
        </w:r>
        <w:r>
          <w:rPr>
            <w:noProof/>
          </w:rPr>
          <w:t>82</w:t>
        </w:r>
        <w:r>
          <w:rPr>
            <w:noProof/>
          </w:rPr>
          <w:fldChar w:fldCharType="end"/>
        </w:r>
      </w:hyperlink>
    </w:p>
    <w:p w14:paraId="2E3D8328" w14:textId="6076B1A1"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82" w:history="1">
        <w:r w:rsidRPr="00C30D4B">
          <w:rPr>
            <w:rStyle w:val="a5"/>
            <w:noProof/>
          </w:rPr>
          <w:t>12.8</w:t>
        </w:r>
        <w:r w:rsidRPr="00C30D4B">
          <w:rPr>
            <w:rStyle w:val="a5"/>
            <w:noProof/>
          </w:rPr>
          <w:t xml:space="preserve">　从前瞻到有限选择的桥</w:t>
        </w:r>
        <w:r>
          <w:rPr>
            <w:noProof/>
          </w:rPr>
          <w:tab/>
        </w:r>
        <w:r>
          <w:rPr>
            <w:noProof/>
          </w:rPr>
          <w:fldChar w:fldCharType="begin"/>
        </w:r>
        <w:r>
          <w:rPr>
            <w:noProof/>
          </w:rPr>
          <w:instrText xml:space="preserve"> PAGEREF _Toc236031482 \h </w:instrText>
        </w:r>
        <w:r>
          <w:rPr>
            <w:noProof/>
          </w:rPr>
        </w:r>
        <w:r>
          <w:rPr>
            <w:noProof/>
          </w:rPr>
          <w:fldChar w:fldCharType="separate"/>
        </w:r>
        <w:r>
          <w:rPr>
            <w:noProof/>
          </w:rPr>
          <w:t>83</w:t>
        </w:r>
        <w:r>
          <w:rPr>
            <w:noProof/>
          </w:rPr>
          <w:fldChar w:fldCharType="end"/>
        </w:r>
      </w:hyperlink>
    </w:p>
    <w:p w14:paraId="08DD73DF" w14:textId="63B2B9F8"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83" w:history="1">
        <w:r w:rsidRPr="00C30D4B">
          <w:rPr>
            <w:rStyle w:val="a5"/>
            <w:noProof/>
          </w:rPr>
          <w:t>12.9</w:t>
        </w:r>
        <w:r w:rsidRPr="00C30D4B">
          <w:rPr>
            <w:rStyle w:val="a5"/>
            <w:noProof/>
          </w:rPr>
          <w:t xml:space="preserve">　方案集必须包含行动与不行动</w:t>
        </w:r>
        <w:r>
          <w:rPr>
            <w:noProof/>
          </w:rPr>
          <w:tab/>
        </w:r>
        <w:r>
          <w:rPr>
            <w:noProof/>
          </w:rPr>
          <w:fldChar w:fldCharType="begin"/>
        </w:r>
        <w:r>
          <w:rPr>
            <w:noProof/>
          </w:rPr>
          <w:instrText xml:space="preserve"> PAGEREF _Toc236031483 \h </w:instrText>
        </w:r>
        <w:r>
          <w:rPr>
            <w:noProof/>
          </w:rPr>
        </w:r>
        <w:r>
          <w:rPr>
            <w:noProof/>
          </w:rPr>
          <w:fldChar w:fldCharType="separate"/>
        </w:r>
        <w:r>
          <w:rPr>
            <w:noProof/>
          </w:rPr>
          <w:t>83</w:t>
        </w:r>
        <w:r>
          <w:rPr>
            <w:noProof/>
          </w:rPr>
          <w:fldChar w:fldCharType="end"/>
        </w:r>
      </w:hyperlink>
    </w:p>
    <w:p w14:paraId="32B2D96D" w14:textId="29F257C8"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84" w:history="1">
        <w:r w:rsidRPr="00C30D4B">
          <w:rPr>
            <w:rStyle w:val="a5"/>
            <w:noProof/>
          </w:rPr>
          <w:t>12.10</w:t>
        </w:r>
        <w:r w:rsidRPr="00C30D4B">
          <w:rPr>
            <w:rStyle w:val="a5"/>
            <w:noProof/>
          </w:rPr>
          <w:t xml:space="preserve">　统一方案比较卡</w:t>
        </w:r>
        <w:r>
          <w:rPr>
            <w:noProof/>
          </w:rPr>
          <w:tab/>
        </w:r>
        <w:r>
          <w:rPr>
            <w:noProof/>
          </w:rPr>
          <w:fldChar w:fldCharType="begin"/>
        </w:r>
        <w:r>
          <w:rPr>
            <w:noProof/>
          </w:rPr>
          <w:instrText xml:space="preserve"> PAGEREF _Toc236031484 \h </w:instrText>
        </w:r>
        <w:r>
          <w:rPr>
            <w:noProof/>
          </w:rPr>
        </w:r>
        <w:r>
          <w:rPr>
            <w:noProof/>
          </w:rPr>
          <w:fldChar w:fldCharType="separate"/>
        </w:r>
        <w:r>
          <w:rPr>
            <w:noProof/>
          </w:rPr>
          <w:t>83</w:t>
        </w:r>
        <w:r>
          <w:rPr>
            <w:noProof/>
          </w:rPr>
          <w:fldChar w:fldCharType="end"/>
        </w:r>
      </w:hyperlink>
    </w:p>
    <w:p w14:paraId="124BF2E8" w14:textId="15D1A487"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85" w:history="1">
        <w:r w:rsidRPr="00C30D4B">
          <w:rPr>
            <w:rStyle w:val="a5"/>
            <w:noProof/>
          </w:rPr>
          <w:t>12.11</w:t>
        </w:r>
        <w:r w:rsidRPr="00C30D4B">
          <w:rPr>
            <w:rStyle w:val="a5"/>
            <w:noProof/>
          </w:rPr>
          <w:t xml:space="preserve">　行动上限与信息性试验</w:t>
        </w:r>
        <w:r>
          <w:rPr>
            <w:noProof/>
          </w:rPr>
          <w:tab/>
        </w:r>
        <w:r>
          <w:rPr>
            <w:noProof/>
          </w:rPr>
          <w:fldChar w:fldCharType="begin"/>
        </w:r>
        <w:r>
          <w:rPr>
            <w:noProof/>
          </w:rPr>
          <w:instrText xml:space="preserve"> PAGEREF _Toc236031485 \h </w:instrText>
        </w:r>
        <w:r>
          <w:rPr>
            <w:noProof/>
          </w:rPr>
        </w:r>
        <w:r>
          <w:rPr>
            <w:noProof/>
          </w:rPr>
          <w:fldChar w:fldCharType="separate"/>
        </w:r>
        <w:r>
          <w:rPr>
            <w:noProof/>
          </w:rPr>
          <w:t>84</w:t>
        </w:r>
        <w:r>
          <w:rPr>
            <w:noProof/>
          </w:rPr>
          <w:fldChar w:fldCharType="end"/>
        </w:r>
      </w:hyperlink>
    </w:p>
    <w:p w14:paraId="06B26CA0" w14:textId="2126AB4E"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86" w:history="1">
        <w:r w:rsidRPr="00C30D4B">
          <w:rPr>
            <w:rStyle w:val="a5"/>
            <w:noProof/>
          </w:rPr>
          <w:t>12.12</w:t>
        </w:r>
        <w:r w:rsidRPr="00C30D4B">
          <w:rPr>
            <w:rStyle w:val="a5"/>
            <w:noProof/>
          </w:rPr>
          <w:t xml:space="preserve">　结果回写与模型学习</w:t>
        </w:r>
        <w:r>
          <w:rPr>
            <w:noProof/>
          </w:rPr>
          <w:tab/>
        </w:r>
        <w:r>
          <w:rPr>
            <w:noProof/>
          </w:rPr>
          <w:fldChar w:fldCharType="begin"/>
        </w:r>
        <w:r>
          <w:rPr>
            <w:noProof/>
          </w:rPr>
          <w:instrText xml:space="preserve"> PAGEREF _Toc236031486 \h </w:instrText>
        </w:r>
        <w:r>
          <w:rPr>
            <w:noProof/>
          </w:rPr>
        </w:r>
        <w:r>
          <w:rPr>
            <w:noProof/>
          </w:rPr>
          <w:fldChar w:fldCharType="separate"/>
        </w:r>
        <w:r>
          <w:rPr>
            <w:noProof/>
          </w:rPr>
          <w:t>84</w:t>
        </w:r>
        <w:r>
          <w:rPr>
            <w:noProof/>
          </w:rPr>
          <w:fldChar w:fldCharType="end"/>
        </w:r>
      </w:hyperlink>
    </w:p>
    <w:p w14:paraId="05FDEE66" w14:textId="3B88C966"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87" w:history="1">
        <w:r w:rsidRPr="00C30D4B">
          <w:rPr>
            <w:rStyle w:val="a5"/>
            <w:noProof/>
          </w:rPr>
          <w:t>12.13</w:t>
        </w:r>
        <w:r w:rsidRPr="00C30D4B">
          <w:rPr>
            <w:rStyle w:val="a5"/>
            <w:noProof/>
          </w:rPr>
          <w:t xml:space="preserve">　一个完整的前瞻</w:t>
        </w:r>
        <w:r w:rsidRPr="00C30D4B">
          <w:rPr>
            <w:rStyle w:val="a5"/>
            <w:noProof/>
          </w:rPr>
          <w:t>—</w:t>
        </w:r>
        <w:r w:rsidRPr="00C30D4B">
          <w:rPr>
            <w:rStyle w:val="a5"/>
            <w:noProof/>
          </w:rPr>
          <w:t>选择示例</w:t>
        </w:r>
        <w:r>
          <w:rPr>
            <w:noProof/>
          </w:rPr>
          <w:tab/>
        </w:r>
        <w:r>
          <w:rPr>
            <w:noProof/>
          </w:rPr>
          <w:fldChar w:fldCharType="begin"/>
        </w:r>
        <w:r>
          <w:rPr>
            <w:noProof/>
          </w:rPr>
          <w:instrText xml:space="preserve"> PAGEREF _Toc236031487 \h </w:instrText>
        </w:r>
        <w:r>
          <w:rPr>
            <w:noProof/>
          </w:rPr>
        </w:r>
        <w:r>
          <w:rPr>
            <w:noProof/>
          </w:rPr>
          <w:fldChar w:fldCharType="separate"/>
        </w:r>
        <w:r>
          <w:rPr>
            <w:noProof/>
          </w:rPr>
          <w:t>84</w:t>
        </w:r>
        <w:r>
          <w:rPr>
            <w:noProof/>
          </w:rPr>
          <w:fldChar w:fldCharType="end"/>
        </w:r>
      </w:hyperlink>
    </w:p>
    <w:p w14:paraId="79AF8256" w14:textId="5055CF5C"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88" w:history="1">
        <w:r w:rsidRPr="00C30D4B">
          <w:rPr>
            <w:rStyle w:val="a5"/>
            <w:noProof/>
          </w:rPr>
          <w:t>12.14</w:t>
        </w:r>
        <w:r w:rsidRPr="00C30D4B">
          <w:rPr>
            <w:rStyle w:val="a5"/>
            <w:noProof/>
          </w:rPr>
          <w:t xml:space="preserve">　何时选择不做</w:t>
        </w:r>
        <w:r>
          <w:rPr>
            <w:noProof/>
          </w:rPr>
          <w:tab/>
        </w:r>
        <w:r>
          <w:rPr>
            <w:noProof/>
          </w:rPr>
          <w:fldChar w:fldCharType="begin"/>
        </w:r>
        <w:r>
          <w:rPr>
            <w:noProof/>
          </w:rPr>
          <w:instrText xml:space="preserve"> PAGEREF _Toc236031488 \h </w:instrText>
        </w:r>
        <w:r>
          <w:rPr>
            <w:noProof/>
          </w:rPr>
        </w:r>
        <w:r>
          <w:rPr>
            <w:noProof/>
          </w:rPr>
          <w:fldChar w:fldCharType="separate"/>
        </w:r>
        <w:r>
          <w:rPr>
            <w:noProof/>
          </w:rPr>
          <w:t>85</w:t>
        </w:r>
        <w:r>
          <w:rPr>
            <w:noProof/>
          </w:rPr>
          <w:fldChar w:fldCharType="end"/>
        </w:r>
      </w:hyperlink>
    </w:p>
    <w:p w14:paraId="5D2821CA" w14:textId="4511C68E"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89" w:history="1">
        <w:r w:rsidRPr="00C30D4B">
          <w:rPr>
            <w:rStyle w:val="a5"/>
            <w:noProof/>
          </w:rPr>
          <w:t>12.15</w:t>
        </w:r>
        <w:r w:rsidRPr="00C30D4B">
          <w:rPr>
            <w:rStyle w:val="a5"/>
            <w:noProof/>
          </w:rPr>
          <w:t xml:space="preserve">　本部分的停止位置</w:t>
        </w:r>
        <w:r>
          <w:rPr>
            <w:noProof/>
          </w:rPr>
          <w:tab/>
        </w:r>
        <w:r>
          <w:rPr>
            <w:noProof/>
          </w:rPr>
          <w:fldChar w:fldCharType="begin"/>
        </w:r>
        <w:r>
          <w:rPr>
            <w:noProof/>
          </w:rPr>
          <w:instrText xml:space="preserve"> PAGEREF _Toc236031489 \h </w:instrText>
        </w:r>
        <w:r>
          <w:rPr>
            <w:noProof/>
          </w:rPr>
        </w:r>
        <w:r>
          <w:rPr>
            <w:noProof/>
          </w:rPr>
          <w:fldChar w:fldCharType="separate"/>
        </w:r>
        <w:r>
          <w:rPr>
            <w:noProof/>
          </w:rPr>
          <w:t>85</w:t>
        </w:r>
        <w:r>
          <w:rPr>
            <w:noProof/>
          </w:rPr>
          <w:fldChar w:fldCharType="end"/>
        </w:r>
      </w:hyperlink>
    </w:p>
    <w:p w14:paraId="67A528A8" w14:textId="1DE45F3E"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90" w:history="1">
        <w:r w:rsidRPr="00C30D4B">
          <w:rPr>
            <w:rStyle w:val="a5"/>
            <w:noProof/>
          </w:rPr>
          <w:t>12.16</w:t>
        </w:r>
        <w:r w:rsidRPr="00C30D4B">
          <w:rPr>
            <w:rStyle w:val="a5"/>
            <w:noProof/>
          </w:rPr>
          <w:t xml:space="preserve">　面向读者的发布格式</w:t>
        </w:r>
        <w:r>
          <w:rPr>
            <w:noProof/>
          </w:rPr>
          <w:tab/>
        </w:r>
        <w:r>
          <w:rPr>
            <w:noProof/>
          </w:rPr>
          <w:fldChar w:fldCharType="begin"/>
        </w:r>
        <w:r>
          <w:rPr>
            <w:noProof/>
          </w:rPr>
          <w:instrText xml:space="preserve"> PAGEREF _Toc236031490 \h </w:instrText>
        </w:r>
        <w:r>
          <w:rPr>
            <w:noProof/>
          </w:rPr>
        </w:r>
        <w:r>
          <w:rPr>
            <w:noProof/>
          </w:rPr>
          <w:fldChar w:fldCharType="separate"/>
        </w:r>
        <w:r>
          <w:rPr>
            <w:noProof/>
          </w:rPr>
          <w:t>85</w:t>
        </w:r>
        <w:r>
          <w:rPr>
            <w:noProof/>
          </w:rPr>
          <w:fldChar w:fldCharType="end"/>
        </w:r>
      </w:hyperlink>
    </w:p>
    <w:p w14:paraId="4615B2E9" w14:textId="2C462B1C" w:rsidR="00FD5A76" w:rsidRDefault="00FD5A76">
      <w:pPr>
        <w:pStyle w:val="TOC1"/>
        <w:tabs>
          <w:tab w:val="right" w:leader="dot" w:pos="9345"/>
        </w:tabs>
        <w:rPr>
          <w:rFonts w:asciiTheme="minorHAnsi" w:hAnsiTheme="minorHAnsi" w:cstheme="minorBidi"/>
          <w:noProof/>
          <w:kern w:val="2"/>
          <w:sz w:val="22"/>
          <w:szCs w:val="24"/>
          <w14:ligatures w14:val="standardContextual"/>
        </w:rPr>
      </w:pPr>
      <w:hyperlink w:anchor="_Toc236031491" w:history="1">
        <w:r w:rsidRPr="00C30D4B">
          <w:rPr>
            <w:rStyle w:val="a5"/>
            <w:noProof/>
          </w:rPr>
          <w:t>第十三部分　接口与工具</w:t>
        </w:r>
        <w:r>
          <w:rPr>
            <w:noProof/>
          </w:rPr>
          <w:tab/>
        </w:r>
        <w:r>
          <w:rPr>
            <w:noProof/>
          </w:rPr>
          <w:fldChar w:fldCharType="begin"/>
        </w:r>
        <w:r>
          <w:rPr>
            <w:noProof/>
          </w:rPr>
          <w:instrText xml:space="preserve"> PAGEREF _Toc236031491 \h </w:instrText>
        </w:r>
        <w:r>
          <w:rPr>
            <w:noProof/>
          </w:rPr>
        </w:r>
        <w:r>
          <w:rPr>
            <w:noProof/>
          </w:rPr>
          <w:fldChar w:fldCharType="separate"/>
        </w:r>
        <w:r>
          <w:rPr>
            <w:noProof/>
          </w:rPr>
          <w:t>87</w:t>
        </w:r>
        <w:r>
          <w:rPr>
            <w:noProof/>
          </w:rPr>
          <w:fldChar w:fldCharType="end"/>
        </w:r>
      </w:hyperlink>
    </w:p>
    <w:p w14:paraId="497D747A" w14:textId="1AAFE85D"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92" w:history="1">
        <w:r w:rsidRPr="00C30D4B">
          <w:rPr>
            <w:rStyle w:val="a5"/>
            <w:noProof/>
          </w:rPr>
          <w:t>13.1</w:t>
        </w:r>
        <w:r w:rsidRPr="00C30D4B">
          <w:rPr>
            <w:rStyle w:val="a5"/>
            <w:noProof/>
          </w:rPr>
          <w:t xml:space="preserve">　四次转换</w:t>
        </w:r>
        <w:r>
          <w:rPr>
            <w:noProof/>
          </w:rPr>
          <w:tab/>
        </w:r>
        <w:r>
          <w:rPr>
            <w:noProof/>
          </w:rPr>
          <w:fldChar w:fldCharType="begin"/>
        </w:r>
        <w:r>
          <w:rPr>
            <w:noProof/>
          </w:rPr>
          <w:instrText xml:space="preserve"> PAGEREF _Toc236031492 \h </w:instrText>
        </w:r>
        <w:r>
          <w:rPr>
            <w:noProof/>
          </w:rPr>
        </w:r>
        <w:r>
          <w:rPr>
            <w:noProof/>
          </w:rPr>
          <w:fldChar w:fldCharType="separate"/>
        </w:r>
        <w:r>
          <w:rPr>
            <w:noProof/>
          </w:rPr>
          <w:t>87</w:t>
        </w:r>
        <w:r>
          <w:rPr>
            <w:noProof/>
          </w:rPr>
          <w:fldChar w:fldCharType="end"/>
        </w:r>
      </w:hyperlink>
    </w:p>
    <w:p w14:paraId="6CEA525F" w14:textId="54974146"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93" w:history="1">
        <w:r w:rsidRPr="00C30D4B">
          <w:rPr>
            <w:rStyle w:val="a5"/>
            <w:noProof/>
          </w:rPr>
          <w:t>13.2</w:t>
        </w:r>
        <w:r w:rsidRPr="00C30D4B">
          <w:rPr>
            <w:rStyle w:val="a5"/>
            <w:noProof/>
          </w:rPr>
          <w:t xml:space="preserve">　通用原语与人类变量接口</w:t>
        </w:r>
        <w:r w:rsidRPr="00C30D4B">
          <w:rPr>
            <w:rStyle w:val="a5"/>
            <w:noProof/>
          </w:rPr>
          <w:t>(11+11)</w:t>
        </w:r>
        <w:r w:rsidRPr="00C30D4B">
          <w:rPr>
            <w:rStyle w:val="a5"/>
            <w:noProof/>
          </w:rPr>
          <w:t>的调用方式</w:t>
        </w:r>
        <w:r>
          <w:rPr>
            <w:noProof/>
          </w:rPr>
          <w:tab/>
        </w:r>
        <w:r>
          <w:rPr>
            <w:noProof/>
          </w:rPr>
          <w:fldChar w:fldCharType="begin"/>
        </w:r>
        <w:r>
          <w:rPr>
            <w:noProof/>
          </w:rPr>
          <w:instrText xml:space="preserve"> PAGEREF _Toc236031493 \h </w:instrText>
        </w:r>
        <w:r>
          <w:rPr>
            <w:noProof/>
          </w:rPr>
        </w:r>
        <w:r>
          <w:rPr>
            <w:noProof/>
          </w:rPr>
          <w:fldChar w:fldCharType="separate"/>
        </w:r>
        <w:r>
          <w:rPr>
            <w:noProof/>
          </w:rPr>
          <w:t>88</w:t>
        </w:r>
        <w:r>
          <w:rPr>
            <w:noProof/>
          </w:rPr>
          <w:fldChar w:fldCharType="end"/>
        </w:r>
      </w:hyperlink>
    </w:p>
    <w:p w14:paraId="7466EF7C" w14:textId="01BE8443"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94" w:history="1">
        <w:r w:rsidRPr="00C30D4B">
          <w:rPr>
            <w:rStyle w:val="a5"/>
            <w:noProof/>
          </w:rPr>
          <w:t>13.3</w:t>
        </w:r>
        <w:r w:rsidRPr="00C30D4B">
          <w:rPr>
            <w:rStyle w:val="a5"/>
            <w:noProof/>
          </w:rPr>
          <w:t xml:space="preserve">　七闸：唯一主流程</w:t>
        </w:r>
        <w:r>
          <w:rPr>
            <w:noProof/>
          </w:rPr>
          <w:tab/>
        </w:r>
        <w:r>
          <w:rPr>
            <w:noProof/>
          </w:rPr>
          <w:fldChar w:fldCharType="begin"/>
        </w:r>
        <w:r>
          <w:rPr>
            <w:noProof/>
          </w:rPr>
          <w:instrText xml:space="preserve"> PAGEREF _Toc236031494 \h </w:instrText>
        </w:r>
        <w:r>
          <w:rPr>
            <w:noProof/>
          </w:rPr>
        </w:r>
        <w:r>
          <w:rPr>
            <w:noProof/>
          </w:rPr>
          <w:fldChar w:fldCharType="separate"/>
        </w:r>
        <w:r>
          <w:rPr>
            <w:noProof/>
          </w:rPr>
          <w:t>88</w:t>
        </w:r>
        <w:r>
          <w:rPr>
            <w:noProof/>
          </w:rPr>
          <w:fldChar w:fldCharType="end"/>
        </w:r>
      </w:hyperlink>
    </w:p>
    <w:p w14:paraId="2BFE5452" w14:textId="569FF86A"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95" w:history="1">
        <w:r w:rsidRPr="00C30D4B">
          <w:rPr>
            <w:rStyle w:val="a5"/>
            <w:noProof/>
          </w:rPr>
          <w:t>13.4</w:t>
        </w:r>
        <w:r w:rsidRPr="00C30D4B">
          <w:rPr>
            <w:rStyle w:val="a5"/>
            <w:noProof/>
          </w:rPr>
          <w:t xml:space="preserve">　五闸十三步：诊断展开层</w:t>
        </w:r>
        <w:r>
          <w:rPr>
            <w:noProof/>
          </w:rPr>
          <w:tab/>
        </w:r>
        <w:r>
          <w:rPr>
            <w:noProof/>
          </w:rPr>
          <w:fldChar w:fldCharType="begin"/>
        </w:r>
        <w:r>
          <w:rPr>
            <w:noProof/>
          </w:rPr>
          <w:instrText xml:space="preserve"> PAGEREF _Toc236031495 \h </w:instrText>
        </w:r>
        <w:r>
          <w:rPr>
            <w:noProof/>
          </w:rPr>
        </w:r>
        <w:r>
          <w:rPr>
            <w:noProof/>
          </w:rPr>
          <w:fldChar w:fldCharType="separate"/>
        </w:r>
        <w:r>
          <w:rPr>
            <w:noProof/>
          </w:rPr>
          <w:t>89</w:t>
        </w:r>
        <w:r>
          <w:rPr>
            <w:noProof/>
          </w:rPr>
          <w:fldChar w:fldCharType="end"/>
        </w:r>
      </w:hyperlink>
    </w:p>
    <w:p w14:paraId="56F59365" w14:textId="6103AEE2"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96" w:history="1">
        <w:r w:rsidRPr="00C30D4B">
          <w:rPr>
            <w:rStyle w:val="a5"/>
            <w:noProof/>
          </w:rPr>
          <w:t>13.5</w:t>
        </w:r>
        <w:r w:rsidRPr="00C30D4B">
          <w:rPr>
            <w:rStyle w:val="a5"/>
            <w:noProof/>
          </w:rPr>
          <w:t xml:space="preserve">　强判断八件套</w:t>
        </w:r>
        <w:r>
          <w:rPr>
            <w:noProof/>
          </w:rPr>
          <w:tab/>
        </w:r>
        <w:r>
          <w:rPr>
            <w:noProof/>
          </w:rPr>
          <w:fldChar w:fldCharType="begin"/>
        </w:r>
        <w:r>
          <w:rPr>
            <w:noProof/>
          </w:rPr>
          <w:instrText xml:space="preserve"> PAGEREF _Toc236031496 \h </w:instrText>
        </w:r>
        <w:r>
          <w:rPr>
            <w:noProof/>
          </w:rPr>
        </w:r>
        <w:r>
          <w:rPr>
            <w:noProof/>
          </w:rPr>
          <w:fldChar w:fldCharType="separate"/>
        </w:r>
        <w:r>
          <w:rPr>
            <w:noProof/>
          </w:rPr>
          <w:t>89</w:t>
        </w:r>
        <w:r>
          <w:rPr>
            <w:noProof/>
          </w:rPr>
          <w:fldChar w:fldCharType="end"/>
        </w:r>
      </w:hyperlink>
    </w:p>
    <w:p w14:paraId="26248014" w14:textId="222B2B84"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97" w:history="1">
        <w:r w:rsidRPr="00C30D4B">
          <w:rPr>
            <w:rStyle w:val="a5"/>
            <w:noProof/>
          </w:rPr>
          <w:t>13.6</w:t>
        </w:r>
        <w:r w:rsidRPr="00C30D4B">
          <w:rPr>
            <w:rStyle w:val="a5"/>
            <w:noProof/>
          </w:rPr>
          <w:t xml:space="preserve">　诊断档位</w:t>
        </w:r>
        <w:r>
          <w:rPr>
            <w:noProof/>
          </w:rPr>
          <w:tab/>
        </w:r>
        <w:r>
          <w:rPr>
            <w:noProof/>
          </w:rPr>
          <w:fldChar w:fldCharType="begin"/>
        </w:r>
        <w:r>
          <w:rPr>
            <w:noProof/>
          </w:rPr>
          <w:instrText xml:space="preserve"> PAGEREF _Toc236031497 \h </w:instrText>
        </w:r>
        <w:r>
          <w:rPr>
            <w:noProof/>
          </w:rPr>
        </w:r>
        <w:r>
          <w:rPr>
            <w:noProof/>
          </w:rPr>
          <w:fldChar w:fldCharType="separate"/>
        </w:r>
        <w:r>
          <w:rPr>
            <w:noProof/>
          </w:rPr>
          <w:t>90</w:t>
        </w:r>
        <w:r>
          <w:rPr>
            <w:noProof/>
          </w:rPr>
          <w:fldChar w:fldCharType="end"/>
        </w:r>
      </w:hyperlink>
    </w:p>
    <w:p w14:paraId="615258CE" w14:textId="109EB653"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98" w:history="1">
        <w:r w:rsidRPr="00C30D4B">
          <w:rPr>
            <w:rStyle w:val="a5"/>
            <w:noProof/>
          </w:rPr>
          <w:t>13.7</w:t>
        </w:r>
        <w:r w:rsidRPr="00C30D4B">
          <w:rPr>
            <w:rStyle w:val="a5"/>
            <w:noProof/>
          </w:rPr>
          <w:t xml:space="preserve">　六项正式工具</w:t>
        </w:r>
        <w:r>
          <w:rPr>
            <w:noProof/>
          </w:rPr>
          <w:tab/>
        </w:r>
        <w:r>
          <w:rPr>
            <w:noProof/>
          </w:rPr>
          <w:fldChar w:fldCharType="begin"/>
        </w:r>
        <w:r>
          <w:rPr>
            <w:noProof/>
          </w:rPr>
          <w:instrText xml:space="preserve"> PAGEREF _Toc236031498 \h </w:instrText>
        </w:r>
        <w:r>
          <w:rPr>
            <w:noProof/>
          </w:rPr>
        </w:r>
        <w:r>
          <w:rPr>
            <w:noProof/>
          </w:rPr>
          <w:fldChar w:fldCharType="separate"/>
        </w:r>
        <w:r>
          <w:rPr>
            <w:noProof/>
          </w:rPr>
          <w:t>90</w:t>
        </w:r>
        <w:r>
          <w:rPr>
            <w:noProof/>
          </w:rPr>
          <w:fldChar w:fldCharType="end"/>
        </w:r>
      </w:hyperlink>
    </w:p>
    <w:p w14:paraId="2F25B300" w14:textId="32EEFE17"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99" w:history="1">
        <w:r w:rsidRPr="00C30D4B">
          <w:rPr>
            <w:rStyle w:val="a5"/>
            <w:noProof/>
          </w:rPr>
          <w:t>13.8</w:t>
        </w:r>
        <w:r w:rsidRPr="00C30D4B">
          <w:rPr>
            <w:rStyle w:val="a5"/>
            <w:noProof/>
          </w:rPr>
          <w:t xml:space="preserve">　</w:t>
        </w:r>
        <w:r w:rsidRPr="00C30D4B">
          <w:rPr>
            <w:rStyle w:val="a5"/>
            <w:noProof/>
          </w:rPr>
          <w:t xml:space="preserve">AI </w:t>
        </w:r>
        <w:r w:rsidRPr="00C30D4B">
          <w:rPr>
            <w:rStyle w:val="a5"/>
            <w:noProof/>
          </w:rPr>
          <w:t>使用边界</w:t>
        </w:r>
        <w:r>
          <w:rPr>
            <w:noProof/>
          </w:rPr>
          <w:tab/>
        </w:r>
        <w:r>
          <w:rPr>
            <w:noProof/>
          </w:rPr>
          <w:fldChar w:fldCharType="begin"/>
        </w:r>
        <w:r>
          <w:rPr>
            <w:noProof/>
          </w:rPr>
          <w:instrText xml:space="preserve"> PAGEREF _Toc236031499 \h </w:instrText>
        </w:r>
        <w:r>
          <w:rPr>
            <w:noProof/>
          </w:rPr>
        </w:r>
        <w:r>
          <w:rPr>
            <w:noProof/>
          </w:rPr>
          <w:fldChar w:fldCharType="separate"/>
        </w:r>
        <w:r>
          <w:rPr>
            <w:noProof/>
          </w:rPr>
          <w:t>91</w:t>
        </w:r>
        <w:r>
          <w:rPr>
            <w:noProof/>
          </w:rPr>
          <w:fldChar w:fldCharType="end"/>
        </w:r>
      </w:hyperlink>
    </w:p>
    <w:p w14:paraId="5450CA82" w14:textId="4B59A682"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500" w:history="1">
        <w:r w:rsidRPr="00C30D4B">
          <w:rPr>
            <w:rStyle w:val="a5"/>
            <w:noProof/>
          </w:rPr>
          <w:t>13.9</w:t>
        </w:r>
        <w:r w:rsidRPr="00C30D4B">
          <w:rPr>
            <w:rStyle w:val="a5"/>
            <w:noProof/>
          </w:rPr>
          <w:t xml:space="preserve">　运行记录与失败语义</w:t>
        </w:r>
        <w:r>
          <w:rPr>
            <w:noProof/>
          </w:rPr>
          <w:tab/>
        </w:r>
        <w:r>
          <w:rPr>
            <w:noProof/>
          </w:rPr>
          <w:fldChar w:fldCharType="begin"/>
        </w:r>
        <w:r>
          <w:rPr>
            <w:noProof/>
          </w:rPr>
          <w:instrText xml:space="preserve"> PAGEREF _Toc236031500 \h </w:instrText>
        </w:r>
        <w:r>
          <w:rPr>
            <w:noProof/>
          </w:rPr>
        </w:r>
        <w:r>
          <w:rPr>
            <w:noProof/>
          </w:rPr>
          <w:fldChar w:fldCharType="separate"/>
        </w:r>
        <w:r>
          <w:rPr>
            <w:noProof/>
          </w:rPr>
          <w:t>91</w:t>
        </w:r>
        <w:r>
          <w:rPr>
            <w:noProof/>
          </w:rPr>
          <w:fldChar w:fldCharType="end"/>
        </w:r>
      </w:hyperlink>
    </w:p>
    <w:p w14:paraId="3A75D051" w14:textId="785472B4"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501" w:history="1">
        <w:r w:rsidRPr="00C30D4B">
          <w:rPr>
            <w:rStyle w:val="a5"/>
            <w:noProof/>
          </w:rPr>
          <w:t>13.10</w:t>
        </w:r>
        <w:r w:rsidRPr="00C30D4B">
          <w:rPr>
            <w:rStyle w:val="a5"/>
            <w:noProof/>
          </w:rPr>
          <w:t xml:space="preserve">　多圈层推演九闸</w:t>
        </w:r>
        <w:r>
          <w:rPr>
            <w:noProof/>
          </w:rPr>
          <w:tab/>
        </w:r>
        <w:r>
          <w:rPr>
            <w:noProof/>
          </w:rPr>
          <w:fldChar w:fldCharType="begin"/>
        </w:r>
        <w:r>
          <w:rPr>
            <w:noProof/>
          </w:rPr>
          <w:instrText xml:space="preserve"> PAGEREF _Toc236031501 \h </w:instrText>
        </w:r>
        <w:r>
          <w:rPr>
            <w:noProof/>
          </w:rPr>
        </w:r>
        <w:r>
          <w:rPr>
            <w:noProof/>
          </w:rPr>
          <w:fldChar w:fldCharType="separate"/>
        </w:r>
        <w:r>
          <w:rPr>
            <w:noProof/>
          </w:rPr>
          <w:t>92</w:t>
        </w:r>
        <w:r>
          <w:rPr>
            <w:noProof/>
          </w:rPr>
          <w:fldChar w:fldCharType="end"/>
        </w:r>
      </w:hyperlink>
    </w:p>
    <w:p w14:paraId="54C58D44" w14:textId="45F4688A"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502" w:history="1">
        <w:r w:rsidRPr="00C30D4B">
          <w:rPr>
            <w:rStyle w:val="a5"/>
            <w:noProof/>
          </w:rPr>
          <w:t>13.11</w:t>
        </w:r>
        <w:r w:rsidRPr="00C30D4B">
          <w:rPr>
            <w:rStyle w:val="a5"/>
            <w:noProof/>
          </w:rPr>
          <w:t xml:space="preserve">　</w:t>
        </w:r>
        <w:r w:rsidRPr="00C30D4B">
          <w:rPr>
            <w:rStyle w:val="a5"/>
            <w:noProof/>
          </w:rPr>
          <w:t xml:space="preserve">AI </w:t>
        </w:r>
        <w:r w:rsidRPr="00C30D4B">
          <w:rPr>
            <w:rStyle w:val="a5"/>
            <w:noProof/>
          </w:rPr>
          <w:t>在动态运行中的边界</w:t>
        </w:r>
        <w:r>
          <w:rPr>
            <w:noProof/>
          </w:rPr>
          <w:tab/>
        </w:r>
        <w:r>
          <w:rPr>
            <w:noProof/>
          </w:rPr>
          <w:fldChar w:fldCharType="begin"/>
        </w:r>
        <w:r>
          <w:rPr>
            <w:noProof/>
          </w:rPr>
          <w:instrText xml:space="preserve"> PAGEREF _Toc236031502 \h </w:instrText>
        </w:r>
        <w:r>
          <w:rPr>
            <w:noProof/>
          </w:rPr>
        </w:r>
        <w:r>
          <w:rPr>
            <w:noProof/>
          </w:rPr>
          <w:fldChar w:fldCharType="separate"/>
        </w:r>
        <w:r>
          <w:rPr>
            <w:noProof/>
          </w:rPr>
          <w:t>92</w:t>
        </w:r>
        <w:r>
          <w:rPr>
            <w:noProof/>
          </w:rPr>
          <w:fldChar w:fldCharType="end"/>
        </w:r>
      </w:hyperlink>
    </w:p>
    <w:p w14:paraId="39C93B60" w14:textId="63ADD0EF" w:rsidR="00FD5A76" w:rsidRDefault="00FD5A76">
      <w:pPr>
        <w:pStyle w:val="TOC1"/>
        <w:tabs>
          <w:tab w:val="right" w:leader="dot" w:pos="9345"/>
        </w:tabs>
        <w:rPr>
          <w:rFonts w:asciiTheme="minorHAnsi" w:hAnsiTheme="minorHAnsi" w:cstheme="minorBidi"/>
          <w:noProof/>
          <w:kern w:val="2"/>
          <w:sz w:val="22"/>
          <w:szCs w:val="24"/>
          <w14:ligatures w14:val="standardContextual"/>
        </w:rPr>
      </w:pPr>
      <w:hyperlink w:anchor="_Toc236031503" w:history="1">
        <w:r w:rsidRPr="00C30D4B">
          <w:rPr>
            <w:rStyle w:val="a5"/>
            <w:noProof/>
          </w:rPr>
          <w:t>第十四部分　规范选择</w:t>
        </w:r>
        <w:r>
          <w:rPr>
            <w:noProof/>
          </w:rPr>
          <w:tab/>
        </w:r>
        <w:r>
          <w:rPr>
            <w:noProof/>
          </w:rPr>
          <w:fldChar w:fldCharType="begin"/>
        </w:r>
        <w:r>
          <w:rPr>
            <w:noProof/>
          </w:rPr>
          <w:instrText xml:space="preserve"> PAGEREF _Toc236031503 \h </w:instrText>
        </w:r>
        <w:r>
          <w:rPr>
            <w:noProof/>
          </w:rPr>
        </w:r>
        <w:r>
          <w:rPr>
            <w:noProof/>
          </w:rPr>
          <w:fldChar w:fldCharType="separate"/>
        </w:r>
        <w:r>
          <w:rPr>
            <w:noProof/>
          </w:rPr>
          <w:t>93</w:t>
        </w:r>
        <w:r>
          <w:rPr>
            <w:noProof/>
          </w:rPr>
          <w:fldChar w:fldCharType="end"/>
        </w:r>
      </w:hyperlink>
    </w:p>
    <w:p w14:paraId="77F7AB43" w14:textId="7B93F7DE"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504" w:history="1">
        <w:r w:rsidRPr="00C30D4B">
          <w:rPr>
            <w:rStyle w:val="a5"/>
            <w:noProof/>
          </w:rPr>
          <w:t>14.1</w:t>
        </w:r>
        <w:r w:rsidRPr="00C30D4B">
          <w:rPr>
            <w:rStyle w:val="a5"/>
            <w:noProof/>
          </w:rPr>
          <w:t xml:space="preserve">　事实不能推出应当</w:t>
        </w:r>
        <w:r>
          <w:rPr>
            <w:noProof/>
          </w:rPr>
          <w:tab/>
        </w:r>
        <w:r>
          <w:rPr>
            <w:noProof/>
          </w:rPr>
          <w:fldChar w:fldCharType="begin"/>
        </w:r>
        <w:r>
          <w:rPr>
            <w:noProof/>
          </w:rPr>
          <w:instrText xml:space="preserve"> PAGEREF _Toc236031504 \h </w:instrText>
        </w:r>
        <w:r>
          <w:rPr>
            <w:noProof/>
          </w:rPr>
        </w:r>
        <w:r>
          <w:rPr>
            <w:noProof/>
          </w:rPr>
          <w:fldChar w:fldCharType="separate"/>
        </w:r>
        <w:r>
          <w:rPr>
            <w:noProof/>
          </w:rPr>
          <w:t>93</w:t>
        </w:r>
        <w:r>
          <w:rPr>
            <w:noProof/>
          </w:rPr>
          <w:fldChar w:fldCharType="end"/>
        </w:r>
      </w:hyperlink>
    </w:p>
    <w:p w14:paraId="73721DED" w14:textId="62FBA9A3"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505" w:history="1">
        <w:r w:rsidRPr="00C30D4B">
          <w:rPr>
            <w:rStyle w:val="a5"/>
            <w:noProof/>
          </w:rPr>
          <w:t>14.2</w:t>
        </w:r>
        <w:r w:rsidRPr="00C30D4B">
          <w:rPr>
            <w:rStyle w:val="a5"/>
            <w:noProof/>
          </w:rPr>
          <w:t xml:space="preserve">　三种选择不是同一个过程</w:t>
        </w:r>
        <w:r>
          <w:rPr>
            <w:noProof/>
          </w:rPr>
          <w:tab/>
        </w:r>
        <w:r>
          <w:rPr>
            <w:noProof/>
          </w:rPr>
          <w:fldChar w:fldCharType="begin"/>
        </w:r>
        <w:r>
          <w:rPr>
            <w:noProof/>
          </w:rPr>
          <w:instrText xml:space="preserve"> PAGEREF _Toc236031505 \h </w:instrText>
        </w:r>
        <w:r>
          <w:rPr>
            <w:noProof/>
          </w:rPr>
        </w:r>
        <w:r>
          <w:rPr>
            <w:noProof/>
          </w:rPr>
          <w:fldChar w:fldCharType="separate"/>
        </w:r>
        <w:r>
          <w:rPr>
            <w:noProof/>
          </w:rPr>
          <w:t>93</w:t>
        </w:r>
        <w:r>
          <w:rPr>
            <w:noProof/>
          </w:rPr>
          <w:fldChar w:fldCharType="end"/>
        </w:r>
      </w:hyperlink>
    </w:p>
    <w:p w14:paraId="7BF2FF36" w14:textId="1E74393D"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506" w:history="1">
        <w:r w:rsidRPr="00C30D4B">
          <w:rPr>
            <w:rStyle w:val="a5"/>
            <w:noProof/>
          </w:rPr>
          <w:t>14.3</w:t>
        </w:r>
        <w:r w:rsidRPr="00C30D4B">
          <w:rPr>
            <w:rStyle w:val="a5"/>
            <w:noProof/>
          </w:rPr>
          <w:t xml:space="preserve">　</w:t>
        </w:r>
        <w:r w:rsidRPr="00C30D4B">
          <w:rPr>
            <w:rStyle w:val="a5"/>
            <w:noProof/>
          </w:rPr>
          <w:t xml:space="preserve">N1—N5 </w:t>
        </w:r>
        <w:r w:rsidRPr="00C30D4B">
          <w:rPr>
            <w:rStyle w:val="a5"/>
            <w:noProof/>
          </w:rPr>
          <w:t>运行时前提登记</w:t>
        </w:r>
        <w:r>
          <w:rPr>
            <w:noProof/>
          </w:rPr>
          <w:tab/>
        </w:r>
        <w:r>
          <w:rPr>
            <w:noProof/>
          </w:rPr>
          <w:fldChar w:fldCharType="begin"/>
        </w:r>
        <w:r>
          <w:rPr>
            <w:noProof/>
          </w:rPr>
          <w:instrText xml:space="preserve"> PAGEREF _Toc236031506 \h </w:instrText>
        </w:r>
        <w:r>
          <w:rPr>
            <w:noProof/>
          </w:rPr>
        </w:r>
        <w:r>
          <w:rPr>
            <w:noProof/>
          </w:rPr>
          <w:fldChar w:fldCharType="separate"/>
        </w:r>
        <w:r>
          <w:rPr>
            <w:noProof/>
          </w:rPr>
          <w:t>94</w:t>
        </w:r>
        <w:r>
          <w:rPr>
            <w:noProof/>
          </w:rPr>
          <w:fldChar w:fldCharType="end"/>
        </w:r>
      </w:hyperlink>
    </w:p>
    <w:p w14:paraId="3435AD09" w14:textId="6F5C8EFC"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507" w:history="1">
        <w:r w:rsidRPr="00C30D4B">
          <w:rPr>
            <w:rStyle w:val="a5"/>
            <w:noProof/>
          </w:rPr>
          <w:t>14.4</w:t>
        </w:r>
        <w:r w:rsidRPr="00C30D4B">
          <w:rPr>
            <w:rStyle w:val="a5"/>
            <w:noProof/>
          </w:rPr>
          <w:t xml:space="preserve">　方案生成、跨尺度后果与分配</w:t>
        </w:r>
        <w:r>
          <w:rPr>
            <w:noProof/>
          </w:rPr>
          <w:tab/>
        </w:r>
        <w:r>
          <w:rPr>
            <w:noProof/>
          </w:rPr>
          <w:fldChar w:fldCharType="begin"/>
        </w:r>
        <w:r>
          <w:rPr>
            <w:noProof/>
          </w:rPr>
          <w:instrText xml:space="preserve"> PAGEREF _Toc236031507 \h </w:instrText>
        </w:r>
        <w:r>
          <w:rPr>
            <w:noProof/>
          </w:rPr>
        </w:r>
        <w:r>
          <w:rPr>
            <w:noProof/>
          </w:rPr>
          <w:fldChar w:fldCharType="separate"/>
        </w:r>
        <w:r>
          <w:rPr>
            <w:noProof/>
          </w:rPr>
          <w:t>94</w:t>
        </w:r>
        <w:r>
          <w:rPr>
            <w:noProof/>
          </w:rPr>
          <w:fldChar w:fldCharType="end"/>
        </w:r>
      </w:hyperlink>
    </w:p>
    <w:p w14:paraId="0A3BF3D6" w14:textId="3CAEE541"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508" w:history="1">
        <w:r w:rsidRPr="00C30D4B">
          <w:rPr>
            <w:rStyle w:val="a5"/>
            <w:noProof/>
          </w:rPr>
          <w:t>14.5</w:t>
        </w:r>
        <w:r w:rsidRPr="00C30D4B">
          <w:rPr>
            <w:rStyle w:val="a5"/>
            <w:noProof/>
          </w:rPr>
          <w:t xml:space="preserve">　强制、默认、议程、代表与少数保护</w:t>
        </w:r>
        <w:r>
          <w:rPr>
            <w:noProof/>
          </w:rPr>
          <w:tab/>
        </w:r>
        <w:r>
          <w:rPr>
            <w:noProof/>
          </w:rPr>
          <w:fldChar w:fldCharType="begin"/>
        </w:r>
        <w:r>
          <w:rPr>
            <w:noProof/>
          </w:rPr>
          <w:instrText xml:space="preserve"> PAGEREF _Toc236031508 \h </w:instrText>
        </w:r>
        <w:r>
          <w:rPr>
            <w:noProof/>
          </w:rPr>
        </w:r>
        <w:r>
          <w:rPr>
            <w:noProof/>
          </w:rPr>
          <w:fldChar w:fldCharType="separate"/>
        </w:r>
        <w:r>
          <w:rPr>
            <w:noProof/>
          </w:rPr>
          <w:t>95</w:t>
        </w:r>
        <w:r>
          <w:rPr>
            <w:noProof/>
          </w:rPr>
          <w:fldChar w:fldCharType="end"/>
        </w:r>
      </w:hyperlink>
    </w:p>
    <w:p w14:paraId="390609BF" w14:textId="6D02F198"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509" w:history="1">
        <w:r w:rsidRPr="00C30D4B">
          <w:rPr>
            <w:rStyle w:val="a5"/>
            <w:noProof/>
          </w:rPr>
          <w:t>14.6</w:t>
        </w:r>
        <w:r w:rsidRPr="00C30D4B">
          <w:rPr>
            <w:rStyle w:val="a5"/>
            <w:noProof/>
          </w:rPr>
          <w:t xml:space="preserve">　</w:t>
        </w:r>
        <w:r w:rsidRPr="00C30D4B">
          <w:rPr>
            <w:rStyle w:val="a5"/>
            <w:noProof/>
          </w:rPr>
          <w:t xml:space="preserve">J </w:t>
        </w:r>
        <w:r w:rsidRPr="00C30D4B">
          <w:rPr>
            <w:rStyle w:val="a5"/>
            <w:noProof/>
          </w:rPr>
          <w:t>轴、</w:t>
        </w:r>
        <w:r w:rsidRPr="00C30D4B">
          <w:rPr>
            <w:rStyle w:val="a5"/>
            <w:noProof/>
          </w:rPr>
          <w:t xml:space="preserve">O1—O4 </w:t>
        </w:r>
        <w:r w:rsidRPr="00C30D4B">
          <w:rPr>
            <w:rStyle w:val="a5"/>
            <w:noProof/>
          </w:rPr>
          <w:t>与有限授权</w:t>
        </w:r>
        <w:r>
          <w:rPr>
            <w:noProof/>
          </w:rPr>
          <w:tab/>
        </w:r>
        <w:r>
          <w:rPr>
            <w:noProof/>
          </w:rPr>
          <w:fldChar w:fldCharType="begin"/>
        </w:r>
        <w:r>
          <w:rPr>
            <w:noProof/>
          </w:rPr>
          <w:instrText xml:space="preserve"> PAGEREF _Toc236031509 \h </w:instrText>
        </w:r>
        <w:r>
          <w:rPr>
            <w:noProof/>
          </w:rPr>
        </w:r>
        <w:r>
          <w:rPr>
            <w:noProof/>
          </w:rPr>
          <w:fldChar w:fldCharType="separate"/>
        </w:r>
        <w:r>
          <w:rPr>
            <w:noProof/>
          </w:rPr>
          <w:t>96</w:t>
        </w:r>
        <w:r>
          <w:rPr>
            <w:noProof/>
          </w:rPr>
          <w:fldChar w:fldCharType="end"/>
        </w:r>
      </w:hyperlink>
    </w:p>
    <w:p w14:paraId="37B0B649" w14:textId="560585E2"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510" w:history="1">
        <w:r w:rsidRPr="00C30D4B">
          <w:rPr>
            <w:rStyle w:val="a5"/>
            <w:noProof/>
          </w:rPr>
          <w:t>14.7</w:t>
        </w:r>
        <w:r w:rsidRPr="00C30D4B">
          <w:rPr>
            <w:rStyle w:val="a5"/>
            <w:noProof/>
          </w:rPr>
          <w:t xml:space="preserve">　状态、行动上限与纠错闭环</w:t>
        </w:r>
        <w:r>
          <w:rPr>
            <w:noProof/>
          </w:rPr>
          <w:tab/>
        </w:r>
        <w:r>
          <w:rPr>
            <w:noProof/>
          </w:rPr>
          <w:fldChar w:fldCharType="begin"/>
        </w:r>
        <w:r>
          <w:rPr>
            <w:noProof/>
          </w:rPr>
          <w:instrText xml:space="preserve"> PAGEREF _Toc236031510 \h </w:instrText>
        </w:r>
        <w:r>
          <w:rPr>
            <w:noProof/>
          </w:rPr>
        </w:r>
        <w:r>
          <w:rPr>
            <w:noProof/>
          </w:rPr>
          <w:fldChar w:fldCharType="separate"/>
        </w:r>
        <w:r>
          <w:rPr>
            <w:noProof/>
          </w:rPr>
          <w:t>96</w:t>
        </w:r>
        <w:r>
          <w:rPr>
            <w:noProof/>
          </w:rPr>
          <w:fldChar w:fldCharType="end"/>
        </w:r>
      </w:hyperlink>
    </w:p>
    <w:p w14:paraId="114DD674" w14:textId="450A5E01"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511" w:history="1">
        <w:r w:rsidRPr="00C30D4B">
          <w:rPr>
            <w:rStyle w:val="a5"/>
            <w:noProof/>
          </w:rPr>
          <w:t>14.8</w:t>
        </w:r>
        <w:r w:rsidRPr="00C30D4B">
          <w:rPr>
            <w:rStyle w:val="a5"/>
            <w:noProof/>
          </w:rPr>
          <w:t xml:space="preserve">　</w:t>
        </w:r>
        <w:r w:rsidRPr="00C30D4B">
          <w:rPr>
            <w:rStyle w:val="a5"/>
            <w:noProof/>
          </w:rPr>
          <w:t xml:space="preserve">PF-1—PF-10 </w:t>
        </w:r>
        <w:r w:rsidRPr="00C30D4B">
          <w:rPr>
            <w:rStyle w:val="a5"/>
            <w:noProof/>
          </w:rPr>
          <w:t>与选择记录的接口</w:t>
        </w:r>
        <w:r>
          <w:rPr>
            <w:noProof/>
          </w:rPr>
          <w:tab/>
        </w:r>
        <w:r>
          <w:rPr>
            <w:noProof/>
          </w:rPr>
          <w:fldChar w:fldCharType="begin"/>
        </w:r>
        <w:r>
          <w:rPr>
            <w:noProof/>
          </w:rPr>
          <w:instrText xml:space="preserve"> PAGEREF _Toc236031511 \h </w:instrText>
        </w:r>
        <w:r>
          <w:rPr>
            <w:noProof/>
          </w:rPr>
        </w:r>
        <w:r>
          <w:rPr>
            <w:noProof/>
          </w:rPr>
          <w:fldChar w:fldCharType="separate"/>
        </w:r>
        <w:r>
          <w:rPr>
            <w:noProof/>
          </w:rPr>
          <w:t>97</w:t>
        </w:r>
        <w:r>
          <w:rPr>
            <w:noProof/>
          </w:rPr>
          <w:fldChar w:fldCharType="end"/>
        </w:r>
      </w:hyperlink>
    </w:p>
    <w:p w14:paraId="7228E200" w14:textId="5B93C7D8"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512" w:history="1">
        <w:r w:rsidRPr="00C30D4B">
          <w:rPr>
            <w:rStyle w:val="a5"/>
            <w:noProof/>
          </w:rPr>
          <w:t>14.9</w:t>
        </w:r>
        <w:r w:rsidRPr="00C30D4B">
          <w:rPr>
            <w:rStyle w:val="a5"/>
            <w:noProof/>
          </w:rPr>
          <w:t xml:space="preserve">　跨圈层分配与不行动责任</w:t>
        </w:r>
        <w:r>
          <w:rPr>
            <w:noProof/>
          </w:rPr>
          <w:tab/>
        </w:r>
        <w:r>
          <w:rPr>
            <w:noProof/>
          </w:rPr>
          <w:fldChar w:fldCharType="begin"/>
        </w:r>
        <w:r>
          <w:rPr>
            <w:noProof/>
          </w:rPr>
          <w:instrText xml:space="preserve"> PAGEREF _Toc236031512 \h </w:instrText>
        </w:r>
        <w:r>
          <w:rPr>
            <w:noProof/>
          </w:rPr>
        </w:r>
        <w:r>
          <w:rPr>
            <w:noProof/>
          </w:rPr>
          <w:fldChar w:fldCharType="separate"/>
        </w:r>
        <w:r>
          <w:rPr>
            <w:noProof/>
          </w:rPr>
          <w:t>98</w:t>
        </w:r>
        <w:r>
          <w:rPr>
            <w:noProof/>
          </w:rPr>
          <w:fldChar w:fldCharType="end"/>
        </w:r>
      </w:hyperlink>
    </w:p>
    <w:p w14:paraId="25730D3E" w14:textId="2EFE2EE0" w:rsidR="00FD5A76" w:rsidRDefault="00FD5A76">
      <w:pPr>
        <w:pStyle w:val="TOC1"/>
        <w:tabs>
          <w:tab w:val="right" w:leader="dot" w:pos="9345"/>
        </w:tabs>
        <w:rPr>
          <w:rFonts w:asciiTheme="minorHAnsi" w:hAnsiTheme="minorHAnsi" w:cstheme="minorBidi"/>
          <w:noProof/>
          <w:kern w:val="2"/>
          <w:sz w:val="22"/>
          <w:szCs w:val="24"/>
          <w14:ligatures w14:val="standardContextual"/>
        </w:rPr>
      </w:pPr>
      <w:hyperlink w:anchor="_Toc236031513" w:history="1">
        <w:r w:rsidRPr="00C30D4B">
          <w:rPr>
            <w:rStyle w:val="a5"/>
            <w:noProof/>
          </w:rPr>
          <w:t>第十五部分　干涉与应用</w:t>
        </w:r>
        <w:r>
          <w:rPr>
            <w:noProof/>
          </w:rPr>
          <w:tab/>
        </w:r>
        <w:r>
          <w:rPr>
            <w:noProof/>
          </w:rPr>
          <w:fldChar w:fldCharType="begin"/>
        </w:r>
        <w:r>
          <w:rPr>
            <w:noProof/>
          </w:rPr>
          <w:instrText xml:space="preserve"> PAGEREF _Toc236031513 \h </w:instrText>
        </w:r>
        <w:r>
          <w:rPr>
            <w:noProof/>
          </w:rPr>
        </w:r>
        <w:r>
          <w:rPr>
            <w:noProof/>
          </w:rPr>
          <w:fldChar w:fldCharType="separate"/>
        </w:r>
        <w:r>
          <w:rPr>
            <w:noProof/>
          </w:rPr>
          <w:t>99</w:t>
        </w:r>
        <w:r>
          <w:rPr>
            <w:noProof/>
          </w:rPr>
          <w:fldChar w:fldCharType="end"/>
        </w:r>
      </w:hyperlink>
    </w:p>
    <w:p w14:paraId="49CFC516" w14:textId="3CAA002E"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514" w:history="1">
        <w:r w:rsidRPr="00C30D4B">
          <w:rPr>
            <w:rStyle w:val="a5"/>
            <w:noProof/>
          </w:rPr>
          <w:t>15.1</w:t>
        </w:r>
        <w:r w:rsidRPr="00C30D4B">
          <w:rPr>
            <w:rStyle w:val="a5"/>
            <w:noProof/>
          </w:rPr>
          <w:t xml:space="preserve">　四种任务必须分开</w:t>
        </w:r>
        <w:r>
          <w:rPr>
            <w:noProof/>
          </w:rPr>
          <w:tab/>
        </w:r>
        <w:r>
          <w:rPr>
            <w:noProof/>
          </w:rPr>
          <w:fldChar w:fldCharType="begin"/>
        </w:r>
        <w:r>
          <w:rPr>
            <w:noProof/>
          </w:rPr>
          <w:instrText xml:space="preserve"> PAGEREF _Toc236031514 \h </w:instrText>
        </w:r>
        <w:r>
          <w:rPr>
            <w:noProof/>
          </w:rPr>
        </w:r>
        <w:r>
          <w:rPr>
            <w:noProof/>
          </w:rPr>
          <w:fldChar w:fldCharType="separate"/>
        </w:r>
        <w:r>
          <w:rPr>
            <w:noProof/>
          </w:rPr>
          <w:t>99</w:t>
        </w:r>
        <w:r>
          <w:rPr>
            <w:noProof/>
          </w:rPr>
          <w:fldChar w:fldCharType="end"/>
        </w:r>
      </w:hyperlink>
    </w:p>
    <w:p w14:paraId="42C8B45C" w14:textId="042F8B10"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515" w:history="1">
        <w:r w:rsidRPr="00C30D4B">
          <w:rPr>
            <w:rStyle w:val="a5"/>
            <w:noProof/>
          </w:rPr>
          <w:t>15.2</w:t>
        </w:r>
        <w:r w:rsidRPr="00C30D4B">
          <w:rPr>
            <w:rStyle w:val="a5"/>
            <w:noProof/>
          </w:rPr>
          <w:t xml:space="preserve">　</w:t>
        </w:r>
        <w:r w:rsidRPr="00C30D4B">
          <w:rPr>
            <w:rStyle w:val="a5"/>
            <w:noProof/>
          </w:rPr>
          <w:t xml:space="preserve">T0-T4 </w:t>
        </w:r>
        <w:r w:rsidRPr="00C30D4B">
          <w:rPr>
            <w:rStyle w:val="a5"/>
            <w:noProof/>
          </w:rPr>
          <w:t>的共同语义</w:t>
        </w:r>
        <w:r>
          <w:rPr>
            <w:noProof/>
          </w:rPr>
          <w:tab/>
        </w:r>
        <w:r>
          <w:rPr>
            <w:noProof/>
          </w:rPr>
          <w:fldChar w:fldCharType="begin"/>
        </w:r>
        <w:r>
          <w:rPr>
            <w:noProof/>
          </w:rPr>
          <w:instrText xml:space="preserve"> PAGEREF _Toc236031515 \h </w:instrText>
        </w:r>
        <w:r>
          <w:rPr>
            <w:noProof/>
          </w:rPr>
        </w:r>
        <w:r>
          <w:rPr>
            <w:noProof/>
          </w:rPr>
          <w:fldChar w:fldCharType="separate"/>
        </w:r>
        <w:r>
          <w:rPr>
            <w:noProof/>
          </w:rPr>
          <w:t>99</w:t>
        </w:r>
        <w:r>
          <w:rPr>
            <w:noProof/>
          </w:rPr>
          <w:fldChar w:fldCharType="end"/>
        </w:r>
      </w:hyperlink>
    </w:p>
    <w:p w14:paraId="28BBFF52" w14:textId="4254A20D"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516" w:history="1">
        <w:r w:rsidRPr="00C30D4B">
          <w:rPr>
            <w:rStyle w:val="a5"/>
            <w:noProof/>
          </w:rPr>
          <w:t>15.2.1</w:t>
        </w:r>
        <w:r w:rsidRPr="00C30D4B">
          <w:rPr>
            <w:rStyle w:val="a5"/>
            <w:noProof/>
          </w:rPr>
          <w:t xml:space="preserve">　</w:t>
        </w:r>
        <w:r w:rsidRPr="00C30D4B">
          <w:rPr>
            <w:rStyle w:val="a5"/>
            <w:noProof/>
          </w:rPr>
          <w:t xml:space="preserve">T0 | </w:t>
        </w:r>
        <w:r w:rsidRPr="00C30D4B">
          <w:rPr>
            <w:rStyle w:val="a5"/>
            <w:noProof/>
          </w:rPr>
          <w:t>安全与信任载体</w:t>
        </w:r>
        <w:r>
          <w:rPr>
            <w:noProof/>
          </w:rPr>
          <w:tab/>
        </w:r>
        <w:r>
          <w:rPr>
            <w:noProof/>
          </w:rPr>
          <w:fldChar w:fldCharType="begin"/>
        </w:r>
        <w:r>
          <w:rPr>
            <w:noProof/>
          </w:rPr>
          <w:instrText xml:space="preserve"> PAGEREF _Toc236031516 \h </w:instrText>
        </w:r>
        <w:r>
          <w:rPr>
            <w:noProof/>
          </w:rPr>
        </w:r>
        <w:r>
          <w:rPr>
            <w:noProof/>
          </w:rPr>
          <w:fldChar w:fldCharType="separate"/>
        </w:r>
        <w:r>
          <w:rPr>
            <w:noProof/>
          </w:rPr>
          <w:t>100</w:t>
        </w:r>
        <w:r>
          <w:rPr>
            <w:noProof/>
          </w:rPr>
          <w:fldChar w:fldCharType="end"/>
        </w:r>
      </w:hyperlink>
    </w:p>
    <w:p w14:paraId="4F3EB4B8" w14:textId="0EC0E088"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517" w:history="1">
        <w:r w:rsidRPr="00C30D4B">
          <w:rPr>
            <w:rStyle w:val="a5"/>
            <w:noProof/>
          </w:rPr>
          <w:t>15.2.2</w:t>
        </w:r>
        <w:r w:rsidRPr="00C30D4B">
          <w:rPr>
            <w:rStyle w:val="a5"/>
            <w:noProof/>
          </w:rPr>
          <w:t xml:space="preserve">　</w:t>
        </w:r>
        <w:r w:rsidRPr="00C30D4B">
          <w:rPr>
            <w:rStyle w:val="a5"/>
            <w:noProof/>
          </w:rPr>
          <w:t xml:space="preserve">T1 | </w:t>
        </w:r>
        <w:r w:rsidRPr="00C30D4B">
          <w:rPr>
            <w:rStyle w:val="a5"/>
            <w:noProof/>
          </w:rPr>
          <w:t>可逆最小秩序</w:t>
        </w:r>
        <w:r>
          <w:rPr>
            <w:noProof/>
          </w:rPr>
          <w:tab/>
        </w:r>
        <w:r>
          <w:rPr>
            <w:noProof/>
          </w:rPr>
          <w:fldChar w:fldCharType="begin"/>
        </w:r>
        <w:r>
          <w:rPr>
            <w:noProof/>
          </w:rPr>
          <w:instrText xml:space="preserve"> PAGEREF _Toc236031517 \h </w:instrText>
        </w:r>
        <w:r>
          <w:rPr>
            <w:noProof/>
          </w:rPr>
        </w:r>
        <w:r>
          <w:rPr>
            <w:noProof/>
          </w:rPr>
          <w:fldChar w:fldCharType="separate"/>
        </w:r>
        <w:r>
          <w:rPr>
            <w:noProof/>
          </w:rPr>
          <w:t>100</w:t>
        </w:r>
        <w:r>
          <w:rPr>
            <w:noProof/>
          </w:rPr>
          <w:fldChar w:fldCharType="end"/>
        </w:r>
      </w:hyperlink>
    </w:p>
    <w:p w14:paraId="33A7DF12" w14:textId="7C5398BE"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518" w:history="1">
        <w:r w:rsidRPr="00C30D4B">
          <w:rPr>
            <w:rStyle w:val="a5"/>
            <w:noProof/>
          </w:rPr>
          <w:t>15.2.3</w:t>
        </w:r>
        <w:r w:rsidRPr="00C30D4B">
          <w:rPr>
            <w:rStyle w:val="a5"/>
            <w:noProof/>
          </w:rPr>
          <w:t xml:space="preserve">　</w:t>
        </w:r>
        <w:r w:rsidRPr="00C30D4B">
          <w:rPr>
            <w:rStyle w:val="a5"/>
            <w:noProof/>
          </w:rPr>
          <w:t xml:space="preserve">T2 | </w:t>
        </w:r>
        <w:r w:rsidRPr="00C30D4B">
          <w:rPr>
            <w:rStyle w:val="a5"/>
            <w:noProof/>
          </w:rPr>
          <w:t>承接</w:t>
        </w:r>
        <w:r w:rsidRPr="00C30D4B">
          <w:rPr>
            <w:rStyle w:val="a5"/>
            <w:noProof/>
          </w:rPr>
          <w:t>—</w:t>
        </w:r>
        <w:r w:rsidRPr="00C30D4B">
          <w:rPr>
            <w:rStyle w:val="a5"/>
            <w:noProof/>
          </w:rPr>
          <w:t>回流链修复</w:t>
        </w:r>
        <w:r>
          <w:rPr>
            <w:noProof/>
          </w:rPr>
          <w:tab/>
        </w:r>
        <w:r>
          <w:rPr>
            <w:noProof/>
          </w:rPr>
          <w:fldChar w:fldCharType="begin"/>
        </w:r>
        <w:r>
          <w:rPr>
            <w:noProof/>
          </w:rPr>
          <w:instrText xml:space="preserve"> PAGEREF _Toc236031518 \h </w:instrText>
        </w:r>
        <w:r>
          <w:rPr>
            <w:noProof/>
          </w:rPr>
        </w:r>
        <w:r>
          <w:rPr>
            <w:noProof/>
          </w:rPr>
          <w:fldChar w:fldCharType="separate"/>
        </w:r>
        <w:r>
          <w:rPr>
            <w:noProof/>
          </w:rPr>
          <w:t>101</w:t>
        </w:r>
        <w:r>
          <w:rPr>
            <w:noProof/>
          </w:rPr>
          <w:fldChar w:fldCharType="end"/>
        </w:r>
      </w:hyperlink>
    </w:p>
    <w:p w14:paraId="4A25826A" w14:textId="5B4D8E8A"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519" w:history="1">
        <w:r w:rsidRPr="00C30D4B">
          <w:rPr>
            <w:rStyle w:val="a5"/>
            <w:noProof/>
          </w:rPr>
          <w:t>15.2.4</w:t>
        </w:r>
        <w:r w:rsidRPr="00C30D4B">
          <w:rPr>
            <w:rStyle w:val="a5"/>
            <w:noProof/>
          </w:rPr>
          <w:t xml:space="preserve">　</w:t>
        </w:r>
        <w:r w:rsidRPr="00C30D4B">
          <w:rPr>
            <w:rStyle w:val="a5"/>
            <w:noProof/>
          </w:rPr>
          <w:t xml:space="preserve">T3 | </w:t>
        </w:r>
        <w:r w:rsidRPr="00C30D4B">
          <w:rPr>
            <w:rStyle w:val="a5"/>
            <w:noProof/>
          </w:rPr>
          <w:t>深时间维护与高阶更新</w:t>
        </w:r>
        <w:r>
          <w:rPr>
            <w:noProof/>
          </w:rPr>
          <w:tab/>
        </w:r>
        <w:r>
          <w:rPr>
            <w:noProof/>
          </w:rPr>
          <w:fldChar w:fldCharType="begin"/>
        </w:r>
        <w:r>
          <w:rPr>
            <w:noProof/>
          </w:rPr>
          <w:instrText xml:space="preserve"> PAGEREF _Toc236031519 \h </w:instrText>
        </w:r>
        <w:r>
          <w:rPr>
            <w:noProof/>
          </w:rPr>
        </w:r>
        <w:r>
          <w:rPr>
            <w:noProof/>
          </w:rPr>
          <w:fldChar w:fldCharType="separate"/>
        </w:r>
        <w:r>
          <w:rPr>
            <w:noProof/>
          </w:rPr>
          <w:t>101</w:t>
        </w:r>
        <w:r>
          <w:rPr>
            <w:noProof/>
          </w:rPr>
          <w:fldChar w:fldCharType="end"/>
        </w:r>
      </w:hyperlink>
    </w:p>
    <w:p w14:paraId="1C090449" w14:textId="58CD9575"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520" w:history="1">
        <w:r w:rsidRPr="00C30D4B">
          <w:rPr>
            <w:rStyle w:val="a5"/>
            <w:noProof/>
          </w:rPr>
          <w:t>15.2.5</w:t>
        </w:r>
        <w:r w:rsidRPr="00C30D4B">
          <w:rPr>
            <w:rStyle w:val="a5"/>
            <w:noProof/>
          </w:rPr>
          <w:t xml:space="preserve">　</w:t>
        </w:r>
        <w:r w:rsidRPr="00C30D4B">
          <w:rPr>
            <w:rStyle w:val="a5"/>
            <w:noProof/>
          </w:rPr>
          <w:t xml:space="preserve">T4 | </w:t>
        </w:r>
        <w:r w:rsidRPr="00C30D4B">
          <w:rPr>
            <w:rStyle w:val="a5"/>
            <w:noProof/>
          </w:rPr>
          <w:t>退出、转移与演化记忆保存</w:t>
        </w:r>
        <w:r>
          <w:rPr>
            <w:noProof/>
          </w:rPr>
          <w:tab/>
        </w:r>
        <w:r>
          <w:rPr>
            <w:noProof/>
          </w:rPr>
          <w:fldChar w:fldCharType="begin"/>
        </w:r>
        <w:r>
          <w:rPr>
            <w:noProof/>
          </w:rPr>
          <w:instrText xml:space="preserve"> PAGEREF _Toc236031520 \h </w:instrText>
        </w:r>
        <w:r>
          <w:rPr>
            <w:noProof/>
          </w:rPr>
        </w:r>
        <w:r>
          <w:rPr>
            <w:noProof/>
          </w:rPr>
          <w:fldChar w:fldCharType="separate"/>
        </w:r>
        <w:r>
          <w:rPr>
            <w:noProof/>
          </w:rPr>
          <w:t>102</w:t>
        </w:r>
        <w:r>
          <w:rPr>
            <w:noProof/>
          </w:rPr>
          <w:fldChar w:fldCharType="end"/>
        </w:r>
      </w:hyperlink>
    </w:p>
    <w:p w14:paraId="20F62DF4" w14:textId="25735D9D"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521" w:history="1">
        <w:r w:rsidRPr="00C30D4B">
          <w:rPr>
            <w:rStyle w:val="a5"/>
            <w:noProof/>
          </w:rPr>
          <w:t>15.3</w:t>
        </w:r>
        <w:r w:rsidRPr="00C30D4B">
          <w:rPr>
            <w:rStyle w:val="a5"/>
            <w:noProof/>
          </w:rPr>
          <w:t xml:space="preserve">　应用模块的共同门</w:t>
        </w:r>
        <w:r>
          <w:rPr>
            <w:noProof/>
          </w:rPr>
          <w:tab/>
        </w:r>
        <w:r>
          <w:rPr>
            <w:noProof/>
          </w:rPr>
          <w:fldChar w:fldCharType="begin"/>
        </w:r>
        <w:r>
          <w:rPr>
            <w:noProof/>
          </w:rPr>
          <w:instrText xml:space="preserve"> PAGEREF _Toc236031521 \h </w:instrText>
        </w:r>
        <w:r>
          <w:rPr>
            <w:noProof/>
          </w:rPr>
        </w:r>
        <w:r>
          <w:rPr>
            <w:noProof/>
          </w:rPr>
          <w:fldChar w:fldCharType="separate"/>
        </w:r>
        <w:r>
          <w:rPr>
            <w:noProof/>
          </w:rPr>
          <w:t>102</w:t>
        </w:r>
        <w:r>
          <w:rPr>
            <w:noProof/>
          </w:rPr>
          <w:fldChar w:fldCharType="end"/>
        </w:r>
      </w:hyperlink>
    </w:p>
    <w:p w14:paraId="1F4D9D6B" w14:textId="513906B2"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522" w:history="1">
        <w:r w:rsidRPr="00C30D4B">
          <w:rPr>
            <w:rStyle w:val="a5"/>
            <w:noProof/>
          </w:rPr>
          <w:t>15.3.1</w:t>
        </w:r>
        <w:r w:rsidRPr="00C30D4B">
          <w:rPr>
            <w:rStyle w:val="a5"/>
            <w:noProof/>
          </w:rPr>
          <w:t xml:space="preserve">　</w:t>
        </w:r>
        <w:r w:rsidRPr="00C30D4B">
          <w:rPr>
            <w:rStyle w:val="a5"/>
            <w:noProof/>
          </w:rPr>
          <w:t xml:space="preserve">APP-REL | </w:t>
        </w:r>
        <w:r w:rsidRPr="00C30D4B">
          <w:rPr>
            <w:rStyle w:val="a5"/>
            <w:noProof/>
          </w:rPr>
          <w:t>关系</w:t>
        </w:r>
        <w:r>
          <w:rPr>
            <w:noProof/>
          </w:rPr>
          <w:tab/>
        </w:r>
        <w:r>
          <w:rPr>
            <w:noProof/>
          </w:rPr>
          <w:fldChar w:fldCharType="begin"/>
        </w:r>
        <w:r>
          <w:rPr>
            <w:noProof/>
          </w:rPr>
          <w:instrText xml:space="preserve"> PAGEREF _Toc236031522 \h </w:instrText>
        </w:r>
        <w:r>
          <w:rPr>
            <w:noProof/>
          </w:rPr>
        </w:r>
        <w:r>
          <w:rPr>
            <w:noProof/>
          </w:rPr>
          <w:fldChar w:fldCharType="separate"/>
        </w:r>
        <w:r>
          <w:rPr>
            <w:noProof/>
          </w:rPr>
          <w:t>102</w:t>
        </w:r>
        <w:r>
          <w:rPr>
            <w:noProof/>
          </w:rPr>
          <w:fldChar w:fldCharType="end"/>
        </w:r>
      </w:hyperlink>
    </w:p>
    <w:p w14:paraId="7F9CD90D" w14:textId="3225CCEC"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523" w:history="1">
        <w:r w:rsidRPr="00C30D4B">
          <w:rPr>
            <w:rStyle w:val="a5"/>
            <w:noProof/>
          </w:rPr>
          <w:t>15.3.2</w:t>
        </w:r>
        <w:r w:rsidRPr="00C30D4B">
          <w:rPr>
            <w:rStyle w:val="a5"/>
            <w:noProof/>
          </w:rPr>
          <w:t xml:space="preserve">　</w:t>
        </w:r>
        <w:r w:rsidRPr="00C30D4B">
          <w:rPr>
            <w:rStyle w:val="a5"/>
            <w:noProof/>
          </w:rPr>
          <w:t xml:space="preserve">APP-FAM | </w:t>
        </w:r>
        <w:r w:rsidRPr="00C30D4B">
          <w:rPr>
            <w:rStyle w:val="a5"/>
            <w:noProof/>
          </w:rPr>
          <w:t>家庭</w:t>
        </w:r>
        <w:r>
          <w:rPr>
            <w:noProof/>
          </w:rPr>
          <w:tab/>
        </w:r>
        <w:r>
          <w:rPr>
            <w:noProof/>
          </w:rPr>
          <w:fldChar w:fldCharType="begin"/>
        </w:r>
        <w:r>
          <w:rPr>
            <w:noProof/>
          </w:rPr>
          <w:instrText xml:space="preserve"> PAGEREF _Toc236031523 \h </w:instrText>
        </w:r>
        <w:r>
          <w:rPr>
            <w:noProof/>
          </w:rPr>
        </w:r>
        <w:r>
          <w:rPr>
            <w:noProof/>
          </w:rPr>
          <w:fldChar w:fldCharType="separate"/>
        </w:r>
        <w:r>
          <w:rPr>
            <w:noProof/>
          </w:rPr>
          <w:t>103</w:t>
        </w:r>
        <w:r>
          <w:rPr>
            <w:noProof/>
          </w:rPr>
          <w:fldChar w:fldCharType="end"/>
        </w:r>
      </w:hyperlink>
    </w:p>
    <w:p w14:paraId="3F3FB6FE" w14:textId="1B96488E"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524" w:history="1">
        <w:r w:rsidRPr="00C30D4B">
          <w:rPr>
            <w:rStyle w:val="a5"/>
            <w:noProof/>
          </w:rPr>
          <w:t>15.3.3</w:t>
        </w:r>
        <w:r w:rsidRPr="00C30D4B">
          <w:rPr>
            <w:rStyle w:val="a5"/>
            <w:noProof/>
          </w:rPr>
          <w:t xml:space="preserve">　</w:t>
        </w:r>
        <w:r w:rsidRPr="00C30D4B">
          <w:rPr>
            <w:rStyle w:val="a5"/>
            <w:noProof/>
          </w:rPr>
          <w:t xml:space="preserve">APP-ORG | </w:t>
        </w:r>
        <w:r w:rsidRPr="00C30D4B">
          <w:rPr>
            <w:rStyle w:val="a5"/>
            <w:noProof/>
          </w:rPr>
          <w:t>组织与项目</w:t>
        </w:r>
        <w:r>
          <w:rPr>
            <w:noProof/>
          </w:rPr>
          <w:tab/>
        </w:r>
        <w:r>
          <w:rPr>
            <w:noProof/>
          </w:rPr>
          <w:fldChar w:fldCharType="begin"/>
        </w:r>
        <w:r>
          <w:rPr>
            <w:noProof/>
          </w:rPr>
          <w:instrText xml:space="preserve"> PAGEREF _Toc236031524 \h </w:instrText>
        </w:r>
        <w:r>
          <w:rPr>
            <w:noProof/>
          </w:rPr>
        </w:r>
        <w:r>
          <w:rPr>
            <w:noProof/>
          </w:rPr>
          <w:fldChar w:fldCharType="separate"/>
        </w:r>
        <w:r>
          <w:rPr>
            <w:noProof/>
          </w:rPr>
          <w:t>103</w:t>
        </w:r>
        <w:r>
          <w:rPr>
            <w:noProof/>
          </w:rPr>
          <w:fldChar w:fldCharType="end"/>
        </w:r>
      </w:hyperlink>
    </w:p>
    <w:p w14:paraId="0A5BFE13" w14:textId="595685E0"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525" w:history="1">
        <w:r w:rsidRPr="00C30D4B">
          <w:rPr>
            <w:rStyle w:val="a5"/>
            <w:noProof/>
          </w:rPr>
          <w:t>15.3.4</w:t>
        </w:r>
        <w:r w:rsidRPr="00C30D4B">
          <w:rPr>
            <w:rStyle w:val="a5"/>
            <w:noProof/>
          </w:rPr>
          <w:t xml:space="preserve">　</w:t>
        </w:r>
        <w:r w:rsidRPr="00C30D4B">
          <w:rPr>
            <w:rStyle w:val="a5"/>
            <w:noProof/>
          </w:rPr>
          <w:t xml:space="preserve">APP-PLT | </w:t>
        </w:r>
        <w:r w:rsidRPr="00C30D4B">
          <w:rPr>
            <w:rStyle w:val="a5"/>
            <w:noProof/>
          </w:rPr>
          <w:t>平台</w:t>
        </w:r>
        <w:r>
          <w:rPr>
            <w:noProof/>
          </w:rPr>
          <w:tab/>
        </w:r>
        <w:r>
          <w:rPr>
            <w:noProof/>
          </w:rPr>
          <w:fldChar w:fldCharType="begin"/>
        </w:r>
        <w:r>
          <w:rPr>
            <w:noProof/>
          </w:rPr>
          <w:instrText xml:space="preserve"> PAGEREF _Toc236031525 \h </w:instrText>
        </w:r>
        <w:r>
          <w:rPr>
            <w:noProof/>
          </w:rPr>
        </w:r>
        <w:r>
          <w:rPr>
            <w:noProof/>
          </w:rPr>
          <w:fldChar w:fldCharType="separate"/>
        </w:r>
        <w:r>
          <w:rPr>
            <w:noProof/>
          </w:rPr>
          <w:t>104</w:t>
        </w:r>
        <w:r>
          <w:rPr>
            <w:noProof/>
          </w:rPr>
          <w:fldChar w:fldCharType="end"/>
        </w:r>
      </w:hyperlink>
    </w:p>
    <w:p w14:paraId="062EE38A" w14:textId="206ECA95"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526" w:history="1">
        <w:r w:rsidRPr="00C30D4B">
          <w:rPr>
            <w:rStyle w:val="a5"/>
            <w:noProof/>
          </w:rPr>
          <w:t>15.3.5</w:t>
        </w:r>
        <w:r w:rsidRPr="00C30D4B">
          <w:rPr>
            <w:rStyle w:val="a5"/>
            <w:noProof/>
          </w:rPr>
          <w:t xml:space="preserve">　</w:t>
        </w:r>
        <w:r w:rsidRPr="00C30D4B">
          <w:rPr>
            <w:rStyle w:val="a5"/>
            <w:noProof/>
          </w:rPr>
          <w:t xml:space="preserve">APP-INS | </w:t>
        </w:r>
        <w:r w:rsidRPr="00C30D4B">
          <w:rPr>
            <w:rStyle w:val="a5"/>
            <w:noProof/>
          </w:rPr>
          <w:t>制度与公共治理</w:t>
        </w:r>
        <w:r>
          <w:rPr>
            <w:noProof/>
          </w:rPr>
          <w:tab/>
        </w:r>
        <w:r>
          <w:rPr>
            <w:noProof/>
          </w:rPr>
          <w:fldChar w:fldCharType="begin"/>
        </w:r>
        <w:r>
          <w:rPr>
            <w:noProof/>
          </w:rPr>
          <w:instrText xml:space="preserve"> PAGEREF _Toc236031526 \h </w:instrText>
        </w:r>
        <w:r>
          <w:rPr>
            <w:noProof/>
          </w:rPr>
        </w:r>
        <w:r>
          <w:rPr>
            <w:noProof/>
          </w:rPr>
          <w:fldChar w:fldCharType="separate"/>
        </w:r>
        <w:r>
          <w:rPr>
            <w:noProof/>
          </w:rPr>
          <w:t>104</w:t>
        </w:r>
        <w:r>
          <w:rPr>
            <w:noProof/>
          </w:rPr>
          <w:fldChar w:fldCharType="end"/>
        </w:r>
      </w:hyperlink>
    </w:p>
    <w:p w14:paraId="4FDBE74B" w14:textId="26AC3B71"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527" w:history="1">
        <w:r w:rsidRPr="00C30D4B">
          <w:rPr>
            <w:rStyle w:val="a5"/>
            <w:noProof/>
          </w:rPr>
          <w:t>15.3.6</w:t>
        </w:r>
        <w:r w:rsidRPr="00C30D4B">
          <w:rPr>
            <w:rStyle w:val="a5"/>
            <w:noProof/>
          </w:rPr>
          <w:t xml:space="preserve">　</w:t>
        </w:r>
        <w:r w:rsidRPr="00C30D4B">
          <w:rPr>
            <w:rStyle w:val="a5"/>
            <w:noProof/>
          </w:rPr>
          <w:t xml:space="preserve">APP-OPI | </w:t>
        </w:r>
        <w:r w:rsidRPr="00C30D4B">
          <w:rPr>
            <w:rStyle w:val="a5"/>
            <w:noProof/>
          </w:rPr>
          <w:t>公共舆情</w:t>
        </w:r>
        <w:r>
          <w:rPr>
            <w:noProof/>
          </w:rPr>
          <w:tab/>
        </w:r>
        <w:r>
          <w:rPr>
            <w:noProof/>
          </w:rPr>
          <w:fldChar w:fldCharType="begin"/>
        </w:r>
        <w:r>
          <w:rPr>
            <w:noProof/>
          </w:rPr>
          <w:instrText xml:space="preserve"> PAGEREF _Toc236031527 \h </w:instrText>
        </w:r>
        <w:r>
          <w:rPr>
            <w:noProof/>
          </w:rPr>
        </w:r>
        <w:r>
          <w:rPr>
            <w:noProof/>
          </w:rPr>
          <w:fldChar w:fldCharType="separate"/>
        </w:r>
        <w:r>
          <w:rPr>
            <w:noProof/>
          </w:rPr>
          <w:t>105</w:t>
        </w:r>
        <w:r>
          <w:rPr>
            <w:noProof/>
          </w:rPr>
          <w:fldChar w:fldCharType="end"/>
        </w:r>
      </w:hyperlink>
    </w:p>
    <w:p w14:paraId="424510FF" w14:textId="67B11792"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528" w:history="1">
        <w:r w:rsidRPr="00C30D4B">
          <w:rPr>
            <w:rStyle w:val="a5"/>
            <w:noProof/>
          </w:rPr>
          <w:t>15.3.7</w:t>
        </w:r>
        <w:r w:rsidRPr="00C30D4B">
          <w:rPr>
            <w:rStyle w:val="a5"/>
            <w:noProof/>
          </w:rPr>
          <w:t xml:space="preserve">　</w:t>
        </w:r>
        <w:r w:rsidRPr="00C30D4B">
          <w:rPr>
            <w:rStyle w:val="a5"/>
            <w:noProof/>
          </w:rPr>
          <w:t xml:space="preserve">APP-SPC | </w:t>
        </w:r>
        <w:r w:rsidRPr="00C30D4B">
          <w:rPr>
            <w:rStyle w:val="a5"/>
            <w:noProof/>
          </w:rPr>
          <w:t>空间与通道</w:t>
        </w:r>
        <w:r>
          <w:rPr>
            <w:noProof/>
          </w:rPr>
          <w:tab/>
        </w:r>
        <w:r>
          <w:rPr>
            <w:noProof/>
          </w:rPr>
          <w:fldChar w:fldCharType="begin"/>
        </w:r>
        <w:r>
          <w:rPr>
            <w:noProof/>
          </w:rPr>
          <w:instrText xml:space="preserve"> PAGEREF _Toc236031528 \h </w:instrText>
        </w:r>
        <w:r>
          <w:rPr>
            <w:noProof/>
          </w:rPr>
        </w:r>
        <w:r>
          <w:rPr>
            <w:noProof/>
          </w:rPr>
          <w:fldChar w:fldCharType="separate"/>
        </w:r>
        <w:r>
          <w:rPr>
            <w:noProof/>
          </w:rPr>
          <w:t>105</w:t>
        </w:r>
        <w:r>
          <w:rPr>
            <w:noProof/>
          </w:rPr>
          <w:fldChar w:fldCharType="end"/>
        </w:r>
      </w:hyperlink>
    </w:p>
    <w:p w14:paraId="6EA9DDED" w14:textId="730BC0C4"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529" w:history="1">
        <w:r w:rsidRPr="00C30D4B">
          <w:rPr>
            <w:rStyle w:val="a5"/>
            <w:noProof/>
          </w:rPr>
          <w:t>15.3.8</w:t>
        </w:r>
        <w:r w:rsidRPr="00C30D4B">
          <w:rPr>
            <w:rStyle w:val="a5"/>
            <w:noProof/>
          </w:rPr>
          <w:t xml:space="preserve">　</w:t>
        </w:r>
        <w:r w:rsidRPr="00C30D4B">
          <w:rPr>
            <w:rStyle w:val="a5"/>
            <w:noProof/>
          </w:rPr>
          <w:t xml:space="preserve">APP-EMG | </w:t>
        </w:r>
        <w:r w:rsidRPr="00C30D4B">
          <w:rPr>
            <w:rStyle w:val="a5"/>
            <w:noProof/>
          </w:rPr>
          <w:t>应急与高压</w:t>
        </w:r>
        <w:r>
          <w:rPr>
            <w:noProof/>
          </w:rPr>
          <w:tab/>
        </w:r>
        <w:r>
          <w:rPr>
            <w:noProof/>
          </w:rPr>
          <w:fldChar w:fldCharType="begin"/>
        </w:r>
        <w:r>
          <w:rPr>
            <w:noProof/>
          </w:rPr>
          <w:instrText xml:space="preserve"> PAGEREF _Toc236031529 \h </w:instrText>
        </w:r>
        <w:r>
          <w:rPr>
            <w:noProof/>
          </w:rPr>
        </w:r>
        <w:r>
          <w:rPr>
            <w:noProof/>
          </w:rPr>
          <w:fldChar w:fldCharType="separate"/>
        </w:r>
        <w:r>
          <w:rPr>
            <w:noProof/>
          </w:rPr>
          <w:t>106</w:t>
        </w:r>
        <w:r>
          <w:rPr>
            <w:noProof/>
          </w:rPr>
          <w:fldChar w:fldCharType="end"/>
        </w:r>
      </w:hyperlink>
    </w:p>
    <w:p w14:paraId="05B3BE65" w14:textId="011F525D"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530" w:history="1">
        <w:r w:rsidRPr="00C30D4B">
          <w:rPr>
            <w:rStyle w:val="a5"/>
            <w:noProof/>
          </w:rPr>
          <w:t>15.3.9</w:t>
        </w:r>
        <w:r w:rsidRPr="00C30D4B">
          <w:rPr>
            <w:rStyle w:val="a5"/>
            <w:noProof/>
          </w:rPr>
          <w:t xml:space="preserve">　</w:t>
        </w:r>
        <w:r w:rsidRPr="00C30D4B">
          <w:rPr>
            <w:rStyle w:val="a5"/>
            <w:noProof/>
          </w:rPr>
          <w:t xml:space="preserve">APP-ULS | </w:t>
        </w:r>
        <w:r w:rsidRPr="00C30D4B">
          <w:rPr>
            <w:rStyle w:val="a5"/>
            <w:noProof/>
          </w:rPr>
          <w:t>超大规模</w:t>
        </w:r>
        <w:r>
          <w:rPr>
            <w:noProof/>
          </w:rPr>
          <w:tab/>
        </w:r>
        <w:r>
          <w:rPr>
            <w:noProof/>
          </w:rPr>
          <w:fldChar w:fldCharType="begin"/>
        </w:r>
        <w:r>
          <w:rPr>
            <w:noProof/>
          </w:rPr>
          <w:instrText xml:space="preserve"> PAGEREF _Toc236031530 \h </w:instrText>
        </w:r>
        <w:r>
          <w:rPr>
            <w:noProof/>
          </w:rPr>
        </w:r>
        <w:r>
          <w:rPr>
            <w:noProof/>
          </w:rPr>
          <w:fldChar w:fldCharType="separate"/>
        </w:r>
        <w:r>
          <w:rPr>
            <w:noProof/>
          </w:rPr>
          <w:t>106</w:t>
        </w:r>
        <w:r>
          <w:rPr>
            <w:noProof/>
          </w:rPr>
          <w:fldChar w:fldCharType="end"/>
        </w:r>
      </w:hyperlink>
    </w:p>
    <w:p w14:paraId="5B9BCE61" w14:textId="18900413"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531" w:history="1">
        <w:r w:rsidRPr="00C30D4B">
          <w:rPr>
            <w:rStyle w:val="a5"/>
            <w:noProof/>
          </w:rPr>
          <w:t>15.4</w:t>
        </w:r>
        <w:r w:rsidRPr="00C30D4B">
          <w:rPr>
            <w:rStyle w:val="a5"/>
            <w:noProof/>
          </w:rPr>
          <w:t xml:space="preserve">　应用记录的最小输出</w:t>
        </w:r>
        <w:r>
          <w:rPr>
            <w:noProof/>
          </w:rPr>
          <w:tab/>
        </w:r>
        <w:r>
          <w:rPr>
            <w:noProof/>
          </w:rPr>
          <w:fldChar w:fldCharType="begin"/>
        </w:r>
        <w:r>
          <w:rPr>
            <w:noProof/>
          </w:rPr>
          <w:instrText xml:space="preserve"> PAGEREF _Toc236031531 \h </w:instrText>
        </w:r>
        <w:r>
          <w:rPr>
            <w:noProof/>
          </w:rPr>
        </w:r>
        <w:r>
          <w:rPr>
            <w:noProof/>
          </w:rPr>
          <w:fldChar w:fldCharType="separate"/>
        </w:r>
        <w:r>
          <w:rPr>
            <w:noProof/>
          </w:rPr>
          <w:t>107</w:t>
        </w:r>
        <w:r>
          <w:rPr>
            <w:noProof/>
          </w:rPr>
          <w:fldChar w:fldCharType="end"/>
        </w:r>
      </w:hyperlink>
    </w:p>
    <w:p w14:paraId="03494718" w14:textId="57CDFC9E"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532" w:history="1">
        <w:r w:rsidRPr="00C30D4B">
          <w:rPr>
            <w:rStyle w:val="a5"/>
            <w:noProof/>
          </w:rPr>
          <w:t>15.5</w:t>
        </w:r>
        <w:r w:rsidRPr="00C30D4B">
          <w:rPr>
            <w:rStyle w:val="a5"/>
            <w:noProof/>
          </w:rPr>
          <w:t xml:space="preserve">　应用模块的动态入口</w:t>
        </w:r>
        <w:r>
          <w:rPr>
            <w:noProof/>
          </w:rPr>
          <w:tab/>
        </w:r>
        <w:r>
          <w:rPr>
            <w:noProof/>
          </w:rPr>
          <w:fldChar w:fldCharType="begin"/>
        </w:r>
        <w:r>
          <w:rPr>
            <w:noProof/>
          </w:rPr>
          <w:instrText xml:space="preserve"> PAGEREF _Toc236031532 \h </w:instrText>
        </w:r>
        <w:r>
          <w:rPr>
            <w:noProof/>
          </w:rPr>
        </w:r>
        <w:r>
          <w:rPr>
            <w:noProof/>
          </w:rPr>
          <w:fldChar w:fldCharType="separate"/>
        </w:r>
        <w:r>
          <w:rPr>
            <w:noProof/>
          </w:rPr>
          <w:t>107</w:t>
        </w:r>
        <w:r>
          <w:rPr>
            <w:noProof/>
          </w:rPr>
          <w:fldChar w:fldCharType="end"/>
        </w:r>
      </w:hyperlink>
    </w:p>
    <w:p w14:paraId="2D390DC1" w14:textId="6EBB13D5" w:rsidR="00FD5A76" w:rsidRDefault="00FD5A76">
      <w:pPr>
        <w:pStyle w:val="TOC1"/>
        <w:tabs>
          <w:tab w:val="right" w:leader="dot" w:pos="9345"/>
        </w:tabs>
        <w:rPr>
          <w:rFonts w:asciiTheme="minorHAnsi" w:hAnsiTheme="minorHAnsi" w:cstheme="minorBidi"/>
          <w:noProof/>
          <w:kern w:val="2"/>
          <w:sz w:val="22"/>
          <w:szCs w:val="24"/>
          <w14:ligatures w14:val="standardContextual"/>
        </w:rPr>
      </w:pPr>
      <w:hyperlink w:anchor="_Toc236031533" w:history="1">
        <w:r w:rsidRPr="00C30D4B">
          <w:rPr>
            <w:rStyle w:val="a5"/>
            <w:noProof/>
          </w:rPr>
          <w:t>第十六部分　治理</w:t>
        </w:r>
        <w:r>
          <w:rPr>
            <w:noProof/>
          </w:rPr>
          <w:tab/>
        </w:r>
        <w:r>
          <w:rPr>
            <w:noProof/>
          </w:rPr>
          <w:fldChar w:fldCharType="begin"/>
        </w:r>
        <w:r>
          <w:rPr>
            <w:noProof/>
          </w:rPr>
          <w:instrText xml:space="preserve"> PAGEREF _Toc236031533 \h </w:instrText>
        </w:r>
        <w:r>
          <w:rPr>
            <w:noProof/>
          </w:rPr>
        </w:r>
        <w:r>
          <w:rPr>
            <w:noProof/>
          </w:rPr>
          <w:fldChar w:fldCharType="separate"/>
        </w:r>
        <w:r>
          <w:rPr>
            <w:noProof/>
          </w:rPr>
          <w:t>108</w:t>
        </w:r>
        <w:r>
          <w:rPr>
            <w:noProof/>
          </w:rPr>
          <w:fldChar w:fldCharType="end"/>
        </w:r>
      </w:hyperlink>
    </w:p>
    <w:p w14:paraId="00D17B23" w14:textId="5FE09437"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534" w:history="1">
        <w:r w:rsidRPr="00C30D4B">
          <w:rPr>
            <w:rStyle w:val="a5"/>
            <w:noProof/>
          </w:rPr>
          <w:t>16.1</w:t>
        </w:r>
        <w:r w:rsidRPr="00C30D4B">
          <w:rPr>
            <w:rStyle w:val="a5"/>
            <w:noProof/>
          </w:rPr>
          <w:t xml:space="preserve">　</w:t>
        </w:r>
        <w:r w:rsidRPr="00C30D4B">
          <w:rPr>
            <w:rStyle w:val="a5"/>
            <w:noProof/>
          </w:rPr>
          <w:t xml:space="preserve">GOV-01 </w:t>
        </w:r>
        <w:r w:rsidRPr="00C30D4B">
          <w:rPr>
            <w:rStyle w:val="a5"/>
            <w:noProof/>
          </w:rPr>
          <w:t>框架自诊与对象分离</w:t>
        </w:r>
        <w:r>
          <w:rPr>
            <w:noProof/>
          </w:rPr>
          <w:tab/>
        </w:r>
        <w:r>
          <w:rPr>
            <w:noProof/>
          </w:rPr>
          <w:fldChar w:fldCharType="begin"/>
        </w:r>
        <w:r>
          <w:rPr>
            <w:noProof/>
          </w:rPr>
          <w:instrText xml:space="preserve"> PAGEREF _Toc236031534 \h </w:instrText>
        </w:r>
        <w:r>
          <w:rPr>
            <w:noProof/>
          </w:rPr>
        </w:r>
        <w:r>
          <w:rPr>
            <w:noProof/>
          </w:rPr>
          <w:fldChar w:fldCharType="separate"/>
        </w:r>
        <w:r>
          <w:rPr>
            <w:noProof/>
          </w:rPr>
          <w:t>108</w:t>
        </w:r>
        <w:r>
          <w:rPr>
            <w:noProof/>
          </w:rPr>
          <w:fldChar w:fldCharType="end"/>
        </w:r>
      </w:hyperlink>
    </w:p>
    <w:p w14:paraId="7F6DA5E8" w14:textId="18FF3D9A"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535" w:history="1">
        <w:r w:rsidRPr="00C30D4B">
          <w:rPr>
            <w:rStyle w:val="a5"/>
            <w:noProof/>
          </w:rPr>
          <w:t>16.2</w:t>
        </w:r>
        <w:r w:rsidRPr="00C30D4B">
          <w:rPr>
            <w:rStyle w:val="a5"/>
            <w:noProof/>
          </w:rPr>
          <w:t xml:space="preserve">　</w:t>
        </w:r>
        <w:r w:rsidRPr="00C30D4B">
          <w:rPr>
            <w:rStyle w:val="a5"/>
            <w:noProof/>
          </w:rPr>
          <w:t xml:space="preserve">GOV-02 </w:t>
        </w:r>
        <w:r w:rsidRPr="00C30D4B">
          <w:rPr>
            <w:rStyle w:val="a5"/>
            <w:noProof/>
          </w:rPr>
          <w:t>共识程序与版本权限</w:t>
        </w:r>
        <w:r>
          <w:rPr>
            <w:noProof/>
          </w:rPr>
          <w:tab/>
        </w:r>
        <w:r>
          <w:rPr>
            <w:noProof/>
          </w:rPr>
          <w:fldChar w:fldCharType="begin"/>
        </w:r>
        <w:r>
          <w:rPr>
            <w:noProof/>
          </w:rPr>
          <w:instrText xml:space="preserve"> PAGEREF _Toc236031535 \h </w:instrText>
        </w:r>
        <w:r>
          <w:rPr>
            <w:noProof/>
          </w:rPr>
        </w:r>
        <w:r>
          <w:rPr>
            <w:noProof/>
          </w:rPr>
          <w:fldChar w:fldCharType="separate"/>
        </w:r>
        <w:r>
          <w:rPr>
            <w:noProof/>
          </w:rPr>
          <w:t>108</w:t>
        </w:r>
        <w:r>
          <w:rPr>
            <w:noProof/>
          </w:rPr>
          <w:fldChar w:fldCharType="end"/>
        </w:r>
      </w:hyperlink>
    </w:p>
    <w:p w14:paraId="2C82BE54" w14:textId="5E0163C5"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536" w:history="1">
        <w:r w:rsidRPr="00C30D4B">
          <w:rPr>
            <w:rStyle w:val="a5"/>
            <w:noProof/>
          </w:rPr>
          <w:t>16.3</w:t>
        </w:r>
        <w:r w:rsidRPr="00C30D4B">
          <w:rPr>
            <w:rStyle w:val="a5"/>
            <w:noProof/>
          </w:rPr>
          <w:t xml:space="preserve">　</w:t>
        </w:r>
        <w:r w:rsidRPr="00C30D4B">
          <w:rPr>
            <w:rStyle w:val="a5"/>
            <w:noProof/>
          </w:rPr>
          <w:t xml:space="preserve">GOV-03 </w:t>
        </w:r>
        <w:r w:rsidRPr="00C30D4B">
          <w:rPr>
            <w:rStyle w:val="a5"/>
            <w:noProof/>
          </w:rPr>
          <w:t>根假设证伪、断言降级与暂停</w:t>
        </w:r>
        <w:r>
          <w:rPr>
            <w:noProof/>
          </w:rPr>
          <w:tab/>
        </w:r>
        <w:r>
          <w:rPr>
            <w:noProof/>
          </w:rPr>
          <w:fldChar w:fldCharType="begin"/>
        </w:r>
        <w:r>
          <w:rPr>
            <w:noProof/>
          </w:rPr>
          <w:instrText xml:space="preserve"> PAGEREF _Toc236031536 \h </w:instrText>
        </w:r>
        <w:r>
          <w:rPr>
            <w:noProof/>
          </w:rPr>
        </w:r>
        <w:r>
          <w:rPr>
            <w:noProof/>
          </w:rPr>
          <w:fldChar w:fldCharType="separate"/>
        </w:r>
        <w:r>
          <w:rPr>
            <w:noProof/>
          </w:rPr>
          <w:t>109</w:t>
        </w:r>
        <w:r>
          <w:rPr>
            <w:noProof/>
          </w:rPr>
          <w:fldChar w:fldCharType="end"/>
        </w:r>
      </w:hyperlink>
    </w:p>
    <w:p w14:paraId="2ECC6413" w14:textId="78A5A479"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537" w:history="1">
        <w:r w:rsidRPr="00C30D4B">
          <w:rPr>
            <w:rStyle w:val="a5"/>
            <w:noProof/>
          </w:rPr>
          <w:t>16.4</w:t>
        </w:r>
        <w:r w:rsidRPr="00C30D4B">
          <w:rPr>
            <w:rStyle w:val="a5"/>
            <w:noProof/>
          </w:rPr>
          <w:t xml:space="preserve">　</w:t>
        </w:r>
        <w:r w:rsidRPr="00C30D4B">
          <w:rPr>
            <w:rStyle w:val="a5"/>
            <w:noProof/>
          </w:rPr>
          <w:t xml:space="preserve">GOV-04 </w:t>
        </w:r>
        <w:r w:rsidRPr="00C30D4B">
          <w:rPr>
            <w:rStyle w:val="a5"/>
            <w:noProof/>
          </w:rPr>
          <w:t>案例、反例、断言与前瞻追踪</w:t>
        </w:r>
        <w:r>
          <w:rPr>
            <w:noProof/>
          </w:rPr>
          <w:tab/>
        </w:r>
        <w:r>
          <w:rPr>
            <w:noProof/>
          </w:rPr>
          <w:fldChar w:fldCharType="begin"/>
        </w:r>
        <w:r>
          <w:rPr>
            <w:noProof/>
          </w:rPr>
          <w:instrText xml:space="preserve"> PAGEREF _Toc236031537 \h </w:instrText>
        </w:r>
        <w:r>
          <w:rPr>
            <w:noProof/>
          </w:rPr>
        </w:r>
        <w:r>
          <w:rPr>
            <w:noProof/>
          </w:rPr>
          <w:fldChar w:fldCharType="separate"/>
        </w:r>
        <w:r>
          <w:rPr>
            <w:noProof/>
          </w:rPr>
          <w:t>109</w:t>
        </w:r>
        <w:r>
          <w:rPr>
            <w:noProof/>
          </w:rPr>
          <w:fldChar w:fldCharType="end"/>
        </w:r>
      </w:hyperlink>
    </w:p>
    <w:p w14:paraId="7227F249" w14:textId="723FEF48"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538" w:history="1">
        <w:r w:rsidRPr="00C30D4B">
          <w:rPr>
            <w:rStyle w:val="a5"/>
            <w:noProof/>
          </w:rPr>
          <w:t>16.5</w:t>
        </w:r>
        <w:r w:rsidRPr="00C30D4B">
          <w:rPr>
            <w:rStyle w:val="a5"/>
            <w:noProof/>
          </w:rPr>
          <w:t xml:space="preserve">　</w:t>
        </w:r>
        <w:r w:rsidRPr="00C30D4B">
          <w:rPr>
            <w:rStyle w:val="a5"/>
            <w:noProof/>
          </w:rPr>
          <w:t xml:space="preserve">GOV-05 </w:t>
        </w:r>
        <w:r w:rsidRPr="00C30D4B">
          <w:rPr>
            <w:rStyle w:val="a5"/>
            <w:noProof/>
          </w:rPr>
          <w:t>前概念闸与概念有效性上限</w:t>
        </w:r>
        <w:r>
          <w:rPr>
            <w:noProof/>
          </w:rPr>
          <w:tab/>
        </w:r>
        <w:r>
          <w:rPr>
            <w:noProof/>
          </w:rPr>
          <w:fldChar w:fldCharType="begin"/>
        </w:r>
        <w:r>
          <w:rPr>
            <w:noProof/>
          </w:rPr>
          <w:instrText xml:space="preserve"> PAGEREF _Toc236031538 \h </w:instrText>
        </w:r>
        <w:r>
          <w:rPr>
            <w:noProof/>
          </w:rPr>
        </w:r>
        <w:r>
          <w:rPr>
            <w:noProof/>
          </w:rPr>
          <w:fldChar w:fldCharType="separate"/>
        </w:r>
        <w:r>
          <w:rPr>
            <w:noProof/>
          </w:rPr>
          <w:t>110</w:t>
        </w:r>
        <w:r>
          <w:rPr>
            <w:noProof/>
          </w:rPr>
          <w:fldChar w:fldCharType="end"/>
        </w:r>
      </w:hyperlink>
    </w:p>
    <w:p w14:paraId="0186BC01" w14:textId="2F58B286"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539" w:history="1">
        <w:r w:rsidRPr="00C30D4B">
          <w:rPr>
            <w:rStyle w:val="a5"/>
            <w:noProof/>
          </w:rPr>
          <w:t>16.6</w:t>
        </w:r>
        <w:r w:rsidRPr="00C30D4B">
          <w:rPr>
            <w:rStyle w:val="a5"/>
            <w:noProof/>
          </w:rPr>
          <w:t xml:space="preserve">　</w:t>
        </w:r>
        <w:r w:rsidRPr="00C30D4B">
          <w:rPr>
            <w:rStyle w:val="a5"/>
            <w:noProof/>
          </w:rPr>
          <w:t xml:space="preserve">GOV-06 </w:t>
        </w:r>
        <w:r w:rsidRPr="00C30D4B">
          <w:rPr>
            <w:rStyle w:val="a5"/>
            <w:noProof/>
          </w:rPr>
          <w:t>缺席信号、保护性不透明与压制性不透明</w:t>
        </w:r>
        <w:r>
          <w:rPr>
            <w:noProof/>
          </w:rPr>
          <w:tab/>
        </w:r>
        <w:r>
          <w:rPr>
            <w:noProof/>
          </w:rPr>
          <w:fldChar w:fldCharType="begin"/>
        </w:r>
        <w:r>
          <w:rPr>
            <w:noProof/>
          </w:rPr>
          <w:instrText xml:space="preserve"> PAGEREF _Toc236031539 \h </w:instrText>
        </w:r>
        <w:r>
          <w:rPr>
            <w:noProof/>
          </w:rPr>
        </w:r>
        <w:r>
          <w:rPr>
            <w:noProof/>
          </w:rPr>
          <w:fldChar w:fldCharType="separate"/>
        </w:r>
        <w:r>
          <w:rPr>
            <w:noProof/>
          </w:rPr>
          <w:t>110</w:t>
        </w:r>
        <w:r>
          <w:rPr>
            <w:noProof/>
          </w:rPr>
          <w:fldChar w:fldCharType="end"/>
        </w:r>
      </w:hyperlink>
    </w:p>
    <w:p w14:paraId="28E731FB" w14:textId="4CE6B59A"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540" w:history="1">
        <w:r w:rsidRPr="00C30D4B">
          <w:rPr>
            <w:rStyle w:val="a5"/>
            <w:noProof/>
          </w:rPr>
          <w:t>16.7</w:t>
        </w:r>
        <w:r w:rsidRPr="00C30D4B">
          <w:rPr>
            <w:rStyle w:val="a5"/>
            <w:noProof/>
          </w:rPr>
          <w:t xml:space="preserve">　</w:t>
        </w:r>
        <w:r w:rsidRPr="00C30D4B">
          <w:rPr>
            <w:rStyle w:val="a5"/>
            <w:noProof/>
          </w:rPr>
          <w:t xml:space="preserve">GOV-07 </w:t>
        </w:r>
        <w:r w:rsidRPr="00C30D4B">
          <w:rPr>
            <w:rStyle w:val="a5"/>
            <w:noProof/>
          </w:rPr>
          <w:t>阶段</w:t>
        </w:r>
        <w:r w:rsidRPr="00C30D4B">
          <w:rPr>
            <w:rStyle w:val="a5"/>
            <w:noProof/>
          </w:rPr>
          <w:t>6</w:t>
        </w:r>
        <w:r w:rsidRPr="00C30D4B">
          <w:rPr>
            <w:rStyle w:val="a5"/>
            <w:noProof/>
          </w:rPr>
          <w:t>运作边界与观测递归收束</w:t>
        </w:r>
        <w:r>
          <w:rPr>
            <w:noProof/>
          </w:rPr>
          <w:tab/>
        </w:r>
        <w:r>
          <w:rPr>
            <w:noProof/>
          </w:rPr>
          <w:fldChar w:fldCharType="begin"/>
        </w:r>
        <w:r>
          <w:rPr>
            <w:noProof/>
          </w:rPr>
          <w:instrText xml:space="preserve"> PAGEREF _Toc236031540 \h </w:instrText>
        </w:r>
        <w:r>
          <w:rPr>
            <w:noProof/>
          </w:rPr>
        </w:r>
        <w:r>
          <w:rPr>
            <w:noProof/>
          </w:rPr>
          <w:fldChar w:fldCharType="separate"/>
        </w:r>
        <w:r>
          <w:rPr>
            <w:noProof/>
          </w:rPr>
          <w:t>111</w:t>
        </w:r>
        <w:r>
          <w:rPr>
            <w:noProof/>
          </w:rPr>
          <w:fldChar w:fldCharType="end"/>
        </w:r>
      </w:hyperlink>
    </w:p>
    <w:p w14:paraId="487525D4" w14:textId="0F8F3FA3"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541" w:history="1">
        <w:r w:rsidRPr="00C30D4B">
          <w:rPr>
            <w:rStyle w:val="a5"/>
            <w:noProof/>
          </w:rPr>
          <w:t>16.8</w:t>
        </w:r>
        <w:r w:rsidRPr="00C30D4B">
          <w:rPr>
            <w:rStyle w:val="a5"/>
            <w:noProof/>
          </w:rPr>
          <w:t xml:space="preserve">　</w:t>
        </w:r>
        <w:r w:rsidRPr="00C30D4B">
          <w:rPr>
            <w:rStyle w:val="a5"/>
            <w:noProof/>
          </w:rPr>
          <w:t xml:space="preserve">GOV-08 </w:t>
        </w:r>
        <w:r w:rsidRPr="00C30D4B">
          <w:rPr>
            <w:rStyle w:val="a5"/>
            <w:noProof/>
          </w:rPr>
          <w:t>恶意合规与选择性证据审计</w:t>
        </w:r>
        <w:r>
          <w:rPr>
            <w:noProof/>
          </w:rPr>
          <w:tab/>
        </w:r>
        <w:r>
          <w:rPr>
            <w:noProof/>
          </w:rPr>
          <w:fldChar w:fldCharType="begin"/>
        </w:r>
        <w:r>
          <w:rPr>
            <w:noProof/>
          </w:rPr>
          <w:instrText xml:space="preserve"> PAGEREF _Toc236031541 \h </w:instrText>
        </w:r>
        <w:r>
          <w:rPr>
            <w:noProof/>
          </w:rPr>
        </w:r>
        <w:r>
          <w:rPr>
            <w:noProof/>
          </w:rPr>
          <w:fldChar w:fldCharType="separate"/>
        </w:r>
        <w:r>
          <w:rPr>
            <w:noProof/>
          </w:rPr>
          <w:t>111</w:t>
        </w:r>
        <w:r>
          <w:rPr>
            <w:noProof/>
          </w:rPr>
          <w:fldChar w:fldCharType="end"/>
        </w:r>
      </w:hyperlink>
    </w:p>
    <w:p w14:paraId="51390B78" w14:textId="77844AC2"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542" w:history="1">
        <w:r w:rsidRPr="00C30D4B">
          <w:rPr>
            <w:rStyle w:val="a5"/>
            <w:noProof/>
          </w:rPr>
          <w:t>16.9</w:t>
        </w:r>
        <w:r w:rsidRPr="00C30D4B">
          <w:rPr>
            <w:rStyle w:val="a5"/>
            <w:noProof/>
          </w:rPr>
          <w:t xml:space="preserve">　</w:t>
        </w:r>
        <w:r w:rsidRPr="00C30D4B">
          <w:rPr>
            <w:rStyle w:val="a5"/>
            <w:noProof/>
          </w:rPr>
          <w:t xml:space="preserve">GOV-09 AI </w:t>
        </w:r>
        <w:r w:rsidRPr="00C30D4B">
          <w:rPr>
            <w:rStyle w:val="a5"/>
            <w:noProof/>
          </w:rPr>
          <w:t>边界与过程性产物非证明性</w:t>
        </w:r>
        <w:r>
          <w:rPr>
            <w:noProof/>
          </w:rPr>
          <w:tab/>
        </w:r>
        <w:r>
          <w:rPr>
            <w:noProof/>
          </w:rPr>
          <w:fldChar w:fldCharType="begin"/>
        </w:r>
        <w:r>
          <w:rPr>
            <w:noProof/>
          </w:rPr>
          <w:instrText xml:space="preserve"> PAGEREF _Toc236031542 \h </w:instrText>
        </w:r>
        <w:r>
          <w:rPr>
            <w:noProof/>
          </w:rPr>
        </w:r>
        <w:r>
          <w:rPr>
            <w:noProof/>
          </w:rPr>
          <w:fldChar w:fldCharType="separate"/>
        </w:r>
        <w:r>
          <w:rPr>
            <w:noProof/>
          </w:rPr>
          <w:t>111</w:t>
        </w:r>
        <w:r>
          <w:rPr>
            <w:noProof/>
          </w:rPr>
          <w:fldChar w:fldCharType="end"/>
        </w:r>
      </w:hyperlink>
    </w:p>
    <w:p w14:paraId="1479EDD6" w14:textId="6F174EE7"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543" w:history="1">
        <w:r w:rsidRPr="00C30D4B">
          <w:rPr>
            <w:rStyle w:val="a5"/>
            <w:noProof/>
          </w:rPr>
          <w:t>16.10</w:t>
        </w:r>
        <w:r w:rsidRPr="00C30D4B">
          <w:rPr>
            <w:rStyle w:val="a5"/>
            <w:noProof/>
          </w:rPr>
          <w:t xml:space="preserve">　</w:t>
        </w:r>
        <w:r w:rsidRPr="00C30D4B">
          <w:rPr>
            <w:rStyle w:val="a5"/>
            <w:noProof/>
          </w:rPr>
          <w:t xml:space="preserve">GOV-10 </w:t>
        </w:r>
        <w:r w:rsidRPr="00C30D4B">
          <w:rPr>
            <w:rStyle w:val="a5"/>
            <w:noProof/>
          </w:rPr>
          <w:t>弱信号六件套保护</w:t>
        </w:r>
        <w:r>
          <w:rPr>
            <w:noProof/>
          </w:rPr>
          <w:tab/>
        </w:r>
        <w:r>
          <w:rPr>
            <w:noProof/>
          </w:rPr>
          <w:fldChar w:fldCharType="begin"/>
        </w:r>
        <w:r>
          <w:rPr>
            <w:noProof/>
          </w:rPr>
          <w:instrText xml:space="preserve"> PAGEREF _Toc236031543 \h </w:instrText>
        </w:r>
        <w:r>
          <w:rPr>
            <w:noProof/>
          </w:rPr>
        </w:r>
        <w:r>
          <w:rPr>
            <w:noProof/>
          </w:rPr>
          <w:fldChar w:fldCharType="separate"/>
        </w:r>
        <w:r>
          <w:rPr>
            <w:noProof/>
          </w:rPr>
          <w:t>112</w:t>
        </w:r>
        <w:r>
          <w:rPr>
            <w:noProof/>
          </w:rPr>
          <w:fldChar w:fldCharType="end"/>
        </w:r>
      </w:hyperlink>
    </w:p>
    <w:p w14:paraId="24A5EC28" w14:textId="2D57F390"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544" w:history="1">
        <w:r w:rsidRPr="00C30D4B">
          <w:rPr>
            <w:rStyle w:val="a5"/>
            <w:noProof/>
          </w:rPr>
          <w:t>16.11</w:t>
        </w:r>
        <w:r w:rsidRPr="00C30D4B">
          <w:rPr>
            <w:rStyle w:val="a5"/>
            <w:noProof/>
          </w:rPr>
          <w:t xml:space="preserve">　</w:t>
        </w:r>
        <w:r w:rsidRPr="00C30D4B">
          <w:rPr>
            <w:rStyle w:val="a5"/>
            <w:noProof/>
          </w:rPr>
          <w:t xml:space="preserve">GOV-11 </w:t>
        </w:r>
        <w:r w:rsidRPr="00C30D4B">
          <w:rPr>
            <w:rStyle w:val="a5"/>
            <w:noProof/>
          </w:rPr>
          <w:t>无制度基础设施的中间路径</w:t>
        </w:r>
        <w:r>
          <w:rPr>
            <w:noProof/>
          </w:rPr>
          <w:tab/>
        </w:r>
        <w:r>
          <w:rPr>
            <w:noProof/>
          </w:rPr>
          <w:fldChar w:fldCharType="begin"/>
        </w:r>
        <w:r>
          <w:rPr>
            <w:noProof/>
          </w:rPr>
          <w:instrText xml:space="preserve"> PAGEREF _Toc236031544 \h </w:instrText>
        </w:r>
        <w:r>
          <w:rPr>
            <w:noProof/>
          </w:rPr>
        </w:r>
        <w:r>
          <w:rPr>
            <w:noProof/>
          </w:rPr>
          <w:fldChar w:fldCharType="separate"/>
        </w:r>
        <w:r>
          <w:rPr>
            <w:noProof/>
          </w:rPr>
          <w:t>112</w:t>
        </w:r>
        <w:r>
          <w:rPr>
            <w:noProof/>
          </w:rPr>
          <w:fldChar w:fldCharType="end"/>
        </w:r>
      </w:hyperlink>
    </w:p>
    <w:p w14:paraId="0C6183F7" w14:textId="6799F3A2"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545" w:history="1">
        <w:r w:rsidRPr="00C30D4B">
          <w:rPr>
            <w:rStyle w:val="a5"/>
            <w:noProof/>
          </w:rPr>
          <w:t>16.12</w:t>
        </w:r>
        <w:r w:rsidRPr="00C30D4B">
          <w:rPr>
            <w:rStyle w:val="a5"/>
            <w:noProof/>
          </w:rPr>
          <w:t xml:space="preserve">　</w:t>
        </w:r>
        <w:r w:rsidRPr="00C30D4B">
          <w:rPr>
            <w:rStyle w:val="a5"/>
            <w:noProof/>
          </w:rPr>
          <w:t xml:space="preserve">GOV-12 </w:t>
        </w:r>
        <w:r w:rsidRPr="00C30D4B">
          <w:rPr>
            <w:rStyle w:val="a5"/>
            <w:noProof/>
          </w:rPr>
          <w:t>无法退出主体保护</w:t>
        </w:r>
        <w:r>
          <w:rPr>
            <w:noProof/>
          </w:rPr>
          <w:tab/>
        </w:r>
        <w:r>
          <w:rPr>
            <w:noProof/>
          </w:rPr>
          <w:fldChar w:fldCharType="begin"/>
        </w:r>
        <w:r>
          <w:rPr>
            <w:noProof/>
          </w:rPr>
          <w:instrText xml:space="preserve"> PAGEREF _Toc236031545 \h </w:instrText>
        </w:r>
        <w:r>
          <w:rPr>
            <w:noProof/>
          </w:rPr>
        </w:r>
        <w:r>
          <w:rPr>
            <w:noProof/>
          </w:rPr>
          <w:fldChar w:fldCharType="separate"/>
        </w:r>
        <w:r>
          <w:rPr>
            <w:noProof/>
          </w:rPr>
          <w:t>112</w:t>
        </w:r>
        <w:r>
          <w:rPr>
            <w:noProof/>
          </w:rPr>
          <w:fldChar w:fldCharType="end"/>
        </w:r>
      </w:hyperlink>
    </w:p>
    <w:p w14:paraId="14104E82" w14:textId="4959EF93"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546" w:history="1">
        <w:r w:rsidRPr="00C30D4B">
          <w:rPr>
            <w:rStyle w:val="a5"/>
            <w:noProof/>
          </w:rPr>
          <w:t>16.13</w:t>
        </w:r>
        <w:r w:rsidRPr="00C30D4B">
          <w:rPr>
            <w:rStyle w:val="a5"/>
            <w:noProof/>
          </w:rPr>
          <w:t xml:space="preserve">　</w:t>
        </w:r>
        <w:r w:rsidRPr="00C30D4B">
          <w:rPr>
            <w:rStyle w:val="a5"/>
            <w:noProof/>
          </w:rPr>
          <w:t xml:space="preserve">GOV-13 </w:t>
        </w:r>
        <w:r w:rsidRPr="00C30D4B">
          <w:rPr>
            <w:rStyle w:val="a5"/>
            <w:noProof/>
          </w:rPr>
          <w:t>复杂创伤与无健康基准</w:t>
        </w:r>
        <w:r>
          <w:rPr>
            <w:noProof/>
          </w:rPr>
          <w:tab/>
        </w:r>
        <w:r>
          <w:rPr>
            <w:noProof/>
          </w:rPr>
          <w:fldChar w:fldCharType="begin"/>
        </w:r>
        <w:r>
          <w:rPr>
            <w:noProof/>
          </w:rPr>
          <w:instrText xml:space="preserve"> PAGEREF _Toc236031546 \h </w:instrText>
        </w:r>
        <w:r>
          <w:rPr>
            <w:noProof/>
          </w:rPr>
        </w:r>
        <w:r>
          <w:rPr>
            <w:noProof/>
          </w:rPr>
          <w:fldChar w:fldCharType="separate"/>
        </w:r>
        <w:r>
          <w:rPr>
            <w:noProof/>
          </w:rPr>
          <w:t>112</w:t>
        </w:r>
        <w:r>
          <w:rPr>
            <w:noProof/>
          </w:rPr>
          <w:fldChar w:fldCharType="end"/>
        </w:r>
      </w:hyperlink>
    </w:p>
    <w:p w14:paraId="50A09868" w14:textId="717F8878"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547" w:history="1">
        <w:r w:rsidRPr="00C30D4B">
          <w:rPr>
            <w:rStyle w:val="a5"/>
            <w:noProof/>
          </w:rPr>
          <w:t>16.14</w:t>
        </w:r>
        <w:r w:rsidRPr="00C30D4B">
          <w:rPr>
            <w:rStyle w:val="a5"/>
            <w:noProof/>
          </w:rPr>
          <w:t xml:space="preserve">　</w:t>
        </w:r>
        <w:r w:rsidRPr="00C30D4B">
          <w:rPr>
            <w:rStyle w:val="a5"/>
            <w:noProof/>
          </w:rPr>
          <w:t xml:space="preserve">GOV-14 </w:t>
        </w:r>
        <w:r w:rsidRPr="00C30D4B">
          <w:rPr>
            <w:rStyle w:val="a5"/>
            <w:noProof/>
          </w:rPr>
          <w:t>开放承担、规范前提与隐喻漂移分流</w:t>
        </w:r>
        <w:r>
          <w:rPr>
            <w:noProof/>
          </w:rPr>
          <w:tab/>
        </w:r>
        <w:r>
          <w:rPr>
            <w:noProof/>
          </w:rPr>
          <w:fldChar w:fldCharType="begin"/>
        </w:r>
        <w:r>
          <w:rPr>
            <w:noProof/>
          </w:rPr>
          <w:instrText xml:space="preserve"> PAGEREF _Toc236031547 \h </w:instrText>
        </w:r>
        <w:r>
          <w:rPr>
            <w:noProof/>
          </w:rPr>
        </w:r>
        <w:r>
          <w:rPr>
            <w:noProof/>
          </w:rPr>
          <w:fldChar w:fldCharType="separate"/>
        </w:r>
        <w:r>
          <w:rPr>
            <w:noProof/>
          </w:rPr>
          <w:t>113</w:t>
        </w:r>
        <w:r>
          <w:rPr>
            <w:noProof/>
          </w:rPr>
          <w:fldChar w:fldCharType="end"/>
        </w:r>
      </w:hyperlink>
    </w:p>
    <w:p w14:paraId="3C03BD0D" w14:textId="4A6F23E9"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548" w:history="1">
        <w:r w:rsidRPr="00C30D4B">
          <w:rPr>
            <w:rStyle w:val="a5"/>
            <w:noProof/>
          </w:rPr>
          <w:t>16.15</w:t>
        </w:r>
        <w:r w:rsidRPr="00C30D4B">
          <w:rPr>
            <w:rStyle w:val="a5"/>
            <w:noProof/>
          </w:rPr>
          <w:t xml:space="preserve">　</w:t>
        </w:r>
        <w:r w:rsidRPr="00C30D4B">
          <w:rPr>
            <w:rStyle w:val="a5"/>
            <w:noProof/>
          </w:rPr>
          <w:t xml:space="preserve">GOV-15 </w:t>
        </w:r>
        <w:r w:rsidRPr="00C30D4B">
          <w:rPr>
            <w:rStyle w:val="a5"/>
            <w:noProof/>
          </w:rPr>
          <w:t>知识谱系与来源透明</w:t>
        </w:r>
        <w:r>
          <w:rPr>
            <w:noProof/>
          </w:rPr>
          <w:tab/>
        </w:r>
        <w:r>
          <w:rPr>
            <w:noProof/>
          </w:rPr>
          <w:fldChar w:fldCharType="begin"/>
        </w:r>
        <w:r>
          <w:rPr>
            <w:noProof/>
          </w:rPr>
          <w:instrText xml:space="preserve"> PAGEREF _Toc236031548 \h </w:instrText>
        </w:r>
        <w:r>
          <w:rPr>
            <w:noProof/>
          </w:rPr>
        </w:r>
        <w:r>
          <w:rPr>
            <w:noProof/>
          </w:rPr>
          <w:fldChar w:fldCharType="separate"/>
        </w:r>
        <w:r>
          <w:rPr>
            <w:noProof/>
          </w:rPr>
          <w:t>113</w:t>
        </w:r>
        <w:r>
          <w:rPr>
            <w:noProof/>
          </w:rPr>
          <w:fldChar w:fldCharType="end"/>
        </w:r>
      </w:hyperlink>
    </w:p>
    <w:p w14:paraId="76786B72" w14:textId="2BE20A48"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549" w:history="1">
        <w:r w:rsidRPr="00C30D4B">
          <w:rPr>
            <w:rStyle w:val="a5"/>
            <w:noProof/>
          </w:rPr>
          <w:t>16.16</w:t>
        </w:r>
        <w:r w:rsidRPr="00C30D4B">
          <w:rPr>
            <w:rStyle w:val="a5"/>
            <w:noProof/>
          </w:rPr>
          <w:t xml:space="preserve">　</w:t>
        </w:r>
        <w:r w:rsidRPr="00C30D4B">
          <w:rPr>
            <w:rStyle w:val="a5"/>
            <w:noProof/>
          </w:rPr>
          <w:t xml:space="preserve">GOV-16 </w:t>
        </w:r>
        <w:r w:rsidRPr="00C30D4B">
          <w:rPr>
            <w:rStyle w:val="a5"/>
            <w:noProof/>
          </w:rPr>
          <w:t>使用门槛债与可及性审计</w:t>
        </w:r>
        <w:r>
          <w:rPr>
            <w:noProof/>
          </w:rPr>
          <w:tab/>
        </w:r>
        <w:r>
          <w:rPr>
            <w:noProof/>
          </w:rPr>
          <w:fldChar w:fldCharType="begin"/>
        </w:r>
        <w:r>
          <w:rPr>
            <w:noProof/>
          </w:rPr>
          <w:instrText xml:space="preserve"> PAGEREF _Toc236031549 \h </w:instrText>
        </w:r>
        <w:r>
          <w:rPr>
            <w:noProof/>
          </w:rPr>
        </w:r>
        <w:r>
          <w:rPr>
            <w:noProof/>
          </w:rPr>
          <w:fldChar w:fldCharType="separate"/>
        </w:r>
        <w:r>
          <w:rPr>
            <w:noProof/>
          </w:rPr>
          <w:t>113</w:t>
        </w:r>
        <w:r>
          <w:rPr>
            <w:noProof/>
          </w:rPr>
          <w:fldChar w:fldCharType="end"/>
        </w:r>
      </w:hyperlink>
    </w:p>
    <w:p w14:paraId="04BED873" w14:textId="413BB4C8"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550" w:history="1">
        <w:r w:rsidRPr="00C30D4B">
          <w:rPr>
            <w:rStyle w:val="a5"/>
            <w:noProof/>
          </w:rPr>
          <w:t>16.17</w:t>
        </w:r>
        <w:r w:rsidRPr="00C30D4B">
          <w:rPr>
            <w:rStyle w:val="a5"/>
            <w:noProof/>
          </w:rPr>
          <w:t xml:space="preserve">　</w:t>
        </w:r>
        <w:r w:rsidRPr="00C30D4B">
          <w:rPr>
            <w:rStyle w:val="a5"/>
            <w:noProof/>
          </w:rPr>
          <w:t xml:space="preserve">GOV-17 </w:t>
        </w:r>
        <w:r w:rsidRPr="00C30D4B">
          <w:rPr>
            <w:rStyle w:val="a5"/>
            <w:noProof/>
          </w:rPr>
          <w:t>工具化、商业化、武器化与分支风险</w:t>
        </w:r>
        <w:r>
          <w:rPr>
            <w:noProof/>
          </w:rPr>
          <w:tab/>
        </w:r>
        <w:r>
          <w:rPr>
            <w:noProof/>
          </w:rPr>
          <w:fldChar w:fldCharType="begin"/>
        </w:r>
        <w:r>
          <w:rPr>
            <w:noProof/>
          </w:rPr>
          <w:instrText xml:space="preserve"> PAGEREF _Toc236031550 \h </w:instrText>
        </w:r>
        <w:r>
          <w:rPr>
            <w:noProof/>
          </w:rPr>
        </w:r>
        <w:r>
          <w:rPr>
            <w:noProof/>
          </w:rPr>
          <w:fldChar w:fldCharType="separate"/>
        </w:r>
        <w:r>
          <w:rPr>
            <w:noProof/>
          </w:rPr>
          <w:t>114</w:t>
        </w:r>
        <w:r>
          <w:rPr>
            <w:noProof/>
          </w:rPr>
          <w:fldChar w:fldCharType="end"/>
        </w:r>
      </w:hyperlink>
    </w:p>
    <w:p w14:paraId="288253C6" w14:textId="6DEEC8AD"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551" w:history="1">
        <w:r w:rsidRPr="00C30D4B">
          <w:rPr>
            <w:rStyle w:val="a5"/>
            <w:noProof/>
          </w:rPr>
          <w:t>16.18</w:t>
        </w:r>
        <w:r w:rsidRPr="00C30D4B">
          <w:rPr>
            <w:rStyle w:val="a5"/>
            <w:noProof/>
          </w:rPr>
          <w:t xml:space="preserve">　</w:t>
        </w:r>
        <w:r w:rsidRPr="00C30D4B">
          <w:rPr>
            <w:rStyle w:val="a5"/>
            <w:noProof/>
          </w:rPr>
          <w:t xml:space="preserve">GOV-18 </w:t>
        </w:r>
        <w:r w:rsidRPr="00C30D4B">
          <w:rPr>
            <w:rStyle w:val="a5"/>
            <w:noProof/>
          </w:rPr>
          <w:t>开放断言的权力捕获退场</w:t>
        </w:r>
        <w:r>
          <w:rPr>
            <w:noProof/>
          </w:rPr>
          <w:tab/>
        </w:r>
        <w:r>
          <w:rPr>
            <w:noProof/>
          </w:rPr>
          <w:fldChar w:fldCharType="begin"/>
        </w:r>
        <w:r>
          <w:rPr>
            <w:noProof/>
          </w:rPr>
          <w:instrText xml:space="preserve"> PAGEREF _Toc236031551 \h </w:instrText>
        </w:r>
        <w:r>
          <w:rPr>
            <w:noProof/>
          </w:rPr>
        </w:r>
        <w:r>
          <w:rPr>
            <w:noProof/>
          </w:rPr>
          <w:fldChar w:fldCharType="separate"/>
        </w:r>
        <w:r>
          <w:rPr>
            <w:noProof/>
          </w:rPr>
          <w:t>114</w:t>
        </w:r>
        <w:r>
          <w:rPr>
            <w:noProof/>
          </w:rPr>
          <w:fldChar w:fldCharType="end"/>
        </w:r>
      </w:hyperlink>
    </w:p>
    <w:p w14:paraId="2AD49BE9" w14:textId="0E2E2BF5"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552" w:history="1">
        <w:r w:rsidRPr="00C30D4B">
          <w:rPr>
            <w:rStyle w:val="a5"/>
            <w:noProof/>
          </w:rPr>
          <w:t>16.19</w:t>
        </w:r>
        <w:r w:rsidRPr="00C30D4B">
          <w:rPr>
            <w:rStyle w:val="a5"/>
            <w:noProof/>
          </w:rPr>
          <w:t xml:space="preserve">　</w:t>
        </w:r>
        <w:r w:rsidRPr="00C30D4B">
          <w:rPr>
            <w:rStyle w:val="a5"/>
            <w:noProof/>
          </w:rPr>
          <w:t xml:space="preserve">GOV-19 </w:t>
        </w:r>
        <w:r w:rsidRPr="00C30D4B">
          <w:rPr>
            <w:rStyle w:val="a5"/>
            <w:noProof/>
          </w:rPr>
          <w:t>版本写回与反馈闭环</w:t>
        </w:r>
        <w:r>
          <w:rPr>
            <w:noProof/>
          </w:rPr>
          <w:tab/>
        </w:r>
        <w:r>
          <w:rPr>
            <w:noProof/>
          </w:rPr>
          <w:fldChar w:fldCharType="begin"/>
        </w:r>
        <w:r>
          <w:rPr>
            <w:noProof/>
          </w:rPr>
          <w:instrText xml:space="preserve"> PAGEREF _Toc236031552 \h </w:instrText>
        </w:r>
        <w:r>
          <w:rPr>
            <w:noProof/>
          </w:rPr>
        </w:r>
        <w:r>
          <w:rPr>
            <w:noProof/>
          </w:rPr>
          <w:fldChar w:fldCharType="separate"/>
        </w:r>
        <w:r>
          <w:rPr>
            <w:noProof/>
          </w:rPr>
          <w:t>114</w:t>
        </w:r>
        <w:r>
          <w:rPr>
            <w:noProof/>
          </w:rPr>
          <w:fldChar w:fldCharType="end"/>
        </w:r>
      </w:hyperlink>
    </w:p>
    <w:p w14:paraId="396E1056" w14:textId="2048F449"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553" w:history="1">
        <w:r w:rsidRPr="00C30D4B">
          <w:rPr>
            <w:rStyle w:val="a5"/>
            <w:noProof/>
          </w:rPr>
          <w:t>16.20</w:t>
        </w:r>
        <w:r w:rsidRPr="00C30D4B">
          <w:rPr>
            <w:rStyle w:val="a5"/>
            <w:noProof/>
          </w:rPr>
          <w:t xml:space="preserve">　</w:t>
        </w:r>
        <w:r w:rsidRPr="00C30D4B">
          <w:rPr>
            <w:rStyle w:val="a5"/>
            <w:noProof/>
          </w:rPr>
          <w:t xml:space="preserve">GOV-20 </w:t>
        </w:r>
        <w:r w:rsidRPr="00C30D4B">
          <w:rPr>
            <w:rStyle w:val="a5"/>
            <w:noProof/>
          </w:rPr>
          <w:t>外部评审材料包与公开发布门禁</w:t>
        </w:r>
        <w:r>
          <w:rPr>
            <w:noProof/>
          </w:rPr>
          <w:tab/>
        </w:r>
        <w:r>
          <w:rPr>
            <w:noProof/>
          </w:rPr>
          <w:fldChar w:fldCharType="begin"/>
        </w:r>
        <w:r>
          <w:rPr>
            <w:noProof/>
          </w:rPr>
          <w:instrText xml:space="preserve"> PAGEREF _Toc236031553 \h </w:instrText>
        </w:r>
        <w:r>
          <w:rPr>
            <w:noProof/>
          </w:rPr>
        </w:r>
        <w:r>
          <w:rPr>
            <w:noProof/>
          </w:rPr>
          <w:fldChar w:fldCharType="separate"/>
        </w:r>
        <w:r>
          <w:rPr>
            <w:noProof/>
          </w:rPr>
          <w:t>114</w:t>
        </w:r>
        <w:r>
          <w:rPr>
            <w:noProof/>
          </w:rPr>
          <w:fldChar w:fldCharType="end"/>
        </w:r>
      </w:hyperlink>
    </w:p>
    <w:p w14:paraId="4E759326" w14:textId="3B0CDDC5"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554" w:history="1">
        <w:r w:rsidRPr="00C30D4B">
          <w:rPr>
            <w:rStyle w:val="a5"/>
            <w:noProof/>
          </w:rPr>
          <w:t>16.21</w:t>
        </w:r>
        <w:r w:rsidRPr="00C30D4B">
          <w:rPr>
            <w:rStyle w:val="a5"/>
            <w:noProof/>
          </w:rPr>
          <w:t xml:space="preserve">　</w:t>
        </w:r>
        <w:r w:rsidRPr="00C30D4B">
          <w:rPr>
            <w:rStyle w:val="a5"/>
            <w:noProof/>
          </w:rPr>
          <w:t xml:space="preserve">GOV-21 </w:t>
        </w:r>
        <w:r w:rsidRPr="00C30D4B">
          <w:rPr>
            <w:rStyle w:val="a5"/>
            <w:noProof/>
          </w:rPr>
          <w:t>框架良性消亡与替代接口</w:t>
        </w:r>
        <w:r>
          <w:rPr>
            <w:noProof/>
          </w:rPr>
          <w:tab/>
        </w:r>
        <w:r>
          <w:rPr>
            <w:noProof/>
          </w:rPr>
          <w:fldChar w:fldCharType="begin"/>
        </w:r>
        <w:r>
          <w:rPr>
            <w:noProof/>
          </w:rPr>
          <w:instrText xml:space="preserve"> PAGEREF _Toc236031554 \h </w:instrText>
        </w:r>
        <w:r>
          <w:rPr>
            <w:noProof/>
          </w:rPr>
        </w:r>
        <w:r>
          <w:rPr>
            <w:noProof/>
          </w:rPr>
          <w:fldChar w:fldCharType="separate"/>
        </w:r>
        <w:r>
          <w:rPr>
            <w:noProof/>
          </w:rPr>
          <w:t>115</w:t>
        </w:r>
        <w:r>
          <w:rPr>
            <w:noProof/>
          </w:rPr>
          <w:fldChar w:fldCharType="end"/>
        </w:r>
      </w:hyperlink>
    </w:p>
    <w:p w14:paraId="0F9B05D4" w14:textId="00148F88"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555" w:history="1">
        <w:r w:rsidRPr="00C30D4B">
          <w:rPr>
            <w:rStyle w:val="a5"/>
            <w:noProof/>
          </w:rPr>
          <w:t>16.22</w:t>
        </w:r>
        <w:r w:rsidRPr="00C30D4B">
          <w:rPr>
            <w:rStyle w:val="a5"/>
            <w:noProof/>
          </w:rPr>
          <w:t xml:space="preserve">　</w:t>
        </w:r>
        <w:r w:rsidRPr="00C30D4B">
          <w:rPr>
            <w:rStyle w:val="a5"/>
            <w:noProof/>
          </w:rPr>
          <w:t xml:space="preserve">GOV-22 </w:t>
        </w:r>
        <w:r w:rsidRPr="00C30D4B">
          <w:rPr>
            <w:rStyle w:val="a5"/>
            <w:noProof/>
          </w:rPr>
          <w:t>多圈层复杂度与前瞻治理</w:t>
        </w:r>
        <w:r>
          <w:rPr>
            <w:noProof/>
          </w:rPr>
          <w:tab/>
        </w:r>
        <w:r>
          <w:rPr>
            <w:noProof/>
          </w:rPr>
          <w:fldChar w:fldCharType="begin"/>
        </w:r>
        <w:r>
          <w:rPr>
            <w:noProof/>
          </w:rPr>
          <w:instrText xml:space="preserve"> PAGEREF _Toc236031555 \h </w:instrText>
        </w:r>
        <w:r>
          <w:rPr>
            <w:noProof/>
          </w:rPr>
        </w:r>
        <w:r>
          <w:rPr>
            <w:noProof/>
          </w:rPr>
          <w:fldChar w:fldCharType="separate"/>
        </w:r>
        <w:r>
          <w:rPr>
            <w:noProof/>
          </w:rPr>
          <w:t>115</w:t>
        </w:r>
        <w:r>
          <w:rPr>
            <w:noProof/>
          </w:rPr>
          <w:fldChar w:fldCharType="end"/>
        </w:r>
      </w:hyperlink>
    </w:p>
    <w:p w14:paraId="493B5481" w14:textId="4BC5D316"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556" w:history="1">
        <w:r w:rsidRPr="00C30D4B">
          <w:rPr>
            <w:rStyle w:val="a5"/>
            <w:noProof/>
          </w:rPr>
          <w:t>16.23</w:t>
        </w:r>
        <w:r w:rsidRPr="00C30D4B">
          <w:rPr>
            <w:rStyle w:val="a5"/>
            <w:noProof/>
          </w:rPr>
          <w:t xml:space="preserve">　</w:t>
        </w:r>
        <w:r w:rsidRPr="00C30D4B">
          <w:rPr>
            <w:rStyle w:val="a5"/>
            <w:noProof/>
          </w:rPr>
          <w:t xml:space="preserve">GOV-23 </w:t>
        </w:r>
        <w:r w:rsidRPr="00C30D4B">
          <w:rPr>
            <w:rStyle w:val="a5"/>
            <w:noProof/>
          </w:rPr>
          <w:t>人格、隐私与自动化越权治理</w:t>
        </w:r>
        <w:r>
          <w:rPr>
            <w:noProof/>
          </w:rPr>
          <w:tab/>
        </w:r>
        <w:r>
          <w:rPr>
            <w:noProof/>
          </w:rPr>
          <w:fldChar w:fldCharType="begin"/>
        </w:r>
        <w:r>
          <w:rPr>
            <w:noProof/>
          </w:rPr>
          <w:instrText xml:space="preserve"> PAGEREF _Toc236031556 \h </w:instrText>
        </w:r>
        <w:r>
          <w:rPr>
            <w:noProof/>
          </w:rPr>
        </w:r>
        <w:r>
          <w:rPr>
            <w:noProof/>
          </w:rPr>
          <w:fldChar w:fldCharType="separate"/>
        </w:r>
        <w:r>
          <w:rPr>
            <w:noProof/>
          </w:rPr>
          <w:t>115</w:t>
        </w:r>
        <w:r>
          <w:rPr>
            <w:noProof/>
          </w:rPr>
          <w:fldChar w:fldCharType="end"/>
        </w:r>
      </w:hyperlink>
    </w:p>
    <w:p w14:paraId="0425C570" w14:textId="50BB355B"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557" w:history="1">
        <w:r w:rsidRPr="00C30D4B">
          <w:rPr>
            <w:rStyle w:val="a5"/>
            <w:noProof/>
          </w:rPr>
          <w:t>16.24</w:t>
        </w:r>
        <w:r w:rsidRPr="00C30D4B">
          <w:rPr>
            <w:rStyle w:val="a5"/>
            <w:noProof/>
          </w:rPr>
          <w:t xml:space="preserve">　</w:t>
        </w:r>
        <w:r w:rsidRPr="00C30D4B">
          <w:rPr>
            <w:rStyle w:val="a5"/>
            <w:noProof/>
          </w:rPr>
          <w:t xml:space="preserve">GOV-24 </w:t>
        </w:r>
        <w:r w:rsidRPr="00C30D4B">
          <w:rPr>
            <w:rStyle w:val="a5"/>
            <w:noProof/>
          </w:rPr>
          <w:t>模型退化、退役与替代</w:t>
        </w:r>
        <w:r>
          <w:rPr>
            <w:noProof/>
          </w:rPr>
          <w:tab/>
        </w:r>
        <w:r>
          <w:rPr>
            <w:noProof/>
          </w:rPr>
          <w:fldChar w:fldCharType="begin"/>
        </w:r>
        <w:r>
          <w:rPr>
            <w:noProof/>
          </w:rPr>
          <w:instrText xml:space="preserve"> PAGEREF _Toc236031557 \h </w:instrText>
        </w:r>
        <w:r>
          <w:rPr>
            <w:noProof/>
          </w:rPr>
        </w:r>
        <w:r>
          <w:rPr>
            <w:noProof/>
          </w:rPr>
          <w:fldChar w:fldCharType="separate"/>
        </w:r>
        <w:r>
          <w:rPr>
            <w:noProof/>
          </w:rPr>
          <w:t>116</w:t>
        </w:r>
        <w:r>
          <w:rPr>
            <w:noProof/>
          </w:rPr>
          <w:fldChar w:fldCharType="end"/>
        </w:r>
      </w:hyperlink>
    </w:p>
    <w:p w14:paraId="381414BB" w14:textId="084DDB78"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558" w:history="1">
        <w:r w:rsidRPr="00C30D4B">
          <w:rPr>
            <w:rStyle w:val="a5"/>
            <w:noProof/>
          </w:rPr>
          <w:t>16.25</w:t>
        </w:r>
        <w:r w:rsidRPr="00C30D4B">
          <w:rPr>
            <w:rStyle w:val="a5"/>
            <w:noProof/>
          </w:rPr>
          <w:t xml:space="preserve">　场景化参数与缺失处理</w:t>
        </w:r>
        <w:r>
          <w:rPr>
            <w:noProof/>
          </w:rPr>
          <w:tab/>
        </w:r>
        <w:r>
          <w:rPr>
            <w:noProof/>
          </w:rPr>
          <w:fldChar w:fldCharType="begin"/>
        </w:r>
        <w:r>
          <w:rPr>
            <w:noProof/>
          </w:rPr>
          <w:instrText xml:space="preserve"> PAGEREF _Toc236031558 \h </w:instrText>
        </w:r>
        <w:r>
          <w:rPr>
            <w:noProof/>
          </w:rPr>
        </w:r>
        <w:r>
          <w:rPr>
            <w:noProof/>
          </w:rPr>
          <w:fldChar w:fldCharType="separate"/>
        </w:r>
        <w:r>
          <w:rPr>
            <w:noProof/>
          </w:rPr>
          <w:t>116</w:t>
        </w:r>
        <w:r>
          <w:rPr>
            <w:noProof/>
          </w:rPr>
          <w:fldChar w:fldCharType="end"/>
        </w:r>
      </w:hyperlink>
    </w:p>
    <w:p w14:paraId="756C28DD" w14:textId="6877C4C7" w:rsidR="00FD5A76" w:rsidRDefault="00FD5A76">
      <w:pPr>
        <w:pStyle w:val="TOC1"/>
        <w:tabs>
          <w:tab w:val="right" w:leader="dot" w:pos="9345"/>
        </w:tabs>
        <w:rPr>
          <w:rFonts w:asciiTheme="minorHAnsi" w:hAnsiTheme="minorHAnsi" w:cstheme="minorBidi"/>
          <w:noProof/>
          <w:kern w:val="2"/>
          <w:sz w:val="22"/>
          <w:szCs w:val="24"/>
          <w14:ligatures w14:val="standardContextual"/>
        </w:rPr>
      </w:pPr>
      <w:hyperlink w:anchor="_Toc236031559" w:history="1">
        <w:r w:rsidRPr="00C30D4B">
          <w:rPr>
            <w:rStyle w:val="a5"/>
            <w:noProof/>
          </w:rPr>
          <w:t>附录</w:t>
        </w:r>
        <w:r w:rsidRPr="00C30D4B">
          <w:rPr>
            <w:rStyle w:val="a5"/>
            <w:noProof/>
          </w:rPr>
          <w:t>A</w:t>
        </w:r>
        <w:r w:rsidRPr="00C30D4B">
          <w:rPr>
            <w:rStyle w:val="a5"/>
            <w:noProof/>
          </w:rPr>
          <w:t xml:space="preserve">　人类变量接口卡册</w:t>
        </w:r>
        <w:r>
          <w:rPr>
            <w:noProof/>
          </w:rPr>
          <w:tab/>
        </w:r>
        <w:r>
          <w:rPr>
            <w:noProof/>
          </w:rPr>
          <w:fldChar w:fldCharType="begin"/>
        </w:r>
        <w:r>
          <w:rPr>
            <w:noProof/>
          </w:rPr>
          <w:instrText xml:space="preserve"> PAGEREF _Toc236031559 \h </w:instrText>
        </w:r>
        <w:r>
          <w:rPr>
            <w:noProof/>
          </w:rPr>
        </w:r>
        <w:r>
          <w:rPr>
            <w:noProof/>
          </w:rPr>
          <w:fldChar w:fldCharType="separate"/>
        </w:r>
        <w:r>
          <w:rPr>
            <w:noProof/>
          </w:rPr>
          <w:t>117</w:t>
        </w:r>
        <w:r>
          <w:rPr>
            <w:noProof/>
          </w:rPr>
          <w:fldChar w:fldCharType="end"/>
        </w:r>
      </w:hyperlink>
    </w:p>
    <w:p w14:paraId="5168ABCF" w14:textId="7F94AA77"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560" w:history="1">
        <w:r w:rsidRPr="00C30D4B">
          <w:rPr>
            <w:rStyle w:val="a5"/>
            <w:noProof/>
          </w:rPr>
          <w:t>A.1</w:t>
        </w:r>
        <w:r w:rsidRPr="00C30D4B">
          <w:rPr>
            <w:rStyle w:val="a5"/>
            <w:noProof/>
          </w:rPr>
          <w:t xml:space="preserve">　</w:t>
        </w:r>
        <w:r w:rsidRPr="00C30D4B">
          <w:rPr>
            <w:rStyle w:val="a5"/>
            <w:noProof/>
          </w:rPr>
          <w:t xml:space="preserve">HV01 </w:t>
        </w:r>
        <w:r w:rsidRPr="00C30D4B">
          <w:rPr>
            <w:rStyle w:val="a5"/>
            <w:noProof/>
          </w:rPr>
          <w:t>结构域（完整接口卡）</w:t>
        </w:r>
        <w:r>
          <w:rPr>
            <w:noProof/>
          </w:rPr>
          <w:tab/>
        </w:r>
        <w:r>
          <w:rPr>
            <w:noProof/>
          </w:rPr>
          <w:fldChar w:fldCharType="begin"/>
        </w:r>
        <w:r>
          <w:rPr>
            <w:noProof/>
          </w:rPr>
          <w:instrText xml:space="preserve"> PAGEREF _Toc236031560 \h </w:instrText>
        </w:r>
        <w:r>
          <w:rPr>
            <w:noProof/>
          </w:rPr>
        </w:r>
        <w:r>
          <w:rPr>
            <w:noProof/>
          </w:rPr>
          <w:fldChar w:fldCharType="separate"/>
        </w:r>
        <w:r>
          <w:rPr>
            <w:noProof/>
          </w:rPr>
          <w:t>117</w:t>
        </w:r>
        <w:r>
          <w:rPr>
            <w:noProof/>
          </w:rPr>
          <w:fldChar w:fldCharType="end"/>
        </w:r>
      </w:hyperlink>
    </w:p>
    <w:p w14:paraId="3793F20D" w14:textId="4AE29DD0"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561" w:history="1">
        <w:r w:rsidRPr="00C30D4B">
          <w:rPr>
            <w:rStyle w:val="a5"/>
            <w:noProof/>
          </w:rPr>
          <w:t>A.2</w:t>
        </w:r>
        <w:r w:rsidRPr="00C30D4B">
          <w:rPr>
            <w:rStyle w:val="a5"/>
            <w:noProof/>
          </w:rPr>
          <w:t xml:space="preserve">　</w:t>
        </w:r>
        <w:r w:rsidRPr="00C30D4B">
          <w:rPr>
            <w:rStyle w:val="a5"/>
            <w:noProof/>
          </w:rPr>
          <w:t xml:space="preserve">HV02 </w:t>
        </w:r>
        <w:r w:rsidRPr="00C30D4B">
          <w:rPr>
            <w:rStyle w:val="a5"/>
            <w:noProof/>
          </w:rPr>
          <w:t>边界与接口（完整接口卡）</w:t>
        </w:r>
        <w:r>
          <w:rPr>
            <w:noProof/>
          </w:rPr>
          <w:tab/>
        </w:r>
        <w:r>
          <w:rPr>
            <w:noProof/>
          </w:rPr>
          <w:fldChar w:fldCharType="begin"/>
        </w:r>
        <w:r>
          <w:rPr>
            <w:noProof/>
          </w:rPr>
          <w:instrText xml:space="preserve"> PAGEREF _Toc236031561 \h </w:instrText>
        </w:r>
        <w:r>
          <w:rPr>
            <w:noProof/>
          </w:rPr>
        </w:r>
        <w:r>
          <w:rPr>
            <w:noProof/>
          </w:rPr>
          <w:fldChar w:fldCharType="separate"/>
        </w:r>
        <w:r>
          <w:rPr>
            <w:noProof/>
          </w:rPr>
          <w:t>120</w:t>
        </w:r>
        <w:r>
          <w:rPr>
            <w:noProof/>
          </w:rPr>
          <w:fldChar w:fldCharType="end"/>
        </w:r>
      </w:hyperlink>
    </w:p>
    <w:p w14:paraId="41B9ABFF" w14:textId="42129B8B"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562" w:history="1">
        <w:r w:rsidRPr="00C30D4B">
          <w:rPr>
            <w:rStyle w:val="a5"/>
            <w:noProof/>
          </w:rPr>
          <w:t>A.3</w:t>
        </w:r>
        <w:r w:rsidRPr="00C30D4B">
          <w:rPr>
            <w:rStyle w:val="a5"/>
            <w:noProof/>
          </w:rPr>
          <w:t xml:space="preserve">　</w:t>
        </w:r>
        <w:r w:rsidRPr="00C30D4B">
          <w:rPr>
            <w:rStyle w:val="a5"/>
            <w:noProof/>
          </w:rPr>
          <w:t xml:space="preserve">HV03 </w:t>
        </w:r>
        <w:r w:rsidRPr="00C30D4B">
          <w:rPr>
            <w:rStyle w:val="a5"/>
            <w:noProof/>
          </w:rPr>
          <w:t>指向锚点（完整接口卡）</w:t>
        </w:r>
        <w:r>
          <w:rPr>
            <w:noProof/>
          </w:rPr>
          <w:tab/>
        </w:r>
        <w:r>
          <w:rPr>
            <w:noProof/>
          </w:rPr>
          <w:fldChar w:fldCharType="begin"/>
        </w:r>
        <w:r>
          <w:rPr>
            <w:noProof/>
          </w:rPr>
          <w:instrText xml:space="preserve"> PAGEREF _Toc236031562 \h </w:instrText>
        </w:r>
        <w:r>
          <w:rPr>
            <w:noProof/>
          </w:rPr>
        </w:r>
        <w:r>
          <w:rPr>
            <w:noProof/>
          </w:rPr>
          <w:fldChar w:fldCharType="separate"/>
        </w:r>
        <w:r>
          <w:rPr>
            <w:noProof/>
          </w:rPr>
          <w:t>123</w:t>
        </w:r>
        <w:r>
          <w:rPr>
            <w:noProof/>
          </w:rPr>
          <w:fldChar w:fldCharType="end"/>
        </w:r>
      </w:hyperlink>
    </w:p>
    <w:p w14:paraId="0B083639" w14:textId="38D596AC"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563" w:history="1">
        <w:r w:rsidRPr="00C30D4B">
          <w:rPr>
            <w:rStyle w:val="a5"/>
            <w:noProof/>
          </w:rPr>
          <w:t>A.4</w:t>
        </w:r>
        <w:r w:rsidRPr="00C30D4B">
          <w:rPr>
            <w:rStyle w:val="a5"/>
            <w:noProof/>
          </w:rPr>
          <w:t xml:space="preserve">　</w:t>
        </w:r>
        <w:r w:rsidRPr="00C30D4B">
          <w:rPr>
            <w:rStyle w:val="a5"/>
            <w:noProof/>
          </w:rPr>
          <w:t xml:space="preserve">HV04 </w:t>
        </w:r>
        <w:r w:rsidRPr="00C30D4B">
          <w:rPr>
            <w:rStyle w:val="a5"/>
            <w:noProof/>
          </w:rPr>
          <w:t>生成节点（完整接口卡）</w:t>
        </w:r>
        <w:r>
          <w:rPr>
            <w:noProof/>
          </w:rPr>
          <w:tab/>
        </w:r>
        <w:r>
          <w:rPr>
            <w:noProof/>
          </w:rPr>
          <w:fldChar w:fldCharType="begin"/>
        </w:r>
        <w:r>
          <w:rPr>
            <w:noProof/>
          </w:rPr>
          <w:instrText xml:space="preserve"> PAGEREF _Toc236031563 \h </w:instrText>
        </w:r>
        <w:r>
          <w:rPr>
            <w:noProof/>
          </w:rPr>
        </w:r>
        <w:r>
          <w:rPr>
            <w:noProof/>
          </w:rPr>
          <w:fldChar w:fldCharType="separate"/>
        </w:r>
        <w:r>
          <w:rPr>
            <w:noProof/>
          </w:rPr>
          <w:t>126</w:t>
        </w:r>
        <w:r>
          <w:rPr>
            <w:noProof/>
          </w:rPr>
          <w:fldChar w:fldCharType="end"/>
        </w:r>
      </w:hyperlink>
    </w:p>
    <w:p w14:paraId="5514E15A" w14:textId="6D29E9A2"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564" w:history="1">
        <w:r w:rsidRPr="00C30D4B">
          <w:rPr>
            <w:rStyle w:val="a5"/>
            <w:noProof/>
          </w:rPr>
          <w:t>A.5</w:t>
        </w:r>
        <w:r w:rsidRPr="00C30D4B">
          <w:rPr>
            <w:rStyle w:val="a5"/>
            <w:noProof/>
          </w:rPr>
          <w:t xml:space="preserve">　</w:t>
        </w:r>
        <w:r w:rsidRPr="00C30D4B">
          <w:rPr>
            <w:rStyle w:val="a5"/>
            <w:noProof/>
          </w:rPr>
          <w:t xml:space="preserve">HV05 </w:t>
        </w:r>
        <w:r w:rsidRPr="00C30D4B">
          <w:rPr>
            <w:rStyle w:val="a5"/>
            <w:noProof/>
          </w:rPr>
          <w:t>行动承接层（完整接口卡）</w:t>
        </w:r>
        <w:r>
          <w:rPr>
            <w:noProof/>
          </w:rPr>
          <w:tab/>
        </w:r>
        <w:r>
          <w:rPr>
            <w:noProof/>
          </w:rPr>
          <w:fldChar w:fldCharType="begin"/>
        </w:r>
        <w:r>
          <w:rPr>
            <w:noProof/>
          </w:rPr>
          <w:instrText xml:space="preserve"> PAGEREF _Toc236031564 \h </w:instrText>
        </w:r>
        <w:r>
          <w:rPr>
            <w:noProof/>
          </w:rPr>
        </w:r>
        <w:r>
          <w:rPr>
            <w:noProof/>
          </w:rPr>
          <w:fldChar w:fldCharType="separate"/>
        </w:r>
        <w:r>
          <w:rPr>
            <w:noProof/>
          </w:rPr>
          <w:t>129</w:t>
        </w:r>
        <w:r>
          <w:rPr>
            <w:noProof/>
          </w:rPr>
          <w:fldChar w:fldCharType="end"/>
        </w:r>
      </w:hyperlink>
    </w:p>
    <w:p w14:paraId="1D161FD3" w14:textId="7B254874"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565" w:history="1">
        <w:r w:rsidRPr="00C30D4B">
          <w:rPr>
            <w:rStyle w:val="a5"/>
            <w:noProof/>
          </w:rPr>
          <w:t>A.6</w:t>
        </w:r>
        <w:r w:rsidRPr="00C30D4B">
          <w:rPr>
            <w:rStyle w:val="a5"/>
            <w:noProof/>
          </w:rPr>
          <w:t xml:space="preserve">　</w:t>
        </w:r>
        <w:r w:rsidRPr="00C30D4B">
          <w:rPr>
            <w:rStyle w:val="a5"/>
            <w:noProof/>
          </w:rPr>
          <w:t xml:space="preserve">HV06 </w:t>
        </w:r>
        <w:r w:rsidRPr="00C30D4B">
          <w:rPr>
            <w:rStyle w:val="a5"/>
            <w:noProof/>
          </w:rPr>
          <w:t>动力</w:t>
        </w:r>
        <w:r w:rsidRPr="00C30D4B">
          <w:rPr>
            <w:rStyle w:val="a5"/>
            <w:noProof/>
          </w:rPr>
          <w:t>—</w:t>
        </w:r>
        <w:r w:rsidRPr="00C30D4B">
          <w:rPr>
            <w:rStyle w:val="a5"/>
            <w:noProof/>
          </w:rPr>
          <w:t>承接链（完整接口卡）</w:t>
        </w:r>
        <w:r>
          <w:rPr>
            <w:noProof/>
          </w:rPr>
          <w:tab/>
        </w:r>
        <w:r>
          <w:rPr>
            <w:noProof/>
          </w:rPr>
          <w:fldChar w:fldCharType="begin"/>
        </w:r>
        <w:r>
          <w:rPr>
            <w:noProof/>
          </w:rPr>
          <w:instrText xml:space="preserve"> PAGEREF _Toc236031565 \h </w:instrText>
        </w:r>
        <w:r>
          <w:rPr>
            <w:noProof/>
          </w:rPr>
        </w:r>
        <w:r>
          <w:rPr>
            <w:noProof/>
          </w:rPr>
          <w:fldChar w:fldCharType="separate"/>
        </w:r>
        <w:r>
          <w:rPr>
            <w:noProof/>
          </w:rPr>
          <w:t>132</w:t>
        </w:r>
        <w:r>
          <w:rPr>
            <w:noProof/>
          </w:rPr>
          <w:fldChar w:fldCharType="end"/>
        </w:r>
      </w:hyperlink>
    </w:p>
    <w:p w14:paraId="74CFAB3B" w14:textId="66B29CFD"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566" w:history="1">
        <w:r w:rsidRPr="00C30D4B">
          <w:rPr>
            <w:rStyle w:val="a5"/>
            <w:noProof/>
          </w:rPr>
          <w:t>A.7</w:t>
        </w:r>
        <w:r w:rsidRPr="00C30D4B">
          <w:rPr>
            <w:rStyle w:val="a5"/>
            <w:noProof/>
          </w:rPr>
          <w:t xml:space="preserve">　</w:t>
        </w:r>
        <w:r w:rsidRPr="00C30D4B">
          <w:rPr>
            <w:rStyle w:val="a5"/>
            <w:noProof/>
          </w:rPr>
          <w:t xml:space="preserve">HV07 </w:t>
        </w:r>
        <w:r w:rsidRPr="00C30D4B">
          <w:rPr>
            <w:rStyle w:val="a5"/>
            <w:noProof/>
          </w:rPr>
          <w:t>反馈写回（完整接口卡）</w:t>
        </w:r>
        <w:r>
          <w:rPr>
            <w:noProof/>
          </w:rPr>
          <w:tab/>
        </w:r>
        <w:r>
          <w:rPr>
            <w:noProof/>
          </w:rPr>
          <w:fldChar w:fldCharType="begin"/>
        </w:r>
        <w:r>
          <w:rPr>
            <w:noProof/>
          </w:rPr>
          <w:instrText xml:space="preserve"> PAGEREF _Toc236031566 \h </w:instrText>
        </w:r>
        <w:r>
          <w:rPr>
            <w:noProof/>
          </w:rPr>
        </w:r>
        <w:r>
          <w:rPr>
            <w:noProof/>
          </w:rPr>
          <w:fldChar w:fldCharType="separate"/>
        </w:r>
        <w:r>
          <w:rPr>
            <w:noProof/>
          </w:rPr>
          <w:t>136</w:t>
        </w:r>
        <w:r>
          <w:rPr>
            <w:noProof/>
          </w:rPr>
          <w:fldChar w:fldCharType="end"/>
        </w:r>
      </w:hyperlink>
    </w:p>
    <w:p w14:paraId="5DE8DE82" w14:textId="6C5063C0"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567" w:history="1">
        <w:r w:rsidRPr="00C30D4B">
          <w:rPr>
            <w:rStyle w:val="a5"/>
            <w:noProof/>
          </w:rPr>
          <w:t>A.8</w:t>
        </w:r>
        <w:r w:rsidRPr="00C30D4B">
          <w:rPr>
            <w:rStyle w:val="a5"/>
            <w:noProof/>
          </w:rPr>
          <w:t xml:space="preserve">　</w:t>
        </w:r>
        <w:r w:rsidRPr="00C30D4B">
          <w:rPr>
            <w:rStyle w:val="a5"/>
            <w:noProof/>
          </w:rPr>
          <w:t xml:space="preserve">HV08 </w:t>
        </w:r>
        <w:r w:rsidRPr="00C30D4B">
          <w:rPr>
            <w:rStyle w:val="a5"/>
            <w:noProof/>
          </w:rPr>
          <w:t>条件势场（完整接口卡）</w:t>
        </w:r>
        <w:r>
          <w:rPr>
            <w:noProof/>
          </w:rPr>
          <w:tab/>
        </w:r>
        <w:r>
          <w:rPr>
            <w:noProof/>
          </w:rPr>
          <w:fldChar w:fldCharType="begin"/>
        </w:r>
        <w:r>
          <w:rPr>
            <w:noProof/>
          </w:rPr>
          <w:instrText xml:space="preserve"> PAGEREF _Toc236031567 \h </w:instrText>
        </w:r>
        <w:r>
          <w:rPr>
            <w:noProof/>
          </w:rPr>
        </w:r>
        <w:r>
          <w:rPr>
            <w:noProof/>
          </w:rPr>
          <w:fldChar w:fldCharType="separate"/>
        </w:r>
        <w:r>
          <w:rPr>
            <w:noProof/>
          </w:rPr>
          <w:t>139</w:t>
        </w:r>
        <w:r>
          <w:rPr>
            <w:noProof/>
          </w:rPr>
          <w:fldChar w:fldCharType="end"/>
        </w:r>
      </w:hyperlink>
    </w:p>
    <w:p w14:paraId="49AD069B" w14:textId="6D12F6EC"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568" w:history="1">
        <w:r w:rsidRPr="00C30D4B">
          <w:rPr>
            <w:rStyle w:val="a5"/>
            <w:noProof/>
          </w:rPr>
          <w:t>A.9</w:t>
        </w:r>
        <w:r w:rsidRPr="00C30D4B">
          <w:rPr>
            <w:rStyle w:val="a5"/>
            <w:noProof/>
          </w:rPr>
          <w:t xml:space="preserve">　</w:t>
        </w:r>
        <w:r w:rsidRPr="00C30D4B">
          <w:rPr>
            <w:rStyle w:val="a5"/>
            <w:noProof/>
          </w:rPr>
          <w:t xml:space="preserve">HV09 </w:t>
        </w:r>
        <w:r w:rsidRPr="00C30D4B">
          <w:rPr>
            <w:rStyle w:val="a5"/>
            <w:noProof/>
          </w:rPr>
          <w:t>结构负荷（完整接口卡）</w:t>
        </w:r>
        <w:r>
          <w:rPr>
            <w:noProof/>
          </w:rPr>
          <w:tab/>
        </w:r>
        <w:r>
          <w:rPr>
            <w:noProof/>
          </w:rPr>
          <w:fldChar w:fldCharType="begin"/>
        </w:r>
        <w:r>
          <w:rPr>
            <w:noProof/>
          </w:rPr>
          <w:instrText xml:space="preserve"> PAGEREF _Toc236031568 \h </w:instrText>
        </w:r>
        <w:r>
          <w:rPr>
            <w:noProof/>
          </w:rPr>
        </w:r>
        <w:r>
          <w:rPr>
            <w:noProof/>
          </w:rPr>
          <w:fldChar w:fldCharType="separate"/>
        </w:r>
        <w:r>
          <w:rPr>
            <w:noProof/>
          </w:rPr>
          <w:t>142</w:t>
        </w:r>
        <w:r>
          <w:rPr>
            <w:noProof/>
          </w:rPr>
          <w:fldChar w:fldCharType="end"/>
        </w:r>
      </w:hyperlink>
    </w:p>
    <w:p w14:paraId="0DE338EF" w14:textId="52D048DF"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569" w:history="1">
        <w:r w:rsidRPr="00C30D4B">
          <w:rPr>
            <w:rStyle w:val="a5"/>
            <w:noProof/>
          </w:rPr>
          <w:t>A.10</w:t>
        </w:r>
        <w:r w:rsidRPr="00C30D4B">
          <w:rPr>
            <w:rStyle w:val="a5"/>
            <w:noProof/>
          </w:rPr>
          <w:t xml:space="preserve">　</w:t>
        </w:r>
        <w:r w:rsidRPr="00C30D4B">
          <w:rPr>
            <w:rStyle w:val="a5"/>
            <w:noProof/>
          </w:rPr>
          <w:t xml:space="preserve">HV10 </w:t>
        </w:r>
        <w:r w:rsidRPr="00C30D4B">
          <w:rPr>
            <w:rStyle w:val="a5"/>
            <w:noProof/>
          </w:rPr>
          <w:t>演化相位（完整接口卡）</w:t>
        </w:r>
        <w:r>
          <w:rPr>
            <w:noProof/>
          </w:rPr>
          <w:tab/>
        </w:r>
        <w:r>
          <w:rPr>
            <w:noProof/>
          </w:rPr>
          <w:fldChar w:fldCharType="begin"/>
        </w:r>
        <w:r>
          <w:rPr>
            <w:noProof/>
          </w:rPr>
          <w:instrText xml:space="preserve"> PAGEREF _Toc236031569 \h </w:instrText>
        </w:r>
        <w:r>
          <w:rPr>
            <w:noProof/>
          </w:rPr>
        </w:r>
        <w:r>
          <w:rPr>
            <w:noProof/>
          </w:rPr>
          <w:fldChar w:fldCharType="separate"/>
        </w:r>
        <w:r>
          <w:rPr>
            <w:noProof/>
          </w:rPr>
          <w:t>146</w:t>
        </w:r>
        <w:r>
          <w:rPr>
            <w:noProof/>
          </w:rPr>
          <w:fldChar w:fldCharType="end"/>
        </w:r>
      </w:hyperlink>
    </w:p>
    <w:p w14:paraId="610BED62" w14:textId="5FCCAA70"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570" w:history="1">
        <w:r w:rsidRPr="00C30D4B">
          <w:rPr>
            <w:rStyle w:val="a5"/>
            <w:noProof/>
          </w:rPr>
          <w:t>A.11</w:t>
        </w:r>
        <w:r w:rsidRPr="00C30D4B">
          <w:rPr>
            <w:rStyle w:val="a5"/>
            <w:noProof/>
          </w:rPr>
          <w:t xml:space="preserve">　</w:t>
        </w:r>
        <w:r w:rsidRPr="00C30D4B">
          <w:rPr>
            <w:rStyle w:val="a5"/>
            <w:noProof/>
          </w:rPr>
          <w:t xml:space="preserve">HV11 </w:t>
        </w:r>
        <w:r w:rsidRPr="00C30D4B">
          <w:rPr>
            <w:rStyle w:val="a5"/>
            <w:noProof/>
          </w:rPr>
          <w:t>开放性承担行动（完整接口卡）</w:t>
        </w:r>
        <w:r>
          <w:rPr>
            <w:noProof/>
          </w:rPr>
          <w:tab/>
        </w:r>
        <w:r>
          <w:rPr>
            <w:noProof/>
          </w:rPr>
          <w:fldChar w:fldCharType="begin"/>
        </w:r>
        <w:r>
          <w:rPr>
            <w:noProof/>
          </w:rPr>
          <w:instrText xml:space="preserve"> PAGEREF _Toc236031570 \h </w:instrText>
        </w:r>
        <w:r>
          <w:rPr>
            <w:noProof/>
          </w:rPr>
        </w:r>
        <w:r>
          <w:rPr>
            <w:noProof/>
          </w:rPr>
          <w:fldChar w:fldCharType="separate"/>
        </w:r>
        <w:r>
          <w:rPr>
            <w:noProof/>
          </w:rPr>
          <w:t>150</w:t>
        </w:r>
        <w:r>
          <w:rPr>
            <w:noProof/>
          </w:rPr>
          <w:fldChar w:fldCharType="end"/>
        </w:r>
      </w:hyperlink>
    </w:p>
    <w:p w14:paraId="219EAA29" w14:textId="049424A8" w:rsidR="00FD5A76" w:rsidRDefault="00FD5A76">
      <w:pPr>
        <w:pStyle w:val="TOC1"/>
        <w:tabs>
          <w:tab w:val="right" w:leader="dot" w:pos="9345"/>
        </w:tabs>
        <w:rPr>
          <w:rFonts w:asciiTheme="minorHAnsi" w:hAnsiTheme="minorHAnsi" w:cstheme="minorBidi"/>
          <w:noProof/>
          <w:kern w:val="2"/>
          <w:sz w:val="22"/>
          <w:szCs w:val="24"/>
          <w14:ligatures w14:val="standardContextual"/>
        </w:rPr>
      </w:pPr>
      <w:hyperlink w:anchor="_Toc236031571" w:history="1">
        <w:r w:rsidRPr="00C30D4B">
          <w:rPr>
            <w:rStyle w:val="a5"/>
            <w:noProof/>
          </w:rPr>
          <w:t>附录</w:t>
        </w:r>
        <w:r w:rsidRPr="00C30D4B">
          <w:rPr>
            <w:rStyle w:val="a5"/>
            <w:noProof/>
          </w:rPr>
          <w:t>B</w:t>
        </w:r>
        <w:r w:rsidRPr="00C30D4B">
          <w:rPr>
            <w:rStyle w:val="a5"/>
            <w:noProof/>
          </w:rPr>
          <w:t xml:space="preserve">　编号体系与术语总表</w:t>
        </w:r>
        <w:r>
          <w:rPr>
            <w:noProof/>
          </w:rPr>
          <w:tab/>
        </w:r>
        <w:r>
          <w:rPr>
            <w:noProof/>
          </w:rPr>
          <w:fldChar w:fldCharType="begin"/>
        </w:r>
        <w:r>
          <w:rPr>
            <w:noProof/>
          </w:rPr>
          <w:instrText xml:space="preserve"> PAGEREF _Toc236031571 \h </w:instrText>
        </w:r>
        <w:r>
          <w:rPr>
            <w:noProof/>
          </w:rPr>
        </w:r>
        <w:r>
          <w:rPr>
            <w:noProof/>
          </w:rPr>
          <w:fldChar w:fldCharType="separate"/>
        </w:r>
        <w:r>
          <w:rPr>
            <w:noProof/>
          </w:rPr>
          <w:t>155</w:t>
        </w:r>
        <w:r>
          <w:rPr>
            <w:noProof/>
          </w:rPr>
          <w:fldChar w:fldCharType="end"/>
        </w:r>
      </w:hyperlink>
    </w:p>
    <w:p w14:paraId="5EF2AD67" w14:textId="682CA63C" w:rsidR="00FD5A76" w:rsidRDefault="00FD5A76">
      <w:pPr>
        <w:pStyle w:val="TOC1"/>
        <w:tabs>
          <w:tab w:val="right" w:leader="dot" w:pos="9345"/>
        </w:tabs>
        <w:rPr>
          <w:rFonts w:asciiTheme="minorHAnsi" w:hAnsiTheme="minorHAnsi" w:cstheme="minorBidi"/>
          <w:noProof/>
          <w:kern w:val="2"/>
          <w:sz w:val="22"/>
          <w:szCs w:val="24"/>
          <w14:ligatures w14:val="standardContextual"/>
        </w:rPr>
      </w:pPr>
      <w:hyperlink w:anchor="_Toc236031572" w:history="1">
        <w:r w:rsidRPr="00C30D4B">
          <w:rPr>
            <w:rStyle w:val="a5"/>
            <w:noProof/>
          </w:rPr>
          <w:t>附录</w:t>
        </w:r>
        <w:r w:rsidRPr="00C30D4B">
          <w:rPr>
            <w:rStyle w:val="a5"/>
            <w:noProof/>
          </w:rPr>
          <w:t>C</w:t>
        </w:r>
        <w:r w:rsidRPr="00C30D4B">
          <w:rPr>
            <w:rStyle w:val="a5"/>
            <w:noProof/>
          </w:rPr>
          <w:t xml:space="preserve">　版本修订记录</w:t>
        </w:r>
        <w:r>
          <w:rPr>
            <w:noProof/>
          </w:rPr>
          <w:tab/>
        </w:r>
        <w:r>
          <w:rPr>
            <w:noProof/>
          </w:rPr>
          <w:fldChar w:fldCharType="begin"/>
        </w:r>
        <w:r>
          <w:rPr>
            <w:noProof/>
          </w:rPr>
          <w:instrText xml:space="preserve"> PAGEREF _Toc236031572 \h </w:instrText>
        </w:r>
        <w:r>
          <w:rPr>
            <w:noProof/>
          </w:rPr>
        </w:r>
        <w:r>
          <w:rPr>
            <w:noProof/>
          </w:rPr>
          <w:fldChar w:fldCharType="separate"/>
        </w:r>
        <w:r>
          <w:rPr>
            <w:noProof/>
          </w:rPr>
          <w:t>157</w:t>
        </w:r>
        <w:r>
          <w:rPr>
            <w:noProof/>
          </w:rPr>
          <w:fldChar w:fldCharType="end"/>
        </w:r>
      </w:hyperlink>
    </w:p>
    <w:p w14:paraId="63739BFA" w14:textId="1EF31F56" w:rsidR="00B5620B" w:rsidRDefault="00FD5A76">
      <w:pPr>
        <w:pStyle w:val="TOCL1"/>
      </w:pPr>
      <w:r>
        <w:fldChar w:fldCharType="end"/>
      </w:r>
    </w:p>
    <w:p w14:paraId="6533A80D" w14:textId="77777777" w:rsidR="00B5620B" w:rsidRDefault="00B5620B">
      <w:pPr>
        <w:sectPr w:rsidR="00B5620B">
          <w:headerReference w:type="even" r:id="rId7"/>
          <w:headerReference w:type="default" r:id="rId8"/>
          <w:footerReference w:type="even" r:id="rId9"/>
          <w:footerReference w:type="default" r:id="rId10"/>
          <w:pgSz w:w="11906" w:h="16838"/>
          <w:pgMar w:top="1247" w:right="1134" w:bottom="1247" w:left="1417" w:header="567" w:footer="680" w:gutter="0"/>
          <w:pgNumType w:fmt="lowerRoman" w:start="1"/>
          <w:cols w:space="720"/>
          <w:docGrid w:linePitch="360"/>
        </w:sectPr>
      </w:pPr>
    </w:p>
    <w:p w14:paraId="09C2D996" w14:textId="77777777" w:rsidR="00B5620B" w:rsidRDefault="008708B1">
      <w:pPr>
        <w:pStyle w:val="PartTitle"/>
      </w:pPr>
      <w:bookmarkStart w:id="0" w:name="bm1"/>
      <w:bookmarkStart w:id="1" w:name="_Toc236031257"/>
      <w:r>
        <w:lastRenderedPageBreak/>
        <w:t>第一部分　导读</w:t>
      </w:r>
      <w:bookmarkEnd w:id="0"/>
      <w:bookmarkEnd w:id="1"/>
    </w:p>
    <w:p w14:paraId="13220153" w14:textId="77777777" w:rsidR="00B5620B" w:rsidRDefault="008708B1">
      <w:pPr>
        <w:pStyle w:val="BodyCJK"/>
      </w:pPr>
      <w:r>
        <w:t>本部分负责建立统一入口，使读者先识别任务类型、判断强度与保护要求，再进入后续理论、工具或应用章节。</w:t>
      </w:r>
    </w:p>
    <w:p w14:paraId="1A99789D" w14:textId="77777777" w:rsidR="00B5620B" w:rsidRDefault="008708B1">
      <w:pPr>
        <w:pStyle w:val="BodyCJK"/>
      </w:pPr>
      <w:r>
        <w:t>本框架把分析对象表示为行动者与多个平行、嵌套、重叠、桥接、竞争或临时圈层组成的联合状态，并将结构解释、事件驱动的动态推演、条件前瞻和有限选择连接起来。多圈层表示不等于默认使用最复杂模型：只有新增圈层和变量相对于简单基线提供可复核增益时，才保留相应表示。</w:t>
      </w:r>
    </w:p>
    <w:p w14:paraId="0CB4E000" w14:textId="77777777" w:rsidR="00B5620B" w:rsidRDefault="008708B1">
      <w:pPr>
        <w:pStyle w:val="SecH2"/>
      </w:pPr>
      <w:bookmarkStart w:id="2" w:name="bm2"/>
      <w:bookmarkStart w:id="3" w:name="_Toc236031258"/>
      <w:r>
        <w:t>1.1</w:t>
      </w:r>
      <w:r>
        <w:t xml:space="preserve">　四类输出与八层责任</w:t>
      </w:r>
      <w:bookmarkEnd w:id="2"/>
      <w:bookmarkEnd w:id="3"/>
    </w:p>
    <w:p w14:paraId="120225FC" w14:textId="77777777" w:rsidR="00B5620B" w:rsidRDefault="008708B1">
      <w:pPr>
        <w:pStyle w:val="BodyCJK"/>
      </w:pPr>
      <w:r>
        <w:t>本框架正式区分解释、推演、条件前瞻和有限选择。解释面向已发生现象；推演展开条件与事件后的多条路径；条件前瞻承担有目标、有期限、有基线、可校准和可失败的未来判断；有限选择在规范、保护和授权条件下比较行动、延迟、试探、退出与不行动。预测不能自动生成授权，任何现实动作仍须通过后续规范与操作程序。</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1050"/>
        <w:gridCol w:w="3316"/>
        <w:gridCol w:w="1871"/>
        <w:gridCol w:w="3118"/>
      </w:tblGrid>
      <w:tr w:rsidR="00B5620B" w14:paraId="212C22D8" w14:textId="77777777">
        <w:trPr>
          <w:tblHeader/>
        </w:trPr>
        <w:tc>
          <w:tcPr>
            <w:tcW w:w="1050" w:type="dxa"/>
            <w:shd w:val="clear" w:color="auto" w:fill="EDF1F5"/>
          </w:tcPr>
          <w:p w14:paraId="7778010C" w14:textId="77777777" w:rsidR="00B5620B" w:rsidRDefault="008708B1">
            <w:pPr>
              <w:pStyle w:val="TableHead"/>
            </w:pPr>
            <w:r>
              <w:t>输出</w:t>
            </w:r>
          </w:p>
        </w:tc>
        <w:tc>
          <w:tcPr>
            <w:tcW w:w="3316" w:type="dxa"/>
            <w:shd w:val="clear" w:color="auto" w:fill="EDF1F5"/>
          </w:tcPr>
          <w:p w14:paraId="51CD14A8" w14:textId="77777777" w:rsidR="00B5620B" w:rsidRDefault="008708B1">
            <w:pPr>
              <w:pStyle w:val="TableHead"/>
            </w:pPr>
            <w:r>
              <w:t>典型问法</w:t>
            </w:r>
          </w:p>
        </w:tc>
        <w:tc>
          <w:tcPr>
            <w:tcW w:w="1871" w:type="dxa"/>
            <w:shd w:val="clear" w:color="auto" w:fill="EDF1F5"/>
          </w:tcPr>
          <w:p w14:paraId="439E4F11" w14:textId="77777777" w:rsidR="00B5620B" w:rsidRDefault="008708B1">
            <w:pPr>
              <w:pStyle w:val="TableHead"/>
            </w:pPr>
            <w:r>
              <w:t>直接进入</w:t>
            </w:r>
          </w:p>
        </w:tc>
        <w:tc>
          <w:tcPr>
            <w:tcW w:w="3118" w:type="dxa"/>
            <w:shd w:val="clear" w:color="auto" w:fill="EDF1F5"/>
          </w:tcPr>
          <w:p w14:paraId="2B4C1771" w14:textId="77777777" w:rsidR="00B5620B" w:rsidRDefault="008708B1">
            <w:pPr>
              <w:pStyle w:val="TableHead"/>
            </w:pPr>
            <w:r>
              <w:t>必须停下的位置</w:t>
            </w:r>
          </w:p>
        </w:tc>
      </w:tr>
      <w:tr w:rsidR="00B5620B" w14:paraId="50F4F664" w14:textId="77777777">
        <w:tc>
          <w:tcPr>
            <w:tcW w:w="1050" w:type="dxa"/>
          </w:tcPr>
          <w:p w14:paraId="35417550" w14:textId="77777777" w:rsidR="00B5620B" w:rsidRDefault="008708B1">
            <w:pPr>
              <w:pStyle w:val="TableText"/>
            </w:pPr>
            <w:r>
              <w:t>解释</w:t>
            </w:r>
          </w:p>
        </w:tc>
        <w:tc>
          <w:tcPr>
            <w:tcW w:w="3316" w:type="dxa"/>
          </w:tcPr>
          <w:p w14:paraId="2B3E446C" w14:textId="77777777" w:rsidR="00B5620B" w:rsidRDefault="008708B1">
            <w:pPr>
              <w:pStyle w:val="TableText"/>
            </w:pPr>
            <w:r>
              <w:t>为什么会这样</w:t>
            </w:r>
          </w:p>
        </w:tc>
        <w:tc>
          <w:tcPr>
            <w:tcW w:w="1871" w:type="dxa"/>
          </w:tcPr>
          <w:p w14:paraId="0ED3AC38" w14:textId="77777777" w:rsidR="00B5620B" w:rsidRDefault="008708B1">
            <w:pPr>
              <w:pStyle w:val="TableText"/>
            </w:pPr>
            <w:r>
              <w:t>第二至第八部分</w:t>
            </w:r>
          </w:p>
        </w:tc>
        <w:tc>
          <w:tcPr>
            <w:tcW w:w="3118" w:type="dxa"/>
          </w:tcPr>
          <w:p w14:paraId="698290AC" w14:textId="77777777" w:rsidR="00B5620B" w:rsidRDefault="008708B1">
            <w:pPr>
              <w:pStyle w:val="TableText"/>
            </w:pPr>
            <w:r>
              <w:t>不直接宣布未来或处置</w:t>
            </w:r>
          </w:p>
        </w:tc>
      </w:tr>
      <w:tr w:rsidR="00B5620B" w14:paraId="04609145" w14:textId="77777777">
        <w:tc>
          <w:tcPr>
            <w:tcW w:w="1050" w:type="dxa"/>
          </w:tcPr>
          <w:p w14:paraId="609D4759" w14:textId="77777777" w:rsidR="00B5620B" w:rsidRDefault="008708B1">
            <w:pPr>
              <w:pStyle w:val="TableText"/>
            </w:pPr>
            <w:r>
              <w:t>推演</w:t>
            </w:r>
          </w:p>
        </w:tc>
        <w:tc>
          <w:tcPr>
            <w:tcW w:w="3316" w:type="dxa"/>
          </w:tcPr>
          <w:p w14:paraId="0CC70630" w14:textId="77777777" w:rsidR="00B5620B" w:rsidRDefault="008708B1">
            <w:pPr>
              <w:pStyle w:val="TableText"/>
            </w:pPr>
            <w:r>
              <w:t>什么条件后会沿哪条路径变化</w:t>
            </w:r>
          </w:p>
        </w:tc>
        <w:tc>
          <w:tcPr>
            <w:tcW w:w="1871" w:type="dxa"/>
          </w:tcPr>
          <w:p w14:paraId="4A4525A5" w14:textId="77777777" w:rsidR="00B5620B" w:rsidRDefault="008708B1">
            <w:pPr>
              <w:pStyle w:val="TableText"/>
            </w:pPr>
            <w:r>
              <w:t>第九至第十一部分</w:t>
            </w:r>
          </w:p>
        </w:tc>
        <w:tc>
          <w:tcPr>
            <w:tcW w:w="3118" w:type="dxa"/>
          </w:tcPr>
          <w:p w14:paraId="59C20C59" w14:textId="77777777" w:rsidR="00B5620B" w:rsidRDefault="008708B1">
            <w:pPr>
              <w:pStyle w:val="TableText"/>
            </w:pPr>
            <w:r>
              <w:t>保留分叉、残差和未知</w:t>
            </w:r>
          </w:p>
        </w:tc>
      </w:tr>
      <w:tr w:rsidR="00B5620B" w14:paraId="7EBFCF60" w14:textId="77777777">
        <w:tc>
          <w:tcPr>
            <w:tcW w:w="1050" w:type="dxa"/>
          </w:tcPr>
          <w:p w14:paraId="07B1BCDE" w14:textId="77777777" w:rsidR="00B5620B" w:rsidRDefault="008708B1">
            <w:pPr>
              <w:pStyle w:val="TableText"/>
            </w:pPr>
            <w:r>
              <w:t>条件前瞻</w:t>
            </w:r>
          </w:p>
        </w:tc>
        <w:tc>
          <w:tcPr>
            <w:tcW w:w="3316" w:type="dxa"/>
          </w:tcPr>
          <w:p w14:paraId="48A737FC" w14:textId="77777777" w:rsidR="00B5620B" w:rsidRDefault="008708B1">
            <w:pPr>
              <w:pStyle w:val="TableText"/>
            </w:pPr>
            <w:r>
              <w:t>在何期限内哪条路径更值得期待</w:t>
            </w:r>
          </w:p>
        </w:tc>
        <w:tc>
          <w:tcPr>
            <w:tcW w:w="1871" w:type="dxa"/>
          </w:tcPr>
          <w:p w14:paraId="521BA63F" w14:textId="77777777" w:rsidR="00B5620B" w:rsidRDefault="008708B1">
            <w:pPr>
              <w:pStyle w:val="TableText"/>
            </w:pPr>
            <w:r>
              <w:t>第十二部分</w:t>
            </w:r>
          </w:p>
        </w:tc>
        <w:tc>
          <w:tcPr>
            <w:tcW w:w="3118" w:type="dxa"/>
          </w:tcPr>
          <w:p w14:paraId="09C5A7B7" w14:textId="77777777" w:rsidR="00B5620B" w:rsidRDefault="008708B1">
            <w:pPr>
              <w:pStyle w:val="TableText"/>
            </w:pPr>
            <w:r>
              <w:t>结果前登记、结果后回写</w:t>
            </w:r>
          </w:p>
        </w:tc>
      </w:tr>
      <w:tr w:rsidR="00B5620B" w14:paraId="685A8180" w14:textId="77777777">
        <w:tc>
          <w:tcPr>
            <w:tcW w:w="1050" w:type="dxa"/>
          </w:tcPr>
          <w:p w14:paraId="1F83830C" w14:textId="77777777" w:rsidR="00B5620B" w:rsidRDefault="008708B1">
            <w:pPr>
              <w:pStyle w:val="TableText"/>
            </w:pPr>
            <w:r>
              <w:t>有限选择</w:t>
            </w:r>
          </w:p>
        </w:tc>
        <w:tc>
          <w:tcPr>
            <w:tcW w:w="3316" w:type="dxa"/>
          </w:tcPr>
          <w:p w14:paraId="13472FDD" w14:textId="77777777" w:rsidR="00B5620B" w:rsidRDefault="008708B1">
            <w:pPr>
              <w:pStyle w:val="TableText"/>
            </w:pPr>
            <w:r>
              <w:t>接下来做、延迟、试探、退出还是不做</w:t>
            </w:r>
          </w:p>
        </w:tc>
        <w:tc>
          <w:tcPr>
            <w:tcW w:w="1871" w:type="dxa"/>
          </w:tcPr>
          <w:p w14:paraId="2D03F638" w14:textId="77777777" w:rsidR="00B5620B" w:rsidRDefault="008708B1">
            <w:pPr>
              <w:pStyle w:val="TableText"/>
            </w:pPr>
            <w:r>
              <w:t>第十二至第十五部分</w:t>
            </w:r>
          </w:p>
        </w:tc>
        <w:tc>
          <w:tcPr>
            <w:tcW w:w="3118" w:type="dxa"/>
          </w:tcPr>
          <w:p w14:paraId="0C09A062" w14:textId="77777777" w:rsidR="00B5620B" w:rsidRDefault="008708B1">
            <w:pPr>
              <w:pStyle w:val="TableText"/>
            </w:pPr>
            <w:r>
              <w:t>受</w:t>
            </w:r>
            <w:r>
              <w:t xml:space="preserve"> N</w:t>
            </w:r>
            <w:r>
              <w:t>、</w:t>
            </w:r>
            <w:r>
              <w:t>PF</w:t>
            </w:r>
            <w:r>
              <w:t>、</w:t>
            </w:r>
            <w:r>
              <w:t>J</w:t>
            </w:r>
            <w:r>
              <w:t>、</w:t>
            </w:r>
            <w:r>
              <w:t>O</w:t>
            </w:r>
            <w:r>
              <w:t>、</w:t>
            </w:r>
            <w:r>
              <w:t xml:space="preserve">C12 </w:t>
            </w:r>
            <w:r>
              <w:t>与授权约束</w:t>
            </w:r>
          </w:p>
        </w:tc>
      </w:tr>
    </w:tbl>
    <w:p w14:paraId="73270AA7" w14:textId="77777777" w:rsidR="00B5620B" w:rsidRDefault="008708B1">
      <w:pPr>
        <w:pStyle w:val="BodyCJK"/>
      </w:pPr>
      <w:r>
        <w:t>八层责任分别是</w:t>
      </w:r>
      <w:r>
        <w:t xml:space="preserve"> U </w:t>
      </w:r>
      <w:r>
        <w:t>通用结构核心、</w:t>
      </w:r>
      <w:r>
        <w:t xml:space="preserve">S </w:t>
      </w:r>
      <w:r>
        <w:t>跨尺度与跨圈层变换、</w:t>
      </w:r>
      <w:r>
        <w:t xml:space="preserve">H </w:t>
      </w:r>
      <w:r>
        <w:t>人类结构化世界、</w:t>
      </w:r>
      <w:r>
        <w:t xml:space="preserve">A </w:t>
      </w:r>
      <w:r>
        <w:t>行动者状态、</w:t>
      </w:r>
      <w:r>
        <w:t xml:space="preserve">MC </w:t>
      </w:r>
      <w:r>
        <w:t>多圈层联合状态、</w:t>
      </w:r>
      <w:r>
        <w:t xml:space="preserve">P </w:t>
      </w:r>
      <w:r>
        <w:t>路径推演与条件前瞻、</w:t>
      </w:r>
      <w:r>
        <w:t xml:space="preserve">I </w:t>
      </w:r>
      <w:r>
        <w:t>推理与现实接口、</w:t>
      </w:r>
      <w:r>
        <w:t xml:space="preserve">N </w:t>
      </w:r>
      <w:r>
        <w:t>规范选择与授权。层次表示责任分工，不表示价值高低，也不构成必须逐级经历的发展阶梯。</w:t>
      </w:r>
    </w:p>
    <w:p w14:paraId="3BD08BE0" w14:textId="77777777" w:rsidR="00B5620B" w:rsidRDefault="008708B1">
      <w:pPr>
        <w:pStyle w:val="SecH2"/>
      </w:pPr>
      <w:bookmarkStart w:id="4" w:name="bm3"/>
      <w:bookmarkStart w:id="5" w:name="_Toc236031259"/>
      <w:r>
        <w:t>1.2</w:t>
      </w:r>
      <w:r>
        <w:t xml:space="preserve">　十六部分阅读地图</w:t>
      </w:r>
      <w:bookmarkEnd w:id="4"/>
      <w:bookmarkEnd w:id="5"/>
    </w:p>
    <w:p w14:paraId="4A92D6BB" w14:textId="77777777" w:rsidR="00B5620B" w:rsidRDefault="008708B1">
      <w:pPr>
        <w:pStyle w:val="BodyCJK"/>
      </w:pPr>
      <w:r>
        <w:t>第一至第四部分确定范围、术语、证据和根</w:t>
      </w:r>
      <w:r>
        <w:t>—</w:t>
      </w:r>
      <w:r>
        <w:t>推论合同；第五至第八部分处理尺度、运转、人类适配和集体状态原型；第九至第十二部分处理行动者、多圈层、事件推演、条件前瞻与有限选择；第十三至第十六部分把上述能力接入工具、规范、干涉和治理。</w:t>
      </w:r>
    </w:p>
    <w:p w14:paraId="7E44B346" w14:textId="77777777" w:rsidR="00B5620B" w:rsidRDefault="008708B1">
      <w:pPr>
        <w:pStyle w:val="BodyCJK"/>
      </w:pPr>
      <w:r>
        <w:t>读者分析一个具体事件时，可以采用最短入口：先冻结事件与证据截止；识别行动者和候选圈层；分别登记物质条件与体验</w:t>
      </w:r>
      <w:r>
        <w:t>—</w:t>
      </w:r>
      <w:r>
        <w:t>意义条件；声明即时、互动、组织、制度和长期时钟；沿有证据的通道展开路径；为每条路径登记早期与反向信号；只有需要发布前瞻时才冻结目标、期限和简单基线；只有需要现实动作时才进入规范、保护与授权。</w:t>
      </w:r>
    </w:p>
    <w:p w14:paraId="2C9E817D" w14:textId="77777777" w:rsidR="00B5620B" w:rsidRDefault="008708B1">
      <w:pPr>
        <w:pStyle w:val="SecH2"/>
      </w:pPr>
      <w:bookmarkStart w:id="6" w:name="bm4"/>
      <w:bookmarkStart w:id="7" w:name="_Toc236031260"/>
      <w:r>
        <w:lastRenderedPageBreak/>
        <w:t>1.3</w:t>
      </w:r>
      <w:r>
        <w:t xml:space="preserve">　框架是什么与不是什么</w:t>
      </w:r>
      <w:bookmarkEnd w:id="6"/>
      <w:bookmarkEnd w:id="7"/>
    </w:p>
    <w:p w14:paraId="57DA5207" w14:textId="77777777" w:rsidR="00B5620B" w:rsidRDefault="008708B1">
      <w:pPr>
        <w:pStyle w:val="BodyCJK"/>
      </w:pPr>
      <w:r>
        <w:t>本框架是一套描述结构、检验机制并约束行动推断的工作语言；它不替代学科证据、法律程序、专业评估或当事人的决定权。</w:t>
      </w:r>
    </w:p>
    <w:p w14:paraId="6D89CA88" w14:textId="77777777" w:rsidR="00B5620B" w:rsidRDefault="008708B1">
      <w:pPr>
        <w:pStyle w:val="SecH2"/>
      </w:pPr>
      <w:bookmarkStart w:id="8" w:name="bm5"/>
      <w:bookmarkStart w:id="9" w:name="_Toc236031261"/>
      <w:r>
        <w:t>1.4</w:t>
      </w:r>
      <w:r>
        <w:t xml:space="preserve">　解释、诊断、规范选择与干涉</w:t>
      </w:r>
      <w:bookmarkEnd w:id="8"/>
      <w:bookmarkEnd w:id="9"/>
    </w:p>
    <w:p w14:paraId="5A2BA423" w14:textId="77777777" w:rsidR="00B5620B" w:rsidRDefault="008708B1">
      <w:pPr>
        <w:pStyle w:val="BodyCJK"/>
      </w:pPr>
      <w:r>
        <w:t>四类工作必须分别陈述目的、依据与结论边界。从事实判断形成规范评价、方案建议或制度草案，必须明示采用的规范前提、价值冲突及连接事实与建议的理由；事实本身不能推出应当。提出意见、比较方案或形成供审议的文本，不产生约束他者的处置权。将这些输出用于现实执行、处分、资格或资源配置时，仍须按其用途完成适用的复核、保护、规范选择和独立授权程序。意见的名称不改变其实际影响；具有可预见高影响用途的输出，仍须进入相应审查。</w:t>
      </w:r>
      <w:r>
        <w:t/>
      </w:r>
      <w:r>
        <w:t/>
      </w:r>
      <w:r>
        <w:t/>
      </w:r>
      <w:r>
        <w:t/>
      </w:r>
      <w:r>
        <w:t/>
      </w:r>
      <w:r>
        <w:t/>
      </w:r>
      <w:r>
        <w:t/>
      </w:r>
      <w:r>
        <w:t/>
      </w:r>
    </w:p>
    <w:p w14:paraId="5744BFBC" w14:textId="77777777" w:rsidR="00B5620B" w:rsidRDefault="008708B1">
      <w:pPr>
        <w:pStyle w:val="SecH3"/>
      </w:pPr>
      <w:bookmarkStart w:id="10" w:name="_Toc236031262"/>
      <w:r>
        <w:t>1.4.1</w:t>
      </w:r>
      <w:r>
        <w:t xml:space="preserve">　解释</w:t>
      </w:r>
      <w:bookmarkEnd w:id="10"/>
    </w:p>
    <w:p w14:paraId="037C7428" w14:textId="77777777" w:rsidR="00B5620B" w:rsidRDefault="008708B1">
      <w:pPr>
        <w:pStyle w:val="BodyCJK"/>
      </w:pPr>
      <w:r>
        <w:t>解释负责把现象还原为对象、关系、流、反馈与条件机制，并标明尚不能区分的竞争说明。</w:t>
      </w:r>
    </w:p>
    <w:p w14:paraId="5880C260" w14:textId="77777777" w:rsidR="00B5620B" w:rsidRDefault="008708B1">
      <w:pPr>
        <w:pStyle w:val="SecH3"/>
      </w:pPr>
      <w:bookmarkStart w:id="11" w:name="_Toc236031263"/>
      <w:r>
        <w:t>1.4.2</w:t>
      </w:r>
      <w:r>
        <w:t xml:space="preserve">　诊断</w:t>
      </w:r>
      <w:bookmarkEnd w:id="11"/>
    </w:p>
    <w:p w14:paraId="5EADBE48" w14:textId="77777777" w:rsidR="00B5620B" w:rsidRDefault="008708B1">
      <w:pPr>
        <w:pStyle w:val="BodyCJK"/>
      </w:pPr>
      <w:r>
        <w:t>诊断负责定位结构性约束、失稳环节和承载缺口，只报告证据支持的风险层级。</w:t>
      </w:r>
    </w:p>
    <w:p w14:paraId="4A69AF17" w14:textId="77777777" w:rsidR="00B5620B" w:rsidRDefault="008708B1">
      <w:pPr>
        <w:pStyle w:val="SecH3"/>
      </w:pPr>
      <w:bookmarkStart w:id="12" w:name="_Toc236031264"/>
      <w:r>
        <w:t>1.4.3</w:t>
      </w:r>
      <w:r>
        <w:t xml:space="preserve">　规范选择</w:t>
      </w:r>
      <w:bookmarkEnd w:id="12"/>
    </w:p>
    <w:p w14:paraId="536EE483" w14:textId="77777777" w:rsidR="00B5620B" w:rsidRDefault="008708B1">
      <w:pPr>
        <w:pStyle w:val="BodyCJK"/>
      </w:pPr>
      <w:r>
        <w:t>规范选择负责公开价值前提、权利底线与方案后果，不把描述性规律伪装成价值命令。</w:t>
      </w:r>
    </w:p>
    <w:p w14:paraId="604169A7" w14:textId="77777777" w:rsidR="00B5620B" w:rsidRDefault="008708B1">
      <w:pPr>
        <w:pStyle w:val="SecH3"/>
      </w:pPr>
      <w:bookmarkStart w:id="13" w:name="_Toc236031265"/>
      <w:r>
        <w:t>1.4.4</w:t>
      </w:r>
      <w:r>
        <w:t xml:space="preserve">　干涉</w:t>
      </w:r>
      <w:bookmarkEnd w:id="13"/>
    </w:p>
    <w:p w14:paraId="487F135E" w14:textId="77777777" w:rsidR="00B5620B" w:rsidRDefault="008708B1">
      <w:pPr>
        <w:pStyle w:val="BodyCJK"/>
      </w:pPr>
      <w:r>
        <w:t>干涉负责界定行动层级、授权来源、停止条件、补救路径与回滚能力，以可逆的小步行动优先。</w:t>
      </w:r>
    </w:p>
    <w:p w14:paraId="4E16E5F9" w14:textId="77777777" w:rsidR="00B5620B" w:rsidRDefault="008708B1">
      <w:pPr>
        <w:pStyle w:val="SecH2"/>
      </w:pPr>
      <w:bookmarkStart w:id="14" w:name="bm6"/>
      <w:bookmarkStart w:id="15" w:name="_Toc236031266"/>
      <w:r>
        <w:t>1.5</w:t>
      </w:r>
      <w:r>
        <w:t xml:space="preserve">　快速入口</w:t>
      </w:r>
      <w:bookmarkEnd w:id="14"/>
      <w:bookmarkEnd w:id="15"/>
    </w:p>
    <w:p w14:paraId="5F815FB7" w14:textId="77777777" w:rsidR="00B5620B" w:rsidRDefault="008708B1">
      <w:pPr>
        <w:pStyle w:val="BodyCJK"/>
      </w:pPr>
      <w:r>
        <w:t>读者按问题进入相应部分：理解概念先查通用语法与根假设，比较尺度先查跨尺度变换，处理现实案例先过接口、选择与干涉流程。</w:t>
      </w:r>
    </w:p>
    <w:p w14:paraId="0141DCA8" w14:textId="77777777" w:rsidR="00B5620B" w:rsidRDefault="008708B1">
      <w:pPr>
        <w:pStyle w:val="SecH3"/>
      </w:pPr>
      <w:bookmarkStart w:id="16" w:name="_Toc236031267"/>
      <w:r>
        <w:t>1.5.1</w:t>
      </w:r>
      <w:r>
        <w:t xml:space="preserve">　按任务进入</w:t>
      </w:r>
      <w:bookmarkEnd w:id="16"/>
    </w:p>
    <w:p w14:paraId="56BABF18" w14:textId="77777777" w:rsidR="00B5620B" w:rsidRDefault="008708B1">
      <w:pPr>
        <w:pStyle w:val="BodyCJK"/>
      </w:pPr>
      <w:r>
        <w:t>每次使用先写明对象、问题、时间窗、尺度和所需输出，避免把不同任务混成一个判断。</w:t>
      </w:r>
    </w:p>
    <w:p w14:paraId="5541E00C" w14:textId="77777777" w:rsidR="00B5620B" w:rsidRDefault="008708B1">
      <w:pPr>
        <w:pStyle w:val="SecH3"/>
      </w:pPr>
      <w:bookmarkStart w:id="17" w:name="_Toc236031268"/>
      <w:r>
        <w:t>1.5.2</w:t>
      </w:r>
      <w:r>
        <w:t xml:space="preserve">　按风险升级</w:t>
      </w:r>
      <w:bookmarkEnd w:id="17"/>
    </w:p>
    <w:p w14:paraId="5B3D19FA" w14:textId="77777777" w:rsidR="00B5620B" w:rsidRDefault="008708B1">
      <w:pPr>
        <w:pStyle w:val="BodyCJK"/>
      </w:pPr>
      <w:r>
        <w:t>当证据不足、权力不对称、不可逆后果或高压情境出现时，应提升审查强度并转入保护程序。</w:t>
      </w:r>
    </w:p>
    <w:p w14:paraId="521A820E" w14:textId="77777777" w:rsidR="00B5620B" w:rsidRDefault="008708B1">
      <w:pPr>
        <w:pStyle w:val="SecH2"/>
      </w:pPr>
      <w:bookmarkStart w:id="18" w:name="bm7"/>
      <w:bookmarkStart w:id="19" w:name="_Toc236031269"/>
      <w:r>
        <w:t>1.6</w:t>
      </w:r>
      <w:r>
        <w:t xml:space="preserve">　强判断十问</w:t>
      </w:r>
      <w:bookmarkEnd w:id="18"/>
      <w:bookmarkEnd w:id="19"/>
    </w:p>
    <w:p w14:paraId="5DFC450D" w14:textId="77777777" w:rsidR="00B5620B" w:rsidRDefault="008708B1">
      <w:pPr>
        <w:pStyle w:val="BodyCJK"/>
      </w:pPr>
      <w:r>
        <w:t>十问负责检查对象是否成立、证据是否充分、因果桥是否存在、尺度是否偷换、替代解释是否比较、权利是否受损、授权是否有效、行动是否可停、后果是否可补救、结论是否允许申诉。</w:t>
      </w:r>
    </w:p>
    <w:p w14:paraId="31F1E821" w14:textId="77777777" w:rsidR="00B5620B" w:rsidRDefault="008708B1">
      <w:pPr>
        <w:pStyle w:val="SecH2"/>
      </w:pPr>
      <w:bookmarkStart w:id="20" w:name="bm8"/>
      <w:bookmarkStart w:id="21" w:name="_Toc236031270"/>
      <w:r>
        <w:lastRenderedPageBreak/>
        <w:t>1.7</w:t>
      </w:r>
      <w:r>
        <w:t xml:space="preserve">　保护底板</w:t>
      </w:r>
      <w:bookmarkEnd w:id="20"/>
      <w:bookmarkEnd w:id="21"/>
    </w:p>
    <w:p w14:paraId="2862FCC0" w14:textId="77777777" w:rsidR="00B5620B" w:rsidRDefault="008708B1">
      <w:pPr>
        <w:pStyle w:val="BodyCJK"/>
      </w:pPr>
      <w:r>
        <w:t>保护底板为任何解释和行动设置最低约束：保留人的主体地位、异议通道、退出可能、最小伤害、可追踪责任与真实回滚。</w:t>
      </w:r>
    </w:p>
    <w:p w14:paraId="78872584" w14:textId="77777777" w:rsidR="00B5620B" w:rsidRDefault="008708B1">
      <w:pPr>
        <w:pStyle w:val="SecH2"/>
      </w:pPr>
      <w:bookmarkStart w:id="22" w:name="bm9"/>
      <w:bookmarkStart w:id="23" w:name="_Toc236031271"/>
      <w:r>
        <w:t>1.8</w:t>
      </w:r>
      <w:r>
        <w:t xml:space="preserve">　一个具体事件如何走完整链</w:t>
      </w:r>
      <w:bookmarkEnd w:id="22"/>
      <w:bookmarkEnd w:id="23"/>
    </w:p>
    <w:p w14:paraId="73B73C00" w14:textId="77777777" w:rsidR="00B5620B" w:rsidRDefault="008708B1">
      <w:pPr>
        <w:pStyle w:val="BodyCJK"/>
      </w:pPr>
      <w:r>
        <w:t>面对一个具体事件，先把</w:t>
      </w:r>
      <w:r>
        <w:t>“</w:t>
      </w:r>
      <w:r>
        <w:t>发生了什么</w:t>
      </w:r>
      <w:r>
        <w:t>”</w:t>
      </w:r>
      <w:r>
        <w:t>与</w:t>
      </w:r>
      <w:r>
        <w:t>“</w:t>
      </w:r>
      <w:r>
        <w:t>我们听说了什么</w:t>
      </w:r>
      <w:r>
        <w:t>”</w:t>
      </w:r>
      <w:r>
        <w:t>分开，冻结资料截止和争议；再识别事件中的行动者、主圈层和相邻圈层。一个人的行为进入第九部分，圈层之间的平行、嵌套、重叠、桥接、竞争或临时关系进入第十部分。每个对象同时登记物质条件与体验</w:t>
      </w:r>
      <w:r>
        <w:t>—</w:t>
      </w:r>
      <w:r>
        <w:t>意义条件，不把资源问题化成态度，也不把意义问题化成资源。</w:t>
      </w:r>
    </w:p>
    <w:p w14:paraId="5785C05D" w14:textId="77777777" w:rsidR="00B5620B" w:rsidRDefault="008708B1">
      <w:pPr>
        <w:pStyle w:val="BodyCJK"/>
      </w:pPr>
      <w:r>
        <w:t>随后声明不同变量的时钟。即时情绪可能在数小时变化，关系预期可能经历多个互动回合，组织资源可能按周或季度调整，制度规则需要更长程序，长期能力与身份可能跨年更新。事件只更新被实际通道触达的变量；没有触达或证据过期的变量保持原值或转为未知。</w:t>
      </w:r>
    </w:p>
    <w:p w14:paraId="41318D12" w14:textId="77777777" w:rsidR="00B5620B" w:rsidRDefault="008708B1">
      <w:pPr>
        <w:pStyle w:val="BodyCJK"/>
      </w:pPr>
      <w:r>
        <w:t>第十一部分从冻结快照注入事件，沿有证据的通道记录直接效应、返回反馈和跨圈层级联。在条件、阈值、行动者选择或外部扰动处建立分叉，为每条路径列出早期信号、反向信号和停止条件。当前变量解释不了的差异进入变量候选账本，由框架提出多个候选和最小检验，而不是把一个想象变量直接填成事实。</w:t>
      </w:r>
    </w:p>
    <w:p w14:paraId="24FDCADA" w14:textId="77777777" w:rsidR="00B5620B" w:rsidRDefault="008708B1">
      <w:pPr>
        <w:pStyle w:val="BodyCJK"/>
      </w:pPr>
      <w:r>
        <w:t>若任务只要求理解，到这里可以停止。若要发布</w:t>
      </w:r>
      <w:r>
        <w:t>“</w:t>
      </w:r>
      <w:r>
        <w:t>下一步更可能发生什么</w:t>
      </w:r>
      <w:r>
        <w:t>”</w:t>
      </w:r>
      <w:r>
        <w:t>，第十二部分必须在结果前冻结目标、期限、简单基线、表达方式和校准计划。若还要回答</w:t>
      </w:r>
      <w:r>
        <w:t>“</w:t>
      </w:r>
      <w:r>
        <w:t>接下来做什么、如何做或者干脆不做</w:t>
      </w:r>
      <w:r>
        <w:t>”</w:t>
      </w:r>
      <w:r>
        <w:t>，则把前瞻结果交给规范、保护和授权层，使用同一基线比较主动、延迟、试探、退出与不行动，并为每项设置停止、回滚和补救。</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2639"/>
        <w:gridCol w:w="3838"/>
        <w:gridCol w:w="2878"/>
      </w:tblGrid>
      <w:tr w:rsidR="00B5620B" w14:paraId="4669E3D3" w14:textId="77777777">
        <w:trPr>
          <w:tblHeader/>
        </w:trPr>
        <w:tc>
          <w:tcPr>
            <w:tcW w:w="2639" w:type="dxa"/>
            <w:shd w:val="clear" w:color="auto" w:fill="EDF1F5"/>
          </w:tcPr>
          <w:p w14:paraId="375BC278" w14:textId="77777777" w:rsidR="00B5620B" w:rsidRDefault="008708B1">
            <w:pPr>
              <w:pStyle w:val="TableHead"/>
            </w:pPr>
            <w:r>
              <w:t>问题</w:t>
            </w:r>
          </w:p>
        </w:tc>
        <w:tc>
          <w:tcPr>
            <w:tcW w:w="3838" w:type="dxa"/>
            <w:shd w:val="clear" w:color="auto" w:fill="EDF1F5"/>
          </w:tcPr>
          <w:p w14:paraId="5640550D" w14:textId="77777777" w:rsidR="00B5620B" w:rsidRDefault="008708B1">
            <w:pPr>
              <w:pStyle w:val="TableHead"/>
            </w:pPr>
            <w:r>
              <w:t>合适输出</w:t>
            </w:r>
          </w:p>
        </w:tc>
        <w:tc>
          <w:tcPr>
            <w:tcW w:w="2878" w:type="dxa"/>
            <w:shd w:val="clear" w:color="auto" w:fill="EDF1F5"/>
          </w:tcPr>
          <w:p w14:paraId="7D0BBD4B" w14:textId="77777777" w:rsidR="00B5620B" w:rsidRDefault="008708B1">
            <w:pPr>
              <w:pStyle w:val="TableHead"/>
            </w:pPr>
            <w:r>
              <w:t>需要继续进入</w:t>
            </w:r>
          </w:p>
        </w:tc>
      </w:tr>
      <w:tr w:rsidR="00B5620B" w14:paraId="206445AC" w14:textId="77777777">
        <w:tc>
          <w:tcPr>
            <w:tcW w:w="2639" w:type="dxa"/>
          </w:tcPr>
          <w:p w14:paraId="6755FFF9" w14:textId="77777777" w:rsidR="00B5620B" w:rsidRDefault="008708B1">
            <w:pPr>
              <w:pStyle w:val="TableText"/>
            </w:pPr>
            <w:r>
              <w:t>这个事件为何发生</w:t>
            </w:r>
          </w:p>
        </w:tc>
        <w:tc>
          <w:tcPr>
            <w:tcW w:w="3838" w:type="dxa"/>
          </w:tcPr>
          <w:p w14:paraId="6949E9FE" w14:textId="77777777" w:rsidR="00B5620B" w:rsidRDefault="008708B1">
            <w:pPr>
              <w:pStyle w:val="TableText"/>
            </w:pPr>
            <w:r>
              <w:t>证据分层的解释与竞争机制</w:t>
            </w:r>
          </w:p>
        </w:tc>
        <w:tc>
          <w:tcPr>
            <w:tcW w:w="2878" w:type="dxa"/>
          </w:tcPr>
          <w:p w14:paraId="53A29CC0" w14:textId="77777777" w:rsidR="00B5620B" w:rsidRDefault="008708B1">
            <w:pPr>
              <w:pStyle w:val="TableText"/>
            </w:pPr>
            <w:r>
              <w:t>若问后续，进入推演</w:t>
            </w:r>
          </w:p>
        </w:tc>
      </w:tr>
      <w:tr w:rsidR="00B5620B" w14:paraId="475D4FD3" w14:textId="77777777">
        <w:tc>
          <w:tcPr>
            <w:tcW w:w="2639" w:type="dxa"/>
          </w:tcPr>
          <w:p w14:paraId="41D19BBF" w14:textId="77777777" w:rsidR="00B5620B" w:rsidRDefault="008708B1">
            <w:pPr>
              <w:pStyle w:val="TableText"/>
            </w:pPr>
            <w:r>
              <w:t>哪些条件会改变下一步</w:t>
            </w:r>
          </w:p>
        </w:tc>
        <w:tc>
          <w:tcPr>
            <w:tcW w:w="3838" w:type="dxa"/>
          </w:tcPr>
          <w:p w14:paraId="2150B412" w14:textId="77777777" w:rsidR="00B5620B" w:rsidRDefault="008708B1">
            <w:pPr>
              <w:pStyle w:val="TableText"/>
            </w:pPr>
            <w:r>
              <w:t>分叉路径、阈值和区分信号</w:t>
            </w:r>
          </w:p>
        </w:tc>
        <w:tc>
          <w:tcPr>
            <w:tcW w:w="2878" w:type="dxa"/>
          </w:tcPr>
          <w:p w14:paraId="3018ED88" w14:textId="77777777" w:rsidR="00B5620B" w:rsidRDefault="008708B1">
            <w:pPr>
              <w:pStyle w:val="TableText"/>
            </w:pPr>
            <w:r>
              <w:t>若发布判断，进入前瞻登记</w:t>
            </w:r>
          </w:p>
        </w:tc>
      </w:tr>
      <w:tr w:rsidR="00B5620B" w14:paraId="78B9CC6F" w14:textId="77777777">
        <w:tc>
          <w:tcPr>
            <w:tcW w:w="2639" w:type="dxa"/>
          </w:tcPr>
          <w:p w14:paraId="61CC2E30" w14:textId="77777777" w:rsidR="00B5620B" w:rsidRDefault="008708B1">
            <w:pPr>
              <w:pStyle w:val="TableText"/>
            </w:pPr>
            <w:r>
              <w:t>哪条路径当前更值得期待</w:t>
            </w:r>
          </w:p>
        </w:tc>
        <w:tc>
          <w:tcPr>
            <w:tcW w:w="3838" w:type="dxa"/>
          </w:tcPr>
          <w:p w14:paraId="7114CDC9" w14:textId="77777777" w:rsidR="00B5620B" w:rsidRDefault="008708B1">
            <w:pPr>
              <w:pStyle w:val="TableText"/>
            </w:pPr>
            <w:r>
              <w:t>有期限、有基线、可校准的条件前瞻</w:t>
            </w:r>
          </w:p>
        </w:tc>
        <w:tc>
          <w:tcPr>
            <w:tcW w:w="2878" w:type="dxa"/>
          </w:tcPr>
          <w:p w14:paraId="46279CDE" w14:textId="77777777" w:rsidR="00B5620B" w:rsidRDefault="008708B1">
            <w:pPr>
              <w:pStyle w:val="TableText"/>
            </w:pPr>
            <w:r>
              <w:t>若影响现实，进入规范选择</w:t>
            </w:r>
          </w:p>
        </w:tc>
      </w:tr>
      <w:tr w:rsidR="00B5620B" w14:paraId="62F0C958" w14:textId="77777777">
        <w:tc>
          <w:tcPr>
            <w:tcW w:w="2639" w:type="dxa"/>
          </w:tcPr>
          <w:p w14:paraId="0AE4ABB9" w14:textId="77777777" w:rsidR="00B5620B" w:rsidRDefault="008708B1">
            <w:pPr>
              <w:pStyle w:val="TableText"/>
            </w:pPr>
            <w:r>
              <w:t>应当行动、等待还是不做</w:t>
            </w:r>
          </w:p>
        </w:tc>
        <w:tc>
          <w:tcPr>
            <w:tcW w:w="3838" w:type="dxa"/>
          </w:tcPr>
          <w:p w14:paraId="019C932E" w14:textId="77777777" w:rsidR="00B5620B" w:rsidRDefault="008708B1">
            <w:pPr>
              <w:pStyle w:val="TableText"/>
            </w:pPr>
            <w:r>
              <w:t>有授权、可撤回的有限选择</w:t>
            </w:r>
          </w:p>
        </w:tc>
        <w:tc>
          <w:tcPr>
            <w:tcW w:w="2878" w:type="dxa"/>
          </w:tcPr>
          <w:p w14:paraId="6EC6FD50" w14:textId="77777777" w:rsidR="00B5620B" w:rsidRDefault="008708B1">
            <w:pPr>
              <w:pStyle w:val="TableText"/>
            </w:pPr>
            <w:r>
              <w:t>进入执行与结果回写</w:t>
            </w:r>
          </w:p>
        </w:tc>
      </w:tr>
    </w:tbl>
    <w:p w14:paraId="4A690DE9" w14:textId="77777777" w:rsidR="00B5620B" w:rsidRDefault="008708B1">
      <w:pPr>
        <w:pStyle w:val="SecH2"/>
      </w:pPr>
      <w:bookmarkStart w:id="24" w:name="bm10"/>
      <w:bookmarkStart w:id="25" w:name="_Toc236031272"/>
      <w:r>
        <w:t>1.9</w:t>
      </w:r>
      <w:r>
        <w:t xml:space="preserve">　能力边界</w:t>
      </w:r>
      <w:bookmarkEnd w:id="24"/>
      <w:bookmarkEnd w:id="25"/>
    </w:p>
    <w:p w14:paraId="3B476E6C" w14:textId="77777777" w:rsidR="00B5620B" w:rsidRDefault="008708B1">
      <w:pPr>
        <w:pStyle w:val="BodyCJK"/>
      </w:pPr>
      <w:r>
        <w:t>本框架试图让对象、条件、事件、尺度、行动者和后果在同一语言中互相连接，并允许后续结果修正已有判断。但它不把文字合同夸大成现实的完整复制。未被观察的变量、尚未研究的领域机制、尚未取得的资料、不同主体的自由选择和不可预知的事件，都可能改变路径。</w:t>
      </w:r>
    </w:p>
    <w:p w14:paraId="3E6409B7" w14:textId="77777777" w:rsidR="00B5620B" w:rsidRDefault="008708B1">
      <w:pPr>
        <w:pStyle w:val="BodyCJK"/>
      </w:pPr>
      <w:r>
        <w:t>本框架的目标不是</w:t>
      </w:r>
      <w:r>
        <w:t>“</w:t>
      </w:r>
      <w:r>
        <w:t>预测一切</w:t>
      </w:r>
      <w:r>
        <w:t>”</w:t>
      </w:r>
      <w:r>
        <w:t>，而是尽早识别关键交互，清楚区分事实、假设与路径，持续登记失败和更新，并严格保留人的决定权。它要求在每次成功解释之外保存未解释残差，在每次前瞻之外保存简单基线，在每次选择之外保存不行动和受影响位置。前瞻能力只能由长期登记的比较结果支持，不能由框架规模、术语数量或文字长度证明。</w:t>
      </w:r>
    </w:p>
    <w:p w14:paraId="1ED57B36" w14:textId="77777777" w:rsidR="00B5620B" w:rsidRDefault="00B5620B">
      <w:pPr>
        <w:sectPr w:rsidR="00B5620B">
          <w:headerReference w:type="even" r:id="rId11"/>
          <w:headerReference w:type="default" r:id="rId12"/>
          <w:footerReference w:type="even" r:id="rId13"/>
          <w:footerReference w:type="default" r:id="rId14"/>
          <w:pgSz w:w="11906" w:h="16838"/>
          <w:pgMar w:top="1247" w:right="1134" w:bottom="1247" w:left="1417" w:header="567" w:footer="680" w:gutter="0"/>
          <w:pgNumType w:start="1"/>
          <w:cols w:space="720"/>
          <w:docGrid w:linePitch="360"/>
        </w:sectPr>
      </w:pPr>
    </w:p>
    <w:p w14:paraId="7EE49643" w14:textId="77777777" w:rsidR="00B5620B" w:rsidRDefault="008708B1">
      <w:pPr>
        <w:pStyle w:val="PartTitle"/>
      </w:pPr>
      <w:bookmarkStart w:id="26" w:name="bm11"/>
      <w:bookmarkStart w:id="27" w:name="_Toc236031273"/>
      <w:r>
        <w:lastRenderedPageBreak/>
        <w:t>第二部分　边界与方法</w:t>
      </w:r>
      <w:bookmarkEnd w:id="26"/>
      <w:bookmarkEnd w:id="27"/>
    </w:p>
    <w:p w14:paraId="22658BC4" w14:textId="77777777" w:rsidR="00B5620B" w:rsidRDefault="008708B1">
      <w:pPr>
        <w:pStyle w:val="BodyCJK"/>
      </w:pPr>
      <w:r>
        <w:t>本框架的最终对象域是</w:t>
      </w:r>
      <w:r>
        <w:rPr>
          <w:b/>
          <w:bCs/>
        </w:rPr>
        <w:t>广义经验结构世界</w:t>
      </w:r>
      <w:r>
        <w:t>：凡是能够留下可比较材料，并允许研究者声明候选对象、状态、关系或转移、接口、时间窗、尺度剖面和同一性判据的自然过程、技术系统、生态过程、人类行动、组织与制度，都可以进入结构解释。人类结构化世界不是全部世界的同义词，而是其中一个需要追加人类领域条款、规范承诺和授权程序的特化域。纯形而上断言、无法给出任何经验字段的对象，以及只靠命名或叙事连贯性成立的</w:t>
      </w:r>
      <w:r>
        <w:t>“</w:t>
      </w:r>
      <w:r>
        <w:t>系统</w:t>
      </w:r>
      <w:r>
        <w:t>”</w:t>
      </w:r>
      <w:r>
        <w:t>，不进入经验判断；它们可以被讨论，却不能借用本框架的经验结论等级。</w:t>
      </w:r>
    </w:p>
    <w:p w14:paraId="2CAFA8C2" w14:textId="77777777" w:rsidR="00B5620B" w:rsidRDefault="008708B1">
      <w:pPr>
        <w:pStyle w:val="BodyCJK"/>
      </w:pPr>
      <w:r>
        <w:t>每次使用仍须另行声明当前</w:t>
      </w:r>
      <w:r>
        <w:rPr>
          <w:b/>
          <w:bCs/>
        </w:rPr>
        <w:t>适用范围</w:t>
      </w:r>
      <w:r>
        <w:t>：对象、</w:t>
      </w:r>
      <w:r>
        <w:t>SP/T/K</w:t>
      </w:r>
      <w:r>
        <w:t>、地域或环境、资料窗口、外推单元和排除项。属于广义经验结构世界，只意味着原则上可以建立合同，不意味着任何结论可以跨窗口、跨对象或跨领域直接普遍化。</w:t>
      </w:r>
    </w:p>
    <w:p w14:paraId="69E9EA0C" w14:textId="77777777" w:rsidR="00B5620B" w:rsidRDefault="008708B1">
      <w:pPr>
        <w:pStyle w:val="BodyCJK"/>
      </w:pPr>
      <w:r>
        <w:t>这一范围选择同时规定了框架的克制。框架试图解释对象如何形成可识别结构、如何运转、如何在条件作用下变化或解体，以及不同尺度上的描述如何转换；它不预设世界具有统一目的，不把人类意图投射到非人过程，也不从</w:t>
      </w:r>
      <w:r>
        <w:t>“</w:t>
      </w:r>
      <w:r>
        <w:t>是什么</w:t>
      </w:r>
      <w:r>
        <w:t>”</w:t>
      </w:r>
      <w:r>
        <w:t>直接推出</w:t>
      </w:r>
      <w:r>
        <w:t>“</w:t>
      </w:r>
      <w:r>
        <w:t>应该怎样选择</w:t>
      </w:r>
      <w:r>
        <w:t>”</w:t>
      </w:r>
      <w:r>
        <w:t>。现实选择另由规范层与操作程序承接。</w:t>
      </w:r>
    </w:p>
    <w:p w14:paraId="4DC4CAD1" w14:textId="77777777" w:rsidR="00B5620B" w:rsidRDefault="008708B1">
      <w:pPr>
        <w:pStyle w:val="SecH2"/>
      </w:pPr>
      <w:bookmarkStart w:id="28" w:name="bm12"/>
      <w:bookmarkStart w:id="29" w:name="_Toc236031274"/>
      <w:r>
        <w:t>2.1</w:t>
      </w:r>
      <w:r>
        <w:t xml:space="preserve">　两阶段对象准入</w:t>
      </w:r>
      <w:bookmarkEnd w:id="28"/>
      <w:bookmarkEnd w:id="29"/>
    </w:p>
    <w:p w14:paraId="11A58274" w14:textId="77777777" w:rsidR="00B5620B" w:rsidRDefault="008708B1">
      <w:pPr>
        <w:pStyle w:val="BodyCJK"/>
      </w:pPr>
      <w:r>
        <w:t>结构解释从候选对象开始，而不是从已经证明有效的对象开始。对象准入分成两个不可倒置的阶段。</w:t>
      </w:r>
    </w:p>
    <w:p w14:paraId="158A5D68" w14:textId="77777777" w:rsidR="00B5620B" w:rsidRDefault="008708B1">
      <w:pPr>
        <w:pStyle w:val="BodyCJK"/>
      </w:pPr>
      <w:r>
        <w:t>第一阶段是</w:t>
      </w:r>
      <w:r>
        <w:rPr>
          <w:b/>
          <w:bCs/>
        </w:rPr>
        <w:t>候选对象声明</w:t>
      </w:r>
      <w:r>
        <w:t>。分析者以</w:t>
      </w:r>
      <w:r>
        <w:t xml:space="preserve"> D0 </w:t>
      </w:r>
      <w:r>
        <w:t>合同登记</w:t>
      </w:r>
      <w:r>
        <w:t xml:space="preserve"> S*=&lt;B,X,R,I,T,SP,K&gt;</w:t>
      </w:r>
      <w:r>
        <w:t>：边界</w:t>
      </w:r>
      <w:r>
        <w:t xml:space="preserve"> B</w:t>
      </w:r>
      <w:r>
        <w:t>、状态变量</w:t>
      </w:r>
      <w:r>
        <w:t xml:space="preserve"> X</w:t>
      </w:r>
      <w:r>
        <w:t>、关系或转移约束</w:t>
      </w:r>
      <w:r>
        <w:t xml:space="preserve"> R</w:t>
      </w:r>
      <w:r>
        <w:t>、接口</w:t>
      </w:r>
      <w:r>
        <w:t xml:space="preserve"> I</w:t>
      </w:r>
      <w:r>
        <w:t>、时间窗</w:t>
      </w:r>
      <w:r>
        <w:t xml:space="preserve"> T</w:t>
      </w:r>
      <w:r>
        <w:t>、尺度剖面</w:t>
      </w:r>
      <w:r>
        <w:t xml:space="preserve"> SP </w:t>
      </w:r>
      <w:r>
        <w:t>和同一性判据</w:t>
      </w:r>
      <w:r>
        <w:t xml:space="preserve"> K</w:t>
      </w:r>
      <w:r>
        <w:t>。星号表示它仍是分析候选。字段完整只证明问题已经被说清楚，不证明该分组在世界中具有相对独立的经验地位。字段不完整时，只能提出探索性问题。</w:t>
      </w:r>
    </w:p>
    <w:p w14:paraId="782E1A45" w14:textId="77777777" w:rsidR="00B5620B" w:rsidRDefault="008708B1">
      <w:pPr>
        <w:pStyle w:val="BodyCJK"/>
      </w:pPr>
      <w:r>
        <w:t>第二阶段是</w:t>
      </w:r>
      <w:r>
        <w:rPr>
          <w:b/>
          <w:bCs/>
        </w:rPr>
        <w:t>根实例检验</w:t>
      </w:r>
      <w:r>
        <w:t>。当分析者提出对象识别、通道效应、历史效应或尺度闭合等经验主张时，必须建立相应的</w:t>
      </w:r>
      <w:r>
        <w:t xml:space="preserve"> G-instance</w:t>
      </w:r>
      <w:r>
        <w:t>，在查看结果前以不可变合同版本和可审计时间戳冻结零模型</w:t>
      </w:r>
      <w:r>
        <w:t xml:space="preserve"> N0</w:t>
      </w:r>
      <w:r>
        <w:t>、唯一子型、从该子型允许列表中唯一选择的成功判据、控制、模型、样本与外推单元、评价指标、正向阈值、决策规则、零结论规则、证伪条件和暂停条件。多目标或多模型实例还要冻结主目标或聚合、模型选择或集成及多重比较规则。经验支持属于通过检验且具有支持资格的具体实例，不属于</w:t>
      </w:r>
      <w:r>
        <w:t xml:space="preserve"> D0 </w:t>
      </w:r>
      <w:r>
        <w:t>声明，也不属于</w:t>
      </w:r>
      <w:r>
        <w:t xml:space="preserve"> G1—G4 </w:t>
      </w:r>
      <w:r>
        <w:t>的抽象模板。</w:t>
      </w:r>
    </w:p>
    <w:p w14:paraId="1BB2D1D0" w14:textId="77777777" w:rsidR="00B5620B" w:rsidRDefault="008708B1">
      <w:pPr>
        <w:pStyle w:val="BodyCJK"/>
      </w:pPr>
      <w:r>
        <w:t>支持资格要求把探索与确认、正向结果与零结论、冻结完成与事后偏离分开。只有按证据前冻结合同完成的确认或复制实例，才能提供正向支持；反驳实例只支持预注册的反驳或零模型判断。探索、草案、证据后偏离或未披露偏离只能生成候选、登记偏离或保持未决，不能支撑</w:t>
      </w:r>
      <w:r>
        <w:t xml:space="preserve"> C </w:t>
      </w:r>
      <w:r>
        <w:t>推论。正向门未通过也不自动支持</w:t>
      </w:r>
      <w:r>
        <w:t xml:space="preserve"> N0</w:t>
      </w:r>
      <w:r>
        <w:t>；等价性或充分性、功效或灵敏度与容差没有预注册并通过时，结论只能是</w:t>
      </w:r>
      <w:r>
        <w:t>“</w:t>
      </w:r>
      <w:r>
        <w:t>未获正向支持</w:t>
      </w:r>
      <w:r>
        <w:t>”</w:t>
      </w:r>
      <w:r>
        <w:t>或</w:t>
      </w:r>
      <w:r>
        <w:t>“</w:t>
      </w:r>
      <w:r>
        <w:t>未决</w:t>
      </w:r>
      <w:r>
        <w:t>”</w:t>
      </w:r>
      <w:r>
        <w:t>。因而，</w:t>
      </w:r>
      <w:r>
        <w:t>“</w:t>
      </w:r>
      <w:r>
        <w:t>候选对象已登记</w:t>
      </w:r>
      <w:r>
        <w:t>”“</w:t>
      </w:r>
      <w:r>
        <w:t>正向</w:t>
      </w:r>
      <w:r>
        <w:t xml:space="preserve"> G </w:t>
      </w:r>
      <w:r>
        <w:t>未获支持</w:t>
      </w:r>
      <w:r>
        <w:t>”“</w:t>
      </w:r>
      <w:r>
        <w:t>零模型获得支持</w:t>
      </w:r>
      <w:r>
        <w:t>”</w:t>
      </w:r>
      <w:r>
        <w:t>和</w:t>
      </w:r>
      <w:r>
        <w:t>“</w:t>
      </w:r>
      <w:r>
        <w:t>对象获得有限正向支持</w:t>
      </w:r>
      <w:r>
        <w:t>”</w:t>
      </w:r>
      <w:r>
        <w:t>必须保持为不同状态。</w:t>
      </w:r>
    </w:p>
    <w:p w14:paraId="3627DF12" w14:textId="77777777" w:rsidR="00B5620B" w:rsidRDefault="008708B1">
      <w:pPr>
        <w:pStyle w:val="BodyCJK"/>
      </w:pPr>
      <w:r>
        <w:t>这一两阶段结构防止两种相反错误：一是把分析者的命名、聚类或边界选择当作对象已经客观成立；二是在对象尚未声明时，就用零散材料事后拼出一个不可证伪的</w:t>
      </w:r>
      <w:r>
        <w:t>“</w:t>
      </w:r>
      <w:r>
        <w:t>系统</w:t>
      </w:r>
      <w:r>
        <w:t>”</w:t>
      </w:r>
      <w:r>
        <w:t>。</w:t>
      </w:r>
    </w:p>
    <w:p w14:paraId="32A58C75" w14:textId="77777777" w:rsidR="00B5620B" w:rsidRDefault="008708B1">
      <w:pPr>
        <w:pStyle w:val="SecH2"/>
      </w:pPr>
      <w:bookmarkStart w:id="30" w:name="bm13"/>
      <w:bookmarkStart w:id="31" w:name="_Toc236031275"/>
      <w:r>
        <w:lastRenderedPageBreak/>
        <w:t>2.2</w:t>
      </w:r>
      <w:r>
        <w:t xml:space="preserve">　六类命题及其责任</w:t>
      </w:r>
      <w:bookmarkEnd w:id="30"/>
      <w:bookmarkEnd w:id="31"/>
    </w:p>
    <w:p w14:paraId="140A32F5" w14:textId="77777777" w:rsidR="00B5620B" w:rsidRDefault="008708B1">
      <w:pPr>
        <w:pStyle w:val="BodyCJK"/>
      </w:pPr>
      <w:r>
        <w:t>正式判断按</w:t>
      </w:r>
      <w:r>
        <w:t xml:space="preserve"> D</w:t>
      </w:r>
      <w:r>
        <w:t>、</w:t>
      </w:r>
      <w:r>
        <w:t>G</w:t>
      </w:r>
      <w:r>
        <w:t>、</w:t>
      </w:r>
      <w:r>
        <w:t>E</w:t>
      </w:r>
      <w:r>
        <w:t>、</w:t>
      </w:r>
      <w:r>
        <w:t>H</w:t>
      </w:r>
      <w:r>
        <w:t>、</w:t>
      </w:r>
      <w:r>
        <w:t>N</w:t>
      </w:r>
      <w:r>
        <w:t>、</w:t>
      </w:r>
      <w:r>
        <w:t xml:space="preserve">O </w:t>
      </w:r>
      <w:r>
        <w:t>六类登记。同一自然语言句子若混合多类承诺，必须拆开后分别接受相应约束。</w:t>
      </w:r>
    </w:p>
    <w:p w14:paraId="66519B4C" w14:textId="77777777" w:rsidR="00B5620B" w:rsidRDefault="008708B1">
      <w:pPr>
        <w:pStyle w:val="ListPara"/>
        <w:numPr>
          <w:ilvl w:val="0"/>
          <w:numId w:val="2"/>
        </w:numPr>
      </w:pPr>
      <w:r>
        <w:rPr>
          <w:b/>
          <w:bCs/>
        </w:rPr>
        <w:t>D</w:t>
      </w:r>
      <w:r>
        <w:rPr>
          <w:b/>
          <w:bCs/>
        </w:rPr>
        <w:t>，定义。</w:t>
      </w:r>
      <w:r>
        <w:t xml:space="preserve"> </w:t>
      </w:r>
      <w:r>
        <w:t>规定术语在框架内怎样使用，不作为关于世界的经验事实。定义可以使判断一致，却不能凭自身证明对象、机制或历史效应存在。</w:t>
      </w:r>
    </w:p>
    <w:p w14:paraId="63BF9896" w14:textId="77777777" w:rsidR="00B5620B" w:rsidRDefault="008708B1">
      <w:pPr>
        <w:pStyle w:val="ListPara"/>
        <w:numPr>
          <w:ilvl w:val="0"/>
          <w:numId w:val="2"/>
        </w:numPr>
      </w:pPr>
      <w:r>
        <w:rPr>
          <w:b/>
          <w:bCs/>
        </w:rPr>
        <w:t>G</w:t>
      </w:r>
      <w:r>
        <w:rPr>
          <w:b/>
          <w:bCs/>
        </w:rPr>
        <w:t>，经验根假设模板。</w:t>
      </w:r>
      <w:r>
        <w:t xml:space="preserve"> </w:t>
      </w:r>
      <w:r>
        <w:t>只有完成预注册的具体</w:t>
      </w:r>
      <w:r>
        <w:t xml:space="preserve"> G-instance </w:t>
      </w:r>
      <w:r>
        <w:t>才具有可检验的经验真值。抽象模板负责提出比较结构，不是无条件普遍定律。</w:t>
      </w:r>
    </w:p>
    <w:p w14:paraId="484D9480" w14:textId="77777777" w:rsidR="00B5620B" w:rsidRDefault="008708B1">
      <w:pPr>
        <w:pStyle w:val="ListPara"/>
        <w:numPr>
          <w:ilvl w:val="0"/>
          <w:numId w:val="2"/>
        </w:numPr>
      </w:pPr>
      <w:r>
        <w:rPr>
          <w:b/>
          <w:bCs/>
        </w:rPr>
        <w:t>E</w:t>
      </w:r>
      <w:r>
        <w:rPr>
          <w:b/>
          <w:bCs/>
        </w:rPr>
        <w:t>，认识论约束。</w:t>
      </w:r>
      <w:r>
        <w:t xml:space="preserve"> </w:t>
      </w:r>
      <w:r>
        <w:t>规定观察、测量、推理和跨尺度迁移的有效范围，要求保留盲区、竞争解释和残差。</w:t>
      </w:r>
    </w:p>
    <w:p w14:paraId="6346BC74" w14:textId="77777777" w:rsidR="00B5620B" w:rsidRDefault="008708B1">
      <w:pPr>
        <w:pStyle w:val="ListPara"/>
        <w:numPr>
          <w:ilvl w:val="0"/>
          <w:numId w:val="2"/>
        </w:numPr>
      </w:pPr>
      <w:r>
        <w:rPr>
          <w:b/>
          <w:bCs/>
        </w:rPr>
        <w:t>H</w:t>
      </w:r>
      <w:r>
        <w:rPr>
          <w:b/>
          <w:bCs/>
        </w:rPr>
        <w:t>，人类领域条款。</w:t>
      </w:r>
      <w:r>
        <w:t xml:space="preserve"> H1</w:t>
      </w:r>
      <w:r>
        <w:t>、</w:t>
      </w:r>
      <w:r>
        <w:t>H4</w:t>
      </w:r>
      <w:r>
        <w:t>、</w:t>
      </w:r>
      <w:r>
        <w:t xml:space="preserve">H5 </w:t>
      </w:r>
      <w:r>
        <w:t>是需要逐案证据的经验假设；</w:t>
      </w:r>
      <w:r>
        <w:t xml:space="preserve">H2 </w:t>
      </w:r>
      <w:r>
        <w:t>是操作分型规则；</w:t>
      </w:r>
      <w:r>
        <w:t xml:space="preserve">H3 </w:t>
      </w:r>
      <w:r>
        <w:t>是制度写回的分类规则；</w:t>
      </w:r>
      <w:r>
        <w:t xml:space="preserve">H6 </w:t>
      </w:r>
      <w:r>
        <w:t>是规范边界。</w:t>
      </w:r>
      <w:r>
        <w:t xml:space="preserve">H </w:t>
      </w:r>
      <w:r>
        <w:t>条款不能作为一组未经分型的</w:t>
      </w:r>
      <w:r>
        <w:t>“</w:t>
      </w:r>
      <w:r>
        <w:t>人性公理</w:t>
      </w:r>
      <w:r>
        <w:t>”</w:t>
      </w:r>
      <w:r>
        <w:t>，也不能回写为非人世界的通用根。</w:t>
      </w:r>
    </w:p>
    <w:p w14:paraId="2BB892B2" w14:textId="77777777" w:rsidR="00B5620B" w:rsidRDefault="008708B1">
      <w:pPr>
        <w:pStyle w:val="ListPara"/>
        <w:numPr>
          <w:ilvl w:val="0"/>
          <w:numId w:val="2"/>
        </w:numPr>
      </w:pPr>
      <w:r>
        <w:rPr>
          <w:b/>
          <w:bCs/>
        </w:rPr>
        <w:t>N</w:t>
      </w:r>
      <w:r>
        <w:rPr>
          <w:b/>
          <w:bCs/>
        </w:rPr>
        <w:t>，规范承诺。</w:t>
      </w:r>
      <w:r>
        <w:t xml:space="preserve"> </w:t>
      </w:r>
      <w:r>
        <w:t>公开声明框架选择保护什么、约束什么，不能伪装成能够由经验资料证明的事实命题。</w:t>
      </w:r>
    </w:p>
    <w:p w14:paraId="62E0875C" w14:textId="77777777" w:rsidR="00B5620B" w:rsidRDefault="008708B1">
      <w:pPr>
        <w:pStyle w:val="ListPara"/>
        <w:numPr>
          <w:ilvl w:val="0"/>
          <w:numId w:val="2"/>
        </w:numPr>
      </w:pPr>
      <w:r>
        <w:rPr>
          <w:b/>
          <w:bCs/>
        </w:rPr>
        <w:t>O</w:t>
      </w:r>
      <w:r>
        <w:rPr>
          <w:b/>
          <w:bCs/>
        </w:rPr>
        <w:t>，操作程序。</w:t>
      </w:r>
      <w:r>
        <w:t xml:space="preserve"> </w:t>
      </w:r>
      <w:r>
        <w:t>规定描述冻结、证据审计、规范登记、授权、方案比较、受限执行、复核、停止、撤回与补救。</w:t>
      </w:r>
    </w:p>
    <w:p w14:paraId="5AB5C650" w14:textId="77777777" w:rsidR="00B5620B" w:rsidRDefault="008708B1">
      <w:pPr>
        <w:pStyle w:val="BodyCJK"/>
      </w:pPr>
      <w:r>
        <w:t>描述性结论不能自行生成规范结论，解释或诊断也不能自行生成处置权。现实行动的最小桥接式是：</w:t>
      </w:r>
    </w:p>
    <w:p w14:paraId="0A85C880" w14:textId="77777777" w:rsidR="00B5620B" w:rsidRDefault="008708B1">
      <w:pPr>
        <w:pStyle w:val="BodyCJK"/>
      </w:pPr>
      <w:r>
        <w:t>描述或解释结论</w:t>
      </w:r>
      <w:r>
        <w:t xml:space="preserve"> + </w:t>
      </w:r>
      <w:r>
        <w:t>明示规范前提</w:t>
      </w:r>
      <w:r>
        <w:t xml:space="preserve"> + </w:t>
      </w:r>
      <w:r>
        <w:t>当前证据</w:t>
      </w:r>
      <w:r>
        <w:t xml:space="preserve"> + </w:t>
      </w:r>
      <w:r>
        <w:t>合法授权</w:t>
      </w:r>
      <w:r>
        <w:t xml:space="preserve"> + </w:t>
      </w:r>
      <w:r>
        <w:t>行动上限</w:t>
      </w:r>
      <w:r>
        <w:t xml:space="preserve"> + </w:t>
      </w:r>
      <w:r>
        <w:t>停止或撤回条件</w:t>
      </w:r>
    </w:p>
    <w:p w14:paraId="49699D62" w14:textId="77777777" w:rsidR="00B5620B" w:rsidRDefault="008708B1">
      <w:pPr>
        <w:pStyle w:val="BodyCJK"/>
      </w:pPr>
      <w:r>
        <w:t>现实行动桥接的任一项缺失，现实处置应停止，相关行动要求停留在描述、候选解释、补证、不行动或可逆试探，而不是以理论语言越过授权。</w:t>
      </w:r>
    </w:p>
    <w:p w14:paraId="73C78BFE" w14:textId="77777777" w:rsidR="00B5620B" w:rsidRDefault="008708B1">
      <w:pPr>
        <w:pStyle w:val="SecH2"/>
      </w:pPr>
      <w:bookmarkStart w:id="32" w:name="bm14"/>
      <w:bookmarkStart w:id="33" w:name="_Toc236031276"/>
      <w:r>
        <w:t>2.3</w:t>
      </w:r>
      <w:r>
        <w:t xml:space="preserve">　四类依赖必须分开</w:t>
      </w:r>
      <w:bookmarkEnd w:id="32"/>
      <w:bookmarkEnd w:id="33"/>
    </w:p>
    <w:p w14:paraId="495295D8" w14:textId="77777777" w:rsidR="00B5620B" w:rsidRDefault="008708B1">
      <w:pPr>
        <w:pStyle w:val="BodyCJK"/>
      </w:pPr>
      <w:r>
        <w:t>命题间关系采用四种不同合同。它们不能合并成含义模糊的</w:t>
      </w:r>
      <w:r>
        <w:t>“</w:t>
      </w:r>
      <w:r>
        <w:t>依赖</w:t>
      </w:r>
      <w:r>
        <w:t>”</w:t>
      </w:r>
      <w:r>
        <w:t>。</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2399"/>
        <w:gridCol w:w="4797"/>
        <w:gridCol w:w="2159"/>
      </w:tblGrid>
      <w:tr w:rsidR="00B5620B" w14:paraId="041D180E" w14:textId="77777777">
        <w:trPr>
          <w:tblHeader/>
        </w:trPr>
        <w:tc>
          <w:tcPr>
            <w:tcW w:w="2399" w:type="dxa"/>
            <w:shd w:val="clear" w:color="auto" w:fill="EDF1F5"/>
          </w:tcPr>
          <w:p w14:paraId="004B6201" w14:textId="77777777" w:rsidR="00B5620B" w:rsidRDefault="008708B1">
            <w:pPr>
              <w:pStyle w:val="TableHead"/>
            </w:pPr>
            <w:r>
              <w:t>依赖种类</w:t>
            </w:r>
          </w:p>
        </w:tc>
        <w:tc>
          <w:tcPr>
            <w:tcW w:w="4797" w:type="dxa"/>
            <w:shd w:val="clear" w:color="auto" w:fill="EDF1F5"/>
          </w:tcPr>
          <w:p w14:paraId="66FB6E5E" w14:textId="77777777" w:rsidR="00B5620B" w:rsidRDefault="008708B1">
            <w:pPr>
              <w:pStyle w:val="TableHead"/>
            </w:pPr>
            <w:r>
              <w:t>含义</w:t>
            </w:r>
          </w:p>
        </w:tc>
        <w:tc>
          <w:tcPr>
            <w:tcW w:w="2159" w:type="dxa"/>
            <w:shd w:val="clear" w:color="auto" w:fill="EDF1F5"/>
          </w:tcPr>
          <w:p w14:paraId="56C5FA38" w14:textId="77777777" w:rsidR="00B5620B" w:rsidRDefault="008708B1">
            <w:pPr>
              <w:pStyle w:val="TableHead"/>
            </w:pPr>
            <w:r>
              <w:t>能否进入推理无环图</w:t>
            </w:r>
          </w:p>
        </w:tc>
      </w:tr>
      <w:tr w:rsidR="00B5620B" w14:paraId="6AEF838D" w14:textId="77777777">
        <w:tc>
          <w:tcPr>
            <w:tcW w:w="2399" w:type="dxa"/>
          </w:tcPr>
          <w:p w14:paraId="6B307F2A" w14:textId="77777777" w:rsidR="00B5620B" w:rsidRDefault="008708B1">
            <w:pPr>
              <w:pStyle w:val="TableText"/>
            </w:pPr>
            <w:r>
              <w:t>inferential_requires</w:t>
            </w:r>
          </w:p>
        </w:tc>
        <w:tc>
          <w:tcPr>
            <w:tcW w:w="4797" w:type="dxa"/>
          </w:tcPr>
          <w:p w14:paraId="3E8B634C" w14:textId="77777777" w:rsidR="00B5620B" w:rsidRDefault="008708B1">
            <w:pPr>
              <w:pStyle w:val="TableText"/>
            </w:pPr>
            <w:r>
              <w:t>没有它就不能得到该结论的推理硬前提</w:t>
            </w:r>
          </w:p>
        </w:tc>
        <w:tc>
          <w:tcPr>
            <w:tcW w:w="2159" w:type="dxa"/>
          </w:tcPr>
          <w:p w14:paraId="046D29F6" w14:textId="77777777" w:rsidR="00B5620B" w:rsidRDefault="008708B1">
            <w:pPr>
              <w:pStyle w:val="TableText"/>
            </w:pPr>
            <w:r>
              <w:t>能</w:t>
            </w:r>
          </w:p>
        </w:tc>
      </w:tr>
      <w:tr w:rsidR="00B5620B" w14:paraId="587DD5F5" w14:textId="77777777">
        <w:tc>
          <w:tcPr>
            <w:tcW w:w="2399" w:type="dxa"/>
          </w:tcPr>
          <w:p w14:paraId="0196B97A" w14:textId="77777777" w:rsidR="00B5620B" w:rsidRDefault="008708B1">
            <w:pPr>
              <w:pStyle w:val="TableText"/>
            </w:pPr>
            <w:r>
              <w:t>protocol_requires</w:t>
            </w:r>
          </w:p>
        </w:tc>
        <w:tc>
          <w:tcPr>
            <w:tcW w:w="4797" w:type="dxa"/>
          </w:tcPr>
          <w:p w14:paraId="0E563D8A" w14:textId="77777777" w:rsidR="00B5620B" w:rsidRDefault="008708B1">
            <w:pPr>
              <w:pStyle w:val="TableText"/>
            </w:pPr>
            <w:r>
              <w:t>证据、因果、类比、来源或领域分类等方法门</w:t>
            </w:r>
          </w:p>
        </w:tc>
        <w:tc>
          <w:tcPr>
            <w:tcW w:w="2159" w:type="dxa"/>
          </w:tcPr>
          <w:p w14:paraId="1D837DCD" w14:textId="77777777" w:rsidR="00B5620B" w:rsidRDefault="008708B1">
            <w:pPr>
              <w:pStyle w:val="TableText"/>
            </w:pPr>
            <w:r>
              <w:t>不能</w:t>
            </w:r>
          </w:p>
        </w:tc>
      </w:tr>
      <w:tr w:rsidR="00B5620B" w14:paraId="01FAD45E" w14:textId="77777777">
        <w:tc>
          <w:tcPr>
            <w:tcW w:w="2399" w:type="dxa"/>
          </w:tcPr>
          <w:p w14:paraId="6E860E33" w14:textId="77777777" w:rsidR="00B5620B" w:rsidRDefault="008708B1">
            <w:pPr>
              <w:pStyle w:val="TableText"/>
            </w:pPr>
            <w:r>
              <w:t>specializes</w:t>
            </w:r>
          </w:p>
        </w:tc>
        <w:tc>
          <w:tcPr>
            <w:tcW w:w="4797" w:type="dxa"/>
          </w:tcPr>
          <w:p w14:paraId="27DBBC28" w14:textId="77777777" w:rsidR="00B5620B" w:rsidRDefault="008708B1">
            <w:pPr>
              <w:pStyle w:val="TableText"/>
            </w:pPr>
            <w:r>
              <w:t>把通用命题限定到某个领域、对象或子型</w:t>
            </w:r>
          </w:p>
        </w:tc>
        <w:tc>
          <w:tcPr>
            <w:tcW w:w="2159" w:type="dxa"/>
          </w:tcPr>
          <w:p w14:paraId="33CE074D" w14:textId="77777777" w:rsidR="00B5620B" w:rsidRDefault="008708B1">
            <w:pPr>
              <w:pStyle w:val="TableText"/>
            </w:pPr>
            <w:r>
              <w:t>不能</w:t>
            </w:r>
          </w:p>
        </w:tc>
      </w:tr>
      <w:tr w:rsidR="00B5620B" w14:paraId="55F0758D" w14:textId="77777777">
        <w:tc>
          <w:tcPr>
            <w:tcW w:w="2399" w:type="dxa"/>
          </w:tcPr>
          <w:p w14:paraId="0EB1C0E4" w14:textId="77777777" w:rsidR="00B5620B" w:rsidRDefault="008708B1">
            <w:pPr>
              <w:pStyle w:val="TableText"/>
            </w:pPr>
            <w:r>
              <w:t>applies_to</w:t>
            </w:r>
          </w:p>
        </w:tc>
        <w:tc>
          <w:tcPr>
            <w:tcW w:w="4797" w:type="dxa"/>
          </w:tcPr>
          <w:p w14:paraId="54419AC9" w14:textId="77777777" w:rsidR="00B5620B" w:rsidRDefault="008708B1">
            <w:pPr>
              <w:pStyle w:val="TableText"/>
            </w:pPr>
            <w:r>
              <w:t>规范或程序对哪些对象、命题或行动适用</w:t>
            </w:r>
          </w:p>
        </w:tc>
        <w:tc>
          <w:tcPr>
            <w:tcW w:w="2159" w:type="dxa"/>
          </w:tcPr>
          <w:p w14:paraId="73DBE516" w14:textId="77777777" w:rsidR="00B5620B" w:rsidRDefault="008708B1">
            <w:pPr>
              <w:pStyle w:val="TableText"/>
            </w:pPr>
            <w:r>
              <w:t>不能</w:t>
            </w:r>
          </w:p>
        </w:tc>
      </w:tr>
    </w:tbl>
    <w:p w14:paraId="04DA861B" w14:textId="77777777" w:rsidR="00B5620B" w:rsidRDefault="008708B1">
      <w:pPr>
        <w:pStyle w:val="BodyCJK"/>
      </w:pPr>
      <w:r>
        <w:t>方法门会决定一次判断能否发布，却不因此成为额外经验原因；领域特化会缩小适用范围，却不把分类规则变成事实证据；规范适用会约束行动，却不反向证明描述为真。只有推理硬前提进入根</w:t>
      </w:r>
      <w:r>
        <w:t>—</w:t>
      </w:r>
      <w:r>
        <w:t>推论的无环图。</w:t>
      </w:r>
    </w:p>
    <w:p>
      <w:pPr>
        <w:pStyle w:val="SecH2"/>
      </w:pPr>
      <w:r>
        <w:t>2.3.1　双文本共同内核的五层责任</w:t>
      </w:r>
    </w:p>
    <w:p>
      <w:pPr>
        <w:pStyle w:val="BodyCJK"/>
      </w:pPr>
      <w:r>
        <w:t>本框架与《世界模型》可以共享一套方法内核，但两份文本仍是相互独立的谱系，彼此不充当权威来源或双重经验证据。共同内核按定义、方法公理、可检验根假设、条件推论和治理不变量五层登记；层级说明论证责任，不表示价值高低。</w:t>
      </w:r>
    </w:p>
    <w:tbl>
      <w:tblPr>
        <w:tblStyle w:val="a1"/>
        <w:tblW w:w="9000" w:type="dxa"/>
        <w:tblLayout w:type="fixed"/>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200"/>
        <w:gridCol w:w="3300"/>
        <w:gridCol w:w="4500"/>
      </w:tblGrid>
      <w:tr>
        <w:trPr>
          <w:tblHeader/>
          <w:cantSplit/>
        </w:trPr>
        <w:tc>
          <w:tcPr>
            <w:tcW w:w="1200" w:type="dxa"/>
            <w:tcMar>
              <w:top w:w="90" w:type="dxa"/>
              <w:left w:w="90" w:type="dxa"/>
              <w:bottom w:w="90" w:type="dxa"/>
              <w:right w:w="90" w:type="dxa"/>
            </w:tcMar>
            <w:shd w:val="clear" w:color="auto" w:fill="EDEDED"/>
          </w:tcPr>
          <w:p>
            <w:pPr>
              <w:pStyle w:val="BodyCJK"/>
              <w:keepNext/>
              <w:keepLines/>
            </w:pPr>
            <w:r>
              <w:rPr>
                <w:b/>
                <w:bCs/>
              </w:rPr>
              <w:t>层位</w:t>
            </w:r>
          </w:p>
        </w:tc>
        <w:tc>
          <w:tcPr>
            <w:tcW w:w="3300" w:type="dxa"/>
            <w:tcMar>
              <w:top w:w="90" w:type="dxa"/>
              <w:left w:w="90" w:type="dxa"/>
              <w:bottom w:w="90" w:type="dxa"/>
              <w:right w:w="90" w:type="dxa"/>
            </w:tcMar>
            <w:shd w:val="clear" w:color="auto" w:fill="EDEDED"/>
          </w:tcPr>
          <w:p>
            <w:pPr>
              <w:pStyle w:val="BodyCJK"/>
              <w:keepNext/>
              <w:keepLines/>
            </w:pPr>
            <w:r>
              <w:rPr>
                <w:b/>
                <w:bCs/>
              </w:rPr>
              <w:t>回答的问题</w:t>
            </w:r>
          </w:p>
        </w:tc>
        <w:tc>
          <w:tcPr>
            <w:tcW w:w="4500" w:type="dxa"/>
            <w:tcMar>
              <w:top w:w="90" w:type="dxa"/>
              <w:left w:w="90" w:type="dxa"/>
              <w:bottom w:w="90" w:type="dxa"/>
              <w:right w:w="90" w:type="dxa"/>
            </w:tcMar>
            <w:shd w:val="clear" w:color="auto" w:fill="EDEDED"/>
          </w:tcPr>
          <w:p>
            <w:pPr>
              <w:pStyle w:val="BodyCJK"/>
              <w:keepNext/>
              <w:keepLines/>
            </w:pPr>
            <w:r>
              <w:rPr>
                <w:b/>
                <w:bCs/>
              </w:rPr>
              <w:t>效力边界</w:t>
            </w:r>
          </w:p>
        </w:tc>
      </w:tr>
      <w:tr>
        <w:trPr>
          <w:cantSplit/>
        </w:trPr>
        <w:tc>
          <w:tcPr>
            <w:tcW w:w="1200" w:type="dxa"/>
            <w:tcMar>
              <w:top w:w="90" w:type="dxa"/>
              <w:left w:w="90" w:type="dxa"/>
              <w:bottom w:w="90" w:type="dxa"/>
              <w:right w:w="90" w:type="dxa"/>
            </w:tcMar>
          </w:tcPr>
          <w:p>
            <w:pPr>
              <w:pStyle w:val="BodyCJK"/>
            </w:pPr>
            <w:r>
              <w:t>定义</w:t>
            </w:r>
          </w:p>
        </w:tc>
        <w:tc>
          <w:tcPr>
            <w:tcW w:w="3300" w:type="dxa"/>
            <w:tcMar>
              <w:top w:w="90" w:type="dxa"/>
              <w:left w:w="90" w:type="dxa"/>
              <w:bottom w:w="90" w:type="dxa"/>
              <w:right w:w="90" w:type="dxa"/>
            </w:tcMar>
          </w:tcPr>
          <w:p>
            <w:pPr>
              <w:pStyle w:val="BodyCJK"/>
            </w:pPr>
            <w:r>
              <w:t>对象和术语指什么</w:t>
            </w:r>
          </w:p>
        </w:tc>
        <w:tc>
          <w:tcPr>
            <w:tcW w:w="4500" w:type="dxa"/>
            <w:tcMar>
              <w:top w:w="90" w:type="dxa"/>
              <w:left w:w="90" w:type="dxa"/>
              <w:bottom w:w="90" w:type="dxa"/>
              <w:right w:w="90" w:type="dxa"/>
            </w:tcMar>
          </w:tcPr>
          <w:p>
            <w:pPr>
              <w:pStyle w:val="BodyCJK"/>
            </w:pPr>
            <w:r>
              <w:t>规定可判定语义，不证明现实成立</w:t>
            </w:r>
          </w:p>
        </w:tc>
      </w:tr>
      <w:tr>
        <w:trPr>
          <w:cantSplit/>
        </w:trPr>
        <w:tc>
          <w:tcPr>
            <w:tcW w:w="1200" w:type="dxa"/>
            <w:tcMar>
              <w:top w:w="90" w:type="dxa"/>
              <w:left w:w="90" w:type="dxa"/>
              <w:bottom w:w="90" w:type="dxa"/>
              <w:right w:w="90" w:type="dxa"/>
            </w:tcMar>
          </w:tcPr>
          <w:p>
            <w:pPr>
              <w:pStyle w:val="BodyCJK"/>
            </w:pPr>
            <w:r>
              <w:t>方法公理</w:t>
            </w:r>
          </w:p>
        </w:tc>
        <w:tc>
          <w:tcPr>
            <w:tcW w:w="3300" w:type="dxa"/>
            <w:tcMar>
              <w:top w:w="90" w:type="dxa"/>
              <w:left w:w="90" w:type="dxa"/>
              <w:bottom w:w="90" w:type="dxa"/>
              <w:right w:w="90" w:type="dxa"/>
            </w:tcMar>
          </w:tcPr>
          <w:p>
            <w:pPr>
              <w:pStyle w:val="BodyCJK"/>
            </w:pPr>
            <w:r>
              <w:t>模型不得怎样偷换</w:t>
            </w:r>
          </w:p>
        </w:tc>
        <w:tc>
          <w:tcPr>
            <w:tcW w:w="4500" w:type="dxa"/>
            <w:tcMar>
              <w:top w:w="90" w:type="dxa"/>
              <w:left w:w="90" w:type="dxa"/>
              <w:bottom w:w="90" w:type="dxa"/>
              <w:right w:w="90" w:type="dxa"/>
            </w:tcMar>
          </w:tcPr>
          <w:p>
            <w:pPr>
              <w:pStyle w:val="BodyCJK"/>
            </w:pPr>
            <w:r>
              <w:t>约束记录与推理，不是世界定律</w:t>
            </w:r>
          </w:p>
        </w:tc>
      </w:tr>
      <w:tr>
        <w:trPr>
          <w:cantSplit/>
        </w:trPr>
        <w:tc>
          <w:tcPr>
            <w:tcW w:w="1200" w:type="dxa"/>
            <w:tcMar>
              <w:top w:w="90" w:type="dxa"/>
              <w:left w:w="90" w:type="dxa"/>
              <w:bottom w:w="90" w:type="dxa"/>
              <w:right w:w="90" w:type="dxa"/>
            </w:tcMar>
          </w:tcPr>
          <w:p>
            <w:pPr>
              <w:pStyle w:val="BodyCJK"/>
            </w:pPr>
            <w:r>
              <w:t>可检验根假设</w:t>
            </w:r>
          </w:p>
        </w:tc>
        <w:tc>
          <w:tcPr>
            <w:tcW w:w="3300" w:type="dxa"/>
            <w:tcMar>
              <w:top w:w="90" w:type="dxa"/>
              <w:left w:w="90" w:type="dxa"/>
              <w:bottom w:w="90" w:type="dxa"/>
              <w:right w:w="90" w:type="dxa"/>
            </w:tcMar>
          </w:tcPr>
          <w:p>
            <w:pPr>
              <w:pStyle w:val="BodyCJK"/>
            </w:pPr>
            <w:r>
              <w:t>何种经验关系可能成立</w:t>
            </w:r>
          </w:p>
        </w:tc>
        <w:tc>
          <w:tcPr>
            <w:tcW w:w="4500" w:type="dxa"/>
            <w:tcMar>
              <w:top w:w="90" w:type="dxa"/>
              <w:left w:w="90" w:type="dxa"/>
              <w:bottom w:w="90" w:type="dxa"/>
              <w:right w:w="90" w:type="dxa"/>
            </w:tcMar>
          </w:tcPr>
          <w:p>
            <w:pPr>
              <w:pStyle w:val="BodyCJK"/>
            </w:pPr>
            <w:r>
              <w:t>必须预登记、比较并允许失败</w:t>
            </w:r>
          </w:p>
        </w:tc>
      </w:tr>
      <w:tr>
        <w:trPr>
          <w:cantSplit/>
        </w:trPr>
        <w:tc>
          <w:tcPr>
            <w:tcW w:w="1200" w:type="dxa"/>
            <w:tcMar>
              <w:top w:w="90" w:type="dxa"/>
              <w:left w:w="90" w:type="dxa"/>
              <w:bottom w:w="90" w:type="dxa"/>
              <w:right w:w="90" w:type="dxa"/>
            </w:tcMar>
          </w:tcPr>
          <w:p>
            <w:pPr>
              <w:pStyle w:val="BodyCJK"/>
            </w:pPr>
            <w:r>
              <w:t>条件推论</w:t>
            </w:r>
          </w:p>
        </w:tc>
        <w:tc>
          <w:tcPr>
            <w:tcW w:w="3300" w:type="dxa"/>
            <w:tcMar>
              <w:top w:w="90" w:type="dxa"/>
              <w:left w:w="90" w:type="dxa"/>
              <w:bottom w:w="90" w:type="dxa"/>
              <w:right w:w="90" w:type="dxa"/>
            </w:tcMar>
          </w:tcPr>
          <w:p>
            <w:pPr>
              <w:pStyle w:val="BodyCJK"/>
            </w:pPr>
            <w:r>
              <w:t>通过哪些根实例后可推出什么</w:t>
            </w:r>
          </w:p>
        </w:tc>
        <w:tc>
          <w:tcPr>
            <w:tcW w:w="4500" w:type="dxa"/>
            <w:tcMar>
              <w:top w:w="90" w:type="dxa"/>
              <w:left w:w="90" w:type="dxa"/>
              <w:bottom w:w="90" w:type="dxa"/>
              <w:right w:w="90" w:type="dxa"/>
            </w:tcMar>
          </w:tcPr>
          <w:p>
            <w:pPr>
              <w:pStyle w:val="BodyCJK"/>
            </w:pPr>
            <w:r>
              <w:t>只在依赖、条件和适用窗内有效</w:t>
            </w:r>
          </w:p>
        </w:tc>
      </w:tr>
      <w:tr>
        <w:trPr>
          <w:cantSplit/>
        </w:trPr>
        <w:tc>
          <w:tcPr>
            <w:tcW w:w="1200" w:type="dxa"/>
            <w:tcMar>
              <w:top w:w="90" w:type="dxa"/>
              <w:left w:w="90" w:type="dxa"/>
              <w:bottom w:w="90" w:type="dxa"/>
              <w:right w:w="90" w:type="dxa"/>
            </w:tcMar>
          </w:tcPr>
          <w:p>
            <w:pPr>
              <w:pStyle w:val="BodyCJK"/>
            </w:pPr>
            <w:r>
              <w:t>治理不变量</w:t>
            </w:r>
          </w:p>
        </w:tc>
        <w:tc>
          <w:tcPr>
            <w:tcW w:w="3300" w:type="dxa"/>
            <w:tcMar>
              <w:top w:w="90" w:type="dxa"/>
              <w:left w:w="90" w:type="dxa"/>
              <w:bottom w:w="90" w:type="dxa"/>
              <w:right w:w="90" w:type="dxa"/>
            </w:tcMar>
          </w:tcPr>
          <w:p>
            <w:pPr>
              <w:pStyle w:val="BodyCJK"/>
            </w:pPr>
            <w:r>
              <w:t>怎样发布、评价、暂停和行动</w:t>
            </w:r>
          </w:p>
        </w:tc>
        <w:tc>
          <w:tcPr>
            <w:tcW w:w="4500" w:type="dxa"/>
            <w:tcMar>
              <w:top w:w="90" w:type="dxa"/>
              <w:left w:w="90" w:type="dxa"/>
              <w:bottom w:w="90" w:type="dxa"/>
              <w:right w:w="90" w:type="dxa"/>
            </w:tcMar>
          </w:tcPr>
          <w:p>
            <w:pPr>
              <w:pStyle w:val="BodyCJK"/>
            </w:pPr>
            <w:r>
              <w:t>限制权力，不充当经验原因</w:t>
            </w:r>
          </w:p>
        </w:tc>
      </w:tr>
    </w:tbl>
    <w:p>
      <w:pPr>
        <w:pStyle w:val="BodyCJK"/>
      </w:pPr>
      <w:r>
        <w:t>现有 D、G、C 等编号保留为兼容引用，本版不再增造一套英文字母。共同内核的中文编号只用于跨文本对齐，不能替代正文中的完整合同。</w:t>
      </w:r>
    </w:p>
    <w:p w14:paraId="4E577227" w14:textId="77777777" w:rsidR="00B5620B" w:rsidRDefault="008708B1">
      <w:pPr>
        <w:pStyle w:val="SecH2"/>
      </w:pPr>
      <w:bookmarkStart w:id="34" w:name="bm15"/>
      <w:bookmarkStart w:id="35" w:name="_Toc236031277"/>
      <w:r>
        <w:lastRenderedPageBreak/>
        <w:t>2.4</w:t>
      </w:r>
      <w:r>
        <w:t xml:space="preserve">　因果契约</w:t>
      </w:r>
      <w:bookmarkEnd w:id="34"/>
      <w:bookmarkEnd w:id="35"/>
    </w:p>
    <w:p w14:paraId="0BC332CA" w14:textId="77777777" w:rsidR="00B5620B" w:rsidRDefault="008708B1">
      <w:pPr>
        <w:pStyle w:val="BodyCJK"/>
      </w:pPr>
      <w:r>
        <w:t>因果主张必须登记原因项、结果项、时间顺序、作用通道、对象与尺度、适用窗口和目标变量，并给出完整</w:t>
      </w:r>
      <w:r>
        <w:rPr>
          <w:b/>
          <w:bCs/>
        </w:rPr>
        <w:t>机制链</w:t>
      </w:r>
      <w:r>
        <w:t>与可区分的反事实。完整合同至少回答：若候选通道被阻断、替换或发生具识别条件的自然变异，结果是否按预定方式改变；共同输入、选择偏差、测量协议和替代通道能否解释差异；跨层结论是否具备</w:t>
      </w:r>
      <w:r>
        <w:t xml:space="preserve"> D3/E5 </w:t>
      </w:r>
      <w:r>
        <w:t>桥接证据；哪些观察构成明确的</w:t>
      </w:r>
      <w:r>
        <w:rPr>
          <w:b/>
          <w:bCs/>
        </w:rPr>
        <w:t>可证伪条件</w:t>
      </w:r>
      <w:r>
        <w:t>。</w:t>
      </w:r>
    </w:p>
    <w:p w14:paraId="5A802315" w14:textId="77777777" w:rsidR="00B5620B" w:rsidRDefault="008708B1">
      <w:pPr>
        <w:pStyle w:val="BodyCJK"/>
      </w:pPr>
      <w:r>
        <w:t>机制故事、时序先后和相关性只能提出候选因果路径。证据只能区分若干路径时，结论不得超过</w:t>
      </w:r>
      <w:r>
        <w:t>“</w:t>
      </w:r>
      <w:r>
        <w:t>候选机制</w:t>
      </w:r>
      <w:r>
        <w:t>”</w:t>
      </w:r>
      <w:r>
        <w:t>；只有结果项变化而无法定位通道时，不得把未知原因写成已经识别的结构作用。共同原因、反向作用、选择偏差和测量改变都要作为</w:t>
      </w:r>
      <w:r>
        <w:rPr>
          <w:b/>
          <w:bCs/>
        </w:rPr>
        <w:t>替代解释</w:t>
      </w:r>
      <w:r>
        <w:t>保留。跨尺度相关也不自动等于跨尺度因果。</w:t>
      </w:r>
    </w:p>
    <w:p w14:paraId="00CEC336" w14:textId="77777777" w:rsidR="00B5620B" w:rsidRDefault="008708B1">
      <w:pPr>
        <w:pStyle w:val="SecH2"/>
      </w:pPr>
      <w:bookmarkStart w:id="36" w:name="bm16"/>
      <w:bookmarkStart w:id="37" w:name="_Toc236031278"/>
      <w:r>
        <w:t>2.5</w:t>
      </w:r>
      <w:r>
        <w:t xml:space="preserve">　证据契约</w:t>
      </w:r>
      <w:bookmarkEnd w:id="36"/>
      <w:bookmarkEnd w:id="37"/>
    </w:p>
    <w:p w14:paraId="17239548" w14:textId="77777777" w:rsidR="00B5620B" w:rsidRDefault="008708B1">
      <w:pPr>
        <w:pStyle w:val="BodyCJK"/>
      </w:pPr>
      <w:r>
        <w:t>证据链依次区分</w:t>
      </w:r>
      <w:r>
        <w:rPr>
          <w:b/>
          <w:bCs/>
        </w:rPr>
        <w:t>来源、材料、观察记录、证据、反例、判断和行动授权</w:t>
      </w:r>
      <w:r>
        <w:t>。每一层都需要自己的转换理由，前一层不自动生成后一层。判断应登记对象</w:t>
      </w:r>
      <w:r>
        <w:t xml:space="preserve"> SP/T/K</w:t>
      </w:r>
      <w:r>
        <w:t>、零模型、研究设计、阈值、不确定性、复现状态、竞争解释和外推边界。</w:t>
      </w:r>
    </w:p>
    <w:p w14:paraId="4B22BA82" w14:textId="77777777" w:rsidR="00B5620B" w:rsidRDefault="008708B1">
      <w:pPr>
        <w:pStyle w:val="BodyCJK"/>
      </w:pPr>
      <w:r>
        <w:t>缺席与沉默不默认构成否定证据；无法观察也不等于不存在。</w:t>
      </w:r>
      <w:r>
        <w:rPr>
          <w:b/>
          <w:bCs/>
        </w:rPr>
        <w:t>正当不透明</w:t>
      </w:r>
      <w:r>
        <w:t>必须说明理由、最小范围、期限和可信复核者，并相应降低公开结论的强度。证据冻结后发现反例或残差，应保留失败记录并按合同降级、暂停或撤回，不能在结果出现后重写对象、子型、阈值或成功标准。</w:t>
      </w:r>
    </w:p>
    <w:p w14:paraId="0E59D9EB" w14:textId="77777777" w:rsidR="00B5620B" w:rsidRDefault="008708B1">
      <w:pPr>
        <w:pStyle w:val="SecH2"/>
      </w:pPr>
      <w:bookmarkStart w:id="38" w:name="bm17"/>
      <w:bookmarkStart w:id="39" w:name="_Toc236031279"/>
      <w:r>
        <w:t>2.6</w:t>
      </w:r>
      <w:r>
        <w:t xml:space="preserve">　类比契约</w:t>
      </w:r>
      <w:bookmarkEnd w:id="38"/>
      <w:bookmarkEnd w:id="39"/>
    </w:p>
    <w:p w14:paraId="2809CF82" w14:textId="77777777" w:rsidR="00B5620B" w:rsidRDefault="008708B1">
      <w:pPr>
        <w:pStyle w:val="BodyCJK"/>
      </w:pPr>
      <w:r>
        <w:t>类比只是一种问题生成工具。每次使用都必须</w:t>
      </w:r>
      <w:r>
        <w:rPr>
          <w:b/>
          <w:bCs/>
        </w:rPr>
        <w:t>显式标记为类比</w:t>
      </w:r>
      <w:r>
        <w:t>，并明确源域、目标域、共享结构、关键差异、不可迁移条件、变量映射和区分性检验。词语相似、图形相似、叙事感染力或结果相似，不构成跨域桥接证据。</w:t>
      </w:r>
    </w:p>
    <w:p w14:paraId="1B6A7E7A" w14:textId="77777777" w:rsidR="00B5620B" w:rsidRDefault="008708B1">
      <w:pPr>
        <w:pStyle w:val="BodyCJK"/>
      </w:pPr>
      <w:r>
        <w:t>类比可以帮助提出</w:t>
      </w:r>
      <w:r>
        <w:t>“</w:t>
      </w:r>
      <w:r>
        <w:t>还应检查哪条通道、哪个边界、哪种竞争解释</w:t>
      </w:r>
      <w:r>
        <w:t>”</w:t>
      </w:r>
      <w:r>
        <w:t>，不能替代</w:t>
      </w:r>
      <w:r>
        <w:t xml:space="preserve"> G-instance</w:t>
      </w:r>
      <w:r>
        <w:t>，不能把源域的因果关系、规范评价或行动方案直接搬到目标域。若反向条件没有说明，类比结论保持为启发性候选。</w:t>
      </w:r>
    </w:p>
    <w:p w14:paraId="5F82D666" w14:textId="77777777" w:rsidR="00B5620B" w:rsidRDefault="008708B1">
      <w:pPr>
        <w:pStyle w:val="SecH2"/>
      </w:pPr>
      <w:bookmarkStart w:id="40" w:name="bm18"/>
      <w:bookmarkStart w:id="41" w:name="_Toc236031280"/>
      <w:r>
        <w:t>2.7</w:t>
      </w:r>
      <w:r>
        <w:t xml:space="preserve">　来源契约</w:t>
      </w:r>
      <w:bookmarkEnd w:id="40"/>
      <w:bookmarkEnd w:id="41"/>
    </w:p>
    <w:p w14:paraId="3967FD38" w14:textId="77777777" w:rsidR="00B5620B" w:rsidRDefault="008708B1">
      <w:pPr>
        <w:pStyle w:val="BodyCJK"/>
      </w:pPr>
      <w:r>
        <w:t>来源记录必须逐项标明</w:t>
      </w:r>
      <w:r>
        <w:rPr>
          <w:b/>
          <w:bCs/>
        </w:rPr>
        <w:t>来源领域、案例类型、时间与地区、支持范围、外推边界</w:t>
      </w:r>
      <w:r>
        <w:t>，并完成</w:t>
      </w:r>
      <w:r>
        <w:rPr>
          <w:b/>
          <w:bCs/>
        </w:rPr>
        <w:t>反例登记</w:t>
      </w:r>
      <w:r>
        <w:t>。原始材料、二手解释和本框架推断保持分栏，正文判断与原始位置建立</w:t>
      </w:r>
      <w:r>
        <w:rPr>
          <w:b/>
          <w:bCs/>
        </w:rPr>
        <w:t>双向链接</w:t>
      </w:r>
      <w:r>
        <w:t>，使读者既能从判断回到材料，也能从材料看到它被用于何种有限主张。</w:t>
      </w:r>
    </w:p>
    <w:p w14:paraId="656A11FA" w14:textId="77777777" w:rsidR="00B5620B" w:rsidRDefault="008708B1">
      <w:pPr>
        <w:pStyle w:val="BodyCJK"/>
      </w:pPr>
      <w:r>
        <w:t>概念定义、字段映射和方法说明只规定要检验什么、怎样记录以及推论在哪里停止，不能进入</w:t>
      </w:r>
      <w:r>
        <w:t xml:space="preserve"> empirical_evidence_records </w:t>
      </w:r>
      <w:r>
        <w:t>充当对象事实或机制支持。内部术语、编号、例示和框架自身表述都不能替代外部材料。换言之，</w:t>
      </w:r>
      <w:r>
        <w:rPr>
          <w:b/>
          <w:bCs/>
        </w:rPr>
        <w:t>方法定义不等于经验支持</w:t>
      </w:r>
      <w:r>
        <w:t>。</w:t>
      </w:r>
    </w:p>
    <w:p w14:paraId="31408C59" w14:textId="77777777" w:rsidR="00B5620B" w:rsidRDefault="008708B1">
      <w:pPr>
        <w:pStyle w:val="BodyCJK"/>
      </w:pPr>
      <w:r>
        <w:t>经验支持必须来自独立登记的实例资料，并包含对象与尺度、时间窗、研究设计、</w:t>
      </w:r>
      <w:r>
        <w:t>N0</w:t>
      </w:r>
      <w:r>
        <w:t>、结果、不确定性、复核或复现及证据等级。没有外部实例数据时，</w:t>
      </w:r>
      <w:r>
        <w:t xml:space="preserve">G1—G4 </w:t>
      </w:r>
      <w:r>
        <w:t>明确保持</w:t>
      </w:r>
      <w:r>
        <w:t>“</w:t>
      </w:r>
      <w:r>
        <w:t>待实例检验</w:t>
      </w:r>
      <w:r>
        <w:t>”</w:t>
      </w:r>
      <w:r>
        <w:t>，</w:t>
      </w:r>
      <w:r>
        <w:t xml:space="preserve">C </w:t>
      </w:r>
      <w:r>
        <w:t>保持推理规则，</w:t>
      </w:r>
      <w:r>
        <w:t xml:space="preserve">CM </w:t>
      </w:r>
      <w:r>
        <w:t>保持需要实例证据的条件机制；框架不能以自身表述自证。</w:t>
      </w:r>
    </w:p>
    <w:p w14:paraId="1454F4B9" w14:textId="77777777" w:rsidR="00B5620B" w:rsidRDefault="008708B1">
      <w:pPr>
        <w:pStyle w:val="SecH2"/>
      </w:pPr>
      <w:bookmarkStart w:id="42" w:name="bm19"/>
      <w:bookmarkStart w:id="43" w:name="_Toc236031281"/>
      <w:r>
        <w:lastRenderedPageBreak/>
        <w:t>2.8</w:t>
      </w:r>
      <w:r>
        <w:t xml:space="preserve">　核心词语锁</w:t>
      </w:r>
      <w:bookmarkEnd w:id="42"/>
      <w:bookmarkEnd w:id="43"/>
    </w:p>
    <w:p w14:paraId="1A3D0E23" w14:textId="77777777" w:rsidR="00B5620B" w:rsidRDefault="008708B1">
      <w:pPr>
        <w:pStyle w:val="BodyCJK"/>
      </w:pPr>
      <w:r>
        <w:t>下列词语一旦进入判断，就必须满足其专门合同；不能以日常语言的宽泛含义替代。</w:t>
      </w:r>
    </w:p>
    <w:p w14:paraId="33541FA5" w14:textId="77777777" w:rsidR="00B5620B" w:rsidRDefault="008708B1">
      <w:pPr>
        <w:pStyle w:val="ListPara"/>
        <w:numPr>
          <w:ilvl w:val="0"/>
          <w:numId w:val="2"/>
        </w:numPr>
      </w:pPr>
      <w:r>
        <w:rPr>
          <w:b/>
          <w:bCs/>
        </w:rPr>
        <w:t>成本。</w:t>
      </w:r>
      <w:r>
        <w:t xml:space="preserve"> </w:t>
      </w:r>
      <w:r>
        <w:t>先声明量的类型、单位、时间窗、核算边界与承担位置。只有同型量，或有明确转换与会计映射的异型量，才可追踪转移；</w:t>
      </w:r>
      <w:r>
        <w:t>“</w:t>
      </w:r>
      <w:r>
        <w:t>资源被占用</w:t>
      </w:r>
      <w:r>
        <w:t>”</w:t>
      </w:r>
      <w:r>
        <w:t>不等于存在跨领域统一成本，也不证明某种守恒。</w:t>
      </w:r>
    </w:p>
    <w:p w14:paraId="3D4EC8FE" w14:textId="77777777" w:rsidR="00B5620B" w:rsidRDefault="008708B1">
      <w:pPr>
        <w:pStyle w:val="ListPara"/>
        <w:numPr>
          <w:ilvl w:val="0"/>
          <w:numId w:val="2"/>
        </w:numPr>
      </w:pPr>
      <w:r>
        <w:rPr>
          <w:b/>
          <w:bCs/>
        </w:rPr>
        <w:t>外部性。</w:t>
      </w:r>
      <w:r>
        <w:t xml:space="preserve"> </w:t>
      </w:r>
      <w:r>
        <w:t>先有跨边界因果通道与分布位置，再有制度或会计规则定义何者被排除在决策核算之外。没有后者，只能称跨边界溢出、影响或核算缺口，不能用</w:t>
      </w:r>
      <w:r>
        <w:t>“</w:t>
      </w:r>
      <w:r>
        <w:t>外部性</w:t>
      </w:r>
      <w:r>
        <w:t>”</w:t>
      </w:r>
      <w:r>
        <w:t>预先指定责任。</w:t>
      </w:r>
    </w:p>
    <w:p w14:paraId="1281A021" w14:textId="77777777" w:rsidR="00B5620B" w:rsidRDefault="008708B1">
      <w:pPr>
        <w:pStyle w:val="ListPara"/>
        <w:numPr>
          <w:ilvl w:val="0"/>
          <w:numId w:val="2"/>
        </w:numPr>
      </w:pPr>
      <w:r>
        <w:rPr>
          <w:b/>
          <w:bCs/>
        </w:rPr>
        <w:t>修复。</w:t>
      </w:r>
      <w:r>
        <w:t xml:space="preserve"> </w:t>
      </w:r>
      <w:r>
        <w:t>必须在结果前公开目标同一性判据</w:t>
      </w:r>
      <w:r>
        <w:t xml:space="preserve"> K* </w:t>
      </w:r>
      <w:r>
        <w:t>或功能判据</w:t>
      </w:r>
      <w:r>
        <w:t xml:space="preserve"> F*</w:t>
      </w:r>
      <w:r>
        <w:t>。修复不等于恢复历史原样，也不等于价值改善；目标是否正当、由谁决定、谁可实施，另经</w:t>
      </w:r>
      <w:r>
        <w:t xml:space="preserve"> N </w:t>
      </w:r>
      <w:r>
        <w:t>与</w:t>
      </w:r>
      <w:r>
        <w:t xml:space="preserve"> O </w:t>
      </w:r>
      <w:r>
        <w:t>审查。</w:t>
      </w:r>
    </w:p>
    <w:p w14:paraId="11E8BC07" w14:textId="77777777" w:rsidR="00B5620B" w:rsidRDefault="008708B1">
      <w:pPr>
        <w:pStyle w:val="ListPara"/>
        <w:numPr>
          <w:ilvl w:val="0"/>
          <w:numId w:val="2"/>
        </w:numPr>
      </w:pPr>
      <w:r>
        <w:rPr>
          <w:b/>
          <w:bCs/>
        </w:rPr>
        <w:t>选择。</w:t>
      </w:r>
      <w:r>
        <w:t xml:space="preserve"> </w:t>
      </w:r>
      <w:r>
        <w:t>先区分系统筛选模式、行动主体选择和治理选择。变异</w:t>
      </w:r>
      <w:r>
        <w:t>—</w:t>
      </w:r>
      <w:r>
        <w:t>差异保留</w:t>
      </w:r>
      <w:r>
        <w:t>—</w:t>
      </w:r>
      <w:r>
        <w:t>再生产的系统过程不具有当然意图；主体决策不等于环境筛选；治理选择还需要规范前提与授权。</w:t>
      </w:r>
    </w:p>
    <w:p w14:paraId="28820833" w14:textId="77777777" w:rsidR="00B5620B" w:rsidRDefault="008708B1">
      <w:pPr>
        <w:pStyle w:val="ListPara"/>
        <w:numPr>
          <w:ilvl w:val="0"/>
          <w:numId w:val="2"/>
        </w:numPr>
      </w:pPr>
      <w:r>
        <w:rPr>
          <w:b/>
          <w:bCs/>
        </w:rPr>
        <w:t>责任与授权。</w:t>
      </w:r>
      <w:r>
        <w:t xml:space="preserve"> </w:t>
      </w:r>
      <w:r>
        <w:t>承接载体、同型成本承担者、受益者、停止权和责任主体分别登记。实际执行、能力最强、受影响最大、最可见或掌握知识，都不能单独推出责任；观察范围或解释置信度扩大，也不能扩大处置权。</w:t>
      </w:r>
    </w:p>
    <w:p w14:paraId="1F815416" w14:textId="77777777" w:rsidR="00B5620B" w:rsidRDefault="008708B1">
      <w:pPr>
        <w:pStyle w:val="SecH2"/>
      </w:pPr>
      <w:bookmarkStart w:id="44" w:name="bm20"/>
      <w:bookmarkStart w:id="45" w:name="_Toc236031282"/>
      <w:r>
        <w:t>2.9　字段缺失与可见性状态、降级、暂停与退出</w:t>
      </w:r>
      <w:r>
        <w:t xml:space="preserve"/>
      </w:r>
      <w:bookmarkEnd w:id="44"/>
      <w:bookmarkEnd w:id="45"/>
    </w:p>
    <w:p w14:paraId="3F839560" w14:textId="77777777" w:rsidR="00B5620B" w:rsidRDefault="008708B1">
      <w:pPr>
        <w:pStyle w:val="BodyCJK"/>
      </w:pPr>
      <w:r>
        <w:t>每个合同字段都必须落入一种明示状态，而不是用模糊措辞填空。</w:t>
      </w:r>
    </w:p>
    <w:p w14:paraId="3606655C" w14:textId="77777777" w:rsidR="00B5620B" w:rsidRDefault="008708B1">
      <w:pPr>
        <w:pStyle w:val="ListPara"/>
        <w:numPr>
          <w:ilvl w:val="0"/>
          <w:numId w:val="2"/>
        </w:numPr>
      </w:pPr>
      <w:r>
        <w:rPr>
          <w:b/>
          <w:bCs/>
        </w:rPr>
        <w:t>未知</w:t>
      </w:r>
      <w:r>
        <w:t>：原则上可知，但当前证据不足。</w:t>
      </w:r>
    </w:p>
    <w:p w14:paraId="2E6B39F6" w14:textId="77777777" w:rsidR="00B5620B" w:rsidRDefault="008708B1">
      <w:pPr>
        <w:pStyle w:val="ListPara"/>
        <w:numPr>
          <w:ilvl w:val="0"/>
          <w:numId w:val="2"/>
        </w:numPr>
      </w:pPr>
      <w:r>
        <w:rPr>
          <w:b/>
          <w:bCs/>
        </w:rPr>
        <w:t>不适用</w:t>
      </w:r>
      <w:r>
        <w:t>：该字段在当前对象合同中没有合法对应物，须说明理由。</w:t>
      </w:r>
    </w:p>
    <w:p w14:paraId="629B6D67" w14:textId="77777777" w:rsidR="00B5620B" w:rsidRDefault="008708B1">
      <w:pPr>
        <w:pStyle w:val="ListPara"/>
        <w:numPr>
          <w:ilvl w:val="0"/>
          <w:numId w:val="2"/>
        </w:numPr>
      </w:pPr>
      <w:r>
        <w:rPr>
          <w:b/>
          <w:bCs/>
        </w:rPr>
        <w:t>不可观察</w:t>
      </w:r>
      <w:r>
        <w:t>：受测量能力、窗口或通道限制，当前无法取得材料；不得改写为不存在。</w:t>
      </w:r>
    </w:p>
    <w:p w14:paraId="7FC0FCDA" w14:textId="77777777" w:rsidR="00B5620B" w:rsidRDefault="008708B1">
      <w:pPr>
        <w:pStyle w:val="ListPara"/>
        <w:numPr>
          <w:ilvl w:val="0"/>
          <w:numId w:val="2"/>
        </w:numPr>
      </w:pPr>
      <w:r>
        <w:rPr>
          <w:b/>
          <w:bCs/>
        </w:rPr>
        <w:t>为保护而不公开</w:t>
      </w:r>
      <w:r>
        <w:t>：材料存在，但公开会违反隐私、安全或其他明确保护；须记录保护依据、最小不公开范围、期限和可信复核路径。</w:t>
      </w:r>
    </w:p>
    <w:p w14:paraId="29B141BD" w14:textId="77777777" w:rsidR="00B5620B" w:rsidRDefault="008708B1">
      <w:pPr>
        <w:pStyle w:val="BodyCJK"/>
      </w:pPr>
      <w:r>
        <w:t>关键变量未知、对象不适用条件未处理、核心通道不可观察或保护性不公开无法被可信复核时，结论依次降为候选假设、问题清单或仅作描述。行动授权不明、潜在伤害不可逆、申诉与停止不可达或专业能力越界时，应暂停现实处置并转入适当程序。降级不是分析失败，而是让证据上限、权力边界与尚未知道的部分保持可见。降档逐命题登记其依赖和缺失影响；具有独立依据的其他判断不随之降档，全局来源、共同前提或对象边界失效时则阻断全部相关输出。</w:t>
      </w:r>
    </w:p>
    <w:p w14:paraId="1033C3F5" w14:textId="77777777" w:rsidR="00B5620B" w:rsidRDefault="008708B1">
      <w:pPr>
        <w:pStyle w:val="SecH2"/>
      </w:pPr>
      <w:bookmarkStart w:id="46" w:name="bm21"/>
      <w:bookmarkStart w:id="47" w:name="_Toc236031283"/>
      <w:r>
        <w:t>2.10</w:t>
      </w:r>
      <w:r>
        <w:t xml:space="preserve">　多圈层对象的方法边界</w:t>
      </w:r>
      <w:bookmarkEnd w:id="46"/>
      <w:bookmarkEnd w:id="47"/>
    </w:p>
    <w:p w14:paraId="2CF14EBE" w14:textId="77777777" w:rsidR="00B5620B" w:rsidRDefault="008708B1">
      <w:pPr>
        <w:pStyle w:val="BodyCJK"/>
      </w:pPr>
      <w:r>
        <w:t>圈层首先是候选分组，不是天然实体。家庭、组织、平台群体、职业社群或文化类别只有在边界、成员、角色、通道、时间窗和同一性判据得到限定，并相对于不分组或单圈层简单基线提供增益时，才获得有限对象支持。平行只表示当前没有包含关系，嵌套必须说明包含基准，重叠必须列出共享成员或接口，桥接必须有实际传导，竞争必须改变对方的可用集合，临时必须有形成与结束条件。</w:t>
      </w:r>
    </w:p>
    <w:p w14:paraId="4066A677" w14:textId="77777777" w:rsidR="00B5620B" w:rsidRDefault="008708B1">
      <w:pPr>
        <w:pStyle w:val="BodyCJK"/>
      </w:pPr>
      <w:r>
        <w:t>多圈层分析不得把所有背景都实体化。新增一个圈层前要说明它对应哪个未解释残差、通过什么通道影响目标、删除它会损失什么、测量和隐私成本是什么。无法回答时，将其保留为环境条件或变量候选。复杂模型没有稳定样本外增益时，回退到单焦点或单圈层模型。</w:t>
      </w:r>
    </w:p>
    <w:p w14:paraId="3D0CFC19" w14:textId="77777777" w:rsidR="00B5620B" w:rsidRDefault="008708B1">
      <w:pPr>
        <w:pStyle w:val="SecH2"/>
      </w:pPr>
      <w:bookmarkStart w:id="48" w:name="bm22"/>
      <w:bookmarkStart w:id="49" w:name="_Toc236031284"/>
      <w:r>
        <w:lastRenderedPageBreak/>
        <w:t>2.11</w:t>
      </w:r>
      <w:r>
        <w:t xml:space="preserve">　人格与行动者状态的方法边界</w:t>
      </w:r>
      <w:bookmarkEnd w:id="48"/>
      <w:bookmarkEnd w:id="49"/>
    </w:p>
    <w:p w14:paraId="36300EE5" w14:textId="77777777" w:rsidR="00B5620B" w:rsidRDefault="008708B1">
      <w:pPr>
        <w:pStyle w:val="BodyCJK"/>
      </w:pPr>
      <w:r>
        <w:t>人格只作为有证据等级的慢变量假设进入，不作为人的本体定义。一次行为、一次自述、一次他述、量表分数或模型聚类都不能单独生成稳定人格。分析必须同时保留角色激活、物质约束、即时情绪、策略、文化规范、观察者位置和测量偏差等竞争解释。</w:t>
      </w:r>
    </w:p>
    <w:p w14:paraId="6CB8296D" w14:textId="77777777" w:rsidR="00B5620B" w:rsidRDefault="008708B1">
      <w:pPr>
        <w:pStyle w:val="BodyCJK"/>
      </w:pPr>
      <w:r>
        <w:t>行动者变量分为慢、中、快三个时间带，每项绑定观察窗、来源、反证、圈层条件、隐私和允许用途。框架不进行临床诊断或精神医学诊断，不把沉默、拒绝披露或不可观察写成病理证据。模型可以提出变量候选和最小检验，不能自动填写现实取值。</w:t>
      </w:r>
    </w:p>
    <w:p w14:paraId="701A2A50" w14:textId="77777777" w:rsidR="00B5620B" w:rsidRDefault="008708B1">
      <w:pPr>
        <w:pStyle w:val="SecH2"/>
      </w:pPr>
      <w:bookmarkStart w:id="50" w:name="bm23"/>
      <w:bookmarkStart w:id="51" w:name="_Toc236031285"/>
      <w:r>
        <w:t>2.12</w:t>
      </w:r>
      <w:r>
        <w:t xml:space="preserve">　前瞻与推演的方法边界</w:t>
      </w:r>
      <w:bookmarkEnd w:id="50"/>
      <w:bookmarkEnd w:id="51"/>
    </w:p>
    <w:p w14:paraId="36D638AC" w14:textId="77777777" w:rsidR="00B5620B" w:rsidRDefault="008708B1">
      <w:pPr>
        <w:pStyle w:val="BodyCJK"/>
      </w:pPr>
      <w:r>
        <w:t>路径推演可以使用观察、报告、计划、假设和模拟事件，但必须保留事件类型。报告内容不自动为真，计划不等于执行，假设和模拟不回写现实事实。每次运行冻结联合快照、证据截止、机制、参数范围、时钟、传播规则和停止条件，结果后获得的信息只能进入新版本。</w:t>
      </w:r>
    </w:p>
    <w:p w14:paraId="5348F0D4" w14:textId="77777777" w:rsidR="00B5620B" w:rsidRDefault="008708B1">
      <w:pPr>
        <w:pStyle w:val="BodyCJK"/>
      </w:pPr>
      <w:r>
        <w:t>条件前瞻必须在结果前登记目标、期限、对象与圈层范围、输入截止、简单基线、路径、表达方式、校准指标、早期信号、反向信号、暂停、退役和结果回写。未登记的事后解释不计作预测命中；更换目标、延长期限、缩小群体或合并路径都必须建立新记录。</w:t>
      </w:r>
    </w:p>
    <w:p w14:paraId="304BE6C2" w14:textId="77777777" w:rsidR="00B5620B" w:rsidRDefault="008708B1">
      <w:pPr>
        <w:pStyle w:val="SecH2"/>
      </w:pPr>
      <w:bookmarkStart w:id="52" w:name="bm24"/>
      <w:bookmarkStart w:id="53" w:name="_Toc236031286"/>
      <w:r>
        <w:t>2.13</w:t>
      </w:r>
      <w:r>
        <w:t xml:space="preserve">　自主完善变量的上限</w:t>
      </w:r>
      <w:bookmarkEnd w:id="52"/>
      <w:bookmarkEnd w:id="53"/>
    </w:p>
    <w:p w14:paraId="6AE06FF9" w14:textId="77777777" w:rsidR="00B5620B" w:rsidRDefault="008708B1">
      <w:pPr>
        <w:pStyle w:val="BodyCJK"/>
      </w:pPr>
      <w:r>
        <w:t>“</w:t>
      </w:r>
      <w:r>
        <w:t>自主完善变量</w:t>
      </w:r>
      <w:r>
        <w:t>”</w:t>
      </w:r>
      <w:r>
        <w:t>只允许三种动作：从残差提出多个竞争候选；说明候选可能通过何种通道产生哪些可观察含义；设计风险可接受的最小检验。候选依次经历提出、检验中、得到支持的候选、拒绝或退役，不能从模型建议直接跳到观察事实、人格结论、有效圈层或因果机制。</w:t>
      </w:r>
    </w:p>
    <w:p w14:paraId="3F3498F2" w14:textId="77777777" w:rsidR="00B5620B" w:rsidRDefault="008708B1">
      <w:pPr>
        <w:pStyle w:val="BodyCJK"/>
      </w:pPr>
      <w:r>
        <w:t>若候选涉及隐私、健康、安全、法律地位或低权力位置，应先审查获取必要性、用途和伤害。信息价值不足以覆盖风险时，保持未知比主动补全更合适。</w:t>
      </w:r>
    </w:p>
    <w:p w14:paraId="5FDC4E8F" w14:textId="77777777" w:rsidR="00B5620B" w:rsidRDefault="00B5620B">
      <w:pPr>
        <w:sectPr w:rsidR="00B5620B">
          <w:headerReference w:type="even" r:id="rId15"/>
          <w:headerReference w:type="default" r:id="rId16"/>
          <w:footerReference w:type="even" r:id="rId17"/>
          <w:footerReference w:type="default" r:id="rId18"/>
          <w:pgSz w:w="11906" w:h="16838"/>
          <w:pgMar w:top="1247" w:right="1134" w:bottom="1247" w:left="1417" w:header="567" w:footer="680" w:gutter="0"/>
          <w:cols w:space="720"/>
          <w:docGrid w:linePitch="360"/>
        </w:sectPr>
      </w:pPr>
    </w:p>
    <w:p w14:paraId="21BEAB34" w14:textId="77777777" w:rsidR="00B5620B" w:rsidRDefault="008708B1">
      <w:pPr>
        <w:pStyle w:val="PartTitle"/>
      </w:pPr>
      <w:bookmarkStart w:id="54" w:name="bm25"/>
      <w:bookmarkStart w:id="55" w:name="_Toc236031287"/>
      <w:r>
        <w:lastRenderedPageBreak/>
        <w:t>第三部分　通用结构语法</w:t>
      </w:r>
      <w:bookmarkEnd w:id="54"/>
      <w:bookmarkEnd w:id="55"/>
    </w:p>
    <w:p w14:paraId="2ABAA8E8" w14:textId="77777777" w:rsidR="00B5620B" w:rsidRDefault="008708B1">
      <w:pPr>
        <w:pStyle w:val="BodyCJK"/>
      </w:pPr>
      <w:r>
        <w:t>本部分给出广义经验结构世界的最小描述语言。它不是一套</w:t>
      </w:r>
      <w:r>
        <w:t>“</w:t>
      </w:r>
      <w:r>
        <w:t>万物同构</w:t>
      </w:r>
      <w:r>
        <w:t>”</w:t>
      </w:r>
      <w:r>
        <w:t>的断言，而是一组可被逐项声明、检验、撤回和跨尺度转换的接口。定义层</w:t>
      </w:r>
      <w:r>
        <w:t xml:space="preserve"> D0—D3 </w:t>
      </w:r>
      <w:r>
        <w:t>规定怎样说清对象与状态；</w:t>
      </w:r>
      <w:r>
        <w:t xml:space="preserve">U01—U11 </w:t>
      </w:r>
      <w:r>
        <w:t>规定解释时需要区分哪些结构位置。定义和原语都不因被写入合同而自动成为经验事实，经验支持仍由具体</w:t>
      </w:r>
      <w:r>
        <w:t xml:space="preserve"> G-instance </w:t>
      </w:r>
      <w:r>
        <w:t>与相应证据程序提供。</w:t>
      </w:r>
    </w:p>
    <w:p w14:paraId="55EE9CE7" w14:textId="77777777" w:rsidR="00B5620B" w:rsidRDefault="008708B1">
      <w:pPr>
        <w:pStyle w:val="SecH2"/>
      </w:pPr>
      <w:bookmarkStart w:id="56" w:name="bm26"/>
      <w:bookmarkStart w:id="57" w:name="_Toc236031288"/>
      <w:r>
        <w:t>3.1</w:t>
      </w:r>
      <w:r>
        <w:t xml:space="preserve">　</w:t>
      </w:r>
      <w:r>
        <w:t xml:space="preserve">D0 </w:t>
      </w:r>
      <w:r>
        <w:t>结构对象</w:t>
      </w:r>
      <w:bookmarkEnd w:id="56"/>
      <w:bookmarkEnd w:id="57"/>
    </w:p>
    <w:p w14:paraId="3E0634D7" w14:textId="77777777" w:rsidR="00B5620B" w:rsidRDefault="008708B1">
      <w:pPr>
        <w:pStyle w:val="BodyCJK"/>
      </w:pPr>
      <w:r>
        <w:t>命题：候选结构对象记为</w:t>
      </w:r>
      <w:r>
        <w:t xml:space="preserve"> S*=&lt;B,X,R,I,T,SP,K&gt;</w:t>
      </w:r>
      <w:r>
        <w:t>；零模型</w:t>
      </w:r>
      <w:r>
        <w:t>N0</w:t>
      </w:r>
      <w:r>
        <w:t>只在具体检验实例中冻结。</w:t>
      </w:r>
    </w:p>
    <w:p w14:paraId="0F25FDAA" w14:textId="77777777" w:rsidR="00B5620B" w:rsidRDefault="008708B1">
      <w:pPr>
        <w:pStyle w:val="BodyCJK"/>
      </w:pPr>
      <w:r>
        <w:t>定义：</w:t>
      </w:r>
      <w:r>
        <w:t>D0</w:t>
      </w:r>
      <w:r>
        <w:t>只声明候选对象</w:t>
      </w:r>
      <w:r>
        <w:t>S*=&lt;B,X,R,I,T,SP,K&gt;</w:t>
      </w:r>
      <w:r>
        <w:t>：</w:t>
      </w:r>
      <w:r>
        <w:t>B</w:t>
      </w:r>
      <w:r>
        <w:t>为边界，</w:t>
      </w:r>
      <w:r>
        <w:t>X</w:t>
      </w:r>
      <w:r>
        <w:t>为状态变量，</w:t>
      </w:r>
      <w:r>
        <w:t>R</w:t>
      </w:r>
      <w:r>
        <w:t>为关系或转移约束，</w:t>
      </w:r>
      <w:r>
        <w:t>I</w:t>
      </w:r>
      <w:r>
        <w:t>为接口，</w:t>
      </w:r>
      <w:r>
        <w:t>T</w:t>
      </w:r>
      <w:r>
        <w:t>为时间窗，</w:t>
      </w:r>
      <w:r>
        <w:t>SP</w:t>
      </w:r>
      <w:r>
        <w:t>为尺度剖面，</w:t>
      </w:r>
      <w:r>
        <w:t>K</w:t>
      </w:r>
      <w:r>
        <w:t>为同一性判据。该声明使对象可被讨论，但不证明对象有效；</w:t>
      </w:r>
      <w:r>
        <w:t>N0</w:t>
      </w:r>
      <w:r>
        <w:t>属于具体</w:t>
      </w:r>
      <w:r>
        <w:t>G-instance</w:t>
      </w:r>
      <w:r>
        <w:t>的比较合同。</w:t>
      </w:r>
    </w:p>
    <w:p w14:paraId="3F812944" w14:textId="77777777" w:rsidR="00B5620B" w:rsidRDefault="008708B1">
      <w:pPr>
        <w:pStyle w:val="BodyCJK"/>
      </w:pPr>
      <w:r>
        <w:t>候选对象写作：</w:t>
      </w:r>
    </w:p>
    <w:p w14:paraId="5918EC9E" w14:textId="77777777" w:rsidR="00B5620B" w:rsidRDefault="008708B1">
      <w:pPr>
        <w:pStyle w:val="BodyCJK"/>
      </w:pPr>
      <w:r>
        <w:t>S*=&lt;B,X,R,I,T,SP,K&gt;</w:t>
      </w:r>
    </w:p>
    <w:p w14:paraId="2C3A5E37" w14:textId="77777777" w:rsidR="00B5620B" w:rsidRDefault="008708B1">
      <w:pPr>
        <w:pStyle w:val="ListPara"/>
        <w:numPr>
          <w:ilvl w:val="0"/>
          <w:numId w:val="2"/>
        </w:numPr>
      </w:pPr>
      <w:r>
        <w:t xml:space="preserve">B </w:t>
      </w:r>
      <w:r>
        <w:t>是边界，说明哪些状态与关系被纳入当前对象，哪些留在对象外。</w:t>
      </w:r>
    </w:p>
    <w:p w14:paraId="563D1E46" w14:textId="77777777" w:rsidR="00B5620B" w:rsidRDefault="008708B1">
      <w:pPr>
        <w:pStyle w:val="ListPara"/>
        <w:numPr>
          <w:ilvl w:val="0"/>
          <w:numId w:val="2"/>
        </w:numPr>
      </w:pPr>
      <w:r>
        <w:t xml:space="preserve">X </w:t>
      </w:r>
      <w:r>
        <w:t>是注册状态变量，而不是</w:t>
      </w:r>
      <w:r>
        <w:t>“</w:t>
      </w:r>
      <w:r>
        <w:t>对象全部真实状态</w:t>
      </w:r>
      <w:r>
        <w:t>”</w:t>
      </w:r>
      <w:r>
        <w:t>的代名词。</w:t>
      </w:r>
    </w:p>
    <w:p w14:paraId="01BF4969" w14:textId="77777777" w:rsidR="00B5620B" w:rsidRDefault="008708B1">
      <w:pPr>
        <w:pStyle w:val="ListPara"/>
        <w:numPr>
          <w:ilvl w:val="0"/>
          <w:numId w:val="2"/>
        </w:numPr>
      </w:pPr>
      <w:r>
        <w:t xml:space="preserve">R </w:t>
      </w:r>
      <w:r>
        <w:t>是关系或状态转移约束，须说明端点、方向、时间与适用条件。</w:t>
      </w:r>
    </w:p>
    <w:p w14:paraId="226FFCCA" w14:textId="77777777" w:rsidR="00B5620B" w:rsidRDefault="008708B1">
      <w:pPr>
        <w:pStyle w:val="ListPara"/>
        <w:numPr>
          <w:ilvl w:val="0"/>
          <w:numId w:val="2"/>
        </w:numPr>
      </w:pPr>
      <w:r>
        <w:t xml:space="preserve">I </w:t>
      </w:r>
      <w:r>
        <w:t>是对象与外部发生输入、输出、过滤、传导或转换的接口。</w:t>
      </w:r>
    </w:p>
    <w:p w14:paraId="3D419B57" w14:textId="77777777" w:rsidR="00B5620B" w:rsidRDefault="008708B1">
      <w:pPr>
        <w:pStyle w:val="ListPara"/>
        <w:numPr>
          <w:ilvl w:val="0"/>
          <w:numId w:val="2"/>
        </w:numPr>
      </w:pPr>
      <w:r>
        <w:t xml:space="preserve">T </w:t>
      </w:r>
      <w:r>
        <w:t>是观察、预测、干预或反馈所使用的时间窗。</w:t>
      </w:r>
    </w:p>
    <w:p w14:paraId="18F12DCD" w14:textId="77777777" w:rsidR="00B5620B" w:rsidRDefault="008708B1">
      <w:pPr>
        <w:pStyle w:val="ListPara"/>
        <w:numPr>
          <w:ilvl w:val="0"/>
          <w:numId w:val="2"/>
        </w:numPr>
      </w:pPr>
      <w:r>
        <w:t xml:space="preserve">SP </w:t>
      </w:r>
      <w:r>
        <w:t>是九轴尺度剖面，记录对象在聚合、空间、时间、组织、因果、观察分辨率、影响、网络拓扑和管辖授权上的位置。</w:t>
      </w:r>
    </w:p>
    <w:p w14:paraId="7776D91A" w14:textId="77777777" w:rsidR="00B5620B" w:rsidRDefault="008708B1">
      <w:pPr>
        <w:pStyle w:val="ListPara"/>
        <w:numPr>
          <w:ilvl w:val="0"/>
          <w:numId w:val="2"/>
        </w:numPr>
      </w:pPr>
      <w:r>
        <w:t xml:space="preserve">K </w:t>
      </w:r>
      <w:r>
        <w:t>是同一性判据，说明经过哪些变化后仍把它记为同一对象。</w:t>
      </w:r>
    </w:p>
    <w:p w14:paraId="2573AD2A" w14:textId="77777777" w:rsidR="00B5620B" w:rsidRDefault="008708B1">
      <w:pPr>
        <w:pStyle w:val="BodyCJK"/>
      </w:pPr>
      <w:r>
        <w:t xml:space="preserve">D0 </w:t>
      </w:r>
      <w:r>
        <w:t>只声明候选对象。它不把</w:t>
      </w:r>
      <w:r>
        <w:t xml:space="preserve"> N0 </w:t>
      </w:r>
      <w:r>
        <w:t>写入</w:t>
      </w:r>
      <w:r>
        <w:t xml:space="preserve"> S*</w:t>
      </w:r>
      <w:r>
        <w:t>：零模型只有在某个具体</w:t>
      </w:r>
      <w:r>
        <w:t xml:space="preserve"> G-instance </w:t>
      </w:r>
      <w:r>
        <w:t>中、针对某项经验主张和比较设计才有确定含义。对象合同字段完整，意味着问题可以被检验；并不意味着对象已经相对于复杂度匹配的</w:t>
      </w:r>
      <w:r>
        <w:t xml:space="preserve"> N0 </w:t>
      </w:r>
      <w:r>
        <w:t>获得支持。命名、聚类、边界绘制和叙事连贯性都不能代替</w:t>
      </w:r>
      <w:r>
        <w:t xml:space="preserve"> G1-instance</w:t>
      </w:r>
      <w:r>
        <w:t>。</w:t>
      </w:r>
    </w:p>
    <w:p w14:paraId="61C6DB54" w14:textId="77777777" w:rsidR="00B5620B" w:rsidRDefault="008708B1">
      <w:pPr>
        <w:pStyle w:val="SecH2"/>
      </w:pPr>
      <w:bookmarkStart w:id="58" w:name="bm27"/>
      <w:bookmarkStart w:id="59" w:name="_Toc236031289"/>
      <w:r>
        <w:t>3.2</w:t>
      </w:r>
      <w:r>
        <w:t xml:space="preserve">　</w:t>
      </w:r>
      <w:r>
        <w:t xml:space="preserve">D1 </w:t>
      </w:r>
      <w:r>
        <w:t>基本状态词</w:t>
      </w:r>
      <w:bookmarkEnd w:id="58"/>
      <w:bookmarkEnd w:id="59"/>
    </w:p>
    <w:p w14:paraId="24D912C3" w14:textId="77777777" w:rsidR="00B5620B" w:rsidRDefault="008708B1">
      <w:pPr>
        <w:pStyle w:val="BodyCJK"/>
      </w:pPr>
      <w:r>
        <w:t>命题：变化、运转、存续、演化、解体与修复分别依预先声明的可检测判据使用；演化不蕴含路径、方向或价值；修复须满足</w:t>
      </w:r>
      <w:r>
        <w:t>K</w:t>
      </w:r>
      <w:r>
        <w:rPr>
          <w:i/>
          <w:iCs/>
        </w:rPr>
        <w:t>或</w:t>
      </w:r>
      <w:r>
        <w:rPr>
          <w:i/>
          <w:iCs/>
        </w:rPr>
        <w:t>F</w:t>
      </w:r>
      <w:r>
        <w:t>，其价值与授权另经</w:t>
      </w:r>
      <w:r>
        <w:t>N/O</w:t>
      </w:r>
      <w:r>
        <w:t>审查。</w:t>
      </w:r>
    </w:p>
    <w:p w14:paraId="36B1963C" w14:textId="77777777" w:rsidR="00B5620B" w:rsidRDefault="008708B1">
      <w:pPr>
        <w:pStyle w:val="BodyCJK"/>
      </w:pPr>
      <w:r>
        <w:t>定义：变化是注册变量在两个观察位置之间出现可检测差异，不承诺原因、持续性或方向；运转是</w:t>
      </w:r>
      <w:r>
        <w:t>B</w:t>
      </w:r>
      <w:r>
        <w:t>、</w:t>
      </w:r>
      <w:r>
        <w:t>R</w:t>
      </w:r>
      <w:r>
        <w:t>、</w:t>
      </w:r>
      <w:r>
        <w:t>I</w:t>
      </w:r>
      <w:r>
        <w:t>、</w:t>
      </w:r>
      <w:r>
        <w:t>SP</w:t>
      </w:r>
      <w:r>
        <w:t>与</w:t>
      </w:r>
      <w:r>
        <w:t>K</w:t>
      </w:r>
      <w:r>
        <w:t>仍按当前合同成立时</w:t>
      </w:r>
      <w:r>
        <w:t>X</w:t>
      </w:r>
      <w:r>
        <w:t>的状态转移；存续是在指定时间窗内当前</w:t>
      </w:r>
      <w:r>
        <w:t>K</w:t>
      </w:r>
      <w:r>
        <w:t>持续成立；演化是对象合同中的边界、变量集合、关系、接口、尺度位置或同一性条件沿时间发生可检测且超过已声明波动窗口的变化，定义本身不包含持久留痕、路径依赖、筛选、方向或价值判</w:t>
      </w:r>
      <w:r>
        <w:lastRenderedPageBreak/>
        <w:t>断；解体是原合同所声明的</w:t>
      </w:r>
      <w:r>
        <w:t>K</w:t>
      </w:r>
      <w:r>
        <w:t>不再成立；修复是形成满足预先声明目标同一性判据</w:t>
      </w:r>
      <w:r>
        <w:t>K</w:t>
      </w:r>
      <w:r>
        <w:rPr>
          <w:i/>
          <w:iCs/>
        </w:rPr>
        <w:t>或功能判据</w:t>
      </w:r>
      <w:r>
        <w:rPr>
          <w:i/>
          <w:iCs/>
        </w:rPr>
        <w:t>F</w:t>
      </w:r>
      <w:r>
        <w:t>的新状态，是否应修复、以何者为目标以及由谁实施须另经</w:t>
      </w:r>
      <w:r>
        <w:t>N</w:t>
      </w:r>
      <w:r>
        <w:t>层与</w:t>
      </w:r>
      <w:r>
        <w:t>O</w:t>
      </w:r>
      <w:r>
        <w:t>层审查。</w:t>
      </w:r>
    </w:p>
    <w:p w14:paraId="55DD5C01" w14:textId="77777777" w:rsidR="00B5620B" w:rsidRDefault="008708B1">
      <w:pPr>
        <w:pStyle w:val="BodyCJK"/>
      </w:pPr>
      <w:r>
        <w:t xml:space="preserve">D1 </w:t>
      </w:r>
      <w:r>
        <w:t>不定义</w:t>
      </w:r>
      <w:r>
        <w:t>“</w:t>
      </w:r>
      <w:r>
        <w:t>结构</w:t>
      </w:r>
      <w:r>
        <w:t>”</w:t>
      </w:r>
      <w:r>
        <w:t>，也不判断</w:t>
      </w:r>
      <w:r>
        <w:t xml:space="preserve"> D0 </w:t>
      </w:r>
      <w:r>
        <w:t>候选对象是否有效。对象字段完整只完成候选声明；只有通过预注册门槛的</w:t>
      </w:r>
      <w:r>
        <w:t xml:space="preserve"> G1-instance</w:t>
      </w:r>
      <w:r>
        <w:t>，才能相对于复杂度匹配的</w:t>
      </w:r>
      <w:r>
        <w:t xml:space="preserve"> N0 </w:t>
      </w:r>
      <w:r>
        <w:t>给予该对象有限、受</w:t>
      </w:r>
      <w:r>
        <w:t xml:space="preserve"> SP/T/K </w:t>
      </w:r>
      <w:r>
        <w:t>与外推单元约束的经验支持。变化、运转或存续等状态词的适用，不能反过来充当对象有效性的证明。存续只描述当前</w:t>
      </w:r>
      <w:r>
        <w:t xml:space="preserve"> K </w:t>
      </w:r>
      <w:r>
        <w:t>在指定窗口内延续，不表示健康、正当、进步或应当继续。</w:t>
      </w:r>
    </w:p>
    <w:p w14:paraId="281F74E5" w14:textId="77777777" w:rsidR="00B5620B" w:rsidRDefault="008708B1">
      <w:pPr>
        <w:pStyle w:val="BodyCJK"/>
      </w:pPr>
      <w:r>
        <w:t>演化只登记对象合同字段沿时间出现超过预定波动窗的可检测变化；它不蕴含持久留痕、路径依赖、历史决定、筛选机制、方向、成熟度、进步、衰退或价值判断。是否存在历史条件增量，要另检</w:t>
      </w:r>
      <w:r>
        <w:t xml:space="preserve"> G3</w:t>
      </w:r>
      <w:r>
        <w:t>；是否存在变异</w:t>
      </w:r>
      <w:r>
        <w:t>—</w:t>
      </w:r>
      <w:r>
        <w:t>差异保留</w:t>
      </w:r>
      <w:r>
        <w:t>—</w:t>
      </w:r>
      <w:r>
        <w:t>再生产，要另过</w:t>
      </w:r>
      <w:r>
        <w:t xml:space="preserve"> C8/CM-SELECTION</w:t>
      </w:r>
      <w:r>
        <w:t>。演化记录可以成立，而</w:t>
      </w:r>
      <w:r>
        <w:t xml:space="preserve"> G3 </w:t>
      </w:r>
      <w:r>
        <w:t>或筛选机制仍不成立。</w:t>
      </w:r>
    </w:p>
    <w:p w14:paraId="59D4498F" w14:textId="77777777" w:rsidR="00B5620B" w:rsidRDefault="008708B1">
      <w:pPr>
        <w:pStyle w:val="BodyCJK"/>
      </w:pPr>
      <w:r>
        <w:rPr>
          <w:b/>
          <w:bCs/>
        </w:rPr>
        <w:t>解体</w:t>
      </w:r>
      <w:r>
        <w:t>是既定</w:t>
      </w:r>
      <w:r>
        <w:t xml:space="preserve"> K </w:t>
      </w:r>
      <w:r>
        <w:t>不再成立。解体可能意味着对象终止、对象转换或需要重新分类，不自动等于失败。</w:t>
      </w:r>
      <w:r>
        <w:rPr>
          <w:b/>
          <w:bCs/>
        </w:rPr>
        <w:t>修复</w:t>
      </w:r>
      <w:r>
        <w:t>是形成满足预先声明目标同一性判据</w:t>
      </w:r>
      <w:r>
        <w:t xml:space="preserve"> K* </w:t>
      </w:r>
      <w:r>
        <w:t>或功能判据</w:t>
      </w:r>
      <w:r>
        <w:t xml:space="preserve"> F* </w:t>
      </w:r>
      <w:r>
        <w:t>的新状态；它可以保留旧组件，也可以改变边界、关系、接口和载体，不要求回到历史原样。是否应修复、以何种</w:t>
      </w:r>
      <w:r>
        <w:t xml:space="preserve"> K*/F* </w:t>
      </w:r>
      <w:r>
        <w:t>为目标、由谁决定以及由谁实施，必须分别接受</w:t>
      </w:r>
      <w:r>
        <w:t xml:space="preserve"> N </w:t>
      </w:r>
      <w:r>
        <w:t>层与</w:t>
      </w:r>
      <w:r>
        <w:t xml:space="preserve"> O </w:t>
      </w:r>
      <w:r>
        <w:t>层审查，不能由</w:t>
      </w:r>
      <w:r>
        <w:t>“</w:t>
      </w:r>
      <w:r>
        <w:t>修复</w:t>
      </w:r>
      <w:r>
        <w:t>”</w:t>
      </w:r>
      <w:r>
        <w:t>这个定义自行授权。</w:t>
      </w:r>
    </w:p>
    <w:p w14:paraId="4016E105" w14:textId="77777777" w:rsidR="00B5620B" w:rsidRDefault="008708B1">
      <w:pPr>
        <w:pStyle w:val="SecH2"/>
      </w:pPr>
      <w:bookmarkStart w:id="60" w:name="bm28"/>
      <w:bookmarkStart w:id="61" w:name="_Toc236031290"/>
      <w:r>
        <w:t>3.3</w:t>
      </w:r>
      <w:r>
        <w:t xml:space="preserve">　</w:t>
      </w:r>
      <w:r>
        <w:t xml:space="preserve">D2 </w:t>
      </w:r>
      <w:r>
        <w:t>有效反馈</w:t>
      </w:r>
      <w:bookmarkEnd w:id="60"/>
      <w:bookmarkEnd w:id="61"/>
    </w:p>
    <w:p w14:paraId="48C35023" w14:textId="77777777" w:rsidR="00B5620B" w:rsidRDefault="008708B1">
      <w:pPr>
        <w:pStyle w:val="BodyCJK"/>
      </w:pPr>
      <w:r>
        <w:t>命题：先前状态或输出经通道返回并改变后续状态、转移概率或约束才构成有效反馈</w:t>
      </w:r>
    </w:p>
    <w:p w14:paraId="07E627F5" w14:textId="77777777" w:rsidR="00B5620B" w:rsidRDefault="008708B1">
      <w:pPr>
        <w:pStyle w:val="BodyCJK"/>
      </w:pPr>
      <w:r>
        <w:t>定义：先前状态或输出经可追踪通道返回，并使后续状态、转移概率、时序或约束相对无返回情形发生可检测差异，称为有效反馈。</w:t>
      </w:r>
    </w:p>
    <w:p w14:paraId="2397A24B" w14:textId="77777777" w:rsidR="00B5620B" w:rsidRDefault="008708B1">
      <w:pPr>
        <w:pStyle w:val="BodyCJK"/>
      </w:pPr>
      <w:r>
        <w:t>有效反馈至少包含四个可追踪位置：先前状态或输出、返回通道、接收位置、被改变的后续字段。信号被接收、回执被生成、表达被记录或档案被保存，都只证明到达或留痕；只有相对于无返回或通道阻断情形，后续状态、转移概率、时序或约束出现可检测差异，才登记为有效反馈。</w:t>
      </w:r>
      <w:r>
        <w:t xml:space="preserve">D2 </w:t>
      </w:r>
      <w:r>
        <w:t>不保证反馈真实、及时、有益，更不保证它形成学习。</w:t>
      </w:r>
    </w:p>
    <w:p w14:paraId="0B39EB3F" w14:textId="77777777" w:rsidR="00B5620B" w:rsidRDefault="008708B1">
      <w:pPr>
        <w:pStyle w:val="SecH2"/>
      </w:pPr>
      <w:bookmarkStart w:id="62" w:name="bm29"/>
      <w:bookmarkStart w:id="63" w:name="_Toc236031291"/>
      <w:r>
        <w:t>3.4</w:t>
      </w:r>
      <w:r>
        <w:t xml:space="preserve">　</w:t>
      </w:r>
      <w:r>
        <w:t xml:space="preserve">D3 </w:t>
      </w:r>
      <w:r>
        <w:t>尺度变换</w:t>
      </w:r>
      <w:bookmarkEnd w:id="62"/>
      <w:bookmarkEnd w:id="63"/>
    </w:p>
    <w:p w14:paraId="480274C0" w14:textId="77777777" w:rsidR="00B5620B" w:rsidRDefault="008708B1">
      <w:pPr>
        <w:pStyle w:val="BodyCJK"/>
      </w:pPr>
      <w:r>
        <w:t>命题：跨尺度判断必须声明</w:t>
      </w:r>
      <w:r>
        <w:t>M(SP0→SP1)</w:t>
      </w:r>
      <w:r>
        <w:t>并记录保留、改变、丢失、算子、误差和适用区间</w:t>
      </w:r>
    </w:p>
    <w:p w14:paraId="2145D1AE" w14:textId="77777777" w:rsidR="00B5620B" w:rsidRDefault="008708B1">
      <w:pPr>
        <w:pStyle w:val="BodyCJK"/>
      </w:pPr>
      <w:r>
        <w:t>定义：尺度变换</w:t>
      </w:r>
      <w:r>
        <w:t>M(SP0→SP1)</w:t>
      </w:r>
      <w:r>
        <w:t>记录源与目标尺度剖面、保留变量、改变变量、丢失变量、转换算子、误差及适用区间。</w:t>
      </w:r>
    </w:p>
    <w:p w14:paraId="0E89B138" w14:textId="77777777" w:rsidR="00B5620B" w:rsidRDefault="008708B1">
      <w:pPr>
        <w:pStyle w:val="BodyCJK"/>
      </w:pPr>
      <w:r>
        <w:t>尺度变换写作：</w:t>
      </w:r>
    </w:p>
    <w:p w14:paraId="53605CE0" w14:textId="77777777" w:rsidR="00B5620B" w:rsidRDefault="008708B1">
      <w:pPr>
        <w:pStyle w:val="BodyCJK"/>
      </w:pPr>
      <w:r>
        <w:t>M(SP0→SP1)=&lt;</w:t>
      </w:r>
      <w:r>
        <w:t>保留变量</w:t>
      </w:r>
      <w:r>
        <w:t xml:space="preserve">, </w:t>
      </w:r>
      <w:r>
        <w:t>改变变量</w:t>
      </w:r>
      <w:r>
        <w:t xml:space="preserve">, </w:t>
      </w:r>
      <w:r>
        <w:t>丢失变量</w:t>
      </w:r>
      <w:r>
        <w:t xml:space="preserve">, </w:t>
      </w:r>
      <w:r>
        <w:t>转换算子</w:t>
      </w:r>
      <w:r>
        <w:t xml:space="preserve">, </w:t>
      </w:r>
      <w:r>
        <w:t>误差</w:t>
      </w:r>
      <w:r>
        <w:t xml:space="preserve">, </w:t>
      </w:r>
      <w:r>
        <w:t>适用区间</w:t>
      </w:r>
      <w:r>
        <w:t>&gt;</w:t>
      </w:r>
    </w:p>
    <w:p w14:paraId="32D7EBAC" w14:textId="77777777" w:rsidR="00B5620B" w:rsidRDefault="008708B1">
      <w:pPr>
        <w:pStyle w:val="BodyCJK"/>
      </w:pPr>
      <w:r>
        <w:t>不同尺度沿用同一个词，不构成尺度变换。聚合后的对象不是局部对象的简单放大，总体统计量也不能反向分配给每个局部单元。每次</w:t>
      </w:r>
      <w:r>
        <w:t xml:space="preserve"> M </w:t>
      </w:r>
      <w:r>
        <w:t>都要说明源与目标尺度、对象</w:t>
      </w:r>
      <w:r>
        <w:t xml:space="preserve"> K </w:t>
      </w:r>
      <w:r>
        <w:t>是否保持、关系或单位怎样转换、哪些信息丢失，以及误差何时超过适用范围；没有桥接证据时，只能并列描述两个尺度，不能宣称迁移成功。</w:t>
      </w:r>
    </w:p>
    <w:p>
      <w:pPr>
        <w:pStyle w:val="SecH3"/>
      </w:pPr>
      <w:r>
        <w:t>3.4.1　表示与表述转义</w:t>
      </w:r>
    </w:p>
    <w:p>
      <w:pPr>
        <w:pStyle w:val="BodyCJK"/>
      </w:pPr>
      <w:r>
        <w:t>表示转义，是把有来源的状态、信息或模型表达，经具名转换者、桥接者或规则，重写为面向目标尺度、圈层、任务或词汇系统的新表示；当载荷主要是语言、制度文本或解释时，称为表述转义。新表示必须保留父记录和来源谱系。</w:t>
      </w:r>
    </w:p>
    <w:p>
      <w:pPr>
        <w:pStyle w:val="BodyCJK"/>
      </w:pPr>
      <w:r>
        <w:t>转义不同于尺度变换、圈层关系变换、网络传播、压缩和横向类比迁移。上述操作可以参与一次转义，但不能代替转义合同。转义是否实际改变目标理解或行动，仍需指定通道材料；被折叠差异是否仍有条件增量、不同顺序是否非交换，仍由现有尺度闭合合同检验。</w:t>
      </w:r>
    </w:p>
    <w:p>
      <w:pPr>
        <w:pStyle w:val="BodyCJK"/>
      </w:pPr>
      <w:r>
        <w:t>一次转义最低登记：源表述及语境、目标圈层与任务、转换者或规则及版本、保持项、允许改变、折叠差异、遗漏、新增解释、歧义、误差、父记录、返回源记录的路径、目标侧复核、有效期、失败与撤回条件。目标侧没有独立复核时，只能登记待检验转义。</w:t>
      </w:r>
    </w:p>
    <w:p w14:paraId="2078E759" w14:textId="77777777" w:rsidR="00B5620B" w:rsidRDefault="008708B1">
      <w:pPr>
        <w:pStyle w:val="SecH2"/>
      </w:pPr>
      <w:bookmarkStart w:id="64" w:name="bm30"/>
      <w:bookmarkStart w:id="65" w:name="_Toc236031292"/>
      <w:r>
        <w:lastRenderedPageBreak/>
        <w:t>3.5</w:t>
      </w:r>
      <w:r>
        <w:t xml:space="preserve">　十一个通用结构原语</w:t>
      </w:r>
      <w:bookmarkEnd w:id="64"/>
      <w:bookmarkEnd w:id="65"/>
    </w:p>
    <w:p w14:paraId="59500E35" w14:textId="77777777" w:rsidR="00B5620B" w:rsidRDefault="008708B1">
      <w:pPr>
        <w:pStyle w:val="SecH3"/>
      </w:pPr>
      <w:bookmarkStart w:id="66" w:name="_Toc236031293"/>
      <w:r>
        <w:t>3.5.1</w:t>
      </w:r>
      <w:r>
        <w:t xml:space="preserve">　</w:t>
      </w:r>
      <w:r>
        <w:t xml:space="preserve">U01 </w:t>
      </w:r>
      <w:r>
        <w:t>候选对象接口</w:t>
      </w:r>
      <w:bookmarkEnd w:id="66"/>
    </w:p>
    <w:p w14:paraId="6F3DEF07" w14:textId="77777777" w:rsidR="00B5620B" w:rsidRDefault="008708B1">
      <w:pPr>
        <w:pStyle w:val="BodyCJK"/>
      </w:pPr>
      <w:r>
        <w:t>U01</w:t>
      </w:r>
      <w:r>
        <w:t>只登记</w:t>
      </w:r>
      <w:r>
        <w:t>D0</w:t>
      </w:r>
      <w:r>
        <w:t>候选对象</w:t>
      </w:r>
      <w:r>
        <w:t>S*=&lt;B,X,R,I,T,SP,K&gt;</w:t>
      </w:r>
      <w:r>
        <w:t>及其尺度可追踪性；</w:t>
      </w:r>
      <w:r>
        <w:t>N0</w:t>
      </w:r>
      <w:r>
        <w:t>在具体</w:t>
      </w:r>
      <w:r>
        <w:t>G-instance</w:t>
      </w:r>
      <w:r>
        <w:t>中冻结，完成</w:t>
      </w:r>
      <w:r>
        <w:t>U01</w:t>
      </w:r>
      <w:r>
        <w:t>不预保证</w:t>
      </w:r>
      <w:r>
        <w:t>G1</w:t>
      </w:r>
      <w:r>
        <w:t>成立。</w:t>
      </w:r>
    </w:p>
    <w:p w14:paraId="3607CF56" w14:textId="77777777" w:rsidR="00B5620B" w:rsidRDefault="008708B1">
      <w:pPr>
        <w:pStyle w:val="BodyCJK"/>
      </w:pPr>
      <w:r>
        <w:t xml:space="preserve">U01 </w:t>
      </w:r>
      <w:r>
        <w:t>的功能是把一个想研究的对象转成可追踪输入：对象实例</w:t>
      </w:r>
      <w:r>
        <w:t xml:space="preserve"> ID </w:t>
      </w:r>
      <w:r>
        <w:t>与七个</w:t>
      </w:r>
      <w:r>
        <w:t xml:space="preserve"> D0 </w:t>
      </w:r>
      <w:r>
        <w:t>字段必须完整，进入经验判断时再建立根实例合同。它允许软边界、短时对象、多中心和分布式形式，但不把这些形式预先判为有效。拒绝声明经验字段的纯形而上对象不适用</w:t>
      </w:r>
      <w:r>
        <w:t xml:space="preserve"> U01</w:t>
      </w:r>
      <w:r>
        <w:t>；完成</w:t>
      </w:r>
      <w:r>
        <w:t xml:space="preserve"> U01 </w:t>
      </w:r>
      <w:r>
        <w:t>只允许登记候选对象和生成待检验问题，不生成价值、责任、选择或行动授权。</w:t>
      </w:r>
    </w:p>
    <w:p w14:paraId="64A9F061" w14:textId="77777777" w:rsidR="00B5620B" w:rsidRDefault="008708B1">
      <w:pPr>
        <w:pStyle w:val="SecH3"/>
      </w:pPr>
      <w:bookmarkStart w:id="67" w:name="_Toc236031294"/>
      <w:r>
        <w:t>3.5.2</w:t>
      </w:r>
      <w:r>
        <w:t xml:space="preserve">　</w:t>
      </w:r>
      <w:r>
        <w:t xml:space="preserve">U02 </w:t>
      </w:r>
      <w:r>
        <w:t>边界与接口</w:t>
      </w:r>
      <w:bookmarkEnd w:id="67"/>
    </w:p>
    <w:p w14:paraId="6677A6C8" w14:textId="77777777" w:rsidR="00B5620B" w:rsidRDefault="008708B1">
      <w:pPr>
        <w:pStyle w:val="BodyCJK"/>
      </w:pPr>
      <w:r>
        <w:t>边界区分对象内外，接口记录跨界交换和约束。边界可以渗透、移动、嵌套或重叠；接口可以过滤、延迟、转换或阻断跨界过程。空间邻近不自动构成共同边界，存在边界也不意味着封闭，存在接口更不意味着某一方拥有控制权。跨尺度时应保留内外区分与通道的可追踪性，同时允许边界和接口重组；无法声明任何内外区分的对象不适用这一原语。</w:t>
      </w:r>
    </w:p>
    <w:p w14:paraId="174635ED" w14:textId="77777777" w:rsidR="00B5620B" w:rsidRDefault="008708B1">
      <w:pPr>
        <w:pStyle w:val="SecH3"/>
      </w:pPr>
      <w:bookmarkStart w:id="68" w:name="_Toc236031295"/>
      <w:r>
        <w:t>3.5.3</w:t>
      </w:r>
      <w:r>
        <w:t xml:space="preserve">　</w:t>
      </w:r>
      <w:r>
        <w:t xml:space="preserve">U03 </w:t>
      </w:r>
      <w:r>
        <w:t>状态与可观察量</w:t>
      </w:r>
      <w:bookmarkEnd w:id="68"/>
    </w:p>
    <w:p w14:paraId="7B8F94D1" w14:textId="77777777" w:rsidR="00B5620B" w:rsidRDefault="008708B1">
      <w:pPr>
        <w:pStyle w:val="BodyCJK"/>
      </w:pPr>
      <w:r>
        <w:t>状态以声明的变量和可观察量描述，并保留测量位置与误差。状态是对象在给定</w:t>
      </w:r>
      <w:r>
        <w:t xml:space="preserve"> T </w:t>
      </w:r>
      <w:r>
        <w:t>与分辨率下的注册配置，可观察量是状态经测量通道形成的记录。可测量量不等于全部状态，未观测不等于不存在，记录还可能包含测量过程自身的贡献。尺度变化可以改变分辨率与可观察量，但变量定义、测量位置和误差必须随迁移保留。</w:t>
      </w:r>
    </w:p>
    <w:p w14:paraId="4E4D2051" w14:textId="77777777" w:rsidR="00B5620B" w:rsidRDefault="008708B1">
      <w:pPr>
        <w:pStyle w:val="SecH3"/>
      </w:pPr>
      <w:bookmarkStart w:id="69" w:name="_Toc236031296"/>
      <w:r>
        <w:t>3.5.4</w:t>
      </w:r>
      <w:r>
        <w:t xml:space="preserve">　</w:t>
      </w:r>
      <w:r>
        <w:t xml:space="preserve">U04 </w:t>
      </w:r>
      <w:r>
        <w:t>组件、载体与基质</w:t>
      </w:r>
      <w:bookmarkEnd w:id="69"/>
    </w:p>
    <w:p w14:paraId="7FDDB025" w14:textId="77777777" w:rsidR="00B5620B" w:rsidRDefault="008708B1">
      <w:pPr>
        <w:pStyle w:val="BodyCJK"/>
      </w:pPr>
      <w:r>
        <w:t>结构实现须区分组件、承载因果转移的载体与提供实现条件的基质。组件是当前对象的构成单元；载体是指定状态转移实际经过的物质、信息或关系位置；基质提供该实现得以发生的背景条件。同一组件可以不是关键载体，组件替换后对象也可能保持</w:t>
      </w:r>
      <w:r>
        <w:t xml:space="preserve"> K</w:t>
      </w:r>
      <w:r>
        <w:t>。识别载体只说明实现位置，不能赋予载体意图、责任或继续承载的义务；不主张经验实现的纯定义对象不适用该原语。</w:t>
      </w:r>
    </w:p>
    <w:p w14:paraId="76BB6AC8" w14:textId="77777777" w:rsidR="00B5620B" w:rsidRDefault="008708B1">
      <w:pPr>
        <w:pStyle w:val="SecH3"/>
      </w:pPr>
      <w:bookmarkStart w:id="70" w:name="_Toc236031297"/>
      <w:r>
        <w:t>3.5.5</w:t>
      </w:r>
      <w:r>
        <w:t xml:space="preserve">　</w:t>
      </w:r>
      <w:r>
        <w:t xml:space="preserve">U05 </w:t>
      </w:r>
      <w:r>
        <w:t>关系与约束</w:t>
      </w:r>
      <w:bookmarkEnd w:id="70"/>
    </w:p>
    <w:p w14:paraId="0EFC77DD" w14:textId="77777777" w:rsidR="00B5620B" w:rsidRDefault="008708B1">
      <w:pPr>
        <w:pStyle w:val="BodyCJK"/>
      </w:pPr>
      <w:r>
        <w:t>关系只有在改变可行状态或转移时才作为结构约束登记。关系描述端点间的可重复依赖，约束缩小可行状态或转移集合。相关、相邻和同时出现不能自行升级为因果约束，因果提升还需要时间顺序、指定通道、干预或反事实。约束存在也不证明它正当。尺度变换可能改变有效关系，因而关系端点、方向和适用窗必须可追踪。</w:t>
      </w:r>
    </w:p>
    <w:p w14:paraId="068F20D8" w14:textId="77777777" w:rsidR="00B5620B" w:rsidRDefault="008708B1">
      <w:pPr>
        <w:pStyle w:val="SecH3"/>
      </w:pPr>
      <w:bookmarkStart w:id="71" w:name="_Toc236031298"/>
      <w:r>
        <w:t>3.5.6</w:t>
      </w:r>
      <w:r>
        <w:t xml:space="preserve">　</w:t>
      </w:r>
      <w:r>
        <w:t xml:space="preserve">U06 </w:t>
      </w:r>
      <w:r>
        <w:t>流、通道与传导</w:t>
      </w:r>
      <w:bookmarkEnd w:id="71"/>
    </w:p>
    <w:p w14:paraId="3BEBC3DA" w14:textId="77777777" w:rsidR="00B5620B" w:rsidRDefault="008708B1">
      <w:pPr>
        <w:pStyle w:val="BodyCJK"/>
      </w:pPr>
      <w:r>
        <w:t>在主张跨组件或跨边界转移的系统中，流说明资源、信号或作用的对象、方向、速率与分布，通道说明承载路径，传导说明输入怎样改变下游状态。容量、时延、可靠性、可控性和损耗是逐通道、逐维度测量的候选属性，未测维度保持未知。</w:t>
      </w:r>
      <w:r>
        <w:t xml:space="preserve">U06 </w:t>
      </w:r>
      <w:r>
        <w:t>提供描述位置，不证明任何特定通道真</w:t>
      </w:r>
      <w:r>
        <w:lastRenderedPageBreak/>
        <w:t>实存在；通道效应仍需</w:t>
      </w:r>
      <w:r>
        <w:t xml:space="preserve"> G2-instance</w:t>
      </w:r>
      <w:r>
        <w:t>。源、目标和通道要在尺度变换中保持可追踪，通道也不能被自动认定为责任主体。</w:t>
      </w:r>
    </w:p>
    <w:p w14:paraId="5EC563AD" w14:textId="77777777" w:rsidR="00B5620B" w:rsidRDefault="008708B1">
      <w:pPr>
        <w:pStyle w:val="SecH3"/>
      </w:pPr>
      <w:bookmarkStart w:id="72" w:name="_Toc236031299"/>
      <w:r>
        <w:t>3.5.7</w:t>
      </w:r>
      <w:r>
        <w:t xml:space="preserve">　</w:t>
      </w:r>
      <w:r>
        <w:t xml:space="preserve">U07 </w:t>
      </w:r>
      <w:r>
        <w:t>反馈与状态更新</w:t>
      </w:r>
      <w:bookmarkEnd w:id="72"/>
    </w:p>
    <w:p w14:paraId="558DC9C0" w14:textId="77777777" w:rsidR="00B5620B" w:rsidRDefault="008708B1">
      <w:pPr>
        <w:pStyle w:val="BodyCJK"/>
      </w:pPr>
      <w:r>
        <w:t>先前状态或输出经通道返回并改变后续状态、概率或约束，才是有效反馈。反馈是返回关系，状态更新是返回或其他输入造成的后续变化；二者需要分别登记。反馈可以强化、抑制、延迟、失真或被阻断。有效反馈不等于学习，也不等于修复：学习还需要可保留更新、重复轮次与</w:t>
      </w:r>
      <w:r>
        <w:t xml:space="preserve"> G3 </w:t>
      </w:r>
      <w:r>
        <w:t>的历史条件增量；修复还需要</w:t>
      </w:r>
      <w:r>
        <w:t xml:space="preserve"> K*/F* </w:t>
      </w:r>
      <w:r>
        <w:t>以及</w:t>
      </w:r>
      <w:r>
        <w:t xml:space="preserve"> N/O </w:t>
      </w:r>
      <w:r>
        <w:t>审查。没有返回通道的单向过程不适用</w:t>
      </w:r>
      <w:r>
        <w:t xml:space="preserve"> U07</w:t>
      </w:r>
      <w:r>
        <w:t>。</w:t>
      </w:r>
    </w:p>
    <w:p w14:paraId="3B81A5CA" w14:textId="77777777" w:rsidR="00B5620B" w:rsidRDefault="008708B1">
      <w:pPr>
        <w:pStyle w:val="SecH3"/>
      </w:pPr>
      <w:bookmarkStart w:id="73" w:name="_Toc236031300"/>
      <w:r>
        <w:t>3.5.8</w:t>
      </w:r>
      <w:r>
        <w:t xml:space="preserve">　</w:t>
      </w:r>
      <w:r>
        <w:t xml:space="preserve">U08 </w:t>
      </w:r>
      <w:r>
        <w:t>条件与环境</w:t>
      </w:r>
      <w:bookmarkEnd w:id="73"/>
    </w:p>
    <w:p w14:paraId="77C20474" w14:textId="77777777" w:rsidR="00B5620B" w:rsidRDefault="008708B1">
      <w:pPr>
        <w:pStyle w:val="BodyCJK"/>
      </w:pPr>
      <w:r>
        <w:t>环境和条件只有通过可检测接口改变对象状态或转移时进入解释。条件是某一机制在当前实例成立所需的局部前提；环境是被留在当前边界之外、但可能通过接口影响对象的变量集合。环境不是一个拟人化的总原因，也不决定全部结果。尺度变化会重画对象</w:t>
      </w:r>
      <w:r>
        <w:t>—</w:t>
      </w:r>
      <w:r>
        <w:t>环境边界，因此相关环境变量与作用接口必须重新声明；明确封闭且无外部通道的模型可把该原语标为不适用。</w:t>
      </w:r>
    </w:p>
    <w:p w14:paraId="6931E0AE" w14:textId="77777777" w:rsidR="00B5620B" w:rsidRDefault="008708B1">
      <w:pPr>
        <w:pStyle w:val="SecH3"/>
      </w:pPr>
      <w:bookmarkStart w:id="74" w:name="_Toc236031301"/>
      <w:r>
        <w:t>3.5.9</w:t>
      </w:r>
      <w:r>
        <w:t xml:space="preserve">　</w:t>
      </w:r>
      <w:r>
        <w:t xml:space="preserve">U09 </w:t>
      </w:r>
      <w:r>
        <w:t>负荷、容量与恢复余量</w:t>
      </w:r>
      <w:bookmarkEnd w:id="74"/>
    </w:p>
    <w:p w14:paraId="39856DDF" w14:textId="77777777" w:rsidR="00B5620B" w:rsidRDefault="008708B1">
      <w:pPr>
        <w:pStyle w:val="BodyCJK"/>
      </w:pPr>
      <w:r>
        <w:t>在存在持续通量、维护或恢复要求的非平衡系统中，负荷须与有限容量和恢复余量共同描述。负荷是给定窗口与位置上的同型需求，容量是相同类型或具有明确转换映射的可承接范围，恢复余量是扰动后仍可用于补给、重组或回到目标</w:t>
      </w:r>
      <w:r>
        <w:t xml:space="preserve"> K/F </w:t>
      </w:r>
      <w:r>
        <w:t>的空间。三者都要声明单位、分布、窗口和瓶颈位置。瞬时缺口不自动等于累积损伤，过载也不生成继续承载的义务；不存在持续非平衡或维护要求的对象可标为不适用。</w:t>
      </w:r>
    </w:p>
    <w:p w14:paraId="4ED4C4C0" w14:textId="77777777" w:rsidR="00B5620B" w:rsidRDefault="008708B1">
      <w:pPr>
        <w:pStyle w:val="SecH3"/>
      </w:pPr>
      <w:bookmarkStart w:id="75" w:name="_Toc236031302"/>
      <w:r>
        <w:t>3.5.10</w:t>
      </w:r>
      <w:r>
        <w:t xml:space="preserve">　</w:t>
      </w:r>
      <w:r>
        <w:t xml:space="preserve">U10 </w:t>
      </w:r>
      <w:r>
        <w:t>留痕、记忆与路径</w:t>
      </w:r>
      <w:bookmarkEnd w:id="75"/>
    </w:p>
    <w:p w14:paraId="538CD131" w14:textId="77777777" w:rsidR="00B5620B" w:rsidRDefault="008708B1">
      <w:pPr>
        <w:pStyle w:val="BodyCJK"/>
      </w:pPr>
      <w:r>
        <w:t>留痕是先前变化在状态、关系、边界、接口、转移约束或环境中形成的持久记录；痕迹只有在进入后续转移时才作为结构记忆，只有历史项在控制当前注册状态后改变未来路径、概率或转换成本时，才登记路径差异。痕迹保存不等于</w:t>
      </w:r>
      <w:r>
        <w:t xml:space="preserve"> G3 </w:t>
      </w:r>
      <w:r>
        <w:t>成立，路径差异也不等于命运或不可修复。痕迹载体与持久阈值可随尺度改变；无时间延展的静态分类不适用</w:t>
      </w:r>
      <w:r>
        <w:t xml:space="preserve"> U10</w:t>
      </w:r>
      <w:r>
        <w:t>。</w:t>
      </w:r>
    </w:p>
    <w:p w14:paraId="5C421DAA" w14:textId="77777777" w:rsidR="00B5620B" w:rsidRDefault="008708B1">
      <w:pPr>
        <w:pStyle w:val="SecH3"/>
      </w:pPr>
      <w:bookmarkStart w:id="76" w:name="_Toc236031303"/>
      <w:r>
        <w:t>3.5.11</w:t>
      </w:r>
      <w:r>
        <w:t xml:space="preserve">　</w:t>
      </w:r>
      <w:r>
        <w:t xml:space="preserve">U11 </w:t>
      </w:r>
      <w:r>
        <w:t>相位、转移与解体</w:t>
      </w:r>
      <w:bookmarkEnd w:id="76"/>
    </w:p>
    <w:p w14:paraId="6F78ECEE" w14:textId="77777777" w:rsidR="00B5620B" w:rsidRDefault="008708B1">
      <w:pPr>
        <w:pStyle w:val="BodyCJK"/>
      </w:pPr>
      <w:r>
        <w:t>相位是同一</w:t>
      </w:r>
      <w:r>
        <w:t xml:space="preserve"> K </w:t>
      </w:r>
      <w:r>
        <w:t>下、由预先登记变量与判据区分的条件性运转区间；转移是区间间超过噪声和分箱敏感性的可检测变化；解体只表示原</w:t>
      </w:r>
      <w:r>
        <w:t xml:space="preserve"> K </w:t>
      </w:r>
      <w:r>
        <w:t>不再成立。基础相位模式不要求路径依赖，指定触发因果另需</w:t>
      </w:r>
      <w:r>
        <w:t xml:space="preserve"> G2</w:t>
      </w:r>
      <w:r>
        <w:t>，迟滞或迟恢复才另需</w:t>
      </w:r>
      <w:r>
        <w:t xml:space="preserve"> G3</w:t>
      </w:r>
      <w:r>
        <w:t>。相位不是</w:t>
      </w:r>
      <w:r>
        <w:t xml:space="preserve"> S0—S6 </w:t>
      </w:r>
      <w:r>
        <w:t>的成熟度排名，也不是所有对象必经的阶段；若转移前</w:t>
      </w:r>
      <w:r>
        <w:t xml:space="preserve"> K </w:t>
      </w:r>
      <w:r>
        <w:t>已失效，应改记为对象转换或解体。</w:t>
      </w:r>
    </w:p>
    <w:p w14:paraId="0D264F10" w14:textId="77777777" w:rsidR="00B5620B" w:rsidRDefault="008708B1">
      <w:pPr>
        <w:pStyle w:val="SecH2"/>
      </w:pPr>
      <w:bookmarkStart w:id="77" w:name="bm31"/>
      <w:bookmarkStart w:id="78" w:name="_Toc236031304"/>
      <w:r>
        <w:t>3.6</w:t>
      </w:r>
      <w:r>
        <w:t xml:space="preserve">　原语之间的最小闭合</w:t>
      </w:r>
      <w:bookmarkEnd w:id="77"/>
      <w:bookmarkEnd w:id="78"/>
    </w:p>
    <w:p w14:paraId="11B3E22C" w14:textId="77777777" w:rsidR="00B5620B" w:rsidRDefault="008708B1">
      <w:pPr>
        <w:pStyle w:val="BodyCJK"/>
      </w:pPr>
      <w:r>
        <w:t xml:space="preserve">U01—U03 </w:t>
      </w:r>
      <w:r>
        <w:t>回答</w:t>
      </w:r>
      <w:r>
        <w:t>“</w:t>
      </w:r>
      <w:r>
        <w:t>当前把什么当作候选对象、怎样看见它</w:t>
      </w:r>
      <w:r>
        <w:t>”</w:t>
      </w:r>
      <w:r>
        <w:t>；</w:t>
      </w:r>
      <w:r>
        <w:t xml:space="preserve">U04—U06 </w:t>
      </w:r>
      <w:r>
        <w:t>回答</w:t>
      </w:r>
      <w:r>
        <w:t>“</w:t>
      </w:r>
      <w:r>
        <w:t>结构由什么实现、变化经何处传导</w:t>
      </w:r>
      <w:r>
        <w:t>”</w:t>
      </w:r>
      <w:r>
        <w:t>；</w:t>
      </w:r>
      <w:r>
        <w:t xml:space="preserve">U07—U10 </w:t>
      </w:r>
      <w:r>
        <w:t>回答</w:t>
      </w:r>
      <w:r>
        <w:t>“</w:t>
      </w:r>
      <w:r>
        <w:t>返回怎样更新状态、条件怎样作用、负荷怎样分布、历史怎样留下效应</w:t>
      </w:r>
      <w:r>
        <w:t>”</w:t>
      </w:r>
      <w:r>
        <w:t>；</w:t>
      </w:r>
      <w:r>
        <w:t xml:space="preserve">U11 </w:t>
      </w:r>
      <w:r>
        <w:t>回答</w:t>
      </w:r>
      <w:r>
        <w:t>“</w:t>
      </w:r>
      <w:r>
        <w:t>何时仍是同一运转区间，何时转移、转换或解体</w:t>
      </w:r>
      <w:r>
        <w:t>”</w:t>
      </w:r>
      <w:r>
        <w:t>。</w:t>
      </w:r>
    </w:p>
    <w:p w14:paraId="3CF85ECB" w14:textId="77777777" w:rsidR="00B5620B" w:rsidRDefault="008708B1">
      <w:pPr>
        <w:pStyle w:val="BodyCJK"/>
      </w:pPr>
      <w:r>
        <w:lastRenderedPageBreak/>
        <w:t>这些原语互为接口，而不是互相证明。任何缺失字段必须标为未知、不适用、不可观察或为保护而不公开，并说明该状态对结论上限的影响；不得用自然语言的熟悉感补齐合同，也不得把某个原语的存在直接升级为阶段、价值、责任、选择或授权。</w:t>
      </w:r>
    </w:p>
    <w:p w14:paraId="1F595D0D" w14:textId="77777777" w:rsidR="00B5620B" w:rsidRDefault="00B5620B">
      <w:pPr>
        <w:sectPr w:rsidR="00B5620B">
          <w:headerReference w:type="even" r:id="rId19"/>
          <w:headerReference w:type="default" r:id="rId20"/>
          <w:footerReference w:type="even" r:id="rId21"/>
          <w:footerReference w:type="default" r:id="rId22"/>
          <w:pgSz w:w="11906" w:h="16838"/>
          <w:pgMar w:top="1247" w:right="1134" w:bottom="1247" w:left="1417" w:header="567" w:footer="680" w:gutter="0"/>
          <w:cols w:space="720"/>
          <w:docGrid w:linePitch="360"/>
        </w:sectPr>
      </w:pPr>
    </w:p>
    <w:p w14:paraId="42538441" w14:textId="77777777" w:rsidR="00B5620B" w:rsidRDefault="008708B1">
      <w:pPr>
        <w:pStyle w:val="PartTitle"/>
      </w:pPr>
      <w:bookmarkStart w:id="79" w:name="bm32"/>
      <w:bookmarkStart w:id="80" w:name="_Toc236031305"/>
      <w:r>
        <w:lastRenderedPageBreak/>
        <w:t>第四部分　根假设与推论</w:t>
      </w:r>
      <w:bookmarkEnd w:id="79"/>
      <w:bookmarkEnd w:id="80"/>
    </w:p>
    <w:p w14:paraId="190584DC" w14:textId="77777777" w:rsidR="00B5620B" w:rsidRDefault="008708B1">
      <w:pPr>
        <w:pStyle w:val="BodyCJK"/>
      </w:pPr>
      <w:r>
        <w:t>根假设是通用经验问题的预注册模板，不是关于一切对象的无条件定律。</w:t>
      </w:r>
      <w:r>
        <w:t xml:space="preserve">G1—G4 </w:t>
      </w:r>
      <w:r>
        <w:t>分别询问：候选分组是否带来条件增益，指定通道是否对目标转移具有可识别效应，历史项是否在当前状态之外提供条件增量，以及尺度变换是否破坏闭合、对象或干预的同一性。抽象模板没有独立的经验真值；只有完成实例合同并通过预定门槛的</w:t>
      </w:r>
      <w:r>
        <w:t xml:space="preserve"> G-instance</w:t>
      </w:r>
      <w:r>
        <w:t>，才能在其</w:t>
      </w:r>
      <w:r>
        <w:t xml:space="preserve"> SP/T/K </w:t>
      </w:r>
      <w:r>
        <w:t>与外推单元内获得有限支持。</w:t>
      </w:r>
    </w:p>
    <w:p w14:paraId="03C6BE32" w14:textId="77777777" w:rsidR="00B5620B" w:rsidRDefault="008708B1">
      <w:pPr>
        <w:pStyle w:val="SecH2"/>
      </w:pPr>
      <w:bookmarkStart w:id="81" w:name="bm33"/>
      <w:bookmarkStart w:id="82" w:name="_Toc236031306"/>
      <w:r>
        <w:t>4.1</w:t>
      </w:r>
      <w:r>
        <w:t xml:space="preserve">　根实例合同</w:t>
      </w:r>
      <w:bookmarkEnd w:id="81"/>
      <w:bookmarkEnd w:id="82"/>
    </w:p>
    <w:p w14:paraId="7A7B4892" w14:textId="77777777" w:rsidR="00B5620B" w:rsidRDefault="008708B1">
      <w:pPr>
        <w:pStyle w:val="BodyCJK"/>
      </w:pPr>
      <w:r>
        <w:t>每个根实例分成不可混写的两段：预注册段必须在读取结果前完成，结果段只能在执行后追加且不得改写预注册版本。为保持机器字段稳定，草案或冻结快照仍保留结果字段的键：</w:t>
      </w:r>
      <w:r>
        <w:t>result_state=not_evaluated</w:t>
      </w:r>
      <w:r>
        <w:t>，其余结果字段使用带理由的</w:t>
      </w:r>
      <w:r>
        <w:t xml:space="preserve"> not_evaluated </w:t>
      </w:r>
      <w:r>
        <w:t>缺失对象，而不是虚构时间、观测值或制品引用。实例运行后才以具体结果替换这些缺失状态。两段共同确定什么结果算支持、什么结果算反驳，以及结论可以外推到哪里。</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1050"/>
        <w:gridCol w:w="3972"/>
        <w:gridCol w:w="4333"/>
      </w:tblGrid>
      <w:tr w:rsidR="00B5620B" w14:paraId="32CDD8FC" w14:textId="77777777">
        <w:trPr>
          <w:tblHeader/>
        </w:trPr>
        <w:tc>
          <w:tcPr>
            <w:tcW w:w="1050" w:type="dxa"/>
            <w:shd w:val="clear" w:color="auto" w:fill="EDF1F5"/>
          </w:tcPr>
          <w:p w14:paraId="669C0305" w14:textId="77777777" w:rsidR="00B5620B" w:rsidRDefault="008708B1">
            <w:pPr>
              <w:pStyle w:val="TableHead"/>
            </w:pPr>
            <w:r>
              <w:t>合同部分</w:t>
            </w:r>
          </w:p>
        </w:tc>
        <w:tc>
          <w:tcPr>
            <w:tcW w:w="3972" w:type="dxa"/>
            <w:shd w:val="clear" w:color="auto" w:fill="EDF1F5"/>
          </w:tcPr>
          <w:p w14:paraId="0A2CCBEF" w14:textId="77777777" w:rsidR="00B5620B" w:rsidRDefault="008708B1">
            <w:pPr>
              <w:pStyle w:val="TableHead"/>
            </w:pPr>
            <w:r>
              <w:t>必填字段</w:t>
            </w:r>
          </w:p>
        </w:tc>
        <w:tc>
          <w:tcPr>
            <w:tcW w:w="4333" w:type="dxa"/>
            <w:shd w:val="clear" w:color="auto" w:fill="EDF1F5"/>
          </w:tcPr>
          <w:p w14:paraId="73983FA0" w14:textId="77777777" w:rsidR="00B5620B" w:rsidRDefault="008708B1">
            <w:pPr>
              <w:pStyle w:val="TableHead"/>
            </w:pPr>
            <w:r>
              <w:t>作用</w:t>
            </w:r>
          </w:p>
        </w:tc>
      </w:tr>
      <w:tr w:rsidR="00B5620B" w14:paraId="25CE5127" w14:textId="77777777">
        <w:tc>
          <w:tcPr>
            <w:tcW w:w="1050" w:type="dxa"/>
          </w:tcPr>
          <w:p w14:paraId="1E09F8C4" w14:textId="77777777" w:rsidR="00B5620B" w:rsidRDefault="008708B1">
            <w:pPr>
              <w:pStyle w:val="TableText"/>
            </w:pPr>
            <w:r>
              <w:t>身份与冻结</w:t>
            </w:r>
          </w:p>
        </w:tc>
        <w:tc>
          <w:tcPr>
            <w:tcW w:w="3972" w:type="dxa"/>
          </w:tcPr>
          <w:p w14:paraId="7F993A09" w14:textId="77777777" w:rsidR="00B5620B" w:rsidRDefault="008708B1">
            <w:pPr>
              <w:pStyle w:val="TableText"/>
            </w:pPr>
            <w:r>
              <w:t>instance_id</w:t>
            </w:r>
            <w:r>
              <w:t>、</w:t>
            </w:r>
            <w:r>
              <w:t>root_id</w:t>
            </w:r>
            <w:r>
              <w:t>、</w:t>
            </w:r>
            <w:r>
              <w:t>contract_version</w:t>
            </w:r>
            <w:r>
              <w:t>、</w:t>
            </w:r>
            <w:r>
              <w:t>preregistration_timestamp</w:t>
            </w:r>
          </w:p>
        </w:tc>
        <w:tc>
          <w:tcPr>
            <w:tcW w:w="4333" w:type="dxa"/>
          </w:tcPr>
          <w:p w14:paraId="34546C5F" w14:textId="77777777" w:rsidR="00B5620B" w:rsidRDefault="008708B1">
            <w:pPr>
              <w:pStyle w:val="TableText"/>
            </w:pPr>
            <w:r>
              <w:t>区分实例与根模板，以不可变版本和早于结果访问的可审计时间戳证明合同先于证据</w:t>
            </w:r>
          </w:p>
        </w:tc>
      </w:tr>
      <w:tr w:rsidR="00B5620B" w14:paraId="7F1D2A23" w14:textId="77777777">
        <w:tc>
          <w:tcPr>
            <w:tcW w:w="1050" w:type="dxa"/>
          </w:tcPr>
          <w:p w14:paraId="770C1A6F" w14:textId="77777777" w:rsidR="00B5620B" w:rsidRDefault="008708B1">
            <w:pPr>
              <w:pStyle w:val="TableText"/>
            </w:pPr>
            <w:r>
              <w:t>候选对象</w:t>
            </w:r>
          </w:p>
        </w:tc>
        <w:tc>
          <w:tcPr>
            <w:tcW w:w="3972" w:type="dxa"/>
          </w:tcPr>
          <w:p w14:paraId="265F094A" w14:textId="77777777" w:rsidR="00B5620B" w:rsidRDefault="008708B1">
            <w:pPr>
              <w:pStyle w:val="TableText"/>
            </w:pPr>
            <w:r>
              <w:t>candidate_object_id</w:t>
            </w:r>
            <w:r>
              <w:t>、</w:t>
            </w:r>
            <w:r>
              <w:t>object_contract_id</w:t>
            </w:r>
          </w:p>
        </w:tc>
        <w:tc>
          <w:tcPr>
            <w:tcW w:w="4333" w:type="dxa"/>
          </w:tcPr>
          <w:p w14:paraId="26F42431" w14:textId="77777777" w:rsidR="00B5620B" w:rsidRDefault="008708B1">
            <w:pPr>
              <w:pStyle w:val="TableText"/>
            </w:pPr>
            <w:r>
              <w:t>指向</w:t>
            </w:r>
            <w:r>
              <w:t xml:space="preserve"> D0 </w:t>
            </w:r>
            <w:r>
              <w:t>候选对象及其合同，防止把名称当作对象支持</w:t>
            </w:r>
          </w:p>
        </w:tc>
      </w:tr>
      <w:tr w:rsidR="00B5620B" w14:paraId="0270CF10" w14:textId="77777777">
        <w:tc>
          <w:tcPr>
            <w:tcW w:w="1050" w:type="dxa"/>
          </w:tcPr>
          <w:p w14:paraId="1CE685B7" w14:textId="77777777" w:rsidR="00B5620B" w:rsidRDefault="008708B1">
            <w:pPr>
              <w:pStyle w:val="TableText"/>
            </w:pPr>
            <w:r>
              <w:t>尺度与目标</w:t>
            </w:r>
          </w:p>
        </w:tc>
        <w:tc>
          <w:tcPr>
            <w:tcW w:w="3972" w:type="dxa"/>
          </w:tcPr>
          <w:p w14:paraId="52A480D7" w14:textId="77777777" w:rsidR="00B5620B" w:rsidRDefault="008708B1">
            <w:pPr>
              <w:pStyle w:val="TableText"/>
            </w:pPr>
            <w:r>
              <w:t>scale_profile</w:t>
            </w:r>
            <w:r>
              <w:t>、</w:t>
            </w:r>
            <w:r>
              <w:t>time_window</w:t>
            </w:r>
            <w:r>
              <w:t>、</w:t>
            </w:r>
            <w:r>
              <w:t>identity_criterion</w:t>
            </w:r>
            <w:r>
              <w:t>、</w:t>
            </w:r>
            <w:r>
              <w:t>target_variables</w:t>
            </w:r>
          </w:p>
        </w:tc>
        <w:tc>
          <w:tcPr>
            <w:tcW w:w="4333" w:type="dxa"/>
          </w:tcPr>
          <w:p w14:paraId="0BEF9D43" w14:textId="77777777" w:rsidR="00B5620B" w:rsidRDefault="008708B1">
            <w:pPr>
              <w:pStyle w:val="TableText"/>
            </w:pPr>
            <w:r>
              <w:t>冻结</w:t>
            </w:r>
            <w:r>
              <w:t xml:space="preserve"> SP</w:t>
            </w:r>
            <w:r>
              <w:t>、</w:t>
            </w:r>
            <w:r>
              <w:t>T</w:t>
            </w:r>
            <w:r>
              <w:t>、</w:t>
            </w:r>
            <w:r>
              <w:t xml:space="preserve">K </w:t>
            </w:r>
            <w:r>
              <w:t>与待解释变量</w:t>
            </w:r>
          </w:p>
        </w:tc>
      </w:tr>
      <w:tr w:rsidR="00B5620B" w14:paraId="3593B937" w14:textId="77777777">
        <w:tc>
          <w:tcPr>
            <w:tcW w:w="1050" w:type="dxa"/>
          </w:tcPr>
          <w:p w14:paraId="3CC4435F" w14:textId="77777777" w:rsidR="00B5620B" w:rsidRDefault="008708B1">
            <w:pPr>
              <w:pStyle w:val="TableText"/>
            </w:pPr>
            <w:r>
              <w:t>命题实例化</w:t>
            </w:r>
          </w:p>
        </w:tc>
        <w:tc>
          <w:tcPr>
            <w:tcW w:w="3972" w:type="dxa"/>
          </w:tcPr>
          <w:p w14:paraId="505973F2" w14:textId="77777777" w:rsidR="00B5620B" w:rsidRDefault="008708B1">
            <w:pPr>
              <w:pStyle w:val="TableText"/>
            </w:pPr>
            <w:r>
              <w:t>selected_subtype</w:t>
            </w:r>
            <w:r>
              <w:t>、</w:t>
            </w:r>
            <w:r>
              <w:t>selected_success_criterion</w:t>
            </w:r>
            <w:r>
              <w:t>、</w:t>
            </w:r>
            <w:r>
              <w:t>candidate_specification</w:t>
            </w:r>
            <w:r>
              <w:t>、</w:t>
            </w:r>
            <w:r>
              <w:t>zero_model</w:t>
            </w:r>
            <w:r>
              <w:t>、</w:t>
            </w:r>
            <w:r>
              <w:t>controls</w:t>
            </w:r>
            <w:r>
              <w:t>、</w:t>
            </w:r>
            <w:r>
              <w:t>model_classes</w:t>
            </w:r>
          </w:p>
        </w:tc>
        <w:tc>
          <w:tcPr>
            <w:tcW w:w="4333" w:type="dxa"/>
          </w:tcPr>
          <w:p w14:paraId="12C1F2FE" w14:textId="77777777" w:rsidR="00B5620B" w:rsidRDefault="008708B1">
            <w:pPr>
              <w:pStyle w:val="TableText"/>
            </w:pPr>
            <w:r>
              <w:t>在证据出现前只选一个子型，再从该子型的允许列表中只选一个成功判据，并声明候选命题、</w:t>
            </w:r>
            <w:r>
              <w:t>N0</w:t>
            </w:r>
            <w:r>
              <w:t>、控制和模型族</w:t>
            </w:r>
          </w:p>
        </w:tc>
      </w:tr>
      <w:tr w:rsidR="00B5620B" w14:paraId="56F3DFA5" w14:textId="77777777">
        <w:tc>
          <w:tcPr>
            <w:tcW w:w="1050" w:type="dxa"/>
          </w:tcPr>
          <w:p w14:paraId="7F353CA2" w14:textId="77777777" w:rsidR="00B5620B" w:rsidRDefault="008708B1">
            <w:pPr>
              <w:pStyle w:val="TableText"/>
            </w:pPr>
            <w:r>
              <w:t>抽样与外推</w:t>
            </w:r>
          </w:p>
        </w:tc>
        <w:tc>
          <w:tcPr>
            <w:tcW w:w="3972" w:type="dxa"/>
          </w:tcPr>
          <w:p w14:paraId="386401E5" w14:textId="77777777" w:rsidR="00B5620B" w:rsidRDefault="008708B1">
            <w:pPr>
              <w:pStyle w:val="TableText"/>
            </w:pPr>
            <w:r>
              <w:t>sampling_unit</w:t>
            </w:r>
            <w:r>
              <w:t>、</w:t>
            </w:r>
            <w:r>
              <w:t>generalization_unit</w:t>
            </w:r>
          </w:p>
        </w:tc>
        <w:tc>
          <w:tcPr>
            <w:tcW w:w="4333" w:type="dxa"/>
          </w:tcPr>
          <w:p w14:paraId="6FA98F85" w14:textId="77777777" w:rsidR="00B5620B" w:rsidRDefault="008708B1">
            <w:pPr>
              <w:pStyle w:val="TableText"/>
            </w:pPr>
            <w:r>
              <w:t>分开资料来自何处与结论允许推广到何处</w:t>
            </w:r>
          </w:p>
        </w:tc>
      </w:tr>
      <w:tr w:rsidR="00B5620B" w14:paraId="092F8777" w14:textId="77777777">
        <w:tc>
          <w:tcPr>
            <w:tcW w:w="1050" w:type="dxa"/>
          </w:tcPr>
          <w:p w14:paraId="64D7A05F" w14:textId="77777777" w:rsidR="00B5620B" w:rsidRDefault="008708B1">
            <w:pPr>
              <w:pStyle w:val="TableText"/>
            </w:pPr>
            <w:r>
              <w:t>决策规则</w:t>
            </w:r>
          </w:p>
        </w:tc>
        <w:tc>
          <w:tcPr>
            <w:tcW w:w="3972" w:type="dxa"/>
          </w:tcPr>
          <w:p w14:paraId="3F3037C6" w14:textId="77777777" w:rsidR="00B5620B" w:rsidRDefault="008708B1">
            <w:pPr>
              <w:pStyle w:val="TableText"/>
            </w:pPr>
            <w:r>
              <w:t>evaluation_metric</w:t>
            </w:r>
            <w:r>
              <w:t>、</w:t>
            </w:r>
            <w:r>
              <w:t>decision_threshold</w:t>
            </w:r>
            <w:r>
              <w:t>、</w:t>
            </w:r>
            <w:r>
              <w:t>decision_rule</w:t>
            </w:r>
            <w:r>
              <w:t>、</w:t>
            </w:r>
            <w:r>
              <w:t>null_decision_rule</w:t>
            </w:r>
          </w:p>
        </w:tc>
        <w:tc>
          <w:tcPr>
            <w:tcW w:w="4333" w:type="dxa"/>
          </w:tcPr>
          <w:p w14:paraId="37D889E9" w14:textId="77777777" w:rsidR="00B5620B" w:rsidRDefault="008708B1">
            <w:pPr>
              <w:pStyle w:val="TableText"/>
            </w:pPr>
            <w:r>
              <w:t>分开正向门与零结论门；冻结主目标或聚合、模型选择或集成、多重比较、等价性或充分性、功效或灵敏度及容差</w:t>
            </w:r>
          </w:p>
        </w:tc>
      </w:tr>
      <w:tr w:rsidR="00B5620B" w14:paraId="1B0379B7" w14:textId="77777777">
        <w:tc>
          <w:tcPr>
            <w:tcW w:w="1050" w:type="dxa"/>
          </w:tcPr>
          <w:p w14:paraId="7F6C8F35" w14:textId="77777777" w:rsidR="00B5620B" w:rsidRDefault="008708B1">
            <w:pPr>
              <w:pStyle w:val="TableText"/>
            </w:pPr>
            <w:r>
              <w:t>模式与失败</w:t>
            </w:r>
          </w:p>
        </w:tc>
        <w:tc>
          <w:tcPr>
            <w:tcW w:w="3972" w:type="dxa"/>
          </w:tcPr>
          <w:p w14:paraId="02BEE030" w14:textId="77777777" w:rsidR="00B5620B" w:rsidRDefault="008708B1">
            <w:pPr>
              <w:pStyle w:val="TableText"/>
            </w:pPr>
            <w:r>
              <w:t>evidence_mode</w:t>
            </w:r>
            <w:r>
              <w:t>、</w:t>
            </w:r>
            <w:r>
              <w:t>falsifier</w:t>
            </w:r>
            <w:r>
              <w:t>、</w:t>
            </w:r>
            <w:r>
              <w:t>pause_condition</w:t>
            </w:r>
          </w:p>
        </w:tc>
        <w:tc>
          <w:tcPr>
            <w:tcW w:w="4333" w:type="dxa"/>
          </w:tcPr>
          <w:p w14:paraId="6FAB55B2" w14:textId="77777777" w:rsidR="00B5620B" w:rsidRDefault="008708B1">
            <w:pPr>
              <w:pStyle w:val="TableText"/>
            </w:pPr>
            <w:r>
              <w:t>声明探索、确认、复制或反驳模式，以及各自的结论上限、证伪和暂停条件</w:t>
            </w:r>
          </w:p>
        </w:tc>
      </w:tr>
      <w:tr w:rsidR="00B5620B" w14:paraId="17DDA336" w14:textId="77777777">
        <w:tc>
          <w:tcPr>
            <w:tcW w:w="1050" w:type="dxa"/>
          </w:tcPr>
          <w:p w14:paraId="6F61292F" w14:textId="77777777" w:rsidR="00B5620B" w:rsidRDefault="008708B1">
            <w:pPr>
              <w:pStyle w:val="TableText"/>
            </w:pPr>
            <w:r>
              <w:t>偏离与状态</w:t>
            </w:r>
          </w:p>
        </w:tc>
        <w:tc>
          <w:tcPr>
            <w:tcW w:w="3972" w:type="dxa"/>
          </w:tcPr>
          <w:p w14:paraId="7D75E9C1" w14:textId="77777777" w:rsidR="00B5620B" w:rsidRDefault="008708B1">
            <w:pPr>
              <w:pStyle w:val="TableText"/>
            </w:pPr>
            <w:r>
              <w:t>deviation_record</w:t>
            </w:r>
            <w:r>
              <w:t>、</w:t>
            </w:r>
            <w:r>
              <w:t>preregistration_status</w:t>
            </w:r>
          </w:p>
        </w:tc>
        <w:tc>
          <w:tcPr>
            <w:tcW w:w="4333" w:type="dxa"/>
          </w:tcPr>
          <w:p w14:paraId="2F9590B8" w14:textId="77777777" w:rsidR="00B5620B" w:rsidRDefault="008708B1">
            <w:pPr>
              <w:pStyle w:val="TableText"/>
            </w:pPr>
            <w:r>
              <w:t>逐项记录偏离、时间、原因与影响；无偏离也登记</w:t>
            </w:r>
            <w:r>
              <w:t xml:space="preserve"> none</w:t>
            </w:r>
            <w:r>
              <w:t>，并区分草案、证据前冻结、按冻结合同完成和证据后偏离</w:t>
            </w:r>
          </w:p>
        </w:tc>
      </w:tr>
      <w:tr w:rsidR="00B5620B" w14:paraId="5B07B91D" w14:textId="77777777">
        <w:tc>
          <w:tcPr>
            <w:tcW w:w="1050" w:type="dxa"/>
          </w:tcPr>
          <w:p w14:paraId="2CCB0338" w14:textId="77777777" w:rsidR="00B5620B" w:rsidRDefault="008708B1">
            <w:pPr>
              <w:pStyle w:val="TableText"/>
            </w:pPr>
            <w:r>
              <w:t>结果与时间</w:t>
            </w:r>
          </w:p>
        </w:tc>
        <w:tc>
          <w:tcPr>
            <w:tcW w:w="3972" w:type="dxa"/>
          </w:tcPr>
          <w:p w14:paraId="03474274" w14:textId="77777777" w:rsidR="00B5620B" w:rsidRDefault="008708B1">
            <w:pPr>
              <w:pStyle w:val="TableText"/>
            </w:pPr>
            <w:r>
              <w:t>result_timestamp</w:t>
            </w:r>
            <w:r>
              <w:t>、</w:t>
            </w:r>
            <w:r>
              <w:t>observed_primary_result</w:t>
            </w:r>
            <w:r>
              <w:t>、</w:t>
            </w:r>
            <w:r>
              <w:t>decision_rule_outcome</w:t>
            </w:r>
            <w:r>
              <w:t>、</w:t>
            </w:r>
            <w:r>
              <w:t>null_decision_rule_outcome</w:t>
            </w:r>
            <w:r>
              <w:t>、</w:t>
            </w:r>
            <w:r>
              <w:t>result_state</w:t>
            </w:r>
          </w:p>
        </w:tc>
        <w:tc>
          <w:tcPr>
            <w:tcW w:w="4333" w:type="dxa"/>
          </w:tcPr>
          <w:p w14:paraId="5FCD1E13" w14:textId="77777777" w:rsidR="00B5620B" w:rsidRDefault="008708B1">
            <w:pPr>
              <w:pStyle w:val="TableText"/>
            </w:pPr>
            <w:r>
              <w:t>结果时间晚于冻结时间；只记录预冻结主目标和规则的观测结果，分别登记正向门与零结论三门是否通过，并使用封闭四态结案</w:t>
            </w:r>
          </w:p>
        </w:tc>
      </w:tr>
      <w:tr w:rsidR="00B5620B" w14:paraId="6AAC1178" w14:textId="77777777">
        <w:tc>
          <w:tcPr>
            <w:tcW w:w="1050" w:type="dxa"/>
          </w:tcPr>
          <w:p w14:paraId="525561D4" w14:textId="77777777" w:rsidR="00B5620B" w:rsidRDefault="008708B1">
            <w:pPr>
              <w:pStyle w:val="TableText"/>
            </w:pPr>
            <w:r>
              <w:lastRenderedPageBreak/>
              <w:t>证据与分析制品</w:t>
            </w:r>
          </w:p>
        </w:tc>
        <w:tc>
          <w:tcPr>
            <w:tcW w:w="3972" w:type="dxa"/>
          </w:tcPr>
          <w:p w14:paraId="3096E91E" w14:textId="77777777" w:rsidR="00B5620B" w:rsidRDefault="008708B1">
            <w:pPr>
              <w:pStyle w:val="TableText"/>
            </w:pPr>
            <w:r>
              <w:t>evidence_refs</w:t>
            </w:r>
            <w:r>
              <w:t>、</w:t>
            </w:r>
            <w:r>
              <w:t>analysis_artifact_refs</w:t>
            </w:r>
          </w:p>
        </w:tc>
        <w:tc>
          <w:tcPr>
            <w:tcW w:w="4333" w:type="dxa"/>
          </w:tcPr>
          <w:p w14:paraId="2879FB57" w14:textId="77777777" w:rsidR="00B5620B" w:rsidRDefault="008708B1">
            <w:pPr>
              <w:pStyle w:val="TableText"/>
            </w:pPr>
            <w:r>
              <w:t>指向可解析外部材料、数据冻结、代码、模型或日志；内部概念编号、字符串前缀和自报结论不能代替实例</w:t>
            </w:r>
          </w:p>
        </w:tc>
      </w:tr>
    </w:tbl>
    <w:p w14:paraId="662712C4" w14:textId="77777777" w:rsidR="00B5620B" w:rsidRDefault="008708B1">
      <w:pPr>
        <w:pStyle w:val="BodyCJK"/>
      </w:pPr>
      <w:r>
        <w:t>选择规则记为</w:t>
      </w:r>
      <w:r>
        <w:t xml:space="preserve"> one_subtype_and_success_criterion_before_evidence</w:t>
      </w:r>
      <w:r>
        <w:t>：一个实例只能在结果出现前选择一个</w:t>
      </w:r>
      <w:r>
        <w:t xml:space="preserve"> selected_subtype</w:t>
      </w:r>
      <w:r>
        <w:t>，并从该子型的</w:t>
      </w:r>
      <w:r>
        <w:t xml:space="preserve"> allowed_success_criteria </w:t>
      </w:r>
      <w:r>
        <w:t>中只选择一个</w:t>
      </w:r>
      <w:r>
        <w:t xml:space="preserve"> selected_success_criterion</w:t>
      </w:r>
      <w:r>
        <w:t>。评价指标、正向阈值、零模型、</w:t>
      </w:r>
      <w:r>
        <w:t>decision_rule</w:t>
      </w:r>
      <w:r>
        <w:t>、</w:t>
      </w:r>
      <w:r>
        <w:t xml:space="preserve">null_decision_rule </w:t>
      </w:r>
      <w:r>
        <w:t>和证伪条件都围绕该判据冻结。若结果不利，不能把多个子型或多个成功判据事后并取，也不能改换目标、模型、指标或阈值来挽救根假设。</w:t>
      </w:r>
    </w:p>
    <w:p w14:paraId="0407D1CF" w14:textId="77777777" w:rsidR="00B5620B" w:rsidRDefault="008708B1">
      <w:pPr>
        <w:pStyle w:val="BodyCJK"/>
      </w:pPr>
      <w:r>
        <w:t xml:space="preserve">decision_rule </w:t>
      </w:r>
      <w:r>
        <w:t>还封闭多目标与多模型的研究自由度：目标变量多于一个时，结果前必须冻结唯一主目标或聚合规则；模型类别多于一个时，必须冻结模型选择或集成规则；存在多重比较时，必须冻结校正规则。没有这些规则，一个实例只能有一个主目标和一个主模型。</w:t>
      </w:r>
      <w:r>
        <w:t xml:space="preserve">null_decision_rule </w:t>
      </w:r>
      <w:r>
        <w:t>则另行声明：何种等价性或充分性检验、功效或灵敏度门与容差可以支持</w:t>
      </w:r>
      <w:r>
        <w:t xml:space="preserve"> N0</w:t>
      </w:r>
      <w:r>
        <w:t>。执行后，</w:t>
      </w:r>
      <w:r>
        <w:t xml:space="preserve">decision_rule_outcome </w:t>
      </w:r>
      <w:r>
        <w:t>必须结构化记录阈值、观测值、是否通过及分析制品；</w:t>
      </w:r>
      <w:r>
        <w:t xml:space="preserve">null_decision_rule_outcome </w:t>
      </w:r>
      <w:r>
        <w:t>分别记录零结论三门。正向判据未通过，不等于零模型已获支持；零结论门未冻结或未全部通过时，结果保持</w:t>
      </w:r>
      <w:r>
        <w:t xml:space="preserve"> unsupported_or_undecided</w:t>
      </w:r>
      <w:r>
        <w:t>。</w:t>
      </w:r>
    </w:p>
    <w:p w14:paraId="3B089531" w14:textId="77777777" w:rsidR="00B5620B" w:rsidRDefault="008708B1">
      <w:pPr>
        <w:pStyle w:val="BodyCJK"/>
      </w:pPr>
      <w:r>
        <w:t>根实例结果只允许四态：</w:t>
      </w:r>
      <w:r>
        <w:t>supported</w:t>
      </w:r>
      <w:r>
        <w:t>、</w:t>
      </w:r>
      <w:r>
        <w:t>unsupported_or_undecided</w:t>
      </w:r>
      <w:r>
        <w:t>、</w:t>
      </w:r>
      <w:r>
        <w:t>null_supported</w:t>
      </w:r>
      <w:r>
        <w:t>、</w:t>
      </w:r>
      <w:r>
        <w:t>not_evaluated</w:t>
      </w:r>
      <w:r>
        <w:t>。</w:t>
      </w:r>
      <w:r>
        <w:t xml:space="preserve">supported </w:t>
      </w:r>
      <w:r>
        <w:t>要求合格实例的正向门通过；</w:t>
      </w:r>
      <w:r>
        <w:t xml:space="preserve">null_supported </w:t>
      </w:r>
      <w:r>
        <w:t>要求等价性或充分性、功效或灵敏度及容差全部通过；</w:t>
      </w:r>
      <w:r>
        <w:t xml:space="preserve">not_evaluated </w:t>
      </w:r>
      <w:r>
        <w:t>只表示尚未运行。结果记录必须链接</w:t>
      </w:r>
      <w:r>
        <w:t xml:space="preserve"> evidence_refs </w:t>
      </w:r>
      <w:r>
        <w:t>与</w:t>
      </w:r>
      <w:r>
        <w:t xml:space="preserve"> analysis_artifact_refs</w:t>
      </w:r>
      <w:r>
        <w:t>，并保留结果时间、合同版本和偏离记录。抽象根族或格式正确的实例</w:t>
      </w:r>
      <w:r>
        <w:t xml:space="preserve"> ID </w:t>
      </w:r>
      <w:r>
        <w:t>都不能独立产生支持。</w:t>
      </w:r>
    </w:p>
    <w:p w14:paraId="53504BF8" w14:textId="77777777" w:rsidR="00B5620B" w:rsidRDefault="008708B1">
      <w:pPr>
        <w:pStyle w:val="BodyCJK"/>
      </w:pPr>
      <w:r>
        <w:t>实例能否支撑</w:t>
      </w:r>
      <w:r>
        <w:t xml:space="preserve"> C </w:t>
      </w:r>
      <w:r>
        <w:t>推论还受</w:t>
      </w:r>
      <w:r>
        <w:t xml:space="preserve"> support_eligibility_rule </w:t>
      </w:r>
      <w:r>
        <w:t>约束。正向支持只来自带可审计版本和时间戳、在结果前状态为</w:t>
      </w:r>
      <w:r>
        <w:t xml:space="preserve"> frozen_before_evidence</w:t>
      </w:r>
      <w:r>
        <w:t>、并按冻结合同完成为</w:t>
      </w:r>
      <w:r>
        <w:t xml:space="preserve"> completed_from_frozen </w:t>
      </w:r>
      <w:r>
        <w:t>的</w:t>
      </w:r>
      <w:r>
        <w:t xml:space="preserve"> confirmatory </w:t>
      </w:r>
      <w:r>
        <w:t>或</w:t>
      </w:r>
      <w:r>
        <w:t xml:space="preserve"> replication </w:t>
      </w:r>
      <w:r>
        <w:t>实例，同时要求</w:t>
      </w:r>
      <w:r>
        <w:t xml:space="preserve"> decision_rule_outcome.passed=true</w:t>
      </w:r>
      <w:r>
        <w:t>、结果状态和外部证据</w:t>
      </w:r>
      <w:r>
        <w:t>/</w:t>
      </w:r>
      <w:r>
        <w:t>分析制品可解析。</w:t>
      </w:r>
      <w:r>
        <w:t xml:space="preserve">falsification </w:t>
      </w:r>
      <w:r>
        <w:t>实例只可支持预注册的反驳或零模型判断，不能反向救援正向</w:t>
      </w:r>
      <w:r>
        <w:t xml:space="preserve"> G</w:t>
      </w:r>
      <w:r>
        <w:t>。</w:t>
      </w:r>
      <w:r>
        <w:t>exploratory</w:t>
      </w:r>
      <w:r>
        <w:t>、</w:t>
      </w:r>
      <w:r>
        <w:t>draft</w:t>
      </w:r>
      <w:r>
        <w:t>、</w:t>
      </w:r>
      <w:r>
        <w:t xml:space="preserve">deviated_after_evidence </w:t>
      </w:r>
      <w:r>
        <w:t>或存在未披露偏离的实例只能生成候选、记录偏离或保持未决，不得支撑</w:t>
      </w:r>
      <w:r>
        <w:t xml:space="preserve"> C</w:t>
      </w:r>
      <w:r>
        <w:t>。内部定义、概念标签和框架自身说明均不构成实例的经验支持。</w:t>
      </w:r>
    </w:p>
    <w:p w14:paraId="4A7F5AC2" w14:textId="77777777" w:rsidR="00B5620B" w:rsidRDefault="008708B1">
      <w:pPr>
        <w:pStyle w:val="BodyCJK"/>
      </w:pPr>
      <w:r>
        <w:t>四个根的尺度不变量共同包括预选子型、成功判据、</w:t>
      </w:r>
      <w:r>
        <w:t xml:space="preserve">decision_rule </w:t>
      </w:r>
      <w:r>
        <w:t>与</w:t>
      </w:r>
      <w:r>
        <w:t xml:space="preserve"> null_decision_rule</w:t>
      </w:r>
      <w:r>
        <w:t>；尺度迁移时必须保留，不能改换。申诉可以挑战候选对象、子型、成功判据、</w:t>
      </w:r>
      <w:r>
        <w:t>N0</w:t>
      </w:r>
      <w:r>
        <w:t>、主目标或聚合、模型选择或集成、多重比较、控制、正向阈值、零结论规则、数据分割、外推单元、合同版本、预注册状态、偏离记录和证伪条件。任何一项被证明在结果后改变，都要降低支持资格，不得以事后版本覆盖已经冻结的记录。</w:t>
      </w:r>
    </w:p>
    <w:p w14:paraId="12C9B360" w14:textId="77777777" w:rsidR="00B5620B" w:rsidRDefault="008708B1">
      <w:pPr>
        <w:pStyle w:val="SecH2"/>
      </w:pPr>
      <w:bookmarkStart w:id="83" w:name="bm34"/>
      <w:bookmarkStart w:id="84" w:name="_Toc236031307"/>
      <w:r>
        <w:t>4.2</w:t>
      </w:r>
      <w:r>
        <w:t xml:space="preserve">　人类经验实例合同</w:t>
      </w:r>
      <w:bookmarkEnd w:id="83"/>
      <w:bookmarkEnd w:id="84"/>
    </w:p>
    <w:p w14:paraId="5EF316C1" w14:textId="77777777" w:rsidR="00B5620B" w:rsidRDefault="008708B1">
      <w:pPr>
        <w:pStyle w:val="BodyCJK"/>
      </w:pPr>
      <w:r>
        <w:t>H1</w:t>
      </w:r>
      <w:r>
        <w:t>、</w:t>
      </w:r>
      <w:r>
        <w:t>H4</w:t>
      </w:r>
      <w:r>
        <w:t>、</w:t>
      </w:r>
      <w:r>
        <w:t xml:space="preserve">H5 </w:t>
      </w:r>
      <w:r>
        <w:t>不是通用根假设，却同样是抽象经验假设族，不能靠名称、接口字段或框架定义获得真值。它们使用独立的</w:t>
      </w:r>
      <w:r>
        <w:t xml:space="preserve"> human_empirical_instance_contract</w:t>
      </w:r>
      <w:r>
        <w:t>：身份字段以</w:t>
      </w:r>
      <w:r>
        <w:t xml:space="preserve"> claim_id </w:t>
      </w:r>
      <w:r>
        <w:t>取代</w:t>
      </w:r>
      <w:r>
        <w:t xml:space="preserve"> root_id</w:t>
      </w:r>
      <w:r>
        <w:t>，且只允许</w:t>
      </w:r>
      <w:r>
        <w:t xml:space="preserve"> H1</w:t>
      </w:r>
      <w:r>
        <w:t>、</w:t>
      </w:r>
      <w:r>
        <w:t>H4</w:t>
      </w:r>
      <w:r>
        <w:t>、</w:t>
      </w:r>
      <w:r>
        <w:t>H5</w:t>
      </w:r>
      <w:r>
        <w:t>；其余预注册段、结果段、缺失编码、版本冻结、阶段、结果四态、偏离披露、正向门、零结论门、证据引用和分析制品纪律与根实例合同同构。相应实例正式</w:t>
      </w:r>
      <w:r>
        <w:lastRenderedPageBreak/>
        <w:t>称为</w:t>
      </w:r>
      <w:r>
        <w:t xml:space="preserve"> H1-instance</w:t>
      </w:r>
      <w:r>
        <w:t>、</w:t>
      </w:r>
      <w:r>
        <w:t>H4-instance</w:t>
      </w:r>
      <w:r>
        <w:t>、</w:t>
      </w:r>
      <w:r>
        <w:t>H5-instance</w:t>
      </w:r>
      <w:r>
        <w:t>；经验真值属于这些具体</w:t>
      </w:r>
      <w:r>
        <w:t xml:space="preserve"> H-instance</w:t>
      </w:r>
      <w:r>
        <w:t>，不属于抽象</w:t>
      </w:r>
      <w:r>
        <w:t xml:space="preserve"> H </w:t>
      </w:r>
      <w:r>
        <w:t>命题。</w:t>
      </w:r>
    </w:p>
    <w:p w14:paraId="2EBCE2C0" w14:textId="77777777" w:rsidR="00B5620B" w:rsidRDefault="008708B1">
      <w:pPr>
        <w:pStyle w:val="BodyCJK"/>
      </w:pPr>
      <w:r>
        <w:t xml:space="preserve">H-instance </w:t>
      </w:r>
      <w:r>
        <w:t>也必须在读取结果前唯一预选一个子型和该子型的一个成功判据。三类命题的选择空间如下。</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1050"/>
        <w:gridCol w:w="2527"/>
        <w:gridCol w:w="2889"/>
        <w:gridCol w:w="2889"/>
      </w:tblGrid>
      <w:tr w:rsidR="00B5620B" w14:paraId="2209F898" w14:textId="77777777">
        <w:trPr>
          <w:tblHeader/>
        </w:trPr>
        <w:tc>
          <w:tcPr>
            <w:tcW w:w="1050" w:type="dxa"/>
            <w:shd w:val="clear" w:color="auto" w:fill="EDF1F5"/>
          </w:tcPr>
          <w:p w14:paraId="1F53A429" w14:textId="77777777" w:rsidR="00B5620B" w:rsidRDefault="008708B1">
            <w:pPr>
              <w:pStyle w:val="TableHead"/>
            </w:pPr>
            <w:r>
              <w:t>命题</w:t>
            </w:r>
          </w:p>
        </w:tc>
        <w:tc>
          <w:tcPr>
            <w:tcW w:w="2527" w:type="dxa"/>
            <w:shd w:val="clear" w:color="auto" w:fill="EDF1F5"/>
          </w:tcPr>
          <w:p w14:paraId="66CD8C83" w14:textId="77777777" w:rsidR="00B5620B" w:rsidRDefault="008708B1">
            <w:pPr>
              <w:pStyle w:val="TableHead"/>
            </w:pPr>
            <w:r>
              <w:t>必须唯一预选的子型或结果家族</w:t>
            </w:r>
          </w:p>
        </w:tc>
        <w:tc>
          <w:tcPr>
            <w:tcW w:w="2889" w:type="dxa"/>
            <w:shd w:val="clear" w:color="auto" w:fill="EDF1F5"/>
          </w:tcPr>
          <w:p w14:paraId="769472B3" w14:textId="77777777" w:rsidR="00B5620B" w:rsidRDefault="008708B1">
            <w:pPr>
              <w:pStyle w:val="TableHead"/>
            </w:pPr>
            <w:r>
              <w:t>允许的成功判据</w:t>
            </w:r>
          </w:p>
        </w:tc>
        <w:tc>
          <w:tcPr>
            <w:tcW w:w="2889" w:type="dxa"/>
            <w:shd w:val="clear" w:color="auto" w:fill="EDF1F5"/>
          </w:tcPr>
          <w:p w14:paraId="3801398F" w14:textId="77777777" w:rsidR="00B5620B" w:rsidRDefault="008708B1">
            <w:pPr>
              <w:pStyle w:val="TableHead"/>
            </w:pPr>
            <w:r>
              <w:t>结论停止位置</w:t>
            </w:r>
          </w:p>
        </w:tc>
      </w:tr>
      <w:tr w:rsidR="00B5620B" w14:paraId="69731B24" w14:textId="77777777">
        <w:tc>
          <w:tcPr>
            <w:tcW w:w="1050" w:type="dxa"/>
          </w:tcPr>
          <w:p w14:paraId="7392AA4B" w14:textId="77777777" w:rsidR="00B5620B" w:rsidRDefault="008708B1">
            <w:pPr>
              <w:pStyle w:val="TableText"/>
            </w:pPr>
            <w:r>
              <w:t xml:space="preserve">H1 </w:t>
            </w:r>
            <w:r>
              <w:t>意义与协调</w:t>
            </w:r>
          </w:p>
        </w:tc>
        <w:tc>
          <w:tcPr>
            <w:tcW w:w="2527" w:type="dxa"/>
          </w:tcPr>
          <w:p w14:paraId="5C9BFF99" w14:textId="77777777" w:rsidR="00B5620B" w:rsidRDefault="008708B1">
            <w:pPr>
              <w:pStyle w:val="TableText"/>
            </w:pPr>
            <w:r>
              <w:t>资源配置结果、行动选择结果、协调结果三选一</w:t>
            </w:r>
          </w:p>
        </w:tc>
        <w:tc>
          <w:tcPr>
            <w:tcW w:w="2889" w:type="dxa"/>
          </w:tcPr>
          <w:p w14:paraId="67A97043" w14:textId="77777777" w:rsidR="00B5620B" w:rsidRDefault="008708B1">
            <w:pPr>
              <w:pStyle w:val="TableText"/>
            </w:pPr>
            <w:r>
              <w:t>meaning_arrangement_resource_allocation_effect</w:t>
            </w:r>
            <w:r>
              <w:t>、</w:t>
            </w:r>
            <w:r>
              <w:t>meaning_arrangement_action_choice_effect</w:t>
            </w:r>
            <w:r>
              <w:t>、</w:t>
            </w:r>
            <w:r>
              <w:t xml:space="preserve">meaning_arrangement_coordination_outcome_effect </w:t>
            </w:r>
            <w:r>
              <w:t>中与所选子型对应的一项</w:t>
            </w:r>
          </w:p>
        </w:tc>
        <w:tc>
          <w:tcPr>
            <w:tcW w:w="2889" w:type="dxa"/>
          </w:tcPr>
          <w:p w14:paraId="6A44B8D1" w14:textId="77777777" w:rsidR="00B5620B" w:rsidRDefault="008708B1">
            <w:pPr>
              <w:pStyle w:val="TableText"/>
            </w:pPr>
            <w:r>
              <w:t>只登记指定对象、尺度、窗口和结果家族内的条件性指向锚点；不推出统一内心、真实同意或共同意志</w:t>
            </w:r>
          </w:p>
        </w:tc>
      </w:tr>
      <w:tr w:rsidR="00B5620B" w14:paraId="71BA5628" w14:textId="77777777">
        <w:tc>
          <w:tcPr>
            <w:tcW w:w="1050" w:type="dxa"/>
          </w:tcPr>
          <w:p w14:paraId="7FE51F86" w14:textId="77777777" w:rsidR="00B5620B" w:rsidRDefault="008708B1">
            <w:pPr>
              <w:pStyle w:val="TableText"/>
            </w:pPr>
            <w:r>
              <w:t xml:space="preserve">H4 </w:t>
            </w:r>
            <w:r>
              <w:t>权力、中介与反身性</w:t>
            </w:r>
          </w:p>
        </w:tc>
        <w:tc>
          <w:tcPr>
            <w:tcW w:w="2527" w:type="dxa"/>
          </w:tcPr>
          <w:p w14:paraId="13F743A8" w14:textId="77777777" w:rsidR="00B5620B" w:rsidRDefault="008708B1">
            <w:pPr>
              <w:pStyle w:val="TableText"/>
            </w:pPr>
            <w:r>
              <w:t>证据覆盖、表达安全、对象行为、反身响应四选一</w:t>
            </w:r>
          </w:p>
        </w:tc>
        <w:tc>
          <w:tcPr>
            <w:tcW w:w="2889" w:type="dxa"/>
          </w:tcPr>
          <w:p w14:paraId="0FEB2DC5" w14:textId="77777777" w:rsidR="00B5620B" w:rsidRDefault="008708B1">
            <w:pPr>
              <w:pStyle w:val="TableText"/>
            </w:pPr>
            <w:r>
              <w:t>position_or_mediation_evidence_coverage_effect</w:t>
            </w:r>
            <w:r>
              <w:t>、</w:t>
            </w:r>
            <w:r>
              <w:t>position_or_mediation_expression_safety_effect</w:t>
            </w:r>
            <w:r>
              <w:t>、</w:t>
            </w:r>
            <w:r>
              <w:t>mediation_or_publicity_behavioral_response_effect</w:t>
            </w:r>
            <w:r>
              <w:t>、</w:t>
            </w:r>
            <w:r>
              <w:t xml:space="preserve">observation_or_publication_reflexive_response_effect </w:t>
            </w:r>
            <w:r>
              <w:t>中与所选子型对应的一项</w:t>
            </w:r>
          </w:p>
        </w:tc>
        <w:tc>
          <w:tcPr>
            <w:tcW w:w="2889" w:type="dxa"/>
          </w:tcPr>
          <w:p w14:paraId="4C4798B6" w14:textId="77777777" w:rsidR="00B5620B" w:rsidRDefault="008708B1">
            <w:pPr>
              <w:pStyle w:val="TableText"/>
            </w:pPr>
            <w:r>
              <w:t>只登记指定位置、中介、公开条件、通道和结果家族内的遮蔽、放大、行为或反身响应；不推出恶意、责任或自动处置</w:t>
            </w:r>
          </w:p>
        </w:tc>
      </w:tr>
      <w:tr w:rsidR="00B5620B" w14:paraId="39FFA979" w14:textId="77777777">
        <w:tc>
          <w:tcPr>
            <w:tcW w:w="1050" w:type="dxa"/>
          </w:tcPr>
          <w:p w14:paraId="148826C8" w14:textId="77777777" w:rsidR="00B5620B" w:rsidRDefault="008708B1">
            <w:pPr>
              <w:pStyle w:val="TableText"/>
            </w:pPr>
            <w:r>
              <w:t xml:space="preserve">H5 </w:t>
            </w:r>
            <w:r>
              <w:t>历史留痕载体</w:t>
            </w:r>
          </w:p>
        </w:tc>
        <w:tc>
          <w:tcPr>
            <w:tcW w:w="2527" w:type="dxa"/>
          </w:tcPr>
          <w:p w14:paraId="46449003" w14:textId="77777777" w:rsidR="00B5620B" w:rsidRDefault="008708B1">
            <w:pPr>
              <w:pStyle w:val="TableText"/>
            </w:pPr>
            <w:r>
              <w:t>先在</w:t>
            </w:r>
            <w:r>
              <w:t xml:space="preserve"> institutional_or_textual_record</w:t>
            </w:r>
            <w:r>
              <w:t>、</w:t>
            </w:r>
            <w:r>
              <w:t>role_or_organizational_arrangement</w:t>
            </w:r>
            <w:r>
              <w:t>、</w:t>
            </w:r>
            <w:r>
              <w:t>habit_or_practice</w:t>
            </w:r>
            <w:r>
              <w:t>、</w:t>
            </w:r>
            <w:r>
              <w:t>trauma_record</w:t>
            </w:r>
            <w:r>
              <w:t>、</w:t>
            </w:r>
            <w:r>
              <w:t xml:space="preserve">collective_memory_carrier </w:t>
            </w:r>
            <w:r>
              <w:t>五个载体家族中唯一预选一个子型，再填写与该子型一致的</w:t>
            </w:r>
            <w:r>
              <w:t xml:space="preserve"> selected_carrier_family_id </w:t>
            </w:r>
            <w:r>
              <w:t>和一个具体</w:t>
            </w:r>
            <w:r>
              <w:t xml:space="preserve"> selected_carrier </w:t>
            </w:r>
            <w:r>
              <w:t>原子引用</w:t>
            </w:r>
          </w:p>
        </w:tc>
        <w:tc>
          <w:tcPr>
            <w:tcW w:w="2889" w:type="dxa"/>
          </w:tcPr>
          <w:p w14:paraId="4F559642" w14:textId="77777777" w:rsidR="00B5620B" w:rsidRDefault="008708B1">
            <w:pPr>
              <w:pStyle w:val="TableText"/>
            </w:pPr>
            <w:r>
              <w:t>threshold_persistence_over_preregistered_window</w:t>
            </w:r>
            <w:r>
              <w:t>、</w:t>
            </w:r>
            <w:r>
              <w:t>repeat_detection_across_preregistered_windows</w:t>
            </w:r>
            <w:r>
              <w:t>、</w:t>
            </w:r>
            <w:r>
              <w:t xml:space="preserve">persistence_after_event_or_exposure_end </w:t>
            </w:r>
            <w:r>
              <w:t>三选一</w:t>
            </w:r>
          </w:p>
        </w:tc>
        <w:tc>
          <w:tcPr>
            <w:tcW w:w="2889" w:type="dxa"/>
          </w:tcPr>
          <w:p w14:paraId="217253A5" w14:textId="77777777" w:rsidR="00B5620B" w:rsidRDefault="008708B1">
            <w:pPr>
              <w:pStyle w:val="TableText"/>
            </w:pPr>
            <w:r>
              <w:t>只登记指定载体、可观察量和窗口内的候选留痕；未来路径效应仍须独立</w:t>
            </w:r>
            <w:r>
              <w:t xml:space="preserve"> G3-instance</w:t>
            </w:r>
          </w:p>
        </w:tc>
      </w:tr>
    </w:tbl>
    <w:p w14:paraId="20155A34" w14:textId="77777777" w:rsidR="00B5620B" w:rsidRDefault="008708B1">
      <w:pPr>
        <w:pStyle w:val="BodyCJK"/>
      </w:pPr>
      <w:r>
        <w:t xml:space="preserve">H1 </w:t>
      </w:r>
      <w:r>
        <w:t>不能在资源、行动、协调三个结果中</w:t>
      </w:r>
      <w:r>
        <w:t>“</w:t>
      </w:r>
      <w:r>
        <w:t>任一有利即成立</w:t>
      </w:r>
      <w:r>
        <w:t>”</w:t>
      </w:r>
      <w:r>
        <w:t>；</w:t>
      </w:r>
      <w:r>
        <w:t xml:space="preserve">H4 </w:t>
      </w:r>
      <w:r>
        <w:t>不能在证据覆盖、表达安全、行为和反身响应之间事后择优；</w:t>
      </w:r>
      <w:r>
        <w:t xml:space="preserve">H5 </w:t>
      </w:r>
      <w:r>
        <w:t>不能在多个载体或多个持久判据中寻找一个幸存结果。</w:t>
      </w:r>
      <w:r>
        <w:t xml:space="preserve">H5 </w:t>
      </w:r>
      <w:r>
        <w:t>的</w:t>
      </w:r>
      <w:r>
        <w:t xml:space="preserve"> selected_carrier </w:t>
      </w:r>
      <w:r>
        <w:t>必须是一个非空原子引用而不是列表，</w:t>
      </w:r>
      <w:r>
        <w:t xml:space="preserve">selected_carrier_family_id </w:t>
      </w:r>
      <w:r>
        <w:t>必须与所选子型的</w:t>
      </w:r>
      <w:r>
        <w:t xml:space="preserve"> carrier_family_id </w:t>
      </w:r>
      <w:r>
        <w:t>完全一致；否则实例在读取结果前就不具备资格。多目标、多模型与多重比较仍须在</w:t>
      </w:r>
      <w:r>
        <w:t xml:space="preserve"> decision_rule </w:t>
      </w:r>
      <w:r>
        <w:t>中冻结唯一主目标或聚合、模型选择或集成及校正规则。正向门未过时默认是</w:t>
      </w:r>
      <w:r>
        <w:t xml:space="preserve"> unsupported_or_undecided</w:t>
      </w:r>
      <w:r>
        <w:t>；只有预注册</w:t>
      </w:r>
      <w:r>
        <w:t xml:space="preserve"> null_decision_rule </w:t>
      </w:r>
      <w:r>
        <w:t>中的等价性或充分性、功效或灵敏度及容差全部通过，才是</w:t>
      </w:r>
      <w:r>
        <w:t xml:space="preserve"> null_supported</w:t>
      </w:r>
      <w:r>
        <w:t>。探索性、证据后偏离或未披露偏离的</w:t>
      </w:r>
      <w:r>
        <w:t xml:space="preserve"> H-instance </w:t>
      </w:r>
      <w:r>
        <w:t>只生成候选或未决，不能把</w:t>
      </w:r>
      <w:r>
        <w:t xml:space="preserve"> HV03</w:t>
      </w:r>
      <w:r>
        <w:t>、</w:t>
      </w:r>
      <w:r>
        <w:t xml:space="preserve">HV08 </w:t>
      </w:r>
      <w:r>
        <w:t>或</w:t>
      </w:r>
      <w:r>
        <w:t xml:space="preserve"> H5 </w:t>
      </w:r>
      <w:r>
        <w:t>历史载体路由升级为经验成立。</w:t>
      </w:r>
    </w:p>
    <w:p w14:paraId="6E324F29" w14:textId="77777777" w:rsidR="00B5620B" w:rsidRDefault="008708B1">
      <w:pPr>
        <w:pStyle w:val="BodyCJK"/>
      </w:pPr>
      <w:r>
        <w:t>H2</w:t>
      </w:r>
      <w:r>
        <w:t>、</w:t>
      </w:r>
      <w:r>
        <w:t>H3</w:t>
      </w:r>
      <w:r>
        <w:t>、</w:t>
      </w:r>
      <w:r>
        <w:t xml:space="preserve">H6 </w:t>
      </w:r>
      <w:r>
        <w:t>不进入这份经验实例合同。</w:t>
      </w:r>
      <w:r>
        <w:t xml:space="preserve">H2 </w:t>
      </w:r>
      <w:r>
        <w:t>是承接与责任分型规则，</w:t>
      </w:r>
      <w:r>
        <w:t xml:space="preserve">H3 </w:t>
      </w:r>
      <w:r>
        <w:t>是制度写回分类规则，</w:t>
      </w:r>
      <w:r>
        <w:t xml:space="preserve">H6 </w:t>
      </w:r>
      <w:r>
        <w:t>是开放性承担的规范边界；它们可以限定接口怎样分类或停止，却不能凭分类成功产生经</w:t>
      </w:r>
      <w:r>
        <w:lastRenderedPageBreak/>
        <w:t>验机制支持。任何</w:t>
      </w:r>
      <w:r>
        <w:t xml:space="preserve"> H-instance </w:t>
      </w:r>
      <w:r>
        <w:t>即使获得</w:t>
      </w:r>
      <w:r>
        <w:t xml:space="preserve"> supported</w:t>
      </w:r>
      <w:r>
        <w:t>，也只提高描述或解释强度，不产生价值、责任、义务、正当性、授权或现实处置。</w:t>
      </w:r>
    </w:p>
    <w:p w14:paraId="1B13C2AC" w14:textId="77777777" w:rsidR="00B5620B" w:rsidRDefault="008708B1">
      <w:pPr>
        <w:pStyle w:val="SecH2"/>
      </w:pPr>
      <w:bookmarkStart w:id="85" w:name="bm35"/>
      <w:bookmarkStart w:id="86" w:name="_Toc236031308"/>
      <w:r>
        <w:t>4.3</w:t>
      </w:r>
      <w:r>
        <w:t xml:space="preserve">　</w:t>
      </w:r>
      <w:r>
        <w:t xml:space="preserve">G1 </w:t>
      </w:r>
      <w:r>
        <w:t>候选分组的条件增益</w:t>
      </w:r>
      <w:bookmarkEnd w:id="85"/>
      <w:bookmarkEnd w:id="86"/>
    </w:p>
    <w:p w14:paraId="601FEDD0" w14:textId="77777777" w:rsidR="00B5620B" w:rsidRDefault="008708B1">
      <w:pPr>
        <w:pStyle w:val="BodyCJK"/>
      </w:pPr>
      <w:r>
        <w:t>命题：在对象、尺度、时间窗、</w:t>
      </w:r>
      <w:r>
        <w:t>K</w:t>
      </w:r>
      <w:r>
        <w:t>、候选分组和阈值均已预先登记的实例中，若候选分组在控制共同环境、采样或分类偏差及分组泄漏后，相对于复杂度匹配的</w:t>
      </w:r>
      <w:r>
        <w:t>N0</w:t>
      </w:r>
      <w:r>
        <w:t>仍取得预定样本外增益，并通过边界扰动及独立时间块或地点复核，则该分组在该</w:t>
      </w:r>
      <w:r>
        <w:t>SP/T/K</w:t>
      </w:r>
      <w:r>
        <w:t>下获得有限的对象识别支持。</w:t>
      </w:r>
    </w:p>
    <w:p w14:paraId="43F340A5" w14:textId="77777777" w:rsidR="00B5620B" w:rsidRDefault="008708B1">
      <w:pPr>
        <w:pStyle w:val="BodyCJK"/>
      </w:pPr>
      <w:r>
        <w:t xml:space="preserve">G1 </w:t>
      </w:r>
      <w:r>
        <w:t>检验的不是</w:t>
      </w:r>
      <w:r>
        <w:t>“</w:t>
      </w:r>
      <w:r>
        <w:t>世界上是否终极存在这个对象</w:t>
      </w:r>
      <w:r>
        <w:t>”</w:t>
      </w:r>
      <w:r>
        <w:t>，而是当前候选分组是否比复杂度匹配、且不使用该分组信息的</w:t>
      </w:r>
      <w:r>
        <w:t xml:space="preserve"> N0 </w:t>
      </w:r>
      <w:r>
        <w:t>更能解释预定的样本外差异。</w:t>
      </w:r>
      <w:r>
        <w:t xml:space="preserve">G1a </w:t>
      </w:r>
      <w:r>
        <w:t>只允许选择</w:t>
      </w:r>
      <w:r>
        <w:t xml:space="preserve"> out_of_sample_predictive_gain</w:t>
      </w:r>
      <w:r>
        <w:t>，</w:t>
      </w:r>
      <w:r>
        <w:t xml:space="preserve">G1b </w:t>
      </w:r>
      <w:r>
        <w:t>只允许选择</w:t>
      </w:r>
      <w:r>
        <w:t xml:space="preserve"> out_of_sample_intervention_gain</w:t>
      </w:r>
      <w:r>
        <w:t>；子型与判据都不能在结果后互换。共同环境、采样程序、分类偏差、分组泄漏和模型复杂度必须进入控制或竞争解释。</w:t>
      </w:r>
    </w:p>
    <w:p w14:paraId="6603CBFC" w14:textId="77777777" w:rsidR="00B5620B" w:rsidRDefault="008708B1">
      <w:pPr>
        <w:pStyle w:val="BodyCJK"/>
      </w:pPr>
      <w:r>
        <w:t>最低正向支持需要预定评价指标与阈值、相对</w:t>
      </w:r>
      <w:r>
        <w:t xml:space="preserve"> N0 </w:t>
      </w:r>
      <w:r>
        <w:t>的样本外增益、边界扰动稳健性，以及独立时间块或地点复核，并且实例满足支持资格。样本外增益未过正向阈值，或边界扰动、独立复核未再现，默认只表示</w:t>
      </w:r>
      <w:r>
        <w:t xml:space="preserve"> G1 </w:t>
      </w:r>
      <w:r>
        <w:t>未获支持或结果未决；只有预注册</w:t>
      </w:r>
      <w:r>
        <w:t xml:space="preserve"> null_decision_rule </w:t>
      </w:r>
      <w:r>
        <w:t>中的等价性或充分性检验以及功效、灵敏度与容差门通过，才可支持</w:t>
      </w:r>
      <w:r>
        <w:t xml:space="preserve"> N0 </w:t>
      </w:r>
      <w:r>
        <w:t>或反驳对应</w:t>
      </w:r>
      <w:r>
        <w:t xml:space="preserve"> G1-instance</w:t>
      </w:r>
      <w:r>
        <w:t>。对象、分组、成功判据、</w:t>
      </w:r>
      <w:r>
        <w:t>N0</w:t>
      </w:r>
      <w:r>
        <w:t>、决策规则、阈值、数据分割或泄漏控制未在结果前冻结时，实例暂停。通过</w:t>
      </w:r>
      <w:r>
        <w:t xml:space="preserve"> G1 </w:t>
      </w:r>
      <w:r>
        <w:t>只允许登记限定</w:t>
      </w:r>
      <w:r>
        <w:t xml:space="preserve"> SP/T/K </w:t>
      </w:r>
      <w:r>
        <w:t>内的对象识别强度、边界可信度和分组适用窗，不允许作终极本体裁决，也不生成主体、目标、价值、责任或授权。</w:t>
      </w:r>
    </w:p>
    <w:p w14:paraId="3AB57EC7" w14:textId="77777777" w:rsidR="00B5620B" w:rsidRDefault="008708B1">
      <w:pPr>
        <w:pStyle w:val="SecH2"/>
      </w:pPr>
      <w:bookmarkStart w:id="87" w:name="bm36"/>
      <w:bookmarkStart w:id="88" w:name="_Toc236031309"/>
      <w:r>
        <w:t>4.4</w:t>
      </w:r>
      <w:r>
        <w:t xml:space="preserve">　</w:t>
      </w:r>
      <w:r>
        <w:t xml:space="preserve">G2 </w:t>
      </w:r>
      <w:r>
        <w:t>指定通道效应与逐维有限性</w:t>
      </w:r>
      <w:bookmarkEnd w:id="87"/>
      <w:bookmarkEnd w:id="88"/>
    </w:p>
    <w:p w14:paraId="5FCD7846" w14:textId="77777777" w:rsidR="00B5620B" w:rsidRDefault="008708B1">
      <w:pPr>
        <w:pStyle w:val="BodyCJK"/>
      </w:pPr>
      <w:r>
        <w:t>命题：</w:t>
      </w:r>
      <w:r>
        <w:t>G2</w:t>
      </w:r>
      <w:r>
        <w:t>必须在结果出现前唯一预选一个子型及成功判据。在预先指定的载体或通道实例中，只有预选的受控扰动、受控干预或具备识别条件的自然变异使指定状态转移出现超过预定阈值的差异，才把该通道登记为该转移的候选因果承载。容量、时延、可靠性、可控性和损耗必须逐通道、逐维度分别测量；未测维度不随命题成立。</w:t>
      </w:r>
    </w:p>
    <w:p w14:paraId="688C096B" w14:textId="77777777" w:rsidR="00B5620B" w:rsidRDefault="008708B1">
      <w:pPr>
        <w:pStyle w:val="BodyCJK"/>
      </w:pPr>
      <w:r>
        <w:t xml:space="preserve">G2a </w:t>
      </w:r>
      <w:r>
        <w:t>预注册受控识别，并必须在</w:t>
      </w:r>
      <w:r>
        <w:t xml:space="preserve"> controlled_perturbation_effect </w:t>
      </w:r>
      <w:r>
        <w:t>与</w:t>
      </w:r>
      <w:r>
        <w:t xml:space="preserve"> controlled_intervention_effect </w:t>
      </w:r>
      <w:r>
        <w:t>中唯一预选一个；不能把</w:t>
      </w:r>
      <w:r>
        <w:t>“</w:t>
      </w:r>
      <w:r>
        <w:t>扰动或干预任一成功</w:t>
      </w:r>
      <w:r>
        <w:t>”</w:t>
      </w:r>
      <w:r>
        <w:t>写成一个事后析取判据。</w:t>
      </w:r>
      <w:r>
        <w:t xml:space="preserve">G2b </w:t>
      </w:r>
      <w:r>
        <w:t>预注册具备识别条件的自然变异，唯一允许判据为</w:t>
      </w:r>
      <w:r>
        <w:t xml:space="preserve"> identified_natural_variation_channel_effect</w:t>
      </w:r>
      <w:r>
        <w:t>。两种子型都要先指定通道、目标转移、量的类型与单位、比较阈值和待测维度。零模型只按被选判据书写：预选的扰动、干预或自然变异不使目标转移出现超过阈值的差异；未预选判据不参与实例成败。各有限维度分别以无差异或预定基线为</w:t>
      </w:r>
      <w:r>
        <w:t xml:space="preserve"> N0</w:t>
      </w:r>
      <w:r>
        <w:t>。</w:t>
      </w:r>
    </w:p>
    <w:p w14:paraId="5F522E9A" w14:textId="77777777" w:rsidR="00B5620B" w:rsidRDefault="008708B1">
      <w:pPr>
        <w:pStyle w:val="BodyCJK"/>
      </w:pPr>
      <w:r>
        <w:t xml:space="preserve">G2 </w:t>
      </w:r>
      <w:r>
        <w:t>不宣称所有因果过程都有当前可见通道，也不宣称所有通道在所有维度都有限。只测得时延，不能连带宣布容量、可靠性、可控性和损耗已经成立。只有同型量，或具有明确类型转换、单位、核算边界与会计规则的量，才可进一步追踪转移。预选判据未产生阈值以上差异，默认只记正向</w:t>
      </w:r>
      <w:r>
        <w:t xml:space="preserve"> G2 </w:t>
      </w:r>
      <w:r>
        <w:t>未获支持或未决；只有预注册为反驳或零判断、且相应零结论规则通过，才可反驳该实例。共同输入、替代通道或测量协议能够解释差异时，应撤回候选通道支持；未预选判据的有利结果不能救援。</w:t>
      </w:r>
      <w:r>
        <w:t xml:space="preserve">G2 </w:t>
      </w:r>
      <w:r>
        <w:t>只能定位候选因果承载与已测维度的限制，不能创造跨领域统一成本，更不能把载体变成责任主体。</w:t>
      </w:r>
    </w:p>
    <w:p w14:paraId="6ED2B6E3" w14:textId="77777777" w:rsidR="00B5620B" w:rsidRDefault="008708B1">
      <w:pPr>
        <w:pStyle w:val="SecH2"/>
      </w:pPr>
      <w:bookmarkStart w:id="89" w:name="bm37"/>
      <w:bookmarkStart w:id="90" w:name="_Toc236031310"/>
      <w:r>
        <w:lastRenderedPageBreak/>
        <w:t>4.5</w:t>
      </w:r>
      <w:r>
        <w:t xml:space="preserve">　</w:t>
      </w:r>
      <w:r>
        <w:t xml:space="preserve">G3 </w:t>
      </w:r>
      <w:r>
        <w:t>历史项的条件增量</w:t>
      </w:r>
      <w:bookmarkEnd w:id="89"/>
      <w:bookmarkEnd w:id="90"/>
    </w:p>
    <w:p w14:paraId="24BF26B7" w14:textId="77777777" w:rsidR="00B5620B" w:rsidRDefault="008708B1">
      <w:pPr>
        <w:pStyle w:val="BodyCJK"/>
      </w:pPr>
      <w:r>
        <w:t>命题：</w:t>
      </w:r>
      <w:r>
        <w:t>G3</w:t>
      </w:r>
      <w:r>
        <w:t>必须在结果出现前唯一预选一个子型及成功判据。若历史变量在观察未来结果前已经定义，并在控制当前注册状态、环境与测量协议后，对预定结果提供可复核的样本外条件增量信息，则</w:t>
      </w:r>
      <w:r>
        <w:t>G3a</w:t>
      </w:r>
      <w:r>
        <w:t>可支持预测性路径依赖；</w:t>
      </w:r>
      <w:r>
        <w:t>G3b</w:t>
      </w:r>
      <w:r>
        <w:t>除该条件增量外，还必须在历史擦除、历史恢复或等价干预中预选一个判据，并且只有该判据超过预定阈值时才支持因果路径依赖。</w:t>
      </w:r>
    </w:p>
    <w:p w14:paraId="543D04E2" w14:textId="77777777" w:rsidR="00B5620B" w:rsidRDefault="008708B1">
      <w:pPr>
        <w:pStyle w:val="BodyCJK"/>
      </w:pPr>
      <w:r>
        <w:t xml:space="preserve">G3a </w:t>
      </w:r>
      <w:r>
        <w:t>检验预测性路径依赖，唯一允许判据为</w:t>
      </w:r>
      <w:r>
        <w:t xml:space="preserve"> historical_conditional_predictive_gain</w:t>
      </w:r>
      <w:r>
        <w:t>。</w:t>
      </w:r>
      <w:r>
        <w:t xml:space="preserve">G3b </w:t>
      </w:r>
      <w:r>
        <w:t>检验因果路径依赖，必须在</w:t>
      </w:r>
      <w:r>
        <w:t xml:space="preserve"> history_erasure_effect</w:t>
      </w:r>
      <w:r>
        <w:t>、</w:t>
      </w:r>
      <w:r>
        <w:t>history_restoration_effect</w:t>
      </w:r>
      <w:r>
        <w:t>、</w:t>
      </w:r>
      <w:r>
        <w:t xml:space="preserve">equivalent_intervention_effect </w:t>
      </w:r>
      <w:r>
        <w:t>中唯一预选一个；不能等结果出来后再从擦除、恢复或等价干预中挑选有利结果。前者要求历史变量在当前注册状态之外，对预定未来结果提供样本外条件增量；后者还要求被预选的因果判据改变结果。</w:t>
      </w:r>
      <w:r>
        <w:t xml:space="preserve">G3a </w:t>
      </w:r>
      <w:r>
        <w:t>与</w:t>
      </w:r>
      <w:r>
        <w:t xml:space="preserve"> G3b </w:t>
      </w:r>
      <w:r>
        <w:t>都以当前注册状态构成充分统计量、历史项不提供条件增量为零；</w:t>
      </w:r>
      <w:r>
        <w:t xml:space="preserve">G3b </w:t>
      </w:r>
      <w:r>
        <w:t>还要求自己预选的干预判据不改变结果，未预选判据不参与成败。</w:t>
      </w:r>
    </w:p>
    <w:p w14:paraId="43F13A1A" w14:textId="77777777" w:rsidR="00B5620B" w:rsidRDefault="008708B1">
      <w:pPr>
        <w:pStyle w:val="BodyCJK"/>
      </w:pPr>
      <w:r>
        <w:t>痕迹被保存，不等于痕迹进入未来转移；预测增益存在，也不等于历史具有因果效力。历史变量若在见到未来结果后才定义、当前状态明显遗漏，或子型与成功判据未唯一预选，实例暂停。控制当前状态、环境和测量协议后历史项未提供正向增量，或</w:t>
      </w:r>
      <w:r>
        <w:t xml:space="preserve"> G3b </w:t>
      </w:r>
      <w:r>
        <w:t>预选判据未过正向阈值，默认只记未获支持或未决；只有按冻结的反驳或零结论规则完成，才形成相应反驳。其他未选判据不能用于救援。通过</w:t>
      </w:r>
      <w:r>
        <w:t xml:space="preserve"> G3 </w:t>
      </w:r>
      <w:r>
        <w:t>只允许在预注册窗口内登记预测性或因果性路径差异，不能推出历史宿命、绝对不可逆、责任或授权。</w:t>
      </w:r>
    </w:p>
    <w:p w14:paraId="184ED5C8" w14:textId="77777777" w:rsidR="00B5620B" w:rsidRDefault="008708B1">
      <w:pPr>
        <w:pStyle w:val="SecH2"/>
      </w:pPr>
      <w:bookmarkStart w:id="91" w:name="bm38"/>
      <w:bookmarkStart w:id="92" w:name="_Toc236031311"/>
      <w:r>
        <w:t>4.6</w:t>
      </w:r>
      <w:r>
        <w:t xml:space="preserve">　</w:t>
      </w:r>
      <w:r>
        <w:t xml:space="preserve">G4 </w:t>
      </w:r>
      <w:r>
        <w:t>尺度闭合与对象或干预转换</w:t>
      </w:r>
      <w:bookmarkEnd w:id="91"/>
      <w:bookmarkEnd w:id="92"/>
    </w:p>
    <w:p w14:paraId="236C276F" w14:textId="77777777" w:rsidR="00B5620B" w:rsidRDefault="008708B1">
      <w:pPr>
        <w:pStyle w:val="BodyCJK"/>
      </w:pPr>
      <w:r>
        <w:t>命题：</w:t>
      </w:r>
      <w:r>
        <w:t>G4</w:t>
      </w:r>
      <w:r>
        <w:t>必须在结果出现前唯一预选一个子型及该子型的一个成功判据：</w:t>
      </w:r>
      <w:r>
        <w:t>G4a</w:t>
      </w:r>
      <w:r>
        <w:t>闭合失败可检验被排除尺度变量在给定目标尺度保留变量后的条件增量信息、条件预测增益或条件干预增益；</w:t>
      </w:r>
      <w:r>
        <w:t>G4b</w:t>
      </w:r>
      <w:r>
        <w:t>对象或干预转换可检验尺度变换</w:t>
      </w:r>
      <w:r>
        <w:t>M</w:t>
      </w:r>
      <w:r>
        <w:t>与对象动力或干预的非交换、目标映射不满足预冻结</w:t>
      </w:r>
      <w:r>
        <w:t>K</w:t>
      </w:r>
      <w:r>
        <w:t>、有效关系改变或干预响应改变；只有预选判据超过预定阈值或容差，才支持对应实例。</w:t>
      </w:r>
    </w:p>
    <w:p w14:paraId="073195A2" w14:textId="77777777" w:rsidR="00B5620B" w:rsidRDefault="008708B1">
      <w:pPr>
        <w:pStyle w:val="BodyCJK"/>
      </w:pPr>
      <w:r>
        <w:t xml:space="preserve">G4a </w:t>
      </w:r>
      <w:r>
        <w:t>与</w:t>
      </w:r>
      <w:r>
        <w:t xml:space="preserve"> G4b </w:t>
      </w:r>
      <w:r>
        <w:t>回答不同问题。</w:t>
      </w:r>
      <w:r>
        <w:t xml:space="preserve">G4a </w:t>
      </w:r>
      <w:r>
        <w:t>允许的成功判据是</w:t>
      </w:r>
      <w:r>
        <w:t xml:space="preserve"> conditional_information_gain</w:t>
      </w:r>
      <w:r>
        <w:t>、</w:t>
      </w:r>
      <w:r>
        <w:t>conditional_predictive_gain</w:t>
      </w:r>
      <w:r>
        <w:t>、</w:t>
      </w:r>
      <w:r>
        <w:t>conditional_intervention_gain</w:t>
      </w:r>
      <w:r>
        <w:t>；每个实例只能预选其中一个。其零模型是：按预选判据，被排除尺度变量在保留变量条件下不提供超过阈值的条件增量。</w:t>
      </w:r>
      <w:r>
        <w:t xml:space="preserve">G4b </w:t>
      </w:r>
      <w:r>
        <w:t>允许的成功判据是</w:t>
      </w:r>
      <w:r>
        <w:t xml:space="preserve"> object_dynamics_non_commutation</w:t>
      </w:r>
      <w:r>
        <w:t>、</w:t>
      </w:r>
      <w:r>
        <w:t>intervention_non_commutation</w:t>
      </w:r>
      <w:r>
        <w:t>、</w:t>
      </w:r>
      <w:r>
        <w:t>identity_criterion_violation</w:t>
      </w:r>
      <w:r>
        <w:t>、</w:t>
      </w:r>
      <w:r>
        <w:t>effective_relation_change</w:t>
      </w:r>
      <w:r>
        <w:t>、</w:t>
      </w:r>
      <w:r>
        <w:t>intervention_response_change</w:t>
      </w:r>
      <w:r>
        <w:t>；每个实例同样只能预选其中一个。零模型也只按被选项书写：对象动力可交换、干预可交换、目标映射满足预冻结</w:t>
      </w:r>
      <w:r>
        <w:t xml:space="preserve"> K</w:t>
      </w:r>
      <w:r>
        <w:t>、有效关系未超容差，或干预响应未超容差，不得把五项合成一个析取兜底。</w:t>
      </w:r>
    </w:p>
    <w:p w14:paraId="14462632" w14:textId="77777777" w:rsidR="00B5620B" w:rsidRDefault="008708B1">
      <w:pPr>
        <w:pStyle w:val="BodyCJK"/>
      </w:pPr>
      <w:r>
        <w:t>一般相关、无条件耦合、相似叙述和同尺度遗漏变量都不足以支持</w:t>
      </w:r>
      <w:r>
        <w:t xml:space="preserve"> G4</w:t>
      </w:r>
      <w:r>
        <w:t>。结果前未唯一预选子型与成功判据，或</w:t>
      </w:r>
      <w:r>
        <w:t xml:space="preserve"> D3/E5 </w:t>
      </w:r>
      <w:r>
        <w:t>映射、比较模型、正向阈值、</w:t>
      </w:r>
      <w:r>
        <w:t>null_decision_rule</w:t>
      </w:r>
      <w:r>
        <w:t>、功效或灵敏度门与容差未冻结，实例暂停。正向判据通过时，</w:t>
      </w:r>
      <w:r>
        <w:t xml:space="preserve">G4a </w:t>
      </w:r>
      <w:r>
        <w:t>只登记预注册变量、指标、尺度和窗口内的闭合失败，</w:t>
      </w:r>
      <w:r>
        <w:t xml:space="preserve">G4b </w:t>
      </w:r>
      <w:r>
        <w:t>只登记预注册映射、</w:t>
      </w:r>
      <w:r>
        <w:t>K</w:t>
      </w:r>
      <w:r>
        <w:t>、尺度和窗口内的预选转换候选。正向判据未通过，默认只记</w:t>
      </w:r>
      <w:r>
        <w:t xml:space="preserve"> G4 </w:t>
      </w:r>
      <w:r>
        <w:t>未获支持或未决；只有零结论规则中的等价性或充分性检验、功效或灵敏度门及容差实际通过，</w:t>
      </w:r>
      <w:r>
        <w:t xml:space="preserve">G4a </w:t>
      </w:r>
      <w:r>
        <w:t>才可登记判据限定闭合，</w:t>
      </w:r>
      <w:r>
        <w:t xml:space="preserve">G4b </w:t>
      </w:r>
      <w:r>
        <w:t>才可登记未发现该预选转换。单纯</w:t>
      </w:r>
      <w:r>
        <w:t>“</w:t>
      </w:r>
      <w:r>
        <w:t>未显著</w:t>
      </w:r>
      <w:r>
        <w:t>”</w:t>
      </w:r>
      <w:r>
        <w:t>或未过正向阈值，不能直接登记闭合、对象未转换或干预等价。未选判据不得参与救援或反驳。通过</w:t>
      </w:r>
      <w:r>
        <w:t xml:space="preserve"> G4 </w:t>
      </w:r>
      <w:r>
        <w:t>也不表示高尺度更真、更重要或拥有更大处置权。</w:t>
      </w:r>
    </w:p>
    <w:p w14:paraId="6234046F" w14:textId="77777777" w:rsidR="00B5620B" w:rsidRDefault="008708B1">
      <w:pPr>
        <w:pStyle w:val="SecH2"/>
      </w:pPr>
      <w:bookmarkStart w:id="93" w:name="bm39"/>
      <w:bookmarkStart w:id="94" w:name="_Toc236031312"/>
      <w:r>
        <w:lastRenderedPageBreak/>
        <w:t>4.7</w:t>
      </w:r>
      <w:r>
        <w:t xml:space="preserve">　一个虚拟的根实例组</w:t>
      </w:r>
      <w:bookmarkEnd w:id="93"/>
      <w:bookmarkEnd w:id="94"/>
    </w:p>
    <w:p w14:paraId="009AFFFA" w14:textId="77777777" w:rsidR="00B5620B" w:rsidRDefault="008708B1">
      <w:pPr>
        <w:pStyle w:val="BodyCJK"/>
      </w:pPr>
      <w:r>
        <w:t>下面的</w:t>
      </w:r>
      <w:r>
        <w:t xml:space="preserve"> m1—m4 </w:t>
      </w:r>
      <w:r>
        <w:t>只用于展示合同怎样工作。它们描述一个虚构的多层输运模型，没有引用外部观察，不构成任何</w:t>
      </w:r>
      <w:r>
        <w:t xml:space="preserve"> G </w:t>
      </w:r>
      <w:r>
        <w:t>命题的经验支持。</w:t>
      </w:r>
    </w:p>
    <w:p w14:paraId="555AD1A4" w14:textId="77777777" w:rsidR="00B5620B" w:rsidRDefault="008708B1">
      <w:pPr>
        <w:pStyle w:val="ListPara"/>
        <w:numPr>
          <w:ilvl w:val="0"/>
          <w:numId w:val="2"/>
        </w:numPr>
      </w:pPr>
      <w:r>
        <w:rPr>
          <w:b/>
          <w:bCs/>
        </w:rPr>
        <w:t>m1 / G1a</w:t>
      </w:r>
      <w:r>
        <w:rPr>
          <w:b/>
          <w:bCs/>
        </w:rPr>
        <w:t>。</w:t>
      </w:r>
      <w:r>
        <w:t xml:space="preserve"> </w:t>
      </w:r>
      <w:r>
        <w:t>候选对象是若干相互连接的单元组，预先冻结</w:t>
      </w:r>
      <w:r>
        <w:t xml:space="preserve"> B</w:t>
      </w:r>
      <w:r>
        <w:t>、</w:t>
      </w:r>
      <w:r>
        <w:t>X</w:t>
      </w:r>
      <w:r>
        <w:t>、</w:t>
      </w:r>
      <w:r>
        <w:t>T</w:t>
      </w:r>
      <w:r>
        <w:t>、</w:t>
      </w:r>
      <w:r>
        <w:t>SP</w:t>
      </w:r>
      <w:r>
        <w:t>、</w:t>
      </w:r>
      <w:r>
        <w:t>K</w:t>
      </w:r>
      <w:r>
        <w:t>、分组方式、复杂度匹配</w:t>
      </w:r>
      <w:r>
        <w:t xml:space="preserve"> N0</w:t>
      </w:r>
      <w:r>
        <w:t>，并唯一选择</w:t>
      </w:r>
      <w:r>
        <w:t xml:space="preserve"> out_of_sample_predictive_gain </w:t>
      </w:r>
      <w:r>
        <w:t>及其指标和阈值。若候选分组只在训练样本有效，或边界轻微扰动后增益消失，</w:t>
      </w:r>
      <w:r>
        <w:t xml:space="preserve">m1 </w:t>
      </w:r>
      <w:r>
        <w:t>失败；只有独立时间块也复现，才得到该窗口内的有限对象识别支持。</w:t>
      </w:r>
    </w:p>
    <w:p w14:paraId="182966C9" w14:textId="77777777" w:rsidR="00B5620B" w:rsidRDefault="008708B1">
      <w:pPr>
        <w:pStyle w:val="ListPara"/>
        <w:numPr>
          <w:ilvl w:val="0"/>
          <w:numId w:val="2"/>
        </w:numPr>
      </w:pPr>
      <w:r>
        <w:rPr>
          <w:b/>
          <w:bCs/>
        </w:rPr>
        <w:t>m2 / G2a</w:t>
      </w:r>
      <w:r>
        <w:rPr>
          <w:b/>
          <w:bCs/>
        </w:rPr>
        <w:t>。</w:t>
      </w:r>
      <w:r>
        <w:t xml:space="preserve"> </w:t>
      </w:r>
      <w:r>
        <w:t>在</w:t>
      </w:r>
      <w:r>
        <w:t xml:space="preserve"> m1 </w:t>
      </w:r>
      <w:r>
        <w:t>的候选对象上，预先指定一条传导通道和目标状态转移，并唯一选择</w:t>
      </w:r>
      <w:r>
        <w:t xml:space="preserve"> controlled_perturbation_effect</w:t>
      </w:r>
      <w:r>
        <w:t>，再对通道作受控阻断。若阻断使目标转移超过阈值地改变，只能把该通道登记为候选因果承载。假设本例只测了时延，则容量、可靠性、可控性和损耗仍是未知，不能随</w:t>
      </w:r>
      <w:r>
        <w:t xml:space="preserve"> m2 </w:t>
      </w:r>
      <w:r>
        <w:t>一并成立。</w:t>
      </w:r>
    </w:p>
    <w:p w14:paraId="0758E2AC" w14:textId="77777777" w:rsidR="00B5620B" w:rsidRDefault="008708B1">
      <w:pPr>
        <w:pStyle w:val="ListPara"/>
        <w:numPr>
          <w:ilvl w:val="0"/>
          <w:numId w:val="2"/>
        </w:numPr>
      </w:pPr>
      <w:r>
        <w:rPr>
          <w:b/>
          <w:bCs/>
        </w:rPr>
        <w:t>m3 / G3a</w:t>
      </w:r>
      <w:r>
        <w:rPr>
          <w:b/>
          <w:bCs/>
        </w:rPr>
        <w:t>。</w:t>
      </w:r>
      <w:r>
        <w:t xml:space="preserve"> </w:t>
      </w:r>
      <w:r>
        <w:t>先定义</w:t>
      </w:r>
      <w:r>
        <w:t>“</w:t>
      </w:r>
      <w:r>
        <w:t>前三轮积压</w:t>
      </w:r>
      <w:r>
        <w:t>”</w:t>
      </w:r>
      <w:r>
        <w:t>这一历史变量，并唯一选择</w:t>
      </w:r>
      <w:r>
        <w:t xml:space="preserve"> historical_conditional_predictive_gain</w:t>
      </w:r>
      <w:r>
        <w:t>，再控制当前队列、环境输入和测量协议。若历史项对下一轮结果仍有样本外条件增量，可登记预测性路径依赖；没有历史擦除或恢复干预时，不能升级为因果路径依赖。</w:t>
      </w:r>
    </w:p>
    <w:p w14:paraId="77FC960E" w14:textId="77777777" w:rsidR="00B5620B" w:rsidRDefault="008708B1">
      <w:pPr>
        <w:pStyle w:val="ListPara"/>
        <w:numPr>
          <w:ilvl w:val="0"/>
          <w:numId w:val="2"/>
        </w:numPr>
      </w:pPr>
      <w:r>
        <w:rPr>
          <w:b/>
          <w:bCs/>
        </w:rPr>
        <w:t>m4 / G4a</w:t>
      </w:r>
      <w:r>
        <w:rPr>
          <w:b/>
          <w:bCs/>
        </w:rPr>
        <w:t>。</w:t>
      </w:r>
      <w:r>
        <w:t xml:space="preserve"> </w:t>
      </w:r>
      <w:r>
        <w:t>结果前只选择闭合失败子型及</w:t>
      </w:r>
      <w:r>
        <w:t xml:space="preserve"> conditional_information_gain</w:t>
      </w:r>
      <w:r>
        <w:t>，冻结微观与聚合尺度、</w:t>
      </w:r>
      <w:r>
        <w:t>M</w:t>
      </w:r>
      <w:r>
        <w:t>、保留变量、被排除变量、指标和阈值。只有被排除的局部时序在给定聚合变量后按该判据提供超过阈值的条件增量，才登记该窗口内的闭合失败；不能在看到结果后改用预测或干预增益，也不能改写为</w:t>
      </w:r>
      <w:r>
        <w:t xml:space="preserve"> G4b </w:t>
      </w:r>
      <w:r>
        <w:t>的对象转换。</w:t>
      </w:r>
    </w:p>
    <w:p w14:paraId="3015926B" w14:textId="77777777" w:rsidR="00B5620B" w:rsidRDefault="008708B1">
      <w:pPr>
        <w:pStyle w:val="BodyCJK"/>
      </w:pPr>
      <w:r>
        <w:t>这个例子显示，四个实例可以相互提供后续问题，却不会互相替代。</w:t>
      </w:r>
      <w:r>
        <w:t xml:space="preserve">m1 </w:t>
      </w:r>
      <w:r>
        <w:t>通过不保证</w:t>
      </w:r>
      <w:r>
        <w:t xml:space="preserve"> m2 </w:t>
      </w:r>
      <w:r>
        <w:t>的通道有效，</w:t>
      </w:r>
      <w:r>
        <w:t xml:space="preserve">m2 </w:t>
      </w:r>
      <w:r>
        <w:t>通过不保证</w:t>
      </w:r>
      <w:r>
        <w:t xml:space="preserve"> m3 </w:t>
      </w:r>
      <w:r>
        <w:t>的历史效应，</w:t>
      </w:r>
      <w:r>
        <w:t xml:space="preserve">m3 </w:t>
      </w:r>
      <w:r>
        <w:t>通过也不保证</w:t>
      </w:r>
      <w:r>
        <w:t xml:space="preserve"> m4 </w:t>
      </w:r>
      <w:r>
        <w:t>的尺度闭合失败。</w:t>
      </w:r>
    </w:p>
    <w:p w14:paraId="469EEC1C" w14:textId="77777777" w:rsidR="00B5620B" w:rsidRDefault="008708B1">
      <w:pPr>
        <w:pStyle w:val="SecH2"/>
      </w:pPr>
      <w:bookmarkStart w:id="95" w:name="bm40"/>
      <w:bookmarkStart w:id="96" w:name="_Toc236031313"/>
      <w:r>
        <w:t>4.8</w:t>
      </w:r>
      <w:r>
        <w:t xml:space="preserve">　认识论约束</w:t>
      </w:r>
      <w:r>
        <w:t xml:space="preserve"> E1—E5</w:t>
      </w:r>
      <w:bookmarkEnd w:id="95"/>
      <w:bookmarkEnd w:id="96"/>
    </w:p>
    <w:p w14:paraId="59D4D4D3" w14:textId="77777777" w:rsidR="00B5620B" w:rsidRDefault="008708B1">
      <w:pPr>
        <w:pStyle w:val="SecH3"/>
      </w:pPr>
      <w:bookmarkStart w:id="97" w:name="_Toc236031314"/>
      <w:r>
        <w:t>4.8.1</w:t>
      </w:r>
      <w:r>
        <w:t xml:space="preserve">　</w:t>
      </w:r>
      <w:r>
        <w:t xml:space="preserve">E1 </w:t>
      </w:r>
      <w:r>
        <w:t>对象声明约束</w:t>
      </w:r>
      <w:bookmarkEnd w:id="97"/>
    </w:p>
    <w:p w14:paraId="54F576A5" w14:textId="77777777" w:rsidR="00B5620B" w:rsidRDefault="008708B1">
      <w:pPr>
        <w:pStyle w:val="BodyCJK"/>
      </w:pPr>
      <w:r>
        <w:t>判断前声明对象、尺度、时间窗、变量、零模型和同一性判据。</w:t>
      </w:r>
      <w:r>
        <w:t xml:space="preserve">E1 </w:t>
      </w:r>
      <w:r>
        <w:t>是准入门：字段不全时只允许探索性提问，不能把分析者分组宣布为客观结构域。这里的</w:t>
      </w:r>
      <w:r>
        <w:t xml:space="preserve"> N0 </w:t>
      </w:r>
      <w:r>
        <w:t>属于待检验的具体根实例，而不是</w:t>
      </w:r>
      <w:r>
        <w:t xml:space="preserve"> D0 </w:t>
      </w:r>
      <w:r>
        <w:t>对象向量。</w:t>
      </w:r>
    </w:p>
    <w:p w14:paraId="67D58988" w14:textId="77777777" w:rsidR="00B5620B" w:rsidRDefault="008708B1">
      <w:pPr>
        <w:pStyle w:val="SecH3"/>
      </w:pPr>
      <w:bookmarkStart w:id="98" w:name="_Toc236031315"/>
      <w:r>
        <w:t>4.8.2</w:t>
      </w:r>
      <w:r>
        <w:t xml:space="preserve">　</w:t>
      </w:r>
      <w:r>
        <w:t xml:space="preserve">E2 </w:t>
      </w:r>
      <w:r>
        <w:t>观察位置与模型限制</w:t>
      </w:r>
      <w:bookmarkEnd w:id="98"/>
    </w:p>
    <w:p w14:paraId="060A0E56" w14:textId="77777777" w:rsidR="00B5620B" w:rsidRDefault="008708B1">
      <w:pPr>
        <w:pStyle w:val="BodyCJK"/>
      </w:pPr>
      <w:r>
        <w:t>观察位置、测量通道和模型选择限制可见范围；单一视角不完备属于认识论约束。不可见不等于不存在，测量结果也不等于全部状态。盲区显著时，应补证、降级或采用可逆试探。</w:t>
      </w:r>
    </w:p>
    <w:p w14:paraId="4AD4AA3F" w14:textId="77777777" w:rsidR="00B5620B" w:rsidRDefault="008708B1">
      <w:pPr>
        <w:pStyle w:val="SecH3"/>
      </w:pPr>
      <w:bookmarkStart w:id="99" w:name="_Toc236031316"/>
      <w:r>
        <w:t>4.8.3</w:t>
      </w:r>
      <w:r>
        <w:t xml:space="preserve">　</w:t>
      </w:r>
      <w:r>
        <w:t xml:space="preserve">E3 </w:t>
      </w:r>
      <w:r>
        <w:t>条件性观测参与</w:t>
      </w:r>
      <w:bookmarkEnd w:id="99"/>
    </w:p>
    <w:p w14:paraId="5B9404C8" w14:textId="77777777" w:rsidR="00B5620B" w:rsidRDefault="008708B1">
      <w:pPr>
        <w:pStyle w:val="BodyCJK"/>
      </w:pPr>
      <w:r>
        <w:t>只有观察、命名、评分或发布与对象发生实际因果耦合时，才登记观测参与。仅有时序先后或</w:t>
      </w:r>
      <w:r>
        <w:t>“</w:t>
      </w:r>
      <w:r>
        <w:t>被观察会改变对象</w:t>
      </w:r>
      <w:r>
        <w:t>”</w:t>
      </w:r>
      <w:r>
        <w:t>的机制故事不足以通过；必须定位通道，并建立未观测、替代观测或阻断反事实。</w:t>
      </w:r>
    </w:p>
    <w:p w14:paraId="58885AF3" w14:textId="77777777" w:rsidR="00B5620B" w:rsidRDefault="008708B1">
      <w:pPr>
        <w:pStyle w:val="SecH3"/>
      </w:pPr>
      <w:bookmarkStart w:id="100" w:name="_Toc236031317"/>
      <w:r>
        <w:lastRenderedPageBreak/>
        <w:t>4.8.4</w:t>
      </w:r>
      <w:r>
        <w:t xml:space="preserve">　</w:t>
      </w:r>
      <w:r>
        <w:t xml:space="preserve">E4 </w:t>
      </w:r>
      <w:r>
        <w:t>竞争解释与残差保留</w:t>
      </w:r>
      <w:bookmarkEnd w:id="100"/>
    </w:p>
    <w:p w14:paraId="02160482" w14:textId="77777777" w:rsidR="00B5620B" w:rsidRDefault="008708B1">
      <w:pPr>
        <w:pStyle w:val="BodyCJK"/>
      </w:pPr>
      <w:r>
        <w:t>每项解释都要保留至少一个可区分的竞争解释、反例和未解释残差。开放性、爱、复杂性或理论整体感不能填补证据空白。竞争解释未区分时，不实施高影响、不可逆行动。</w:t>
      </w:r>
    </w:p>
    <w:p w14:paraId="21B795BE" w14:textId="77777777" w:rsidR="00B5620B" w:rsidRDefault="008708B1">
      <w:pPr>
        <w:pStyle w:val="SecH3"/>
      </w:pPr>
      <w:bookmarkStart w:id="101" w:name="_Toc236031318"/>
      <w:r>
        <w:t>4.8.5</w:t>
      </w:r>
      <w:r>
        <w:t xml:space="preserve">　</w:t>
      </w:r>
      <w:r>
        <w:t xml:space="preserve">E5 </w:t>
      </w:r>
      <w:r>
        <w:t>跨尺度迁移检验</w:t>
      </w:r>
      <w:bookmarkEnd w:id="101"/>
    </w:p>
    <w:p w14:paraId="1AF85B71" w14:textId="77777777" w:rsidR="00B5620B" w:rsidRDefault="008708B1">
      <w:pPr>
        <w:pStyle w:val="BodyCJK"/>
      </w:pPr>
      <w:r>
        <w:t>跨尺度迁移必须通过</w:t>
      </w:r>
      <w:r>
        <w:t xml:space="preserve"> D3 </w:t>
      </w:r>
      <w:r>
        <w:t>的映射、不变量、改变项、丢失项、误差、竞争解释与残差检验。</w:t>
      </w:r>
      <w:r>
        <w:t xml:space="preserve">E5 </w:t>
      </w:r>
      <w:r>
        <w:t>的推理硬前提只有</w:t>
      </w:r>
      <w:r>
        <w:t xml:space="preserve"> D3</w:t>
      </w:r>
      <w:r>
        <w:t>；</w:t>
      </w:r>
      <w:r>
        <w:t>E1</w:t>
      </w:r>
      <w:r>
        <w:t>、</w:t>
      </w:r>
      <w:r>
        <w:t>E4</w:t>
      </w:r>
      <w:r>
        <w:t>、</w:t>
      </w:r>
      <w:r>
        <w:t xml:space="preserve">EVIDENCE </w:t>
      </w:r>
      <w:r>
        <w:t>与</w:t>
      </w:r>
      <w:r>
        <w:t xml:space="preserve"> ANALOGY </w:t>
      </w:r>
      <w:r>
        <w:t>都是方法门，不进入推理无环图，也不伪装成额外经验原因。</w:t>
      </w:r>
      <w:r>
        <w:t xml:space="preserve">E5 </w:t>
      </w:r>
      <w:r>
        <w:t>不依赖</w:t>
      </w:r>
      <w:r>
        <w:t xml:space="preserve"> G4 </w:t>
      </w:r>
      <w:r>
        <w:t>为真；反过来，任何</w:t>
      </w:r>
      <w:r>
        <w:t xml:space="preserve"> G4-instance </w:t>
      </w:r>
      <w:r>
        <w:t>都必须通过</w:t>
      </w:r>
      <w:r>
        <w:t xml:space="preserve"> E5</w:t>
      </w:r>
      <w:r>
        <w:t>。观察范围扩大不意味着授权范围扩大，</w:t>
      </w:r>
      <w:r>
        <w:t xml:space="preserve">J </w:t>
      </w:r>
      <w:r>
        <w:t>轴不得随其他尺度轴自动外推。</w:t>
      </w:r>
    </w:p>
    <w:p w14:paraId="44D8B81F" w14:textId="77777777" w:rsidR="00B5620B" w:rsidRDefault="008708B1">
      <w:pPr>
        <w:pStyle w:val="SecH2"/>
      </w:pPr>
      <w:bookmarkStart w:id="102" w:name="bm41"/>
      <w:bookmarkStart w:id="103" w:name="_Toc236031319"/>
      <w:r>
        <w:t>4.9</w:t>
      </w:r>
      <w:r>
        <w:t xml:space="preserve">　人类经验条款的证据状态</w:t>
      </w:r>
      <w:bookmarkEnd w:id="102"/>
      <w:bookmarkEnd w:id="103"/>
    </w:p>
    <w:p w14:paraId="491C4E55" w14:textId="77777777" w:rsidR="00B5620B" w:rsidRDefault="008708B1">
      <w:pPr>
        <w:pStyle w:val="BodyCJK"/>
      </w:pPr>
      <w:r>
        <w:t>H1</w:t>
      </w:r>
      <w:r>
        <w:t>（意义与协调）、</w:t>
      </w:r>
      <w:r>
        <w:t>H4</w:t>
      </w:r>
      <w:r>
        <w:t>（权力、中介与反身性）与</w:t>
      </w:r>
      <w:r>
        <w:t xml:space="preserve"> H5</w:t>
      </w:r>
      <w:r>
        <w:t>（历史载体）是待检验的经验假设族。三者的经验真值只属于完成</w:t>
      </w:r>
      <w:r>
        <w:t xml:space="preserve"> human_empirical_instance_contract </w:t>
      </w:r>
      <w:r>
        <w:t>的</w:t>
      </w:r>
      <w:r>
        <w:t xml:space="preserve"> H-instance</w:t>
      </w:r>
      <w:r>
        <w:t>；定义、接口和框架自身表述均不是外部经验支持。没有合格外部实例记录时，</w:t>
      </w:r>
      <w:r>
        <w:t>empirical_evidence_records=[]</w:t>
      </w:r>
      <w:r>
        <w:t>，证据状态为</w:t>
      </w:r>
      <w:r>
        <w:t xml:space="preserve"> requires_instance_evidence</w:t>
      </w:r>
      <w:r>
        <w:t>。</w:t>
      </w:r>
    </w:p>
    <w:p w14:paraId="5DF6013F" w14:textId="77777777" w:rsidR="00B5620B" w:rsidRDefault="008708B1">
      <w:pPr>
        <w:pStyle w:val="BodyCJK"/>
      </w:pPr>
      <w:r>
        <w:t>因此，</w:t>
      </w:r>
      <w:r>
        <w:t xml:space="preserve">H1 </w:t>
      </w:r>
      <w:r>
        <w:t>需逐案在资源、行动或协调中唯一预选一个结果家族并检验意义安排的差异；</w:t>
      </w:r>
      <w:r>
        <w:t xml:space="preserve">H4 </w:t>
      </w:r>
      <w:r>
        <w:t>需逐案在证据覆盖、表达安全、对象行为或反身响应中唯一预选一个结果家族，再建立位置、中介或公开条件的通道和反事实。</w:t>
      </w:r>
      <w:r>
        <w:t>H5“</w:t>
      </w:r>
      <w:r>
        <w:t>历史留痕载体</w:t>
      </w:r>
      <w:r>
        <w:t>”</w:t>
      </w:r>
      <w:r>
        <w:t>必须唯一预选载体家族、一个具体载体原子引用和一个持久判据；只有家族与子型一致，且历史事件、基线、留痕可观察量、阈值和持久窗口均在结果前冻结，所选判据通过时，才允许登记指定载体与窗口内的候选留痕，并向</w:t>
      </w:r>
      <w:r>
        <w:t xml:space="preserve"> G3-instance </w:t>
      </w:r>
      <w:r>
        <w:t>提交预先定义的历史变量候选。路径效应与修复窗口另经</w:t>
      </w:r>
      <w:r>
        <w:t xml:space="preserve"> G3/C4</w:t>
      </w:r>
      <w:r>
        <w:t>，保护、减伤或修复行动另经</w:t>
      </w:r>
      <w:r>
        <w:t xml:space="preserve"> C12</w:t>
      </w:r>
      <w:r>
        <w:t>、显式</w:t>
      </w:r>
      <w:r>
        <w:t xml:space="preserve"> N </w:t>
      </w:r>
      <w:r>
        <w:t>前提与</w:t>
      </w:r>
      <w:r>
        <w:t xml:space="preserve"> O </w:t>
      </w:r>
      <w:r>
        <w:t>程序。命题名称、内部定义或本框架自身叙述都不能替三者完成实例检验。</w:t>
      </w:r>
    </w:p>
    <w:p w14:paraId="419ABD15" w14:textId="77777777" w:rsidR="00B5620B" w:rsidRDefault="008708B1">
      <w:pPr>
        <w:pStyle w:val="SecH2"/>
      </w:pPr>
      <w:bookmarkStart w:id="104" w:name="bm42"/>
      <w:bookmarkStart w:id="105" w:name="_Toc236031320"/>
      <w:r>
        <w:t>4.10</w:t>
      </w:r>
      <w:r>
        <w:t xml:space="preserve">　推论合同</w:t>
      </w:r>
      <w:r>
        <w:t xml:space="preserve"> C1—C12</w:t>
      </w:r>
      <w:bookmarkEnd w:id="104"/>
      <w:bookmarkEnd w:id="105"/>
    </w:p>
    <w:p w14:paraId="68549762" w14:textId="77777777" w:rsidR="00B5620B" w:rsidRDefault="008708B1">
      <w:pPr>
        <w:pStyle w:val="BodyCJK"/>
      </w:pPr>
      <w:r>
        <w:t>推论是从已经通过的根实例、定义与明确附加条件得到的受限输出。推理依赖列出进入无环推理图的硬前提；方法门列出协议要求，它们决定能否发布，却不充当经验原因；领域特化与适用关系在正文另行说明。下面四个固定合同字段保持与推论合同同步，证据、反例与失效边界则按推论组集中呈现。</w:t>
      </w:r>
    </w:p>
    <w:p w14:paraId="104072C1" w14:textId="77777777" w:rsidR="00B5620B" w:rsidRDefault="008708B1">
      <w:pPr>
        <w:pStyle w:val="SecH2"/>
      </w:pPr>
      <w:bookmarkStart w:id="106" w:name="bm43"/>
      <w:bookmarkStart w:id="107" w:name="_Toc236031321"/>
      <w:r>
        <w:t>4.11</w:t>
      </w:r>
      <w:r>
        <w:t xml:space="preserve">　第一组：对象、承载与反馈</w:t>
      </w:r>
      <w:bookmarkEnd w:id="106"/>
      <w:bookmarkEnd w:id="107"/>
    </w:p>
    <w:p w14:paraId="137F1C06" w14:textId="77777777" w:rsidR="00B5620B" w:rsidRDefault="008708B1">
      <w:pPr>
        <w:pStyle w:val="SecH3"/>
      </w:pPr>
      <w:bookmarkStart w:id="108" w:name="_Toc236031322"/>
      <w:r>
        <w:t>4.11.1</w:t>
      </w:r>
      <w:r>
        <w:t xml:space="preserve">　</w:t>
      </w:r>
      <w:r>
        <w:t xml:space="preserve">C1 </w:t>
      </w:r>
      <w:r>
        <w:t>对象与边界强度</w:t>
      </w:r>
      <w:bookmarkEnd w:id="108"/>
    </w:p>
    <w:p w14:paraId="0E62D7B7" w14:textId="77777777" w:rsidR="00B5620B" w:rsidRDefault="008708B1">
      <w:pPr>
        <w:pStyle w:val="ListPara"/>
        <w:numPr>
          <w:ilvl w:val="0"/>
          <w:numId w:val="2"/>
        </w:numPr>
      </w:pPr>
      <w:r>
        <w:t>推理依赖：</w:t>
      </w:r>
      <w:r>
        <w:t>D0</w:t>
      </w:r>
      <w:r>
        <w:t>；</w:t>
      </w:r>
      <w:r>
        <w:t>G1</w:t>
      </w:r>
    </w:p>
    <w:p w14:paraId="00FA508A" w14:textId="77777777" w:rsidR="00B5620B" w:rsidRDefault="008708B1">
      <w:pPr>
        <w:pStyle w:val="ListPara"/>
        <w:numPr>
          <w:ilvl w:val="0"/>
          <w:numId w:val="2"/>
        </w:numPr>
      </w:pPr>
      <w:r>
        <w:t>附加条件：使用已完成预注册并取得当前实例支持的</w:t>
      </w:r>
      <w:r>
        <w:t>G1-instance</w:t>
      </w:r>
      <w:r>
        <w:t>；候选对象</w:t>
      </w:r>
      <w:r>
        <w:t>S*</w:t>
      </w:r>
      <w:r>
        <w:t>、</w:t>
      </w:r>
      <w:r>
        <w:t>N0</w:t>
      </w:r>
      <w:r>
        <w:t>、评价阈值、外推单元和边界扰动方案已冻结</w:t>
      </w:r>
    </w:p>
    <w:p w14:paraId="1DF0756F" w14:textId="77777777" w:rsidR="00B5620B" w:rsidRDefault="008708B1">
      <w:pPr>
        <w:pStyle w:val="ListPara"/>
        <w:numPr>
          <w:ilvl w:val="0"/>
          <w:numId w:val="2"/>
        </w:numPr>
      </w:pPr>
      <w:r>
        <w:lastRenderedPageBreak/>
        <w:t>允许结论：可以在该</w:t>
      </w:r>
      <w:r>
        <w:t>SP/T/K</w:t>
      </w:r>
      <w:r>
        <w:t>及外推单元内登记对象识别强度、边界可信度和候选分组适用窗。</w:t>
      </w:r>
    </w:p>
    <w:p w14:paraId="2CD5D8C0" w14:textId="77777777" w:rsidR="00B5620B" w:rsidRDefault="008708B1">
      <w:pPr>
        <w:pStyle w:val="ListPara"/>
        <w:numPr>
          <w:ilvl w:val="0"/>
          <w:numId w:val="2"/>
        </w:numPr>
      </w:pPr>
      <w:r>
        <w:t>禁止跳跃：把有限对象识别支持改写为终极本体裁决；推出天然边界、统一主体、共同目标或</w:t>
      </w:r>
      <w:r>
        <w:t>S0-S6</w:t>
      </w:r>
      <w:r>
        <w:t>阶段；推出存续价值、责任分配、选择或处置授权</w:t>
      </w:r>
    </w:p>
    <w:p w14:paraId="22E91049" w14:textId="77777777" w:rsidR="00B5620B" w:rsidRDefault="008708B1">
      <w:pPr>
        <w:pStyle w:val="ListPara"/>
        <w:numPr>
          <w:ilvl w:val="0"/>
          <w:numId w:val="2"/>
        </w:numPr>
      </w:pPr>
      <w:r>
        <w:t>方法门：</w:t>
      </w:r>
      <w:r>
        <w:t>E1</w:t>
      </w:r>
      <w:r>
        <w:t>；</w:t>
      </w:r>
      <w:r>
        <w:t>E4</w:t>
      </w:r>
      <w:r>
        <w:t>；</w:t>
      </w:r>
      <w:r>
        <w:t>EVIDENCE</w:t>
      </w:r>
    </w:p>
    <w:p w14:paraId="62228A23" w14:textId="77777777" w:rsidR="00B5620B" w:rsidRDefault="008708B1">
      <w:pPr>
        <w:pStyle w:val="BodyCJK"/>
      </w:pPr>
      <w:r>
        <w:t>推导时先用</w:t>
      </w:r>
      <w:r>
        <w:t xml:space="preserve"> D0 </w:t>
      </w:r>
      <w:r>
        <w:t>冻结候选对象而不预设其有效，再读取同一</w:t>
      </w:r>
      <w:r>
        <w:t xml:space="preserve"> G1-instance </w:t>
      </w:r>
      <w:r>
        <w:t>相对复杂度匹配</w:t>
      </w:r>
      <w:r>
        <w:t xml:space="preserve"> N0 </w:t>
      </w:r>
      <w:r>
        <w:t>的样本外增益，最后结合边界扰动与独立复核登记支持强度和适用窗。</w:t>
      </w:r>
    </w:p>
    <w:p w14:paraId="621A3917" w14:textId="77777777" w:rsidR="00B5620B" w:rsidRDefault="008708B1">
      <w:pPr>
        <w:pStyle w:val="SecH3"/>
      </w:pPr>
      <w:bookmarkStart w:id="109" w:name="_Toc236031323"/>
      <w:r>
        <w:t>4.11.2</w:t>
      </w:r>
      <w:r>
        <w:t xml:space="preserve">　</w:t>
      </w:r>
      <w:r>
        <w:t xml:space="preserve">C2 </w:t>
      </w:r>
      <w:r>
        <w:t>承载与通道约束</w:t>
      </w:r>
      <w:bookmarkEnd w:id="109"/>
    </w:p>
    <w:p w14:paraId="230D1DBF" w14:textId="77777777" w:rsidR="00B5620B" w:rsidRDefault="008708B1">
      <w:pPr>
        <w:pStyle w:val="ListPara"/>
        <w:numPr>
          <w:ilvl w:val="0"/>
          <w:numId w:val="2"/>
        </w:numPr>
      </w:pPr>
      <w:r>
        <w:t>推理依赖：</w:t>
      </w:r>
      <w:r>
        <w:t>D0</w:t>
      </w:r>
      <w:r>
        <w:t>；</w:t>
      </w:r>
      <w:r>
        <w:t>G2</w:t>
      </w:r>
    </w:p>
    <w:p w14:paraId="493ADB90" w14:textId="77777777" w:rsidR="00B5620B" w:rsidRDefault="008708B1">
      <w:pPr>
        <w:pStyle w:val="ListPara"/>
        <w:numPr>
          <w:ilvl w:val="0"/>
          <w:numId w:val="2"/>
        </w:numPr>
      </w:pPr>
      <w:r>
        <w:t>附加条件：使用已预注册且取得当前实例支持的</w:t>
      </w:r>
      <w:r>
        <w:t>G2-instance</w:t>
      </w:r>
      <w:r>
        <w:t>；讨论转移时，源量与目标量必须是同一类型或给出明确类型转换；量的单位、恒等判据、时间窗、核算边界及转换映射或会计规则已冻结；容量、时延、可靠性、可控性与损耗逐通道逐维登记，未测维度保持未知</w:t>
      </w:r>
    </w:p>
    <w:p w14:paraId="7205FF79" w14:textId="77777777" w:rsidR="00B5620B" w:rsidRDefault="008708B1">
      <w:pPr>
        <w:pStyle w:val="ListPara"/>
        <w:numPr>
          <w:ilvl w:val="0"/>
          <w:numId w:val="2"/>
        </w:numPr>
      </w:pPr>
      <w:r>
        <w:t>允许结论：可以登记指定状态转移的候选因果承载，以及已测类型、单位、窗口和维度内的通道限制；满足同型量与映射条件时才可追踪转移。</w:t>
      </w:r>
    </w:p>
    <w:p w14:paraId="6B26AED4" w14:textId="77777777" w:rsidR="00B5620B" w:rsidRDefault="008708B1">
      <w:pPr>
        <w:pStyle w:val="ListPara"/>
        <w:numPr>
          <w:ilvl w:val="0"/>
          <w:numId w:val="2"/>
        </w:numPr>
      </w:pPr>
      <w:r>
        <w:t>禁止跳跃：把不同类型或不可换算量合并为统一成本；把一个已测有限维度推广到全部维度或全部通道；把载体或通道自动认定为责任主体或成本承担者；从资源占用推导跨领域守恒</w:t>
      </w:r>
    </w:p>
    <w:p w14:paraId="460DEE2E" w14:textId="77777777" w:rsidR="00B5620B" w:rsidRDefault="008708B1">
      <w:pPr>
        <w:pStyle w:val="ListPara"/>
        <w:numPr>
          <w:ilvl w:val="0"/>
          <w:numId w:val="2"/>
        </w:numPr>
      </w:pPr>
      <w:r>
        <w:t>方法门：</w:t>
      </w:r>
      <w:r>
        <w:t>E1</w:t>
      </w:r>
      <w:r>
        <w:t>；</w:t>
      </w:r>
      <w:r>
        <w:t>E4</w:t>
      </w:r>
      <w:r>
        <w:t>；</w:t>
      </w:r>
      <w:r>
        <w:t>CAUSAL</w:t>
      </w:r>
      <w:r>
        <w:t>；</w:t>
      </w:r>
      <w:r>
        <w:t>EVIDENCE</w:t>
      </w:r>
    </w:p>
    <w:p w14:paraId="1F773B98" w14:textId="77777777" w:rsidR="00B5620B" w:rsidRDefault="008708B1">
      <w:pPr>
        <w:pStyle w:val="BodyCJK"/>
      </w:pPr>
      <w:r>
        <w:t>推导只对指定通道、目标转移和已测维度成立。同型量可用单位恒等追踪；异型量必须经过明确转换或会计映射。未测维度与边界外量保持未知，而不是被写成守恒、消失或成本已经转移。</w:t>
      </w:r>
    </w:p>
    <w:p w14:paraId="3C360ABD" w14:textId="77777777" w:rsidR="00B5620B" w:rsidRDefault="008708B1">
      <w:pPr>
        <w:pStyle w:val="SecH3"/>
      </w:pPr>
      <w:bookmarkStart w:id="110" w:name="_Toc236031324"/>
      <w:r>
        <w:t>4.11.3</w:t>
      </w:r>
      <w:r>
        <w:t xml:space="preserve">　</w:t>
      </w:r>
      <w:r>
        <w:t xml:space="preserve">C3 </w:t>
      </w:r>
      <w:r>
        <w:t>有效反馈与反馈介导学习</w:t>
      </w:r>
      <w:bookmarkEnd w:id="110"/>
    </w:p>
    <w:p w14:paraId="0046CA4F" w14:textId="77777777" w:rsidR="00B5620B" w:rsidRDefault="008708B1">
      <w:pPr>
        <w:pStyle w:val="ListPara"/>
        <w:numPr>
          <w:ilvl w:val="0"/>
          <w:numId w:val="2"/>
        </w:numPr>
      </w:pPr>
      <w:r>
        <w:t>推理依赖：</w:t>
      </w:r>
      <w:r>
        <w:t>D2</w:t>
      </w:r>
      <w:r>
        <w:t>；</w:t>
      </w:r>
      <w:r>
        <w:t>G2</w:t>
      </w:r>
    </w:p>
    <w:p w14:paraId="36CBDD6A" w14:textId="77777777" w:rsidR="00B5620B" w:rsidRDefault="008708B1">
      <w:pPr>
        <w:pStyle w:val="ListPara"/>
        <w:numPr>
          <w:ilvl w:val="0"/>
          <w:numId w:val="2"/>
        </w:numPr>
      </w:pPr>
      <w:r>
        <w:t>附加条件：反馈分支须有返回通道、时间顺序、被改变字段及无返回或阻断反事实；有效反馈只要求改变至少一个后续状态、概率或约束，不要求持久历史留痕；学习分支另需</w:t>
      </w:r>
      <w:r>
        <w:t>G3-instance</w:t>
      </w:r>
      <w:r>
        <w:t>、可保留更新、重复轮次和预定任务比较</w:t>
      </w:r>
    </w:p>
    <w:p w14:paraId="45FA0580" w14:textId="77777777" w:rsidR="00B5620B" w:rsidRDefault="008708B1">
      <w:pPr>
        <w:pStyle w:val="ListPara"/>
        <w:numPr>
          <w:ilvl w:val="0"/>
          <w:numId w:val="2"/>
        </w:numPr>
      </w:pPr>
      <w:r>
        <w:t>允许结论：基础分支可登记有效反馈及其时滞和作用字段；另有</w:t>
      </w:r>
      <w:r>
        <w:t>G3-instance</w:t>
      </w:r>
      <w:r>
        <w:t>、可保留更新和重复轮次时，才可登记反馈介导学习候选。</w:t>
      </w:r>
    </w:p>
    <w:p w14:paraId="23B1C722" w14:textId="77777777" w:rsidR="00B5620B" w:rsidRDefault="008708B1">
      <w:pPr>
        <w:pStyle w:val="ListPara"/>
        <w:numPr>
          <w:ilvl w:val="0"/>
          <w:numId w:val="2"/>
        </w:numPr>
      </w:pPr>
      <w:r>
        <w:t>禁止跳跃：反馈入口或接收证明等于有效反馈；一次状态更新等于学习、修复或正向改进；反馈或学习事实直接推出价值方向或行动授权</w:t>
      </w:r>
    </w:p>
    <w:p w14:paraId="76312FB3" w14:textId="77777777" w:rsidR="00B5620B" w:rsidRDefault="008708B1">
      <w:pPr>
        <w:pStyle w:val="ListPara"/>
        <w:numPr>
          <w:ilvl w:val="0"/>
          <w:numId w:val="2"/>
        </w:numPr>
      </w:pPr>
      <w:r>
        <w:t>方法门：</w:t>
      </w:r>
      <w:r>
        <w:t>E4</w:t>
      </w:r>
      <w:r>
        <w:t>；</w:t>
      </w:r>
      <w:r>
        <w:t>CAUSAL</w:t>
      </w:r>
      <w:r>
        <w:t>；</w:t>
      </w:r>
      <w:r>
        <w:t>EVIDENCE</w:t>
      </w:r>
    </w:p>
    <w:p w14:paraId="57FFE9C0" w14:textId="77777777" w:rsidR="00B5620B" w:rsidRDefault="008708B1">
      <w:pPr>
        <w:pStyle w:val="BodyCJK"/>
      </w:pPr>
      <w:r>
        <w:t>基础分支以</w:t>
      </w:r>
      <w:r>
        <w:t xml:space="preserve"> G2-instance </w:t>
      </w:r>
      <w:r>
        <w:t>识别返回通道的候选因果承载，再按</w:t>
      </w:r>
      <w:r>
        <w:t xml:space="preserve"> D2 </w:t>
      </w:r>
      <w:r>
        <w:t>比较有返回与无返回或阻断条件。学习是附加分支：只有再加入</w:t>
      </w:r>
      <w:r>
        <w:t xml:space="preserve"> G3</w:t>
      </w:r>
      <w:r>
        <w:t>、可保留更新、重复轮次和预定任务的样本外比较，才可从有效反馈升级为反馈介导学习候选。</w:t>
      </w:r>
    </w:p>
    <w:p w14:paraId="0FB7512E" w14:textId="77777777" w:rsidR="00B5620B" w:rsidRDefault="008708B1">
      <w:pPr>
        <w:pStyle w:val="BodyCJK"/>
      </w:pPr>
      <w:r>
        <w:t>分支登记为</w:t>
      </w:r>
      <w:r>
        <w:t xml:space="preserve"> C3-feedback</w:t>
      </w:r>
      <w:r>
        <w:t>（返回通道、后续状态或转移改变、阻断反事实）与</w:t>
      </w:r>
      <w:r>
        <w:t xml:space="preserve"> C3-learning</w:t>
      </w:r>
      <w:r>
        <w:t>（另加</w:t>
      </w:r>
      <w:r>
        <w:t xml:space="preserve"> G3</w:t>
      </w:r>
      <w:r>
        <w:t>，并有可保留更新、重复轮次、预定任务外样本比较）。</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1050"/>
        <w:gridCol w:w="2876"/>
        <w:gridCol w:w="2422"/>
        <w:gridCol w:w="3007"/>
      </w:tblGrid>
      <w:tr w:rsidR="00B5620B" w14:paraId="79234114" w14:textId="77777777">
        <w:trPr>
          <w:tblHeader/>
        </w:trPr>
        <w:tc>
          <w:tcPr>
            <w:tcW w:w="1050" w:type="dxa"/>
            <w:shd w:val="clear" w:color="auto" w:fill="EDF1F5"/>
          </w:tcPr>
          <w:p w14:paraId="06B210CE" w14:textId="77777777" w:rsidR="00B5620B" w:rsidRDefault="008708B1">
            <w:pPr>
              <w:pStyle w:val="TableHead"/>
            </w:pPr>
            <w:r>
              <w:lastRenderedPageBreak/>
              <w:t>推论</w:t>
            </w:r>
          </w:p>
        </w:tc>
        <w:tc>
          <w:tcPr>
            <w:tcW w:w="2876" w:type="dxa"/>
            <w:shd w:val="clear" w:color="auto" w:fill="EDF1F5"/>
          </w:tcPr>
          <w:p w14:paraId="783B6010" w14:textId="77777777" w:rsidR="00B5620B" w:rsidRDefault="008708B1">
            <w:pPr>
              <w:pStyle w:val="TableHead"/>
            </w:pPr>
            <w:r>
              <w:t>最低证据</w:t>
            </w:r>
          </w:p>
        </w:tc>
        <w:tc>
          <w:tcPr>
            <w:tcW w:w="2422" w:type="dxa"/>
            <w:shd w:val="clear" w:color="auto" w:fill="EDF1F5"/>
          </w:tcPr>
          <w:p w14:paraId="18E12C9E" w14:textId="77777777" w:rsidR="00B5620B" w:rsidRDefault="008708B1">
            <w:pPr>
              <w:pStyle w:val="TableHead"/>
            </w:pPr>
            <w:r>
              <w:t>关键反例</w:t>
            </w:r>
          </w:p>
        </w:tc>
        <w:tc>
          <w:tcPr>
            <w:tcW w:w="3007" w:type="dxa"/>
            <w:shd w:val="clear" w:color="auto" w:fill="EDF1F5"/>
          </w:tcPr>
          <w:p w14:paraId="117964F8" w14:textId="77777777" w:rsidR="00B5620B" w:rsidRDefault="008708B1">
            <w:pPr>
              <w:pStyle w:val="TableHead"/>
            </w:pPr>
            <w:r>
              <w:t>失效边界</w:t>
            </w:r>
          </w:p>
        </w:tc>
      </w:tr>
      <w:tr w:rsidR="00B5620B" w14:paraId="2C907B02" w14:textId="77777777">
        <w:tc>
          <w:tcPr>
            <w:tcW w:w="1050" w:type="dxa"/>
          </w:tcPr>
          <w:p w14:paraId="588484F0" w14:textId="77777777" w:rsidR="00B5620B" w:rsidRDefault="008708B1">
            <w:pPr>
              <w:pStyle w:val="TableText"/>
            </w:pPr>
            <w:r>
              <w:t>C1</w:t>
            </w:r>
          </w:p>
        </w:tc>
        <w:tc>
          <w:tcPr>
            <w:tcW w:w="2876" w:type="dxa"/>
          </w:tcPr>
          <w:p w14:paraId="6EECE1F2" w14:textId="77777777" w:rsidR="00B5620B" w:rsidRDefault="008708B1">
            <w:pPr>
              <w:pStyle w:val="TableText"/>
            </w:pPr>
            <w:r>
              <w:t>完整</w:t>
            </w:r>
            <w:r>
              <w:t xml:space="preserve"> D0</w:t>
            </w:r>
            <w:r>
              <w:t>；通过预注册门的</w:t>
            </w:r>
            <w:r>
              <w:t xml:space="preserve"> G1-instance</w:t>
            </w:r>
            <w:r>
              <w:t>；样本外增益、边界扰动与独立复核</w:t>
            </w:r>
          </w:p>
        </w:tc>
        <w:tc>
          <w:tcPr>
            <w:tcW w:w="2422" w:type="dxa"/>
          </w:tcPr>
          <w:p w14:paraId="10A4FD4C" w14:textId="77777777" w:rsidR="00B5620B" w:rsidRDefault="008708B1">
            <w:pPr>
              <w:pStyle w:val="TableText"/>
            </w:pPr>
            <w:r>
              <w:t>增益在独立块消失；边界轻扰即失效；</w:t>
            </w:r>
            <w:r>
              <w:t xml:space="preserve">N0 </w:t>
            </w:r>
            <w:r>
              <w:t>吸收全部增益</w:t>
            </w:r>
          </w:p>
        </w:tc>
        <w:tc>
          <w:tcPr>
            <w:tcW w:w="3007" w:type="dxa"/>
          </w:tcPr>
          <w:p w14:paraId="2496142B" w14:textId="77777777" w:rsidR="00B5620B" w:rsidRDefault="008708B1">
            <w:pPr>
              <w:pStyle w:val="TableText"/>
            </w:pPr>
            <w:r>
              <w:t xml:space="preserve">G1 </w:t>
            </w:r>
            <w:r>
              <w:t>未通过或超出</w:t>
            </w:r>
            <w:r>
              <w:t xml:space="preserve"> SP/T/K </w:t>
            </w:r>
            <w:r>
              <w:t>时退回候选分组</w:t>
            </w:r>
          </w:p>
        </w:tc>
      </w:tr>
      <w:tr w:rsidR="00B5620B" w14:paraId="0BB213CB" w14:textId="77777777">
        <w:tc>
          <w:tcPr>
            <w:tcW w:w="1050" w:type="dxa"/>
          </w:tcPr>
          <w:p w14:paraId="3DCBB6D8" w14:textId="77777777" w:rsidR="00B5620B" w:rsidRDefault="008708B1">
            <w:pPr>
              <w:pStyle w:val="TableText"/>
            </w:pPr>
            <w:r>
              <w:t>C2</w:t>
            </w:r>
          </w:p>
        </w:tc>
        <w:tc>
          <w:tcPr>
            <w:tcW w:w="2876" w:type="dxa"/>
          </w:tcPr>
          <w:p w14:paraId="4B32625F" w14:textId="77777777" w:rsidR="00B5620B" w:rsidRDefault="008708B1">
            <w:pPr>
              <w:pStyle w:val="TableText"/>
            </w:pPr>
            <w:r>
              <w:t>通过门槛的</w:t>
            </w:r>
            <w:r>
              <w:t xml:space="preserve"> G2</w:t>
            </w:r>
            <w:r>
              <w:t>；量类型、单位、恒等或转换映射；逐通道逐维测量；核算边界与窗口</w:t>
            </w:r>
          </w:p>
        </w:tc>
        <w:tc>
          <w:tcPr>
            <w:tcW w:w="2422" w:type="dxa"/>
          </w:tcPr>
          <w:p w14:paraId="66F4B18C" w14:textId="77777777" w:rsidR="00B5620B" w:rsidRDefault="008708B1">
            <w:pPr>
              <w:pStyle w:val="TableText"/>
            </w:pPr>
            <w:r>
              <w:t>冗余通道完整替代；异型量无映射；共同输入解释差异</w:t>
            </w:r>
          </w:p>
        </w:tc>
        <w:tc>
          <w:tcPr>
            <w:tcW w:w="3007" w:type="dxa"/>
          </w:tcPr>
          <w:p w14:paraId="544C3C4C" w14:textId="77777777" w:rsidR="00B5620B" w:rsidRDefault="008708B1">
            <w:pPr>
              <w:pStyle w:val="TableText"/>
            </w:pPr>
            <w:r>
              <w:t>通道、同型量、单位恒等或转换映射不足时，只描述输入、占用、损耗或候选限制</w:t>
            </w:r>
          </w:p>
        </w:tc>
      </w:tr>
      <w:tr w:rsidR="00B5620B" w14:paraId="16693990" w14:textId="77777777">
        <w:tc>
          <w:tcPr>
            <w:tcW w:w="1050" w:type="dxa"/>
          </w:tcPr>
          <w:p w14:paraId="49AE009A" w14:textId="77777777" w:rsidR="00B5620B" w:rsidRDefault="008708B1">
            <w:pPr>
              <w:pStyle w:val="TableText"/>
            </w:pPr>
            <w:r>
              <w:t>C3</w:t>
            </w:r>
          </w:p>
        </w:tc>
        <w:tc>
          <w:tcPr>
            <w:tcW w:w="2876" w:type="dxa"/>
          </w:tcPr>
          <w:p w14:paraId="3359F414" w14:textId="77777777" w:rsidR="00B5620B" w:rsidRDefault="008708B1">
            <w:pPr>
              <w:pStyle w:val="TableText"/>
            </w:pPr>
            <w:r>
              <w:t>返回通道、时序、阻断反事实与被改变字段；学习分支另有</w:t>
            </w:r>
            <w:r>
              <w:t xml:space="preserve"> G3</w:t>
            </w:r>
            <w:r>
              <w:t>、保留载体、重复轮次和预定任务结果</w:t>
            </w:r>
          </w:p>
        </w:tc>
        <w:tc>
          <w:tcPr>
            <w:tcW w:w="2422" w:type="dxa"/>
          </w:tcPr>
          <w:p w14:paraId="1CF57ED5" w14:textId="77777777" w:rsidR="00B5620B" w:rsidRDefault="008708B1">
            <w:pPr>
              <w:pStyle w:val="TableText"/>
            </w:pPr>
            <w:r>
              <w:t>信号到达但转移不变；更新未保留；共同输入或代理指标解释差异</w:t>
            </w:r>
          </w:p>
        </w:tc>
        <w:tc>
          <w:tcPr>
            <w:tcW w:w="3007" w:type="dxa"/>
          </w:tcPr>
          <w:p w14:paraId="110F6382" w14:textId="77777777" w:rsidR="00B5620B" w:rsidRDefault="008708B1">
            <w:pPr>
              <w:pStyle w:val="TableText"/>
            </w:pPr>
            <w:r>
              <w:t>无返回或后续改变时只称信号到达；缺学习条件时止于有效反馈</w:t>
            </w:r>
          </w:p>
        </w:tc>
      </w:tr>
    </w:tbl>
    <w:p w14:paraId="5DD1F9CA" w14:textId="77777777" w:rsidR="00B5620B" w:rsidRDefault="008708B1">
      <w:pPr>
        <w:pStyle w:val="SecH2"/>
      </w:pPr>
      <w:bookmarkStart w:id="111" w:name="bm44"/>
      <w:bookmarkStart w:id="112" w:name="_Toc236031325"/>
      <w:r>
        <w:t>4.12</w:t>
      </w:r>
      <w:r>
        <w:t xml:space="preserve">　第二组：历史、负荷、尺度与溢出</w:t>
      </w:r>
      <w:bookmarkEnd w:id="111"/>
      <w:bookmarkEnd w:id="112"/>
    </w:p>
    <w:p w14:paraId="5B68A83A" w14:textId="77777777" w:rsidR="00B5620B" w:rsidRDefault="008708B1">
      <w:pPr>
        <w:pStyle w:val="SecH3"/>
      </w:pPr>
      <w:bookmarkStart w:id="113" w:name="_Toc236031326"/>
      <w:r>
        <w:t>4.12.1</w:t>
      </w:r>
      <w:r>
        <w:t xml:space="preserve">　</w:t>
      </w:r>
      <w:r>
        <w:t xml:space="preserve">C4 </w:t>
      </w:r>
      <w:r>
        <w:t>历史增量与路径差异</w:t>
      </w:r>
      <w:bookmarkEnd w:id="113"/>
    </w:p>
    <w:p w14:paraId="590A9DD9" w14:textId="77777777" w:rsidR="00B5620B" w:rsidRDefault="008708B1">
      <w:pPr>
        <w:pStyle w:val="ListPara"/>
        <w:numPr>
          <w:ilvl w:val="0"/>
          <w:numId w:val="2"/>
        </w:numPr>
      </w:pPr>
      <w:r>
        <w:t>推理依赖：</w:t>
      </w:r>
      <w:r>
        <w:t>D1</w:t>
      </w:r>
      <w:r>
        <w:t>；</w:t>
      </w:r>
      <w:r>
        <w:t>G3</w:t>
      </w:r>
    </w:p>
    <w:p w14:paraId="07567370" w14:textId="77777777" w:rsidR="00B5620B" w:rsidRDefault="008708B1">
      <w:pPr>
        <w:pStyle w:val="ListPara"/>
        <w:numPr>
          <w:ilvl w:val="0"/>
          <w:numId w:val="2"/>
        </w:numPr>
      </w:pPr>
      <w:r>
        <w:t>附加条件：历史变量在未来结果前定义，当前注册状态、环境与测量协议已控制；预测性与因果路径依赖子型不得混同；讨论修复窗口时另需预先公开的</w:t>
      </w:r>
      <w:r>
        <w:t>K</w:t>
      </w:r>
      <w:r>
        <w:rPr>
          <w:i/>
          <w:iCs/>
        </w:rPr>
        <w:t>或</w:t>
      </w:r>
      <w:r>
        <w:rPr>
          <w:i/>
          <w:iCs/>
        </w:rPr>
        <w:t>F</w:t>
      </w:r>
      <w:r>
        <w:t>及不同时点介入比较</w:t>
      </w:r>
    </w:p>
    <w:p w14:paraId="1A974EDB" w14:textId="77777777" w:rsidR="00B5620B" w:rsidRDefault="008708B1">
      <w:pPr>
        <w:pStyle w:val="ListPara"/>
        <w:numPr>
          <w:ilvl w:val="0"/>
          <w:numId w:val="2"/>
        </w:numPr>
      </w:pPr>
      <w:r>
        <w:t>允许结论：可以在预注册窗口内登记预测性或因果性路径差异；另有</w:t>
      </w:r>
      <w:r>
        <w:t>K*/F*</w:t>
      </w:r>
      <w:r>
        <w:t>和时点比较时可登记条件性修复窗口。</w:t>
      </w:r>
    </w:p>
    <w:p w14:paraId="39B8DFC1" w14:textId="77777777" w:rsidR="00B5620B" w:rsidRDefault="008708B1">
      <w:pPr>
        <w:pStyle w:val="ListPara"/>
        <w:numPr>
          <w:ilvl w:val="0"/>
          <w:numId w:val="2"/>
        </w:numPr>
      </w:pPr>
      <w:r>
        <w:t>禁止跳跃：痕迹保存等于历史效应；预测增益等于因果或不可逆；路径差异等于命运、进步、衰退、责任或阶段回退；</w:t>
      </w:r>
      <w:r>
        <w:t>K*/F*</w:t>
      </w:r>
      <w:r>
        <w:t>未公开即宣称修复</w:t>
      </w:r>
    </w:p>
    <w:p w14:paraId="046CD1CC" w14:textId="77777777" w:rsidR="00B5620B" w:rsidRDefault="008708B1">
      <w:pPr>
        <w:pStyle w:val="ListPara"/>
        <w:numPr>
          <w:ilvl w:val="0"/>
          <w:numId w:val="2"/>
        </w:numPr>
      </w:pPr>
      <w:r>
        <w:t>方法门：</w:t>
      </w:r>
      <w:r>
        <w:t>E1</w:t>
      </w:r>
      <w:r>
        <w:t>；</w:t>
      </w:r>
      <w:r>
        <w:t>E4</w:t>
      </w:r>
      <w:r>
        <w:t>；</w:t>
      </w:r>
      <w:r>
        <w:t>CAUSAL</w:t>
      </w:r>
      <w:r>
        <w:t>；</w:t>
      </w:r>
      <w:r>
        <w:t>EVIDENCE</w:t>
      </w:r>
    </w:p>
    <w:p w14:paraId="5DB93B0D" w14:textId="77777777" w:rsidR="00B5620B" w:rsidRDefault="008708B1">
      <w:pPr>
        <w:pStyle w:val="BodyCJK"/>
      </w:pPr>
      <w:r>
        <w:t>演化先按</w:t>
      </w:r>
      <w:r>
        <w:t xml:space="preserve"> D1 </w:t>
      </w:r>
      <w:r>
        <w:t>分类，不能从定义推出路径。预测性路径差异读取</w:t>
      </w:r>
      <w:r>
        <w:t xml:space="preserve"> G3a </w:t>
      </w:r>
      <w:r>
        <w:t>的条件增量；因果路径差异另需</w:t>
      </w:r>
      <w:r>
        <w:t xml:space="preserve"> G3b </w:t>
      </w:r>
      <w:r>
        <w:t>的历史擦除、恢复或等价干预。修复窗口又是更窄的分支，必须比较不同介入时点对预先公开</w:t>
      </w:r>
      <w:r>
        <w:t xml:space="preserve"> K*/F* </w:t>
      </w:r>
      <w:r>
        <w:t>的可达性和代价。</w:t>
      </w:r>
    </w:p>
    <w:p w14:paraId="261B478D" w14:textId="77777777" w:rsidR="00B5620B" w:rsidRDefault="008708B1">
      <w:pPr>
        <w:pStyle w:val="SecH3"/>
      </w:pPr>
      <w:bookmarkStart w:id="114" w:name="_Toc236031327"/>
      <w:r>
        <w:t>4.12.2</w:t>
      </w:r>
      <w:r>
        <w:t xml:space="preserve">　</w:t>
      </w:r>
      <w:r>
        <w:t xml:space="preserve">C5 </w:t>
      </w:r>
      <w:r>
        <w:t>负荷、容量与恢复</w:t>
      </w:r>
      <w:bookmarkEnd w:id="114"/>
    </w:p>
    <w:p w14:paraId="7F94C04A" w14:textId="77777777" w:rsidR="00B5620B" w:rsidRDefault="008708B1">
      <w:pPr>
        <w:pStyle w:val="ListPara"/>
        <w:numPr>
          <w:ilvl w:val="0"/>
          <w:numId w:val="2"/>
        </w:numPr>
      </w:pPr>
      <w:r>
        <w:t>推理依赖：</w:t>
      </w:r>
      <w:r>
        <w:t>D0</w:t>
      </w:r>
      <w:r>
        <w:t>；</w:t>
      </w:r>
      <w:r>
        <w:t>G2</w:t>
      </w:r>
    </w:p>
    <w:p w14:paraId="08A1CF72" w14:textId="77777777" w:rsidR="00B5620B" w:rsidRDefault="008708B1">
      <w:pPr>
        <w:pStyle w:val="ListPara"/>
        <w:numPr>
          <w:ilvl w:val="0"/>
          <w:numId w:val="2"/>
        </w:numPr>
      </w:pPr>
      <w:r>
        <w:t>附加条件：瞬时分支须有同型需求</w:t>
      </w:r>
      <w:r>
        <w:t>—</w:t>
      </w:r>
      <w:r>
        <w:t>容量定义、单位或转换映射、同窗测量和分布位置；瞬时过载不要求</w:t>
      </w:r>
      <w:r>
        <w:t>G3</w:t>
      </w:r>
      <w:r>
        <w:t>；累积损伤或迟恢复分支另需</w:t>
      </w:r>
      <w:r>
        <w:t>G3-instance</w:t>
      </w:r>
      <w:r>
        <w:t>和可定位历史载体</w:t>
      </w:r>
    </w:p>
    <w:p w14:paraId="42A005EE" w14:textId="77777777" w:rsidR="00B5620B" w:rsidRDefault="008708B1">
      <w:pPr>
        <w:pStyle w:val="ListPara"/>
        <w:numPr>
          <w:ilvl w:val="0"/>
          <w:numId w:val="2"/>
        </w:numPr>
      </w:pPr>
      <w:r>
        <w:t>允许结论：基础分支可登记指定窗口和位置上的瞬时负荷</w:t>
      </w:r>
      <w:r>
        <w:t>—</w:t>
      </w:r>
      <w:r>
        <w:t>容量缺口；另有</w:t>
      </w:r>
      <w:r>
        <w:t>G3-instance</w:t>
      </w:r>
      <w:r>
        <w:t>时可登记累积损伤或迟恢复候选。</w:t>
      </w:r>
    </w:p>
    <w:p w14:paraId="10105A2C" w14:textId="77777777" w:rsidR="00B5620B" w:rsidRDefault="008708B1">
      <w:pPr>
        <w:pStyle w:val="ListPara"/>
        <w:numPr>
          <w:ilvl w:val="0"/>
          <w:numId w:val="2"/>
        </w:numPr>
      </w:pPr>
      <w:r>
        <w:t>禁止跳跃：负荷必然单调累积或过载必然崩溃；把不同类型需求和容量直接相减；瞬时缺口自动证明持久损伤；恢复需要直接生成具名主体的牺牲义务</w:t>
      </w:r>
    </w:p>
    <w:p w14:paraId="5E60143D" w14:textId="77777777" w:rsidR="00B5620B" w:rsidRDefault="008708B1">
      <w:pPr>
        <w:pStyle w:val="ListPara"/>
        <w:numPr>
          <w:ilvl w:val="0"/>
          <w:numId w:val="2"/>
        </w:numPr>
      </w:pPr>
      <w:r>
        <w:t>方法门：</w:t>
      </w:r>
      <w:r>
        <w:t>E1</w:t>
      </w:r>
      <w:r>
        <w:t>；</w:t>
      </w:r>
      <w:r>
        <w:t>E4</w:t>
      </w:r>
      <w:r>
        <w:t>；</w:t>
      </w:r>
      <w:r>
        <w:t>CAUSAL</w:t>
      </w:r>
      <w:r>
        <w:t>；</w:t>
      </w:r>
      <w:r>
        <w:t>EVIDENCE</w:t>
      </w:r>
    </w:p>
    <w:p w14:paraId="26F5423A" w14:textId="77777777" w:rsidR="00B5620B" w:rsidRDefault="008708B1">
      <w:pPr>
        <w:pStyle w:val="BodyCJK"/>
      </w:pPr>
      <w:r>
        <w:lastRenderedPageBreak/>
        <w:t>基础分支冻结需求、容量、补给、损耗和时间窗的类型与单位，以</w:t>
      </w:r>
      <w:r>
        <w:t xml:space="preserve"> G2-instance </w:t>
      </w:r>
      <w:r>
        <w:t>确认承载通道，再比较同窗即时缺口与溢出位置。只有累积损伤或迟恢复分支才追加</w:t>
      </w:r>
      <w:r>
        <w:t xml:space="preserve"> G3</w:t>
      </w:r>
      <w:r>
        <w:t>，检验历史项是否改变后续容量或恢复。</w:t>
      </w:r>
    </w:p>
    <w:p w14:paraId="29FA6B49" w14:textId="77777777" w:rsidR="00B5620B" w:rsidRDefault="008708B1">
      <w:pPr>
        <w:pStyle w:val="BodyCJK"/>
      </w:pPr>
      <w:r>
        <w:t>分支登记为</w:t>
      </w:r>
      <w:r>
        <w:t xml:space="preserve"> C5-instant</w:t>
      </w:r>
      <w:r>
        <w:t>（同型需求</w:t>
      </w:r>
      <w:r>
        <w:t>—</w:t>
      </w:r>
      <w:r>
        <w:t>容量映射、同窗测量）与</w:t>
      </w:r>
      <w:r>
        <w:t xml:space="preserve"> C5-cumulative</w:t>
      </w:r>
      <w:r>
        <w:t>（另加</w:t>
      </w:r>
      <w:r>
        <w:t xml:space="preserve"> G3</w:t>
      </w:r>
      <w:r>
        <w:t>，并有历史载体、后续容量或恢复差异）。</w:t>
      </w:r>
    </w:p>
    <w:p w14:paraId="06F29C8D" w14:textId="77777777" w:rsidR="00B5620B" w:rsidRDefault="008708B1">
      <w:pPr>
        <w:pStyle w:val="SecH3"/>
      </w:pPr>
      <w:bookmarkStart w:id="115" w:name="_Toc236031328"/>
      <w:r>
        <w:t>4.12.3</w:t>
      </w:r>
      <w:r>
        <w:t xml:space="preserve">　</w:t>
      </w:r>
      <w:r>
        <w:t xml:space="preserve">C6 </w:t>
      </w:r>
      <w:r>
        <w:t>尺度闭合与对象转换</w:t>
      </w:r>
      <w:bookmarkEnd w:id="115"/>
    </w:p>
    <w:p w14:paraId="246C7636" w14:textId="77777777" w:rsidR="00B5620B" w:rsidRDefault="008708B1">
      <w:pPr>
        <w:pStyle w:val="ListPara"/>
        <w:numPr>
          <w:ilvl w:val="0"/>
          <w:numId w:val="2"/>
        </w:numPr>
      </w:pPr>
      <w:r>
        <w:t>推理依赖：</w:t>
      </w:r>
      <w:r>
        <w:t>D3</w:t>
      </w:r>
      <w:r>
        <w:t>；</w:t>
      </w:r>
      <w:r>
        <w:t>G4</w:t>
      </w:r>
    </w:p>
    <w:p w14:paraId="6FFFB6CD" w14:textId="77777777" w:rsidR="00B5620B" w:rsidRDefault="008708B1">
      <w:pPr>
        <w:pStyle w:val="ListPara"/>
        <w:numPr>
          <w:ilvl w:val="0"/>
          <w:numId w:val="2"/>
        </w:numPr>
      </w:pPr>
      <w:r>
        <w:t>附加条件：结果前唯一预选</w:t>
      </w:r>
      <w:r>
        <w:t>G4a</w:t>
      </w:r>
      <w:r>
        <w:t>或</w:t>
      </w:r>
      <w:r>
        <w:t>G4b</w:t>
      </w:r>
      <w:r>
        <w:t>，并从该子型</w:t>
      </w:r>
      <w:r>
        <w:t>allowed_success_criteria</w:t>
      </w:r>
      <w:r>
        <w:t>中唯一冻结</w:t>
      </w:r>
      <w:r>
        <w:t>selected_success_criterion</w:t>
      </w:r>
      <w:r>
        <w:t>；</w:t>
      </w:r>
      <w:r>
        <w:t>M(SP0→SP1)</w:t>
      </w:r>
      <w:r>
        <w:t>、保留项、改变项、丢失项、误差、比较模型、正向阈值和容差已冻结；若要登记限定单尺度闭合或未发现预选转换，</w:t>
      </w:r>
      <w:r>
        <w:t>null_decision_rule</w:t>
      </w:r>
      <w:r>
        <w:t>中的等价性或充分性检验、功效或灵敏度门及容差必须结果前冻结并实际通过</w:t>
      </w:r>
    </w:p>
    <w:p w14:paraId="4014D7B9" w14:textId="77777777" w:rsidR="00B5620B" w:rsidRDefault="008708B1">
      <w:pPr>
        <w:pStyle w:val="ListPara"/>
        <w:numPr>
          <w:ilvl w:val="0"/>
          <w:numId w:val="2"/>
        </w:numPr>
      </w:pPr>
      <w:r>
        <w:t>允许结论：可以分别登记</w:t>
      </w:r>
      <w:r>
        <w:t>G4a</w:t>
      </w:r>
      <w:r>
        <w:t>在预注册变量、指标、尺度与窗口内的单尺度闭合失败，或</w:t>
      </w:r>
      <w:r>
        <w:t>G4b</w:t>
      </w:r>
      <w:r>
        <w:t>在预注册映射、</w:t>
      </w:r>
      <w:r>
        <w:t>K</w:t>
      </w:r>
      <w:r>
        <w:t>、尺度与窗口内的对象</w:t>
      </w:r>
      <w:r>
        <w:t>/</w:t>
      </w:r>
      <w:r>
        <w:t>干预转换；正向判据未通过默认只登记未获支持或未决。只有预注册等价性或充分性检验及功效、灵敏度与容差门通过，才可对</w:t>
      </w:r>
      <w:r>
        <w:t>G4a</w:t>
      </w:r>
      <w:r>
        <w:t>登记判据限定闭合，或对</w:t>
      </w:r>
      <w:r>
        <w:t>G4b</w:t>
      </w:r>
      <w:r>
        <w:t>登记未发现预选转换；不得外推至未选判据。</w:t>
      </w:r>
    </w:p>
    <w:p w14:paraId="7AA4BAC8" w14:textId="77777777" w:rsidR="00B5620B" w:rsidRDefault="008708B1">
      <w:pPr>
        <w:pStyle w:val="ListPara"/>
        <w:numPr>
          <w:ilvl w:val="0"/>
          <w:numId w:val="2"/>
        </w:numPr>
      </w:pPr>
      <w:r>
        <w:t>禁止跳跃：用一般相关、无条件耦合或同尺度遗漏支持</w:t>
      </w:r>
      <w:r>
        <w:t>G4</w:t>
      </w:r>
      <w:r>
        <w:t>；把</w:t>
      </w:r>
      <w:r>
        <w:t>G4a</w:t>
      </w:r>
      <w:r>
        <w:t>和</w:t>
      </w:r>
      <w:r>
        <w:t>G4b</w:t>
      </w:r>
      <w:r>
        <w:t>事后并取；在同一子型内事后改换成功判据或用未选判据救援；把未显著或未过正向阈值直接称为单尺度闭合、对象未转换或干预等价；尺度范围扩大即解释更真或授权更大；同名术语证明对象或干预同一</w:t>
      </w:r>
    </w:p>
    <w:p w14:paraId="1C9E7E0C" w14:textId="77777777" w:rsidR="00B5620B" w:rsidRDefault="008708B1">
      <w:pPr>
        <w:pStyle w:val="ListPara"/>
        <w:numPr>
          <w:ilvl w:val="0"/>
          <w:numId w:val="2"/>
        </w:numPr>
      </w:pPr>
      <w:r>
        <w:t>方法门：</w:t>
      </w:r>
      <w:r>
        <w:t>E4</w:t>
      </w:r>
      <w:r>
        <w:t>；</w:t>
      </w:r>
      <w:r>
        <w:t>E5</w:t>
      </w:r>
      <w:r>
        <w:t>；</w:t>
      </w:r>
      <w:r>
        <w:t>EVIDENCE</w:t>
      </w:r>
    </w:p>
    <w:p w14:paraId="075661B6" w14:textId="77777777" w:rsidR="00B5620B" w:rsidRDefault="008708B1">
      <w:pPr>
        <w:pStyle w:val="BodyCJK"/>
      </w:pPr>
      <w:r>
        <w:t xml:space="preserve">G4a </w:t>
      </w:r>
      <w:r>
        <w:t>单独检验被排除尺度变量的条件增量；</w:t>
      </w:r>
      <w:r>
        <w:t xml:space="preserve">G4b </w:t>
      </w:r>
      <w:r>
        <w:t>只检验其预选的对象动力非交换、干预非交换、预冻结</w:t>
      </w:r>
      <w:r>
        <w:t xml:space="preserve"> K </w:t>
      </w:r>
      <w:r>
        <w:t>失效、有效关系改变或干预响应改变之一。</w:t>
      </w:r>
      <w:r>
        <w:t xml:space="preserve">C6 </w:t>
      </w:r>
      <w:r>
        <w:t>所引用的</w:t>
      </w:r>
      <w:r>
        <w:t xml:space="preserve"> G4-instance </w:t>
      </w:r>
      <w:r>
        <w:t>必须已在结果前同时冻结一个子型和一个成功判据；子型之间或子型内部都不能在结果后互换。</w:t>
      </w:r>
    </w:p>
    <w:p w14:paraId="17EF444F" w14:textId="77777777" w:rsidR="00B5620B" w:rsidRDefault="008708B1">
      <w:pPr>
        <w:pStyle w:val="SecH3"/>
      </w:pPr>
      <w:bookmarkStart w:id="116" w:name="_Toc236031329"/>
      <w:r>
        <w:t>4.12.4</w:t>
      </w:r>
      <w:r>
        <w:t xml:space="preserve">　</w:t>
      </w:r>
      <w:r>
        <w:t xml:space="preserve">C7 </w:t>
      </w:r>
      <w:r>
        <w:t>局部改善与跨边界溢出</w:t>
      </w:r>
      <w:bookmarkEnd w:id="116"/>
    </w:p>
    <w:p w14:paraId="511C3F39" w14:textId="77777777" w:rsidR="00B5620B" w:rsidRDefault="008708B1">
      <w:pPr>
        <w:pStyle w:val="ListPara"/>
        <w:numPr>
          <w:ilvl w:val="0"/>
          <w:numId w:val="2"/>
        </w:numPr>
      </w:pPr>
      <w:r>
        <w:t>推理依赖：</w:t>
      </w:r>
      <w:r>
        <w:t>G2</w:t>
      </w:r>
      <w:r>
        <w:t>；</w:t>
      </w:r>
      <w:r>
        <w:t>G4</w:t>
      </w:r>
    </w:p>
    <w:p w14:paraId="43B25436" w14:textId="77777777" w:rsidR="00B5620B" w:rsidRDefault="008708B1">
      <w:pPr>
        <w:pStyle w:val="ListPara"/>
        <w:numPr>
          <w:ilvl w:val="0"/>
          <w:numId w:val="2"/>
        </w:numPr>
      </w:pPr>
      <w:r>
        <w:t>附加条件：局部目标、对象边界、源目标</w:t>
      </w:r>
      <w:r>
        <w:t>SP</w:t>
      </w:r>
      <w:r>
        <w:t>、影响窗口和边界外变量已预注册；</w:t>
      </w:r>
      <w:r>
        <w:t>G2-instance</w:t>
      </w:r>
      <w:r>
        <w:t>定位跨边界通道，</w:t>
      </w:r>
      <w:r>
        <w:t>G4-instance</w:t>
      </w:r>
      <w:r>
        <w:t>确认跨尺度闭合失败或对象</w:t>
      </w:r>
      <w:r>
        <w:t>/</w:t>
      </w:r>
      <w:r>
        <w:t>干预转换；局部改变与边界外结果之间具有时间顺序、机制桥和阻断或替代反事实；只有制度或会计规则已定义成本归属时才使用</w:t>
      </w:r>
      <w:r>
        <w:t>“</w:t>
      </w:r>
      <w:r>
        <w:t>外部性</w:t>
      </w:r>
      <w:r>
        <w:t>”</w:t>
      </w:r>
    </w:p>
    <w:p w14:paraId="2B5561AD" w14:textId="77777777" w:rsidR="00B5620B" w:rsidRDefault="008708B1">
      <w:pPr>
        <w:pStyle w:val="ListPara"/>
        <w:numPr>
          <w:ilvl w:val="0"/>
          <w:numId w:val="2"/>
        </w:numPr>
      </w:pPr>
      <w:r>
        <w:t>允许结论：可以在机制桥与反事实成立时登记局部改善伴随的跨边界溢出及分布位置；只有另有制度或会计定义时才称外部性。</w:t>
      </w:r>
    </w:p>
    <w:p w14:paraId="0590FD52" w14:textId="77777777" w:rsidR="00B5620B" w:rsidRDefault="008708B1">
      <w:pPr>
        <w:pStyle w:val="ListPara"/>
        <w:numPr>
          <w:ilvl w:val="0"/>
          <w:numId w:val="2"/>
        </w:numPr>
      </w:pPr>
      <w:r>
        <w:t>禁止跳跃：任何局部改善都必然伤害更大尺度；把跨边界相关直接称为溢出机制；没有制度或会计定义仍称外部性；发现溢出自动指定补偿、责任或处置方案</w:t>
      </w:r>
    </w:p>
    <w:p w14:paraId="2652F39B" w14:textId="77777777" w:rsidR="00B5620B" w:rsidRDefault="008708B1">
      <w:pPr>
        <w:pStyle w:val="ListPara"/>
        <w:numPr>
          <w:ilvl w:val="0"/>
          <w:numId w:val="2"/>
        </w:numPr>
      </w:pPr>
      <w:r>
        <w:t>方法门：</w:t>
      </w:r>
      <w:r>
        <w:t>E4</w:t>
      </w:r>
      <w:r>
        <w:t>；</w:t>
      </w:r>
      <w:r>
        <w:t>E5</w:t>
      </w:r>
      <w:r>
        <w:t>；</w:t>
      </w:r>
      <w:r>
        <w:t>CAUSAL</w:t>
      </w:r>
      <w:r>
        <w:t>；</w:t>
      </w:r>
      <w:r>
        <w:t>EVIDENCE</w:t>
      </w:r>
    </w:p>
    <w:p w14:paraId="5758395B" w14:textId="77777777" w:rsidR="00B5620B" w:rsidRDefault="008708B1">
      <w:pPr>
        <w:pStyle w:val="BodyCJK"/>
      </w:pPr>
      <w:r>
        <w:lastRenderedPageBreak/>
        <w:t>推导先测量局部目标的预定改善，再沿</w:t>
      </w:r>
      <w:r>
        <w:t xml:space="preserve"> G2 </w:t>
      </w:r>
      <w:r>
        <w:t>指定通道追踪跨边界输出、风险、资源占用或信号，并以</w:t>
      </w:r>
      <w:r>
        <w:t xml:space="preserve"> G4/D3 </w:t>
      </w:r>
      <w:r>
        <w:t>检查目标尺度的闭合与对象转换。只有阻断或替代反事实区分了共同冲击，才可称跨边界溢出；只有制度或会计定义明确成本归属，才进一步分类为外部性。</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1050"/>
        <w:gridCol w:w="2207"/>
        <w:gridCol w:w="3049"/>
        <w:gridCol w:w="3049"/>
      </w:tblGrid>
      <w:tr w:rsidR="00B5620B" w14:paraId="0751342A" w14:textId="77777777">
        <w:trPr>
          <w:tblHeader/>
        </w:trPr>
        <w:tc>
          <w:tcPr>
            <w:tcW w:w="1050" w:type="dxa"/>
            <w:shd w:val="clear" w:color="auto" w:fill="EDF1F5"/>
          </w:tcPr>
          <w:p w14:paraId="6E9D2CCD" w14:textId="77777777" w:rsidR="00B5620B" w:rsidRDefault="008708B1">
            <w:pPr>
              <w:pStyle w:val="TableHead"/>
            </w:pPr>
            <w:r>
              <w:t>推论</w:t>
            </w:r>
          </w:p>
        </w:tc>
        <w:tc>
          <w:tcPr>
            <w:tcW w:w="2207" w:type="dxa"/>
            <w:shd w:val="clear" w:color="auto" w:fill="EDF1F5"/>
          </w:tcPr>
          <w:p w14:paraId="1ECC9F06" w14:textId="77777777" w:rsidR="00B5620B" w:rsidRDefault="008708B1">
            <w:pPr>
              <w:pStyle w:val="TableHead"/>
            </w:pPr>
            <w:r>
              <w:t>最低证据</w:t>
            </w:r>
          </w:p>
        </w:tc>
        <w:tc>
          <w:tcPr>
            <w:tcW w:w="3049" w:type="dxa"/>
            <w:shd w:val="clear" w:color="auto" w:fill="EDF1F5"/>
          </w:tcPr>
          <w:p w14:paraId="2AFD680C" w14:textId="77777777" w:rsidR="00B5620B" w:rsidRDefault="008708B1">
            <w:pPr>
              <w:pStyle w:val="TableHead"/>
            </w:pPr>
            <w:r>
              <w:t>关键反例</w:t>
            </w:r>
          </w:p>
        </w:tc>
        <w:tc>
          <w:tcPr>
            <w:tcW w:w="3049" w:type="dxa"/>
            <w:shd w:val="clear" w:color="auto" w:fill="EDF1F5"/>
          </w:tcPr>
          <w:p w14:paraId="568D570B" w14:textId="77777777" w:rsidR="00B5620B" w:rsidRDefault="008708B1">
            <w:pPr>
              <w:pStyle w:val="TableHead"/>
            </w:pPr>
            <w:r>
              <w:t>失效边界</w:t>
            </w:r>
          </w:p>
        </w:tc>
      </w:tr>
      <w:tr w:rsidR="00B5620B" w14:paraId="5D9F4B7F" w14:textId="77777777">
        <w:tc>
          <w:tcPr>
            <w:tcW w:w="1050" w:type="dxa"/>
          </w:tcPr>
          <w:p w14:paraId="514AE9B3" w14:textId="77777777" w:rsidR="00B5620B" w:rsidRDefault="008708B1">
            <w:pPr>
              <w:pStyle w:val="TableText"/>
            </w:pPr>
            <w:r>
              <w:t>C4</w:t>
            </w:r>
          </w:p>
        </w:tc>
        <w:tc>
          <w:tcPr>
            <w:tcW w:w="2207" w:type="dxa"/>
          </w:tcPr>
          <w:p w14:paraId="41F46BF1" w14:textId="77777777" w:rsidR="00B5620B" w:rsidRDefault="008708B1">
            <w:pPr>
              <w:pStyle w:val="TableText"/>
            </w:pPr>
            <w:r>
              <w:t>G3-instance</w:t>
            </w:r>
            <w:r>
              <w:t>；当前状态、环境与测量协议控制；因果分支的擦除</w:t>
            </w:r>
            <w:r>
              <w:t>/</w:t>
            </w:r>
            <w:r>
              <w:t>恢复干预；修复分支的</w:t>
            </w:r>
            <w:r>
              <w:t xml:space="preserve"> K*/F* </w:t>
            </w:r>
            <w:r>
              <w:t>与时点比较</w:t>
            </w:r>
          </w:p>
        </w:tc>
        <w:tc>
          <w:tcPr>
            <w:tcW w:w="3049" w:type="dxa"/>
          </w:tcPr>
          <w:p w14:paraId="58DDD650" w14:textId="77777777" w:rsidR="00B5620B" w:rsidRDefault="008708B1">
            <w:pPr>
              <w:pStyle w:val="TableText"/>
            </w:pPr>
            <w:r>
              <w:t>当前状态已充分；历史变量只是遗漏状态代理；干预历史项无效；介入时点无稳定差异</w:t>
            </w:r>
          </w:p>
        </w:tc>
        <w:tc>
          <w:tcPr>
            <w:tcW w:w="3049" w:type="dxa"/>
          </w:tcPr>
          <w:p w14:paraId="5173AC21" w14:textId="77777777" w:rsidR="00B5620B" w:rsidRDefault="008708B1">
            <w:pPr>
              <w:pStyle w:val="TableText"/>
            </w:pPr>
            <w:r>
              <w:t>无增量只保留演化记录；无因果证据只称预测性路径；无</w:t>
            </w:r>
            <w:r>
              <w:t xml:space="preserve"> K*/F* </w:t>
            </w:r>
            <w:r>
              <w:t>与时点比较不称修复窗口</w:t>
            </w:r>
          </w:p>
        </w:tc>
      </w:tr>
      <w:tr w:rsidR="00B5620B" w14:paraId="043BF2B1" w14:textId="77777777">
        <w:tc>
          <w:tcPr>
            <w:tcW w:w="1050" w:type="dxa"/>
          </w:tcPr>
          <w:p w14:paraId="43203B5A" w14:textId="77777777" w:rsidR="00B5620B" w:rsidRDefault="008708B1">
            <w:pPr>
              <w:pStyle w:val="TableText"/>
            </w:pPr>
            <w:r>
              <w:t>C5</w:t>
            </w:r>
          </w:p>
        </w:tc>
        <w:tc>
          <w:tcPr>
            <w:tcW w:w="2207" w:type="dxa"/>
          </w:tcPr>
          <w:p w14:paraId="4691BAF8" w14:textId="77777777" w:rsidR="00B5620B" w:rsidRDefault="008708B1">
            <w:pPr>
              <w:pStyle w:val="TableText"/>
            </w:pPr>
            <w:r>
              <w:t>G2-instance</w:t>
            </w:r>
            <w:r>
              <w:t>；同型需求</w:t>
            </w:r>
            <w:r>
              <w:t>—</w:t>
            </w:r>
            <w:r>
              <w:t>容量或转换映射；同窗逐位置测量与减载</w:t>
            </w:r>
            <w:r>
              <w:t>/</w:t>
            </w:r>
            <w:r>
              <w:t>补给比较；累积分支另有</w:t>
            </w:r>
            <w:r>
              <w:t xml:space="preserve"> G3</w:t>
            </w:r>
          </w:p>
        </w:tc>
        <w:tc>
          <w:tcPr>
            <w:tcW w:w="3049" w:type="dxa"/>
          </w:tcPr>
          <w:p w14:paraId="5FBE9CAD" w14:textId="77777777" w:rsidR="00B5620B" w:rsidRDefault="008708B1">
            <w:pPr>
              <w:pStyle w:val="TableText"/>
            </w:pPr>
            <w:r>
              <w:t>容量同步扩展；需求容量不可比；缺口解除后无后续差异</w:t>
            </w:r>
          </w:p>
        </w:tc>
        <w:tc>
          <w:tcPr>
            <w:tcW w:w="3049" w:type="dxa"/>
          </w:tcPr>
          <w:p w14:paraId="2E8D77DC" w14:textId="77777777" w:rsidR="00B5620B" w:rsidRDefault="008708B1">
            <w:pPr>
              <w:pStyle w:val="TableText"/>
            </w:pPr>
            <w:r>
              <w:t>类型、单位、窗口或通道不足时只称资源紧张；无</w:t>
            </w:r>
            <w:r>
              <w:t xml:space="preserve"> G3 </w:t>
            </w:r>
            <w:r>
              <w:t>不称累积损伤或迟恢复</w:t>
            </w:r>
          </w:p>
        </w:tc>
      </w:tr>
      <w:tr w:rsidR="00B5620B" w14:paraId="26DA0618" w14:textId="77777777">
        <w:tc>
          <w:tcPr>
            <w:tcW w:w="1050" w:type="dxa"/>
          </w:tcPr>
          <w:p w14:paraId="0ADA1385" w14:textId="77777777" w:rsidR="00B5620B" w:rsidRDefault="008708B1">
            <w:pPr>
              <w:pStyle w:val="TableText"/>
            </w:pPr>
            <w:r>
              <w:t>C6</w:t>
            </w:r>
          </w:p>
        </w:tc>
        <w:tc>
          <w:tcPr>
            <w:tcW w:w="2207" w:type="dxa"/>
          </w:tcPr>
          <w:p w14:paraId="6B2B9707" w14:textId="77777777" w:rsidR="00B5620B" w:rsidRDefault="008708B1">
            <w:pPr>
              <w:pStyle w:val="TableText"/>
            </w:pPr>
            <w:r>
              <w:t>完整</w:t>
            </w:r>
            <w:r>
              <w:t xml:space="preserve"> D3/E5</w:t>
            </w:r>
            <w:r>
              <w:t>；唯一</w:t>
            </w:r>
            <w:r>
              <w:t xml:space="preserve"> G4 </w:t>
            </w:r>
            <w:r>
              <w:t>子型与成功判据实例；按预选判据取得正向结果；竞争解释与外样本复核；若输出零结论，另有等价性或充分性、功效或灵敏度及容差通过记录</w:t>
            </w:r>
          </w:p>
        </w:tc>
        <w:tc>
          <w:tcPr>
            <w:tcW w:w="3049" w:type="dxa"/>
          </w:tcPr>
          <w:p w14:paraId="024DCCDA" w14:textId="77777777" w:rsidR="00B5620B" w:rsidRDefault="008708B1">
            <w:pPr>
              <w:pStyle w:val="TableText"/>
            </w:pPr>
            <w:r>
              <w:t>保留变量构成充分统计量；增益来自同尺度遗漏或复杂度；</w:t>
            </w:r>
            <w:r>
              <w:t xml:space="preserve">M </w:t>
            </w:r>
            <w:r>
              <w:t>与动力</w:t>
            </w:r>
            <w:r>
              <w:t>/</w:t>
            </w:r>
            <w:r>
              <w:t>干预交换且映射稳定；样本或测量灵敏度不足导致正向门未过但也不能支持零</w:t>
            </w:r>
          </w:p>
        </w:tc>
        <w:tc>
          <w:tcPr>
            <w:tcW w:w="3049" w:type="dxa"/>
          </w:tcPr>
          <w:p w14:paraId="7DB86A7C" w14:textId="77777777" w:rsidR="00B5620B" w:rsidRDefault="008708B1">
            <w:pPr>
              <w:pStyle w:val="TableText"/>
            </w:pPr>
            <w:r>
              <w:t>合同不全、子型或判据未预选、未选判据被用于救援或结果不复现时退回源尺度；正向门未过且零结论规则未通过时保持未决</w:t>
            </w:r>
          </w:p>
        </w:tc>
      </w:tr>
      <w:tr w:rsidR="00B5620B" w14:paraId="41DFBF55" w14:textId="77777777">
        <w:tc>
          <w:tcPr>
            <w:tcW w:w="1050" w:type="dxa"/>
          </w:tcPr>
          <w:p w14:paraId="1528989E" w14:textId="77777777" w:rsidR="00B5620B" w:rsidRDefault="008708B1">
            <w:pPr>
              <w:pStyle w:val="TableText"/>
            </w:pPr>
            <w:r>
              <w:t>C7</w:t>
            </w:r>
          </w:p>
        </w:tc>
        <w:tc>
          <w:tcPr>
            <w:tcW w:w="2207" w:type="dxa"/>
          </w:tcPr>
          <w:p w14:paraId="5173AD54" w14:textId="77777777" w:rsidR="00B5620B" w:rsidRDefault="008708B1">
            <w:pPr>
              <w:pStyle w:val="TableText"/>
            </w:pPr>
            <w:r>
              <w:t>局部与边界外变量的预注册测量；</w:t>
            </w:r>
            <w:r>
              <w:t xml:space="preserve">G2/G4 </w:t>
            </w:r>
            <w:r>
              <w:t>实例；跨界机制、时序和反事实；使用外部性时另有制度</w:t>
            </w:r>
            <w:r>
              <w:t>/</w:t>
            </w:r>
            <w:r>
              <w:t>会计定义</w:t>
            </w:r>
          </w:p>
        </w:tc>
        <w:tc>
          <w:tcPr>
            <w:tcW w:w="3049" w:type="dxa"/>
          </w:tcPr>
          <w:p w14:paraId="5DCD57BD" w14:textId="77777777" w:rsidR="00B5620B" w:rsidRDefault="008708B1">
            <w:pPr>
              <w:pStyle w:val="TableText"/>
            </w:pPr>
            <w:r>
              <w:t>扩边后两侧同时改善；阻断通道无效；共同冲击充分解释</w:t>
            </w:r>
          </w:p>
        </w:tc>
        <w:tc>
          <w:tcPr>
            <w:tcW w:w="3049" w:type="dxa"/>
          </w:tcPr>
          <w:p w14:paraId="29ABE0E7" w14:textId="77777777" w:rsidR="00B5620B" w:rsidRDefault="008708B1">
            <w:pPr>
              <w:pStyle w:val="TableText"/>
            </w:pPr>
            <w:r>
              <w:t>无跨界因果只登记核算缺口或相关；无制度</w:t>
            </w:r>
            <w:r>
              <w:t>/</w:t>
            </w:r>
            <w:r>
              <w:t>会计定义不得称外部性</w:t>
            </w:r>
          </w:p>
        </w:tc>
      </w:tr>
    </w:tbl>
    <w:p w14:paraId="3FBBE94F" w14:textId="77777777" w:rsidR="00B5620B" w:rsidRDefault="008708B1">
      <w:pPr>
        <w:pStyle w:val="SecH2"/>
      </w:pPr>
      <w:bookmarkStart w:id="117" w:name="bm45"/>
      <w:bookmarkStart w:id="118" w:name="_Toc236031330"/>
      <w:r>
        <w:t>4.13</w:t>
      </w:r>
      <w:r>
        <w:t xml:space="preserve">　第三组：演化模式、观测、人类承接与制度写回</w:t>
      </w:r>
      <w:bookmarkEnd w:id="117"/>
      <w:bookmarkEnd w:id="118"/>
    </w:p>
    <w:p w14:paraId="26F255D7" w14:textId="77777777" w:rsidR="00B5620B" w:rsidRDefault="008708B1">
      <w:pPr>
        <w:pStyle w:val="SecH3"/>
      </w:pPr>
      <w:bookmarkStart w:id="119" w:name="_Toc236031331"/>
      <w:r>
        <w:t>4.13.1</w:t>
      </w:r>
      <w:r>
        <w:t xml:space="preserve">　</w:t>
      </w:r>
      <w:r>
        <w:t xml:space="preserve">C8 </w:t>
      </w:r>
      <w:r>
        <w:t>变异</w:t>
      </w:r>
      <w:r>
        <w:t>—</w:t>
      </w:r>
      <w:r>
        <w:t>差异保留</w:t>
      </w:r>
      <w:r>
        <w:t>—</w:t>
      </w:r>
      <w:r>
        <w:t>再生产</w:t>
      </w:r>
      <w:bookmarkEnd w:id="119"/>
    </w:p>
    <w:p w14:paraId="39D3E04A" w14:textId="77777777" w:rsidR="00B5620B" w:rsidRDefault="008708B1">
      <w:pPr>
        <w:pStyle w:val="ListPara"/>
        <w:numPr>
          <w:ilvl w:val="0"/>
          <w:numId w:val="2"/>
        </w:numPr>
      </w:pPr>
      <w:r>
        <w:t>推理依赖：</w:t>
      </w:r>
      <w:r>
        <w:t>D1</w:t>
      </w:r>
    </w:p>
    <w:p w14:paraId="10503FCB" w14:textId="77777777" w:rsidR="00B5620B" w:rsidRDefault="008708B1">
      <w:pPr>
        <w:pStyle w:val="ListPara"/>
        <w:numPr>
          <w:ilvl w:val="0"/>
          <w:numId w:val="2"/>
        </w:numPr>
      </w:pPr>
      <w:r>
        <w:t>附加条件：</w:t>
      </w:r>
      <w:r>
        <w:t>V</w:t>
      </w:r>
      <w:r>
        <w:t>：在结果前定义可区分变异及其来源；</w:t>
      </w:r>
      <w:r>
        <w:t>D</w:t>
      </w:r>
      <w:r>
        <w:t>：在可比环境中出现超过阈值的差异结果；</w:t>
      </w:r>
      <w:r>
        <w:t>R</w:t>
      </w:r>
      <w:r>
        <w:t>：差异进入下一轮并在重复轮次中可复核；漂变、共同外因、抽样偏差和一次性冲击作为竞争解释；主张具体承载机制时另需</w:t>
      </w:r>
      <w:r>
        <w:t>G2-instance</w:t>
      </w:r>
    </w:p>
    <w:p w14:paraId="71ABF81B" w14:textId="77777777" w:rsidR="00B5620B" w:rsidRDefault="008708B1">
      <w:pPr>
        <w:pStyle w:val="ListPara"/>
        <w:numPr>
          <w:ilvl w:val="0"/>
          <w:numId w:val="2"/>
        </w:numPr>
      </w:pPr>
      <w:r>
        <w:t>允许结论：</w:t>
      </w:r>
      <w:r>
        <w:t>V</w:t>
      </w:r>
      <w:r>
        <w:t>、</w:t>
      </w:r>
      <w:r>
        <w:t>D</w:t>
      </w:r>
      <w:r>
        <w:t>、</w:t>
      </w:r>
      <w:r>
        <w:t>R</w:t>
      </w:r>
      <w:r>
        <w:t>、下一轮进入、重复轮次和漂变竞争均成立时，可以登记限定环境内的变异</w:t>
      </w:r>
      <w:r>
        <w:t>—</w:t>
      </w:r>
      <w:r>
        <w:t>差异保留</w:t>
      </w:r>
      <w:r>
        <w:t>—</w:t>
      </w:r>
      <w:r>
        <w:t>再生产模式；另有</w:t>
      </w:r>
      <w:r>
        <w:t>G2-instance</w:t>
      </w:r>
      <w:r>
        <w:t>时才登记具体承载机制。</w:t>
      </w:r>
    </w:p>
    <w:p w14:paraId="6D5A07D6" w14:textId="77777777" w:rsidR="00B5620B" w:rsidRDefault="008708B1">
      <w:pPr>
        <w:pStyle w:val="ListPara"/>
        <w:numPr>
          <w:ilvl w:val="0"/>
          <w:numId w:val="2"/>
        </w:numPr>
      </w:pPr>
      <w:r>
        <w:t>禁止跳跃：任何演化都由筛选解释；一次存续或一次样本差异等于差异保留；被保留者更优、更高级或更正当；系统筛选等于主体选择、集体治理或授权</w:t>
      </w:r>
    </w:p>
    <w:p w14:paraId="31EB8977" w14:textId="77777777" w:rsidR="00B5620B" w:rsidRDefault="008708B1">
      <w:pPr>
        <w:pStyle w:val="ListPara"/>
        <w:numPr>
          <w:ilvl w:val="0"/>
          <w:numId w:val="2"/>
        </w:numPr>
      </w:pPr>
      <w:r>
        <w:t>方法门：</w:t>
      </w:r>
      <w:r>
        <w:t>E4</w:t>
      </w:r>
      <w:r>
        <w:t>；</w:t>
      </w:r>
      <w:r>
        <w:t>CAUSAL</w:t>
      </w:r>
      <w:r>
        <w:t>；</w:t>
      </w:r>
      <w:r>
        <w:t>EVIDENCE</w:t>
      </w:r>
    </w:p>
    <w:p w14:paraId="34056349" w14:textId="77777777" w:rsidR="00B5620B" w:rsidRDefault="008708B1">
      <w:pPr>
        <w:pStyle w:val="BodyCJK"/>
      </w:pPr>
      <w:r>
        <w:lastRenderedPageBreak/>
        <w:t xml:space="preserve">C8 </w:t>
      </w:r>
      <w:r>
        <w:t>是独立的操作化推论，不能由定义或框架叙述直接证明。基础模式分支要求</w:t>
      </w:r>
      <w:r>
        <w:t xml:space="preserve"> V</w:t>
      </w:r>
      <w:r>
        <w:t>、</w:t>
      </w:r>
      <w:r>
        <w:t>D</w:t>
      </w:r>
      <w:r>
        <w:t>、</w:t>
      </w:r>
      <w:r>
        <w:t>R</w:t>
      </w:r>
      <w:r>
        <w:t>、进入下一轮、重复轮次和漂变竞争同时成立；具体机制分支另加</w:t>
      </w:r>
      <w:r>
        <w:t xml:space="preserve"> G2-instance</w:t>
      </w:r>
      <w:r>
        <w:t>，定位保留或再生产通道。它描述系统筛选，不描述行动主体的有意选择，更不描述治理授权。</w:t>
      </w:r>
    </w:p>
    <w:p w14:paraId="4DBEC52E" w14:textId="77777777" w:rsidR="00B5620B" w:rsidRDefault="008708B1">
      <w:pPr>
        <w:pStyle w:val="BodyCJK"/>
      </w:pPr>
      <w:r>
        <w:t>分支登记为</w:t>
      </w:r>
      <w:r>
        <w:t xml:space="preserve"> C8-pattern</w:t>
      </w:r>
      <w:r>
        <w:t>（</w:t>
      </w:r>
      <w:r>
        <w:t>V</w:t>
      </w:r>
      <w:r>
        <w:t>、</w:t>
      </w:r>
      <w:r>
        <w:t>D</w:t>
      </w:r>
      <w:r>
        <w:t>、</w:t>
      </w:r>
      <w:r>
        <w:t>R</w:t>
      </w:r>
      <w:r>
        <w:t>、下一轮、重复轮次、漂变竞争）与</w:t>
      </w:r>
      <w:r>
        <w:t xml:space="preserve"> C8-mechanism</w:t>
      </w:r>
      <w:r>
        <w:t>（另加</w:t>
      </w:r>
      <w:r>
        <w:t xml:space="preserve"> G2</w:t>
      </w:r>
      <w:r>
        <w:t>，并有指定保留或再生产通道、通道扰动或自然变异）。</w:t>
      </w:r>
    </w:p>
    <w:p w14:paraId="2A9F5180" w14:textId="77777777" w:rsidR="00B5620B" w:rsidRDefault="008708B1">
      <w:pPr>
        <w:pStyle w:val="SecH3"/>
      </w:pPr>
      <w:bookmarkStart w:id="120" w:name="_Toc236031332"/>
      <w:r>
        <w:t>4.13.2</w:t>
      </w:r>
      <w:r>
        <w:t xml:space="preserve">　</w:t>
      </w:r>
      <w:r>
        <w:t xml:space="preserve">C9 </w:t>
      </w:r>
      <w:r>
        <w:t>观测通道与反身响应</w:t>
      </w:r>
      <w:bookmarkEnd w:id="120"/>
    </w:p>
    <w:p w14:paraId="3D066288" w14:textId="77777777" w:rsidR="00B5620B" w:rsidRDefault="008708B1">
      <w:pPr>
        <w:pStyle w:val="ListPara"/>
        <w:numPr>
          <w:ilvl w:val="0"/>
          <w:numId w:val="2"/>
        </w:numPr>
      </w:pPr>
      <w:r>
        <w:t>推理依赖：</w:t>
      </w:r>
      <w:r>
        <w:t>G2</w:t>
      </w:r>
    </w:p>
    <w:p w14:paraId="38FEDCBD" w14:textId="77777777" w:rsidR="00B5620B" w:rsidRDefault="008708B1">
      <w:pPr>
        <w:pStyle w:val="ListPara"/>
        <w:numPr>
          <w:ilvl w:val="0"/>
          <w:numId w:val="2"/>
        </w:numPr>
      </w:pPr>
      <w:r>
        <w:t>附加条件：观察、命名、评分或发布经实际指定通道到达对象；对象响应具有时间顺序及未观测、不同观测或通道阻断反事实；持久反身性分支另需</w:t>
      </w:r>
      <w:r>
        <w:t>G3-instance</w:t>
      </w:r>
    </w:p>
    <w:p w14:paraId="246716A1" w14:textId="77777777" w:rsidR="00B5620B" w:rsidRDefault="008708B1">
      <w:pPr>
        <w:pStyle w:val="ListPara"/>
        <w:numPr>
          <w:ilvl w:val="0"/>
          <w:numId w:val="2"/>
        </w:numPr>
      </w:pPr>
      <w:r>
        <w:t>允许结论：可以登记限定通道和窗口内的观测参与或反身响应；另有</w:t>
      </w:r>
      <w:r>
        <w:t>G3-instance</w:t>
      </w:r>
      <w:r>
        <w:t>时可登记持久反身性。</w:t>
      </w:r>
    </w:p>
    <w:p w14:paraId="21DBDB68" w14:textId="77777777" w:rsidR="00B5620B" w:rsidRDefault="008708B1">
      <w:pPr>
        <w:pStyle w:val="ListPara"/>
        <w:numPr>
          <w:ilvl w:val="0"/>
          <w:numId w:val="2"/>
        </w:numPr>
      </w:pPr>
      <w:r>
        <w:t>禁止跳跃：所有观察都会改变对象；观测后反应等于对象原本本质；反身性自动授权隐藏、压制观察或处置对象</w:t>
      </w:r>
    </w:p>
    <w:p w14:paraId="0A7CF21C" w14:textId="77777777" w:rsidR="00B5620B" w:rsidRDefault="008708B1">
      <w:pPr>
        <w:pStyle w:val="ListPara"/>
        <w:numPr>
          <w:ilvl w:val="0"/>
          <w:numId w:val="2"/>
        </w:numPr>
      </w:pPr>
      <w:r>
        <w:t>方法门：</w:t>
      </w:r>
      <w:r>
        <w:t>E2</w:t>
      </w:r>
      <w:r>
        <w:t>；</w:t>
      </w:r>
      <w:r>
        <w:t>E3</w:t>
      </w:r>
      <w:r>
        <w:t>；</w:t>
      </w:r>
      <w:r>
        <w:t>E4</w:t>
      </w:r>
      <w:r>
        <w:t>；</w:t>
      </w:r>
      <w:r>
        <w:t>CAUSAL</w:t>
      </w:r>
      <w:r>
        <w:t>；</w:t>
      </w:r>
      <w:r>
        <w:t>EVIDENCE</w:t>
      </w:r>
    </w:p>
    <w:p w14:paraId="7660E107" w14:textId="77777777" w:rsidR="00B5620B" w:rsidRDefault="008708B1">
      <w:pPr>
        <w:pStyle w:val="BodyCJK"/>
      </w:pPr>
      <w:r>
        <w:t>推导先冻结观察位置、测量协议与原有盲区，再以</w:t>
      </w:r>
      <w:r>
        <w:t xml:space="preserve"> G2-instance </w:t>
      </w:r>
      <w:r>
        <w:t>识别观测事件的指定传播通道，并用未观测、替代观测或通道阻断条件建立反事实。一次反应止于反身响应；只有</w:t>
      </w:r>
      <w:r>
        <w:t xml:space="preserve"> G3 </w:t>
      </w:r>
      <w:r>
        <w:t>显示跨窗口历史增量时，才进入持久反身性分支。</w:t>
      </w:r>
    </w:p>
    <w:p w14:paraId="7DA5C6F8" w14:textId="77777777" w:rsidR="00B5620B" w:rsidRDefault="008708B1">
      <w:pPr>
        <w:pStyle w:val="BodyCJK"/>
      </w:pPr>
      <w:r>
        <w:t>分支登记为</w:t>
      </w:r>
      <w:r>
        <w:t xml:space="preserve"> C9-response</w:t>
      </w:r>
      <w:r>
        <w:t>（实际通道、反事实）与</w:t>
      </w:r>
      <w:r>
        <w:t xml:space="preserve"> C9-persistent</w:t>
      </w:r>
      <w:r>
        <w:t>（另加</w:t>
      </w:r>
      <w:r>
        <w:t xml:space="preserve"> G3</w:t>
      </w:r>
      <w:r>
        <w:t>，并有历史条件增量、跨窗口复核）。</w:t>
      </w:r>
    </w:p>
    <w:p w14:paraId="5BCF1AFE" w14:textId="77777777" w:rsidR="00B5620B" w:rsidRDefault="008708B1">
      <w:pPr>
        <w:pStyle w:val="SecH3"/>
      </w:pPr>
      <w:bookmarkStart w:id="121" w:name="_Toc236031333"/>
      <w:r>
        <w:t>4.13.3</w:t>
      </w:r>
      <w:r>
        <w:t xml:space="preserve">　</w:t>
      </w:r>
      <w:r>
        <w:t xml:space="preserve">C10 </w:t>
      </w:r>
      <w:r>
        <w:t>人类承接与跨期再生产</w:t>
      </w:r>
      <w:bookmarkEnd w:id="121"/>
    </w:p>
    <w:p w14:paraId="334B68B4" w14:textId="77777777" w:rsidR="00B5620B" w:rsidRDefault="008708B1">
      <w:pPr>
        <w:pStyle w:val="ListPara"/>
        <w:numPr>
          <w:ilvl w:val="0"/>
          <w:numId w:val="2"/>
        </w:numPr>
      </w:pPr>
      <w:r>
        <w:t>推理依赖：</w:t>
      </w:r>
      <w:r>
        <w:t>G2</w:t>
      </w:r>
    </w:p>
    <w:p w14:paraId="6EFC807A" w14:textId="77777777" w:rsidR="00B5620B" w:rsidRDefault="008708B1">
      <w:pPr>
        <w:pStyle w:val="ListPara"/>
        <w:numPr>
          <w:ilvl w:val="0"/>
          <w:numId w:val="2"/>
        </w:numPr>
      </w:pPr>
      <w:r>
        <w:t>附加条件：对象属于有人类行动、照护、维护或制度执行的结构；</w:t>
      </w:r>
      <w:r>
        <w:t>H2</w:t>
      </w:r>
      <w:r>
        <w:t>分别登记承接载体、同型成本承担者、受益者、停止权和责任主体；跨期再生产分支另需</w:t>
      </w:r>
      <w:r>
        <w:t>G3-instance</w:t>
      </w:r>
      <w:r>
        <w:t>；历史沉积主张另需</w:t>
      </w:r>
      <w:r>
        <w:t>H5</w:t>
      </w:r>
      <w:r>
        <w:t>领域特化及其实例证据</w:t>
      </w:r>
    </w:p>
    <w:p w14:paraId="67D9C646" w14:textId="77777777" w:rsidR="00B5620B" w:rsidRDefault="008708B1">
      <w:pPr>
        <w:pStyle w:val="ListPara"/>
        <w:numPr>
          <w:ilvl w:val="0"/>
          <w:numId w:val="2"/>
        </w:numPr>
      </w:pPr>
      <w:r>
        <w:t>允许结论：基础分支可登记人类承接链及当前分布；另有</w:t>
      </w:r>
      <w:r>
        <w:t>G3</w:t>
      </w:r>
      <w:r>
        <w:t>时可登记跨期再生产候选，另有</w:t>
      </w:r>
      <w:r>
        <w:t>H5</w:t>
      </w:r>
      <w:r>
        <w:t>实例时可限定历史载体。</w:t>
      </w:r>
    </w:p>
    <w:p w14:paraId="2898524F" w14:textId="77777777" w:rsidR="00B5620B" w:rsidRDefault="008708B1">
      <w:pPr>
        <w:pStyle w:val="ListPara"/>
        <w:numPr>
          <w:ilvl w:val="0"/>
          <w:numId w:val="2"/>
        </w:numPr>
      </w:pPr>
      <w:r>
        <w:t>禁止跳跃：承接能力等于承接义务；最可见执行者等于责任主体；</w:t>
      </w:r>
      <w:r>
        <w:t>H2</w:t>
      </w:r>
      <w:r>
        <w:t>分类本身证明再生产机制；承接链存在直接授权特定主体牺牲、继续或退出</w:t>
      </w:r>
    </w:p>
    <w:p w14:paraId="769A633C" w14:textId="77777777" w:rsidR="00B5620B" w:rsidRDefault="008708B1">
      <w:pPr>
        <w:pStyle w:val="ListPara"/>
        <w:numPr>
          <w:ilvl w:val="0"/>
          <w:numId w:val="2"/>
        </w:numPr>
      </w:pPr>
      <w:r>
        <w:t>方法门：</w:t>
      </w:r>
      <w:r>
        <w:t>H2</w:t>
      </w:r>
      <w:r>
        <w:t>；</w:t>
      </w:r>
      <w:r>
        <w:t>E4</w:t>
      </w:r>
      <w:r>
        <w:t>；</w:t>
      </w:r>
      <w:r>
        <w:t>CAUSAL</w:t>
      </w:r>
      <w:r>
        <w:t>；</w:t>
      </w:r>
      <w:r>
        <w:t>EVIDENCE</w:t>
      </w:r>
    </w:p>
    <w:p w14:paraId="1BDDDA07" w14:textId="77777777" w:rsidR="00B5620B" w:rsidRDefault="008708B1">
      <w:pPr>
        <w:pStyle w:val="BodyCJK"/>
      </w:pPr>
      <w:r>
        <w:t xml:space="preserve">C10 </w:t>
      </w:r>
      <w:r>
        <w:t>特化到有人类行动、照护、维护或制度执行的结构。当前承接分支用</w:t>
      </w:r>
      <w:r>
        <w:t xml:space="preserve"> G2 </w:t>
      </w:r>
      <w:r>
        <w:t>定位指定通道，并依</w:t>
      </w:r>
      <w:r>
        <w:t xml:space="preserve"> H2 </w:t>
      </w:r>
      <w:r>
        <w:t>分开承接载体、同型成本承担者、受益者、停止权与责任主体；跨期再生产另加</w:t>
      </w:r>
      <w:r>
        <w:t xml:space="preserve"> G3</w:t>
      </w:r>
      <w:r>
        <w:t>，历史载体归因再加</w:t>
      </w:r>
      <w:r>
        <w:t xml:space="preserve"> H5 </w:t>
      </w:r>
      <w:r>
        <w:t>的实例证据。</w:t>
      </w:r>
      <w:r>
        <w:t xml:space="preserve">H2 </w:t>
      </w:r>
      <w:r>
        <w:t>是操作门，不是经验原因。</w:t>
      </w:r>
    </w:p>
    <w:p w14:paraId="2902014E" w14:textId="77777777" w:rsidR="00B5620B" w:rsidRDefault="008708B1">
      <w:pPr>
        <w:pStyle w:val="BodyCJK"/>
      </w:pPr>
      <w:r>
        <w:t>分支登记为</w:t>
      </w:r>
      <w:r>
        <w:t xml:space="preserve"> C10-current</w:t>
      </w:r>
      <w:r>
        <w:t>（</w:t>
      </w:r>
      <w:r>
        <w:t>H2</w:t>
      </w:r>
      <w:r>
        <w:t>分型、</w:t>
      </w:r>
      <w:r>
        <w:t>G2</w:t>
      </w:r>
      <w:r>
        <w:t>指定通道）、</w:t>
      </w:r>
      <w:r>
        <w:t>C10-intertemporal</w:t>
      </w:r>
      <w:r>
        <w:t>（另加</w:t>
      </w:r>
      <w:r>
        <w:t xml:space="preserve"> G3</w:t>
      </w:r>
      <w:r>
        <w:t>，并有跨期历史增量）与</w:t>
      </w:r>
      <w:r>
        <w:t xml:space="preserve"> C10-historical-carrier</w:t>
      </w:r>
      <w:r>
        <w:t>（另加</w:t>
      </w:r>
      <w:r>
        <w:t xml:space="preserve"> G3</w:t>
      </w:r>
      <w:r>
        <w:t>、</w:t>
      </w:r>
      <w:r>
        <w:t>H5</w:t>
      </w:r>
      <w:r>
        <w:t>，并有人类历史载体实例）。</w:t>
      </w:r>
    </w:p>
    <w:p w14:paraId="4CF8E11B" w14:textId="77777777" w:rsidR="00B5620B" w:rsidRDefault="008708B1">
      <w:pPr>
        <w:pStyle w:val="SecH3"/>
      </w:pPr>
      <w:bookmarkStart w:id="122" w:name="_Toc236031334"/>
      <w:r>
        <w:lastRenderedPageBreak/>
        <w:t>4.13.4</w:t>
      </w:r>
      <w:r>
        <w:t xml:space="preserve">　</w:t>
      </w:r>
      <w:r>
        <w:t xml:space="preserve">C11 </w:t>
      </w:r>
      <w:r>
        <w:t>制度写回</w:t>
      </w:r>
      <w:bookmarkEnd w:id="122"/>
    </w:p>
    <w:p w14:paraId="02E0A580" w14:textId="77777777" w:rsidR="00B5620B" w:rsidRDefault="008708B1">
      <w:pPr>
        <w:pStyle w:val="ListPara"/>
        <w:numPr>
          <w:ilvl w:val="0"/>
          <w:numId w:val="2"/>
        </w:numPr>
      </w:pPr>
      <w:r>
        <w:t>推理依赖：</w:t>
      </w:r>
      <w:r>
        <w:t>D2</w:t>
      </w:r>
      <w:r>
        <w:t>；</w:t>
      </w:r>
      <w:r>
        <w:t>G2</w:t>
      </w:r>
    </w:p>
    <w:p w14:paraId="7F39C70F" w14:textId="77777777" w:rsidR="00B5620B" w:rsidRDefault="008708B1">
      <w:pPr>
        <w:pStyle w:val="ListPara"/>
        <w:numPr>
          <w:ilvl w:val="0"/>
          <w:numId w:val="2"/>
        </w:numPr>
      </w:pPr>
      <w:r>
        <w:t>附加条件：对象具有记录、规则、资源、角色、责任、记忆或停止条件等制度字段；</w:t>
      </w:r>
      <w:r>
        <w:t>H3</w:t>
      </w:r>
      <w:r>
        <w:t>作为分类门，要求反馈导致字段变化且实际执行；分别记录受理、字段变化、执行和持续时间</w:t>
      </w:r>
    </w:p>
    <w:p w14:paraId="6696870E" w14:textId="77777777" w:rsidR="00B5620B" w:rsidRDefault="008708B1">
      <w:pPr>
        <w:pStyle w:val="ListPara"/>
        <w:numPr>
          <w:ilvl w:val="0"/>
          <w:numId w:val="2"/>
        </w:numPr>
      </w:pPr>
      <w:r>
        <w:t>允许结论：可以区分制度中的受理、字段变化、实际执行、有效写回及其持续时间。</w:t>
      </w:r>
    </w:p>
    <w:p w14:paraId="37C8178D" w14:textId="77777777" w:rsidR="00B5620B" w:rsidRDefault="008708B1">
      <w:pPr>
        <w:pStyle w:val="ListPara"/>
        <w:numPr>
          <w:ilvl w:val="0"/>
          <w:numId w:val="2"/>
        </w:numPr>
      </w:pPr>
      <w:r>
        <w:t>禁止跳跃：有申诉或审计入口等于有效写回；一次写回等于长期修复或正向改善；制度写回事实证明制度正当或授权扩大</w:t>
      </w:r>
    </w:p>
    <w:p w14:paraId="123C528B" w14:textId="77777777" w:rsidR="00B5620B" w:rsidRDefault="008708B1">
      <w:pPr>
        <w:pStyle w:val="ListPara"/>
        <w:numPr>
          <w:ilvl w:val="0"/>
          <w:numId w:val="2"/>
        </w:numPr>
      </w:pPr>
      <w:r>
        <w:t>方法门：</w:t>
      </w:r>
      <w:r>
        <w:t>H3</w:t>
      </w:r>
      <w:r>
        <w:t>；</w:t>
      </w:r>
      <w:r>
        <w:t>E4</w:t>
      </w:r>
      <w:r>
        <w:t>；</w:t>
      </w:r>
      <w:r>
        <w:t>CAUSAL</w:t>
      </w:r>
      <w:r>
        <w:t>；</w:t>
      </w:r>
      <w:r>
        <w:t>EVIDENCE</w:t>
      </w:r>
    </w:p>
    <w:p w14:paraId="2F375B90" w14:textId="77777777" w:rsidR="00B5620B" w:rsidRDefault="008708B1">
      <w:pPr>
        <w:pStyle w:val="BodyCJK"/>
      </w:pPr>
      <w:r>
        <w:t xml:space="preserve">C11 </w:t>
      </w:r>
      <w:r>
        <w:t>用</w:t>
      </w:r>
      <w:r>
        <w:t xml:space="preserve"> G2 </w:t>
      </w:r>
      <w:r>
        <w:t>定位制度返回通道，以</w:t>
      </w:r>
      <w:r>
        <w:t xml:space="preserve"> D2 </w:t>
      </w:r>
      <w:r>
        <w:t>比较有返回与无返回或阻断条件，再用</w:t>
      </w:r>
      <w:r>
        <w:t xml:space="preserve"> H3 </w:t>
      </w:r>
      <w:r>
        <w:t>区分受理、字段变化和实际执行。持续时间是写回合同的一部分，但一次写回不称学习；学习还需要可保留更新、重复轮次与</w:t>
      </w:r>
      <w:r>
        <w:t xml:space="preserve"> G3</w:t>
      </w:r>
      <w:r>
        <w:t>。</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1050"/>
        <w:gridCol w:w="2661"/>
        <w:gridCol w:w="2605"/>
        <w:gridCol w:w="3039"/>
      </w:tblGrid>
      <w:tr w:rsidR="00B5620B" w14:paraId="456B9270" w14:textId="77777777">
        <w:trPr>
          <w:tblHeader/>
        </w:trPr>
        <w:tc>
          <w:tcPr>
            <w:tcW w:w="1050" w:type="dxa"/>
            <w:shd w:val="clear" w:color="auto" w:fill="EDF1F5"/>
          </w:tcPr>
          <w:p w14:paraId="79C07E92" w14:textId="77777777" w:rsidR="00B5620B" w:rsidRDefault="008708B1">
            <w:pPr>
              <w:pStyle w:val="TableHead"/>
            </w:pPr>
            <w:r>
              <w:t>推论</w:t>
            </w:r>
          </w:p>
        </w:tc>
        <w:tc>
          <w:tcPr>
            <w:tcW w:w="2661" w:type="dxa"/>
            <w:shd w:val="clear" w:color="auto" w:fill="EDF1F5"/>
          </w:tcPr>
          <w:p w14:paraId="68C4B061" w14:textId="77777777" w:rsidR="00B5620B" w:rsidRDefault="008708B1">
            <w:pPr>
              <w:pStyle w:val="TableHead"/>
            </w:pPr>
            <w:r>
              <w:t>最低证据</w:t>
            </w:r>
          </w:p>
        </w:tc>
        <w:tc>
          <w:tcPr>
            <w:tcW w:w="2605" w:type="dxa"/>
            <w:shd w:val="clear" w:color="auto" w:fill="EDF1F5"/>
          </w:tcPr>
          <w:p w14:paraId="5CAF777E" w14:textId="77777777" w:rsidR="00B5620B" w:rsidRDefault="008708B1">
            <w:pPr>
              <w:pStyle w:val="TableHead"/>
            </w:pPr>
            <w:r>
              <w:t>关键反例</w:t>
            </w:r>
          </w:p>
        </w:tc>
        <w:tc>
          <w:tcPr>
            <w:tcW w:w="3039" w:type="dxa"/>
            <w:shd w:val="clear" w:color="auto" w:fill="EDF1F5"/>
          </w:tcPr>
          <w:p w14:paraId="5287F916" w14:textId="77777777" w:rsidR="00B5620B" w:rsidRDefault="008708B1">
            <w:pPr>
              <w:pStyle w:val="TableHead"/>
            </w:pPr>
            <w:r>
              <w:t>失效边界</w:t>
            </w:r>
          </w:p>
        </w:tc>
      </w:tr>
      <w:tr w:rsidR="00B5620B" w14:paraId="4CB772AD" w14:textId="77777777">
        <w:tc>
          <w:tcPr>
            <w:tcW w:w="1050" w:type="dxa"/>
          </w:tcPr>
          <w:p w14:paraId="4ADDBD89" w14:textId="77777777" w:rsidR="00B5620B" w:rsidRDefault="008708B1">
            <w:pPr>
              <w:pStyle w:val="TableText"/>
            </w:pPr>
            <w:r>
              <w:t>C8</w:t>
            </w:r>
          </w:p>
        </w:tc>
        <w:tc>
          <w:tcPr>
            <w:tcW w:w="2661" w:type="dxa"/>
          </w:tcPr>
          <w:p w14:paraId="37BD0B5C" w14:textId="77777777" w:rsidR="00B5620B" w:rsidRDefault="008708B1">
            <w:pPr>
              <w:pStyle w:val="TableText"/>
            </w:pPr>
            <w:r>
              <w:t xml:space="preserve">V </w:t>
            </w:r>
            <w:r>
              <w:t>来源；可比环境中的</w:t>
            </w:r>
            <w:r>
              <w:t xml:space="preserve"> D</w:t>
            </w:r>
            <w:r>
              <w:t>；</w:t>
            </w:r>
            <w:r>
              <w:t xml:space="preserve">R </w:t>
            </w:r>
            <w:r>
              <w:t>通道、下一轮与重复轮次；漂变</w:t>
            </w:r>
            <w:r>
              <w:t>/</w:t>
            </w:r>
            <w:r>
              <w:t>共同外因竞争；机制分支另有</w:t>
            </w:r>
            <w:r>
              <w:t xml:space="preserve"> G2</w:t>
            </w:r>
          </w:p>
        </w:tc>
        <w:tc>
          <w:tcPr>
            <w:tcW w:w="2605" w:type="dxa"/>
          </w:tcPr>
          <w:p w14:paraId="6A69930C" w14:textId="77777777" w:rsidR="00B5620B" w:rsidRDefault="008708B1">
            <w:pPr>
              <w:pStyle w:val="TableText"/>
            </w:pPr>
            <w:r>
              <w:t>共同输入同步产生；差异不进下一轮；漂变充分；扰动再生产通道无效</w:t>
            </w:r>
          </w:p>
        </w:tc>
        <w:tc>
          <w:tcPr>
            <w:tcW w:w="3039" w:type="dxa"/>
          </w:tcPr>
          <w:p w14:paraId="6F3B3043" w14:textId="77777777" w:rsidR="00B5620B" w:rsidRDefault="008708B1">
            <w:pPr>
              <w:pStyle w:val="TableText"/>
            </w:pPr>
            <w:r>
              <w:t>V/D/R/</w:t>
            </w:r>
            <w:r>
              <w:t>下一轮</w:t>
            </w:r>
            <w:r>
              <w:t>/</w:t>
            </w:r>
            <w:r>
              <w:t>重复轮次缺一，只登记变化或一次差异；无</w:t>
            </w:r>
            <w:r>
              <w:t xml:space="preserve"> G2 </w:t>
            </w:r>
            <w:r>
              <w:t>不称具体机制</w:t>
            </w:r>
          </w:p>
        </w:tc>
      </w:tr>
      <w:tr w:rsidR="00B5620B" w14:paraId="12039920" w14:textId="77777777">
        <w:tc>
          <w:tcPr>
            <w:tcW w:w="1050" w:type="dxa"/>
          </w:tcPr>
          <w:p w14:paraId="34B725E6" w14:textId="77777777" w:rsidR="00B5620B" w:rsidRDefault="008708B1">
            <w:pPr>
              <w:pStyle w:val="TableText"/>
            </w:pPr>
            <w:r>
              <w:t>C9</w:t>
            </w:r>
          </w:p>
        </w:tc>
        <w:tc>
          <w:tcPr>
            <w:tcW w:w="2661" w:type="dxa"/>
          </w:tcPr>
          <w:p w14:paraId="7135B43B" w14:textId="77777777" w:rsidR="00B5620B" w:rsidRDefault="008708B1">
            <w:pPr>
              <w:pStyle w:val="TableText"/>
            </w:pPr>
            <w:r>
              <w:t>观察位置、传播通道、</w:t>
            </w:r>
            <w:r>
              <w:t>G2-instance</w:t>
            </w:r>
            <w:r>
              <w:t>、时序与未观测</w:t>
            </w:r>
            <w:r>
              <w:t>/</w:t>
            </w:r>
            <w:r>
              <w:t>替代</w:t>
            </w:r>
            <w:r>
              <w:t>/</w:t>
            </w:r>
            <w:r>
              <w:t>阻断反事实；持久分支另有</w:t>
            </w:r>
            <w:r>
              <w:t xml:space="preserve"> G3</w:t>
            </w:r>
          </w:p>
        </w:tc>
        <w:tc>
          <w:tcPr>
            <w:tcW w:w="2605" w:type="dxa"/>
          </w:tcPr>
          <w:p w14:paraId="345026CF" w14:textId="77777777" w:rsidR="00B5620B" w:rsidRDefault="008708B1">
            <w:pPr>
              <w:pStyle w:val="TableText"/>
            </w:pPr>
            <w:r>
              <w:t>阻断通道后不变；变化早于观测；不同观测条件无差异</w:t>
            </w:r>
          </w:p>
        </w:tc>
        <w:tc>
          <w:tcPr>
            <w:tcW w:w="3039" w:type="dxa"/>
          </w:tcPr>
          <w:p w14:paraId="01ED91EB" w14:textId="77777777" w:rsidR="00B5620B" w:rsidRDefault="008708B1">
            <w:pPr>
              <w:pStyle w:val="TableText"/>
            </w:pPr>
            <w:r>
              <w:t>无通道或反事实不登记观测参与；无</w:t>
            </w:r>
            <w:r>
              <w:t xml:space="preserve"> G3 </w:t>
            </w:r>
            <w:r>
              <w:t>不称持久反身性</w:t>
            </w:r>
          </w:p>
        </w:tc>
      </w:tr>
      <w:tr w:rsidR="00B5620B" w14:paraId="3FFF848F" w14:textId="77777777">
        <w:tc>
          <w:tcPr>
            <w:tcW w:w="1050" w:type="dxa"/>
          </w:tcPr>
          <w:p w14:paraId="2F160F4F" w14:textId="77777777" w:rsidR="00B5620B" w:rsidRDefault="008708B1">
            <w:pPr>
              <w:pStyle w:val="TableText"/>
            </w:pPr>
            <w:r>
              <w:t>C10</w:t>
            </w:r>
          </w:p>
        </w:tc>
        <w:tc>
          <w:tcPr>
            <w:tcW w:w="2661" w:type="dxa"/>
          </w:tcPr>
          <w:p w14:paraId="7C561A65" w14:textId="77777777" w:rsidR="00B5620B" w:rsidRDefault="008708B1">
            <w:pPr>
              <w:pStyle w:val="TableText"/>
            </w:pPr>
            <w:r>
              <w:t>G2-instance</w:t>
            </w:r>
            <w:r>
              <w:t>；</w:t>
            </w:r>
            <w:r>
              <w:t xml:space="preserve">H2 </w:t>
            </w:r>
            <w:r>
              <w:t>分型和同型成本映射；补给</w:t>
            </w:r>
            <w:r>
              <w:t>/</w:t>
            </w:r>
            <w:r>
              <w:t>轮换</w:t>
            </w:r>
            <w:r>
              <w:t>/</w:t>
            </w:r>
            <w:r>
              <w:t>减载</w:t>
            </w:r>
            <w:r>
              <w:t>/</w:t>
            </w:r>
            <w:r>
              <w:t>退出</w:t>
            </w:r>
            <w:r>
              <w:t>/</w:t>
            </w:r>
            <w:r>
              <w:t>替代比较；跨期另有</w:t>
            </w:r>
            <w:r>
              <w:t xml:space="preserve"> G3</w:t>
            </w:r>
            <w:r>
              <w:t>，历史归因另有</w:t>
            </w:r>
            <w:r>
              <w:t xml:space="preserve"> H5</w:t>
            </w:r>
          </w:p>
        </w:tc>
        <w:tc>
          <w:tcPr>
            <w:tcW w:w="2605" w:type="dxa"/>
          </w:tcPr>
          <w:p w14:paraId="0E3F8696" w14:textId="77777777" w:rsidR="00B5620B" w:rsidRDefault="008708B1">
            <w:pPr>
              <w:pStyle w:val="TableText"/>
            </w:pPr>
            <w:r>
              <w:t>替代通道无历史依赖地接续；当前状态吸收跨期差异；角色和责任透明重合</w:t>
            </w:r>
          </w:p>
        </w:tc>
        <w:tc>
          <w:tcPr>
            <w:tcW w:w="3039" w:type="dxa"/>
          </w:tcPr>
          <w:p w14:paraId="361ADF91" w14:textId="77777777" w:rsidR="00B5620B" w:rsidRDefault="008708B1">
            <w:pPr>
              <w:pStyle w:val="TableText"/>
            </w:pPr>
            <w:r>
              <w:t xml:space="preserve">H2 </w:t>
            </w:r>
            <w:r>
              <w:t>字段不能分离只登记资料缺口；无</w:t>
            </w:r>
            <w:r>
              <w:t xml:space="preserve"> G3 </w:t>
            </w:r>
            <w:r>
              <w:t>不称跨期再生产；无</w:t>
            </w:r>
            <w:r>
              <w:t xml:space="preserve"> H5 </w:t>
            </w:r>
            <w:r>
              <w:t>不归因特定历史载体</w:t>
            </w:r>
          </w:p>
        </w:tc>
      </w:tr>
      <w:tr w:rsidR="00B5620B" w14:paraId="42EAEAC0" w14:textId="77777777">
        <w:tc>
          <w:tcPr>
            <w:tcW w:w="1050" w:type="dxa"/>
          </w:tcPr>
          <w:p w14:paraId="488D3558" w14:textId="77777777" w:rsidR="00B5620B" w:rsidRDefault="008708B1">
            <w:pPr>
              <w:pStyle w:val="TableText"/>
            </w:pPr>
            <w:r>
              <w:t>C11</w:t>
            </w:r>
          </w:p>
        </w:tc>
        <w:tc>
          <w:tcPr>
            <w:tcW w:w="2661" w:type="dxa"/>
          </w:tcPr>
          <w:p w14:paraId="6C44512D" w14:textId="77777777" w:rsidR="00B5620B" w:rsidRDefault="008708B1">
            <w:pPr>
              <w:pStyle w:val="TableText"/>
            </w:pPr>
            <w:r>
              <w:t>G2-instance</w:t>
            </w:r>
            <w:r>
              <w:t>；制度返回通道与阻断反事实；字段前后变化和实际执行；持续时间</w:t>
            </w:r>
          </w:p>
        </w:tc>
        <w:tc>
          <w:tcPr>
            <w:tcW w:w="2605" w:type="dxa"/>
          </w:tcPr>
          <w:p w14:paraId="13EB0DE2" w14:textId="77777777" w:rsidR="00B5620B" w:rsidRDefault="008708B1">
            <w:pPr>
              <w:pStyle w:val="TableText"/>
            </w:pPr>
            <w:r>
              <w:t>只有回执或表态；字段变化未执行；独立命令解释变化</w:t>
            </w:r>
          </w:p>
        </w:tc>
        <w:tc>
          <w:tcPr>
            <w:tcW w:w="3039" w:type="dxa"/>
          </w:tcPr>
          <w:p w14:paraId="3B80452F" w14:textId="77777777" w:rsidR="00B5620B" w:rsidRDefault="008708B1">
            <w:pPr>
              <w:pStyle w:val="TableText"/>
            </w:pPr>
            <w:r>
              <w:t>无字段变化只称受理；无执行只称记录更新；不得从一次写回外推跨期机制</w:t>
            </w:r>
          </w:p>
        </w:tc>
      </w:tr>
    </w:tbl>
    <w:p w14:paraId="493C96F3" w14:textId="77777777" w:rsidR="00B5620B" w:rsidRDefault="008708B1">
      <w:pPr>
        <w:pStyle w:val="SecH2"/>
      </w:pPr>
      <w:bookmarkStart w:id="123" w:name="bm46"/>
      <w:bookmarkStart w:id="124" w:name="_Toc236031335"/>
      <w:r>
        <w:t>4.14</w:t>
      </w:r>
      <w:r>
        <w:t xml:space="preserve">　第四组：规范桥接门</w:t>
      </w:r>
      <w:bookmarkEnd w:id="123"/>
      <w:bookmarkEnd w:id="124"/>
    </w:p>
    <w:p w14:paraId="3477C1E5" w14:textId="77777777" w:rsidR="00B5620B" w:rsidRDefault="008708B1">
      <w:pPr>
        <w:pStyle w:val="SecH3"/>
      </w:pPr>
      <w:bookmarkStart w:id="125" w:name="_Toc236031336"/>
      <w:r>
        <w:t>4.14.1</w:t>
      </w:r>
      <w:r>
        <w:t xml:space="preserve">　</w:t>
      </w:r>
      <w:r>
        <w:t xml:space="preserve">C12 </w:t>
      </w:r>
      <w:r>
        <w:t>规范桥接有效性门</w:t>
      </w:r>
      <w:bookmarkEnd w:id="125"/>
    </w:p>
    <w:p w14:paraId="71562AF5" w14:textId="77777777" w:rsidR="00B5620B" w:rsidRDefault="008708B1">
      <w:pPr>
        <w:pStyle w:val="ListPara"/>
        <w:numPr>
          <w:ilvl w:val="0"/>
          <w:numId w:val="2"/>
        </w:numPr>
      </w:pPr>
      <w:r>
        <w:t>推理依赖：</w:t>
      </w:r>
      <w:r>
        <w:t>N1</w:t>
      </w:r>
      <w:r>
        <w:t>；</w:t>
      </w:r>
      <w:r>
        <w:t>O1</w:t>
      </w:r>
      <w:r>
        <w:t>；</w:t>
      </w:r>
      <w:r>
        <w:t>O2</w:t>
      </w:r>
      <w:r>
        <w:t>；</w:t>
      </w:r>
      <w:r>
        <w:t>O3</w:t>
      </w:r>
      <w:r>
        <w:t>；</w:t>
      </w:r>
      <w:r>
        <w:t>O4</w:t>
      </w:r>
    </w:p>
    <w:p w14:paraId="11BADEC2" w14:textId="77777777" w:rsidR="00B5620B" w:rsidRDefault="008708B1">
      <w:pPr>
        <w:pStyle w:val="ListPara"/>
        <w:numPr>
          <w:ilvl w:val="0"/>
          <w:numId w:val="2"/>
        </w:numPr>
      </w:pPr>
      <w:r>
        <w:t>附加条件：</w:t>
      </w:r>
      <w:r>
        <w:t>O1</w:t>
      </w:r>
      <w:r>
        <w:t>已冻结可审计描述、证据状态和描述性行动上限；</w:t>
      </w:r>
      <w:r>
        <w:t>O2</w:t>
      </w:r>
      <w:r>
        <w:t>在运行时登记</w:t>
      </w:r>
      <w:r>
        <w:t>explicit_normative_premise_ids</w:t>
      </w:r>
      <w:r>
        <w:t>、正向目标或约束属性、冲突与异议；</w:t>
      </w:r>
      <w:r>
        <w:t>O3</w:t>
      </w:r>
      <w:r>
        <w:t>登记授权主体、来源、管辖、期限、</w:t>
      </w:r>
      <w:r>
        <w:t>J</w:t>
      </w:r>
      <w:r>
        <w:t>轴、候选方案和不行动方案；</w:t>
      </w:r>
      <w:r>
        <w:t>O4</w:t>
      </w:r>
      <w:r>
        <w:t>登记受限执行、监测、停止、申诉、复核、回滚、补救、到期失效和再授权；保护底板完成逐项检查；</w:t>
      </w:r>
      <w:r>
        <w:t>N1</w:t>
      </w:r>
      <w:r>
        <w:t>单独只能阻止越权，不能产生正向方案</w:t>
      </w:r>
    </w:p>
    <w:p w14:paraId="490085BA" w14:textId="77777777" w:rsidR="00B5620B" w:rsidRDefault="008708B1">
      <w:pPr>
        <w:pStyle w:val="ListPara"/>
        <w:numPr>
          <w:ilvl w:val="0"/>
          <w:numId w:val="2"/>
        </w:numPr>
      </w:pPr>
      <w:r>
        <w:t>允许结论：只有可审计描述、运行时显式N前提、保护底板、J轴授权及O1-O4全部通过时，才可形成可进入现实采用的受限建议；形成供审议的分析推荐须明示规范前提、证据和代价，但不要求尚未发生的现实执行已获授权；若只有N1或缺少正向N，只能输出不行动、补证或继续审议。</w:t>
      </w:r>
      <w:r>
        <w:t/>
      </w:r>
      <w:r>
        <w:t/>
      </w:r>
      <w:r>
        <w:t/>
      </w:r>
      <w:r>
        <w:t/>
      </w:r>
      <w:r>
        <w:t/>
      </w:r>
      <w:r>
        <w:t/>
      </w:r>
      <w:r>
        <w:t/>
      </w:r>
      <w:r>
        <w:t/>
      </w:r>
      <w:r>
        <w:t/>
      </w:r>
      <w:r>
        <w:t/>
      </w:r>
    </w:p>
    <w:p w14:paraId="341714D3" w14:textId="77777777" w:rsidR="00B5620B" w:rsidRDefault="008708B1">
      <w:pPr>
        <w:pStyle w:val="ListPara"/>
        <w:numPr>
          <w:ilvl w:val="0"/>
          <w:numId w:val="2"/>
        </w:numPr>
      </w:pPr>
      <w:r>
        <w:lastRenderedPageBreak/>
        <w:t>禁止跳跃：从稳定、效率、存续、相干、路径或筛选事实直接推出应当；把专家解释、模型置信度、广泛影响或法律有效单独当作规范正当；从</w:t>
      </w:r>
      <w:r>
        <w:t>G1-G4</w:t>
      </w:r>
      <w:r>
        <w:t>、</w:t>
      </w:r>
      <w:r>
        <w:t>C1-C11</w:t>
      </w:r>
      <w:r>
        <w:t>或</w:t>
      </w:r>
      <w:r>
        <w:t>S0-S6</w:t>
      </w:r>
      <w:r>
        <w:t>推出爱、责任、牺牲要求或处置权；用未显式引用的规范原则填补方案目标</w:t>
      </w:r>
    </w:p>
    <w:p w14:paraId="7486BDD6" w14:textId="77777777" w:rsidR="00B5620B" w:rsidRDefault="008708B1">
      <w:pPr>
        <w:pStyle w:val="ListPara"/>
        <w:numPr>
          <w:ilvl w:val="0"/>
          <w:numId w:val="2"/>
        </w:numPr>
      </w:pPr>
      <w:r>
        <w:t>方法门：</w:t>
      </w:r>
      <w:r>
        <w:t>EVIDENCE</w:t>
      </w:r>
      <w:r>
        <w:t>；</w:t>
      </w:r>
      <w:r>
        <w:t>PF-1</w:t>
      </w:r>
      <w:r>
        <w:t>；</w:t>
      </w:r>
      <w:r>
        <w:t>PF-2</w:t>
      </w:r>
      <w:r>
        <w:t>；</w:t>
      </w:r>
      <w:r>
        <w:t>PF-3</w:t>
      </w:r>
      <w:r>
        <w:t>；</w:t>
      </w:r>
      <w:r>
        <w:t>PF-4</w:t>
      </w:r>
      <w:r>
        <w:t>；</w:t>
      </w:r>
      <w:r>
        <w:t>PF-5</w:t>
      </w:r>
      <w:r>
        <w:t>；</w:t>
      </w:r>
      <w:r>
        <w:t>PF-6</w:t>
      </w:r>
      <w:r>
        <w:t>；</w:t>
      </w:r>
      <w:r>
        <w:t>PF-7</w:t>
      </w:r>
      <w:r>
        <w:t>；</w:t>
      </w:r>
      <w:r>
        <w:t>PF-8</w:t>
      </w:r>
      <w:r>
        <w:t>；</w:t>
      </w:r>
      <w:r>
        <w:t>PF-9</w:t>
      </w:r>
      <w:r>
        <w:t>；</w:t>
      </w:r>
      <w:r>
        <w:t>PF-10</w:t>
      </w:r>
    </w:p>
    <w:p w14:paraId="702DBD1D" w14:textId="77777777" w:rsidR="00B5620B" w:rsidRDefault="008708B1">
      <w:pPr>
        <w:pStyle w:val="BodyCJK"/>
      </w:pPr>
      <w:r>
        <w:t xml:space="preserve">C12 </w:t>
      </w:r>
      <w:r>
        <w:rPr>
          <w:b/>
          <w:bCs/>
        </w:rPr>
        <w:t>不是经验推论</w:t>
      </w:r>
      <w:r>
        <w:t>，而是描述进入现实选择之前的程序有效性门。它要求十项桥接组件完整出现：</w:t>
      </w:r>
      <w:r>
        <w:t>descriptive_or_explanatory_claim_ids</w:t>
      </w:r>
      <w:r>
        <w:t>、</w:t>
      </w:r>
      <w:r>
        <w:t>current_evidence_and_epistemic_constraints</w:t>
      </w:r>
      <w:r>
        <w:t>、</w:t>
      </w:r>
      <w:r>
        <w:t>explicit_normative_premise_ids</w:t>
      </w:r>
      <w:r>
        <w:t>、</w:t>
      </w:r>
      <w:r>
        <w:t>normative_conflict_record</w:t>
      </w:r>
      <w:r>
        <w:t>、</w:t>
      </w:r>
      <w:r>
        <w:t>protection_floor_status</w:t>
      </w:r>
      <w:r>
        <w:t>、</w:t>
      </w:r>
      <w:r>
        <w:t>authorization_and_jurisdiction_record</w:t>
      </w:r>
      <w:r>
        <w:t>、</w:t>
      </w:r>
      <w:r>
        <w:t>options_including_no_action</w:t>
      </w:r>
      <w:r>
        <w:t>、</w:t>
      </w:r>
      <w:r>
        <w:t>operational_procedure_records</w:t>
      </w:r>
      <w:r>
        <w:t>、</w:t>
      </w:r>
      <w:r>
        <w:t>action_ceiling</w:t>
      </w:r>
      <w:r>
        <w:t>、</w:t>
      </w:r>
      <w:r>
        <w:t>stop_review_rollback_and_remedy</w:t>
      </w:r>
      <w:r>
        <w:t>。</w:t>
      </w:r>
      <w:r>
        <w:t xml:space="preserve">N1 </w:t>
      </w:r>
      <w:r>
        <w:t>是否定性越权门，单独不能生产正向方案。</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3119"/>
        <w:gridCol w:w="3118"/>
        <w:gridCol w:w="3118"/>
      </w:tblGrid>
      <w:tr w:rsidR="00B5620B" w14:paraId="51A01BDC" w14:textId="77777777">
        <w:trPr>
          <w:tblHeader/>
        </w:trPr>
        <w:tc>
          <w:tcPr>
            <w:tcW w:w="3119" w:type="dxa"/>
            <w:shd w:val="clear" w:color="auto" w:fill="EDF1F5"/>
          </w:tcPr>
          <w:p w14:paraId="25BD03D6" w14:textId="77777777" w:rsidR="00B5620B" w:rsidRDefault="008708B1">
            <w:pPr>
              <w:pStyle w:val="TableHead"/>
            </w:pPr>
            <w:r>
              <w:t>最低证据</w:t>
            </w:r>
          </w:p>
        </w:tc>
        <w:tc>
          <w:tcPr>
            <w:tcW w:w="3118" w:type="dxa"/>
            <w:shd w:val="clear" w:color="auto" w:fill="EDF1F5"/>
          </w:tcPr>
          <w:p w14:paraId="5F48FDC9" w14:textId="77777777" w:rsidR="00B5620B" w:rsidRDefault="008708B1">
            <w:pPr>
              <w:pStyle w:val="TableHead"/>
            </w:pPr>
            <w:r>
              <w:t>关键反例</w:t>
            </w:r>
          </w:p>
        </w:tc>
        <w:tc>
          <w:tcPr>
            <w:tcW w:w="3118" w:type="dxa"/>
            <w:shd w:val="clear" w:color="auto" w:fill="EDF1F5"/>
          </w:tcPr>
          <w:p w14:paraId="0E3CE815" w14:textId="77777777" w:rsidR="00B5620B" w:rsidRDefault="008708B1">
            <w:pPr>
              <w:pStyle w:val="TableHead"/>
            </w:pPr>
            <w:r>
              <w:t>失效边界</w:t>
            </w:r>
          </w:p>
        </w:tc>
      </w:tr>
      <w:tr w:rsidR="00B5620B" w14:paraId="1A464EEA" w14:textId="77777777">
        <w:tc>
          <w:tcPr>
            <w:tcW w:w="3119" w:type="dxa"/>
          </w:tcPr>
          <w:p w14:paraId="0659A389" w14:textId="77777777" w:rsidR="00B5620B" w:rsidRDefault="008708B1">
            <w:pPr>
              <w:pStyle w:val="TableText"/>
            </w:pPr>
            <w:r>
              <w:t xml:space="preserve">O1 </w:t>
            </w:r>
            <w:r>
              <w:t>描述冻结与证据审计；</w:t>
            </w:r>
            <w:r>
              <w:t xml:space="preserve">O2 </w:t>
            </w:r>
            <w:r>
              <w:t>显式</w:t>
            </w:r>
            <w:r>
              <w:t xml:space="preserve"> N </w:t>
            </w:r>
            <w:r>
              <w:t>前提与冲突；</w:t>
            </w:r>
            <w:r>
              <w:t xml:space="preserve">O3 </w:t>
            </w:r>
            <w:r>
              <w:t>授权和方案比较；</w:t>
            </w:r>
            <w:r>
              <w:t xml:space="preserve">O4 </w:t>
            </w:r>
            <w:r>
              <w:t>受限执行与纠错；保护底板与</w:t>
            </w:r>
            <w:r>
              <w:t xml:space="preserve"> J </w:t>
            </w:r>
            <w:r>
              <w:t>轴</w:t>
            </w:r>
          </w:p>
        </w:tc>
        <w:tc>
          <w:tcPr>
            <w:tcW w:w="3118" w:type="dxa"/>
          </w:tcPr>
          <w:p w14:paraId="37E385BA" w14:textId="77777777" w:rsidR="00B5620B" w:rsidRDefault="008708B1">
            <w:pPr>
              <w:pStyle w:val="TableText"/>
            </w:pPr>
            <w:r>
              <w:t>相同事实因不同</w:t>
            </w:r>
            <w:r>
              <w:t xml:space="preserve"> N </w:t>
            </w:r>
            <w:r>
              <w:t>产生不同选择；只有</w:t>
            </w:r>
            <w:r>
              <w:t xml:space="preserve"> N1 </w:t>
            </w:r>
            <w:r>
              <w:t>而无正向目标；授权不覆盖行动；停止、纠错或回滚不可达</w:t>
            </w:r>
          </w:p>
        </w:tc>
        <w:tc>
          <w:tcPr>
            <w:tcW w:w="3118" w:type="dxa"/>
          </w:tcPr>
          <w:p w14:paraId="2E8E0AEF" w14:textId="77777777" w:rsidR="00B5620B" w:rsidRDefault="008708B1">
            <w:pPr>
              <w:pStyle w:val="TableText"/>
            </w:pPr>
            <w:r>
              <w:t>任一显式</w:t>
            </w:r>
            <w:r>
              <w:t xml:space="preserve"> N</w:t>
            </w:r>
            <w:r>
              <w:t>、保护底板、</w:t>
            </w:r>
            <w:r>
              <w:t xml:space="preserve">J </w:t>
            </w:r>
            <w:r>
              <w:t>轴授权或</w:t>
            </w:r>
            <w:r>
              <w:t xml:space="preserve"> O1—O4 </w:t>
            </w:r>
            <w:r>
              <w:t>记录缺失，都不得进入现实处置；只有</w:t>
            </w:r>
            <w:r>
              <w:t xml:space="preserve"> N1 </w:t>
            </w:r>
            <w:r>
              <w:t>时保持否定性越权门</w:t>
            </w:r>
          </w:p>
        </w:tc>
      </w:tr>
    </w:tbl>
    <w:p w14:paraId="164E238E" w14:textId="77777777" w:rsidR="00B5620B" w:rsidRDefault="008708B1">
      <w:pPr>
        <w:pStyle w:val="SecH2"/>
      </w:pPr>
      <w:bookmarkStart w:id="126" w:name="bm47"/>
      <w:bookmarkStart w:id="127" w:name="_Toc236031337"/>
      <w:r>
        <w:t>4.15</w:t>
      </w:r>
      <w:r>
        <w:t xml:space="preserve">　组合推论树</w:t>
      </w:r>
      <w:bookmarkEnd w:id="126"/>
      <w:bookmarkEnd w:id="127"/>
    </w:p>
    <w:p w14:paraId="4EB6A912" w14:textId="77777777" w:rsidR="00B5620B" w:rsidRDefault="008708B1">
      <w:pPr>
        <w:pStyle w:val="BodyCJK"/>
      </w:pPr>
      <w:r>
        <w:t>根实例与附加条件的关系可以压缩为下列条件树：</w:t>
      </w:r>
    </w:p>
    <w:p w14:paraId="5080F101" w14:textId="77777777" w:rsidR="00B5620B" w:rsidRDefault="008708B1">
      <w:pPr>
        <w:pStyle w:val="CodeBlock"/>
        <w:rPr>
          <w:rFonts w:hint="eastAsia"/>
        </w:rPr>
      </w:pPr>
      <w:r>
        <w:t xml:space="preserve">G1-instance + </w:t>
      </w:r>
      <w:r>
        <w:t>对象</w:t>
      </w:r>
      <w:r>
        <w:t>/</w:t>
      </w:r>
      <w:r>
        <w:t>变量桥</w:t>
      </w:r>
      <w:r>
        <w:t xml:space="preserve"> + G2-instance</w:t>
      </w:r>
      <w:r>
        <w:br/>
        <w:t xml:space="preserve">  └─ </w:t>
      </w:r>
      <w:r>
        <w:t>指定组织依赖的通道候选</w:t>
      </w:r>
      <w:r>
        <w:br/>
        <w:t xml:space="preserve">      ├─ + </w:t>
      </w:r>
      <w:r>
        <w:t>返回通道与阻断反事实</w:t>
      </w:r>
      <w:r>
        <w:br/>
        <w:t xml:space="preserve">      │    └─ </w:t>
      </w:r>
      <w:r>
        <w:t>有效反馈</w:t>
      </w:r>
      <w:r>
        <w:br/>
        <w:t xml:space="preserve">      │         └─ + G3-instance + </w:t>
      </w:r>
      <w:r>
        <w:t>可保留更新</w:t>
      </w:r>
      <w:r>
        <w:t xml:space="preserve"> + </w:t>
      </w:r>
      <w:r>
        <w:t>重复轮次</w:t>
      </w:r>
      <w:r>
        <w:br/>
        <w:t xml:space="preserve">      │              └─ </w:t>
      </w:r>
      <w:r>
        <w:t>反馈介导学习候选</w:t>
      </w:r>
      <w:r>
        <w:br/>
        <w:t xml:space="preserve">      └─ + G4a/G4b + D3/E5 </w:t>
      </w:r>
      <w:r>
        <w:t>映射</w:t>
      </w:r>
      <w:r>
        <w:br/>
        <w:t xml:space="preserve">           └─ </w:t>
      </w:r>
      <w:r>
        <w:t>闭合失败或对象</w:t>
      </w:r>
      <w:r>
        <w:t>/</w:t>
      </w:r>
      <w:r>
        <w:t>干预转换候选</w:t>
      </w:r>
      <w:r>
        <w:br/>
      </w:r>
      <w:r>
        <w:br/>
        <w:t xml:space="preserve">G2-instance + </w:t>
      </w:r>
      <w:r>
        <w:t>同型需求</w:t>
      </w:r>
      <w:r>
        <w:t>/</w:t>
      </w:r>
      <w:r>
        <w:t>容量映射</w:t>
      </w:r>
      <w:r>
        <w:br/>
        <w:t xml:space="preserve">  └─ </w:t>
      </w:r>
      <w:r>
        <w:t>瞬时过载候选</w:t>
      </w:r>
      <w:r>
        <w:br/>
        <w:t xml:space="preserve">       └─ + G3-instance + </w:t>
      </w:r>
      <w:r>
        <w:t>历史载体</w:t>
      </w:r>
      <w:r>
        <w:br/>
        <w:t xml:space="preserve">            └─ </w:t>
      </w:r>
      <w:r>
        <w:t>累积损伤或迟恢复候选</w:t>
      </w:r>
      <w:r>
        <w:br/>
      </w:r>
      <w:r>
        <w:br/>
        <w:t xml:space="preserve">D1 + V + D + R + </w:t>
      </w:r>
      <w:r>
        <w:t>下一轮</w:t>
      </w:r>
      <w:r>
        <w:t xml:space="preserve"> + </w:t>
      </w:r>
      <w:r>
        <w:t>重复轮次</w:t>
      </w:r>
      <w:r>
        <w:t xml:space="preserve"> + </w:t>
      </w:r>
      <w:r>
        <w:t>漂变竞争</w:t>
      </w:r>
      <w:r>
        <w:br/>
        <w:t xml:space="preserve">  └─ </w:t>
      </w:r>
      <w:r>
        <w:t>变异</w:t>
      </w:r>
      <w:r>
        <w:t>—</w:t>
      </w:r>
      <w:r>
        <w:t>差异保留</w:t>
      </w:r>
      <w:r>
        <w:t>—</w:t>
      </w:r>
      <w:r>
        <w:t>再生产模式</w:t>
      </w:r>
      <w:r>
        <w:br/>
        <w:t xml:space="preserve">       ├─ + G2-instance → </w:t>
      </w:r>
      <w:r>
        <w:t>指定保留</w:t>
      </w:r>
      <w:r>
        <w:t>/</w:t>
      </w:r>
      <w:r>
        <w:t>再生产机制</w:t>
      </w:r>
      <w:r>
        <w:br/>
        <w:t xml:space="preserve">       └─ + G3-instance → </w:t>
      </w:r>
      <w:r>
        <w:t>跨轮历史路径候选</w:t>
      </w:r>
    </w:p>
    <w:p w14:paraId="7DAA888E" w14:textId="77777777" w:rsidR="00B5620B" w:rsidRDefault="008708B1">
      <w:pPr>
        <w:pStyle w:val="BodyCJK"/>
      </w:pPr>
      <w:r>
        <w:rPr>
          <w:b/>
          <w:bCs/>
        </w:rPr>
        <w:t>任何根组合都不构成充分条件；附加条件、方法门、桥接证据或适用边界缺失时，只生成检查问题。</w:t>
      </w:r>
      <w:r>
        <w:t>“</w:t>
      </w:r>
      <w:r>
        <w:t>根模板并列不构成充分条件</w:t>
      </w:r>
      <w:r>
        <w:t>”</w:t>
      </w:r>
      <w:r>
        <w:t>是每条</w:t>
      </w:r>
      <w:r>
        <w:t xml:space="preserve"> C </w:t>
      </w:r>
      <w:r>
        <w:t>合同的共同约束，而不是可被经验结果取消的措辞。即使</w:t>
      </w:r>
      <w:r>
        <w:t xml:space="preserve"> G1—G4 </w:t>
      </w:r>
      <w:r>
        <w:t>的某组实例全部通过，也不推出</w:t>
      </w:r>
      <w:r>
        <w:t xml:space="preserve"> S0—S6 </w:t>
      </w:r>
      <w:r>
        <w:t>阶段、方向、价值、责任、选择或授权；这些结论分别需要自己的分类、规范和程序合同。</w:t>
      </w:r>
    </w:p>
    <w:p w14:paraId="12459D95" w14:textId="77777777" w:rsidR="00B5620B" w:rsidRDefault="008708B1">
      <w:pPr>
        <w:pStyle w:val="SecH2"/>
      </w:pPr>
      <w:bookmarkStart w:id="128" w:name="bm48"/>
      <w:bookmarkStart w:id="129" w:name="_Toc236031338"/>
      <w:r>
        <w:lastRenderedPageBreak/>
        <w:t>4.16</w:t>
      </w:r>
      <w:r>
        <w:t xml:space="preserve">　根层输出的停止位置</w:t>
      </w:r>
      <w:bookmarkEnd w:id="128"/>
      <w:bookmarkEnd w:id="129"/>
    </w:p>
    <w:p w14:paraId="13BB297C" w14:textId="77777777" w:rsidR="00B5620B" w:rsidRDefault="008708B1">
      <w:pPr>
        <w:pStyle w:val="BodyCJK"/>
      </w:pPr>
      <w:r>
        <w:t>根层的最高输出是受对象、尺度、时间窗、证据和外推单元约束的描述或候选机制。</w:t>
      </w:r>
      <w:r>
        <w:t xml:space="preserve">G </w:t>
      </w:r>
      <w:r>
        <w:t>模板仍待实例检验，</w:t>
      </w:r>
      <w:r>
        <w:t xml:space="preserve">C </w:t>
      </w:r>
      <w:r>
        <w:t>是受限推理规则，条件机制还需独立实例证据。定义、编号、示例和内部说明不能回答经验命题是否在世界中成立。因此，根层一旦触及价值、责任、牺牲、选择或处置，就必须停止并把问题交给人类领域分型、规范原则与</w:t>
      </w:r>
      <w:r>
        <w:t xml:space="preserve"> O1—O4 </w:t>
      </w:r>
      <w:r>
        <w:t>程序。</w:t>
      </w:r>
    </w:p>
    <w:p w14:paraId="0E33310C" w14:textId="77777777" w:rsidR="00B5620B" w:rsidRDefault="00B5620B">
      <w:pPr>
        <w:sectPr w:rsidR="00B5620B">
          <w:headerReference w:type="even" r:id="rId23"/>
          <w:headerReference w:type="default" r:id="rId24"/>
          <w:footerReference w:type="even" r:id="rId25"/>
          <w:footerReference w:type="default" r:id="rId26"/>
          <w:pgSz w:w="11906" w:h="16838"/>
          <w:pgMar w:top="1247" w:right="1134" w:bottom="1247" w:left="1417" w:header="567" w:footer="680" w:gutter="0"/>
          <w:cols w:space="720"/>
          <w:docGrid w:linePitch="360"/>
        </w:sectPr>
      </w:pPr>
    </w:p>
    <w:p>
      <w:pPr>
        <w:pStyle w:val="SecH2"/>
      </w:pPr>
      <w:r>
        <w:t>4.17　双文本共同内核与新增方法公理</w:t>
      </w:r>
    </w:p>
    <w:p>
      <w:pPr>
        <w:pStyle w:val="BodyCJK"/>
      </w:pPr>
      <w:r>
        <w:t>本节只把已经散布在框架中的方法约束汇成共同内核，并新增模拟再入的身份规则。所谓方法公理，是模型构造和记录必须遵守的起点，不是关于世界必然怎样运行的经验定律。</w:t>
      </w:r>
    </w:p>
    <w:p>
      <w:pPr>
        <w:pStyle w:val="SecH3"/>
      </w:pPr>
      <w:r>
        <w:t>4.17.1　六条共同方法公理</w:t>
      </w:r>
    </w:p>
    <w:p>
      <w:pPr>
        <w:pStyle w:val="BodyCJK"/>
      </w:pPr>
      <w:r>
        <w:t>法一｜分层表示的任务相对性。分层、粗细尺度和目标变量都绑定对象、任务、观察位置、时间窗与用途；它们不宣布世界本体天然是一张固定层级图。</w:t>
      </w:r>
    </w:p>
    <w:p>
      <w:pPr>
        <w:pStyle w:val="BodyCJK"/>
      </w:pPr>
      <w:r>
        <w:t>法二｜信息身份不得静默升级。报告不能自动成为观测，观测不能自动成为完整现实，模型信念不能自动成为事实，模拟不能自动成为证据或授权。</w:t>
      </w:r>
    </w:p>
    <w:p>
      <w:pPr>
        <w:pStyle w:val="BodyCJK"/>
      </w:pPr>
      <w:r>
        <w:t>法三｜非平凡转义不预设无损。跨尺度、跨圈层、跨语境或跨词汇系统的转换必须接受损失审计；但不得反过来断言每次转换必然发生任务相关损失。</w:t>
      </w:r>
    </w:p>
    <w:p>
      <w:pPr>
        <w:pStyle w:val="BodyCJK"/>
      </w:pPr>
      <w:r>
        <w:t>法四｜目标表示不预设闭合，路径不预设等价。被排除变量是否仍有条件增量、不同转换顺序是否等价或可交换，必须分别检验。</w:t>
      </w:r>
    </w:p>
    <w:p>
      <w:pPr>
        <w:pStyle w:val="BodyCJK"/>
      </w:pPr>
      <w:r>
        <w:t>法五｜模拟再入不得提升认识地位。模拟状态可以成为下一轮模拟的起点；没有新外部观测、执行回执或独立裁定进入时，递归深度不能提高事实地位、经验支持或能力等级。</w:t>
      </w:r>
    </w:p>
    <w:p>
      <w:pPr>
        <w:pStyle w:val="BodyCJK"/>
      </w:pPr>
      <w:r>
        <w:t>法六｜事实、前瞻和能力不生成价值、责任与授权。任何现实选择和行动仍须公开规范前提、权利底线、责任主体、程序与授权。</w:t>
      </w:r>
    </w:p>
    <w:p>
      <w:pPr>
        <w:pStyle w:val="SecH3"/>
      </w:pPr>
      <w:r>
        <w:t>4.17.2　根假设和推论不升级</w:t>
      </w:r>
    </w:p>
    <w:p>
      <w:pPr>
        <w:pStyle w:val="BodyCJK"/>
      </w:pPr>
      <w:r>
        <w:t>G1 至 G4 继续作为四类可检验根假设的权威合同，分别对应候选分组的条件增益、指定通道效应、历史项条件增量、尺度闭合及对象或干预转换。本版不增加第五根假设。转义保真先由转义合同、通道检验与尺度闭合合同组合判断；只有未来出现不可约化的独立状态机、输入输出、失败语义和成功判据时，才讨论新的根族。</w:t>
      </w:r>
    </w:p>
    <w:p>
      <w:pPr>
        <w:pStyle w:val="BodyCJK"/>
      </w:pPr>
      <w:r>
        <w:t>C1 至 C12 仍是条件推论，不因进入共同内核而变成普遍事实。世界模型中的实践展开可以作为运行接口和候选实现，却不能替任何根实例通过经验检验；本框架也不能凭形式合同证明世界模型已有经验能力。</w:t>
      </w:r>
    </w:p>
    <w:p>
      <w:pPr>
        <w:pStyle w:val="SecH3"/>
      </w:pPr>
      <w:r>
        <w:t>4.17.3　可推出的新限制</w:t>
      </w:r>
    </w:p>
    <w:p>
      <w:pPr>
        <w:pStyle w:val="BodyCJK"/>
      </w:pPr>
      <w:r>
        <w:t>由六条方法公理可以推出：目标尺度上有用的有效变量仍只是绑定任务和适用窗的候选；转义损失不等于现实对象中的物理损失；条件分支变窄不等于证据增加；递归更深不等于前瞻更准；新外部材料到达后必须建立新运行，不能倒灌修补原预测。</w:t>
      </w:r>
    </w:p>
    <w:p>
      <w:pPr>
        <w:pStyle w:val="BodyCJK"/>
      </w:pPr>
      <w:r>
        <w:t>“每次尺度迁移必然丢失信息”“信息丢失等于熵增”“残差必然来自被压缩变量”“第三阶天然优于第一阶”均不属于本框架结论。它们若在特定领域提出，必须另给对象映射、假设、可观察量、误差与反例。</w:t>
      </w:r>
    </w:p>
    <w:p w14:paraId="5CED5946" w14:textId="77777777" w:rsidR="00B5620B" w:rsidRDefault="008708B1">
      <w:pPr>
        <w:pStyle w:val="PartTitle"/>
      </w:pPr>
      <w:bookmarkStart w:id="130" w:name="bm49"/>
      <w:bookmarkStart w:id="131" w:name="_Toc236031339"/>
      <w:r>
        <w:lastRenderedPageBreak/>
        <w:t>第五部分　跨尺度与跨圈层变换</w:t>
      </w:r>
      <w:bookmarkEnd w:id="130"/>
      <w:bookmarkEnd w:id="131"/>
    </w:p>
    <w:p w14:paraId="1886A9F3" w14:textId="77777777" w:rsidR="00B5620B" w:rsidRDefault="008708B1">
      <w:pPr>
        <w:pStyle w:val="BodyCJK"/>
      </w:pPr>
      <w:r>
        <w:t>本部分回答：对象、观察或行动从</w:t>
      </w:r>
      <w:r>
        <w:t xml:space="preserve"> SP0 </w:t>
      </w:r>
      <w:r>
        <w:t>变到</w:t>
      </w:r>
      <w:r>
        <w:t xml:space="preserve"> SP1 </w:t>
      </w:r>
      <w:r>
        <w:t>时，哪些内容得到扩展，哪些内容发生收缩，哪些位置不可比较，凭什么建立转换桥，以及什么信息会在转换中丢失。一般过程统称</w:t>
      </w:r>
      <w:r>
        <w:rPr>
          <w:b/>
          <w:bCs/>
        </w:rPr>
        <w:t>尺度变换</w:t>
      </w:r>
      <w:r>
        <w:t>；只有九轴积偏序严格成立时，才称</w:t>
      </w:r>
      <w:r>
        <w:rPr>
          <w:b/>
          <w:bCs/>
        </w:rPr>
        <w:t>尺度升格</w:t>
      </w:r>
      <w:r>
        <w:t>。</w:t>
      </w:r>
    </w:p>
    <w:p w14:paraId="013288C0" w14:textId="77777777" w:rsidR="00B5620B" w:rsidRDefault="008708B1">
      <w:pPr>
        <w:pStyle w:val="SecH2"/>
      </w:pPr>
      <w:bookmarkStart w:id="132" w:name="bm50"/>
      <w:bookmarkStart w:id="133" w:name="_Toc236031340"/>
      <w:r>
        <w:t>5.1</w:t>
      </w:r>
      <w:r>
        <w:t xml:space="preserve">　合同角色与无歧义引用</w:t>
      </w:r>
      <w:bookmarkEnd w:id="132"/>
      <w:bookmarkEnd w:id="133"/>
    </w:p>
    <w:p w14:paraId="0AB4ED71" w14:textId="77777777" w:rsidR="00B5620B" w:rsidRDefault="008708B1">
      <w:pPr>
        <w:pStyle w:val="BodyCJK"/>
      </w:pPr>
      <w:r>
        <w:t>九个尺度轴是</w:t>
      </w:r>
      <w:r>
        <w:t xml:space="preserve"> D </w:t>
      </w:r>
      <w:r>
        <w:t>类定义，角色为</w:t>
      </w:r>
      <w:r>
        <w:t xml:space="preserve"> scale_axis_definition</w:t>
      </w:r>
      <w:r>
        <w:t>；九个转换算子是</w:t>
      </w:r>
      <w:r>
        <w:t xml:space="preserve"> O </w:t>
      </w:r>
      <w:r>
        <w:t>类程序，角色为</w:t>
      </w:r>
      <w:r>
        <w:t xml:space="preserve"> scale_transformation_operator</w:t>
      </w:r>
      <w:r>
        <w:t>；</w:t>
      </w:r>
      <w:r>
        <w:t xml:space="preserve">U01—U11 </w:t>
      </w:r>
      <w:r>
        <w:t>是</w:t>
      </w:r>
      <w:r>
        <w:t xml:space="preserve"> D </w:t>
      </w:r>
      <w:r>
        <w:t>类通用原语定义，角色为</w:t>
      </w:r>
      <w:r>
        <w:t xml:space="preserve"> universal_primitive_definition</w:t>
      </w:r>
      <w:r>
        <w:t>。定义和程序不冒充经验真值，具体跨层因果、对象转换或零结论必须链接预注册</w:t>
      </w:r>
      <w:r>
        <w:t xml:space="preserve"> root-instance</w:t>
      </w:r>
      <w:r>
        <w:t>。</w:t>
      </w:r>
    </w:p>
    <w:p w14:paraId="5A05CAA9" w14:textId="77777777" w:rsidR="00B5620B" w:rsidRDefault="008708B1">
      <w:pPr>
        <w:pStyle w:val="BodyCJK"/>
      </w:pPr>
      <w:r>
        <w:t>尺度实体一律使用限定</w:t>
      </w:r>
      <w:r>
        <w:t xml:space="preserve"> ID</w:t>
      </w:r>
      <w:r>
        <w:t>：</w:t>
      </w:r>
      <w:r>
        <w:t xml:space="preserve">scale_axis:A </w:t>
      </w:r>
      <w:r>
        <w:t>至</w:t>
      </w:r>
      <w:r>
        <w:t xml:space="preserve"> scale_axis:J</w:t>
      </w:r>
      <w:r>
        <w:t>、</w:t>
      </w:r>
      <w:r>
        <w:t xml:space="preserve">scale_operator:M01 </w:t>
      </w:r>
      <w:r>
        <w:t>至</w:t>
      </w:r>
      <w:r>
        <w:t xml:space="preserve"> scale_operator:M09</w:t>
      </w:r>
      <w:r>
        <w:t>、</w:t>
      </w:r>
      <w:r>
        <w:t xml:space="preserve">universal_primitive:U01 </w:t>
      </w:r>
      <w:r>
        <w:t>至</w:t>
      </w:r>
      <w:r>
        <w:t xml:space="preserve"> universal_primitive:U11</w:t>
      </w:r>
      <w:r>
        <w:t>。因此，</w:t>
      </w:r>
      <w:r>
        <w:t xml:space="preserve">scale_axis:O </w:t>
      </w:r>
      <w:r>
        <w:t>表示组织层级，</w:t>
      </w:r>
      <w:r>
        <w:t xml:space="preserve">claim_type=O </w:t>
      </w:r>
      <w:r>
        <w:t>表示操作程序，二者不会混淆。依赖只分为</w:t>
      </w:r>
      <w:r>
        <w:t xml:space="preserve"> inferential_requires</w:t>
      </w:r>
      <w:r>
        <w:t>、</w:t>
      </w:r>
      <w:r>
        <w:t>protocol_requires</w:t>
      </w:r>
      <w:r>
        <w:t>、</w:t>
      </w:r>
      <w:r>
        <w:t xml:space="preserve">specializes </w:t>
      </w:r>
      <w:r>
        <w:t>和</w:t>
      </w:r>
      <w:r>
        <w:t xml:space="preserve"> applies_to</w:t>
      </w:r>
      <w:r>
        <w:t>；协议使用</w:t>
      </w:r>
      <w:r>
        <w:t xml:space="preserve"> CAUSAL</w:t>
      </w:r>
      <w:r>
        <w:t>、</w:t>
      </w:r>
      <w:r>
        <w:t>EVIDENCE</w:t>
      </w:r>
      <w:r>
        <w:t>、</w:t>
      </w:r>
      <w:r>
        <w:t>ANALOGY</w:t>
      </w:r>
      <w:r>
        <w:t>、</w:t>
      </w:r>
      <w:r>
        <w:t xml:space="preserve">SOURCE </w:t>
      </w:r>
      <w:r>
        <w:t>等正式</w:t>
      </w:r>
      <w:r>
        <w:t xml:space="preserve"> ID</w:t>
      </w:r>
      <w:r>
        <w:t>，不使用中文简称或裸轴名。</w:t>
      </w:r>
    </w:p>
    <w:p w14:paraId="2B3CAD18" w14:textId="77777777" w:rsidR="00B5620B" w:rsidRDefault="008708B1">
      <w:pPr>
        <w:pStyle w:val="SecH2"/>
      </w:pPr>
      <w:bookmarkStart w:id="134" w:name="bm51"/>
      <w:bookmarkStart w:id="135" w:name="_Toc236031341"/>
      <w:r>
        <w:t>5.2</w:t>
      </w:r>
      <w:r>
        <w:t xml:space="preserve">　九轴状态与逐轴比较</w:t>
      </w:r>
      <w:bookmarkEnd w:id="134"/>
      <w:bookmarkEnd w:id="135"/>
    </w:p>
    <w:p w14:paraId="51C93EE5" w14:textId="77777777" w:rsidR="00B5620B" w:rsidRDefault="008708B1">
      <w:pPr>
        <w:pStyle w:val="BodyCJK"/>
      </w:pPr>
      <w:r>
        <w:t>每个对象和变换绑定：</w:t>
      </w:r>
    </w:p>
    <w:p w14:paraId="307EB47A" w14:textId="77777777" w:rsidR="00B5620B" w:rsidRDefault="008708B1">
      <w:pPr>
        <w:pStyle w:val="BodyCJK"/>
      </w:pPr>
      <w:r>
        <w:t>SP=&lt;A,X,T,O,C,R,I,N,J&gt;</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1050"/>
        <w:gridCol w:w="3373"/>
        <w:gridCol w:w="2721"/>
        <w:gridCol w:w="2211"/>
      </w:tblGrid>
      <w:tr w:rsidR="00B5620B" w14:paraId="2A7D7EDA" w14:textId="77777777">
        <w:trPr>
          <w:tblHeader/>
        </w:trPr>
        <w:tc>
          <w:tcPr>
            <w:tcW w:w="1050" w:type="dxa"/>
            <w:shd w:val="clear" w:color="auto" w:fill="EDF1F5"/>
          </w:tcPr>
          <w:p w14:paraId="07DE8BA2" w14:textId="77777777" w:rsidR="00B5620B" w:rsidRDefault="008708B1">
            <w:pPr>
              <w:pStyle w:val="TableHead"/>
            </w:pPr>
            <w:r>
              <w:t>轴</w:t>
            </w:r>
          </w:p>
        </w:tc>
        <w:tc>
          <w:tcPr>
            <w:tcW w:w="3373" w:type="dxa"/>
            <w:shd w:val="clear" w:color="auto" w:fill="EDF1F5"/>
          </w:tcPr>
          <w:p w14:paraId="7F9F7B1F" w14:textId="77777777" w:rsidR="00B5620B" w:rsidRDefault="008708B1">
            <w:pPr>
              <w:pStyle w:val="TableHead"/>
            </w:pPr>
            <w:r>
              <w:t>状态字段核心</w:t>
            </w:r>
          </w:p>
        </w:tc>
        <w:tc>
          <w:tcPr>
            <w:tcW w:w="2721" w:type="dxa"/>
            <w:shd w:val="clear" w:color="auto" w:fill="EDF1F5"/>
          </w:tcPr>
          <w:p w14:paraId="24435A16" w14:textId="77777777" w:rsidR="00B5620B" w:rsidRDefault="008708B1">
            <w:pPr>
              <w:pStyle w:val="TableHead"/>
            </w:pPr>
            <w:r>
              <w:t xml:space="preserve">expands </w:t>
            </w:r>
            <w:r>
              <w:t>的计算见证</w:t>
            </w:r>
          </w:p>
        </w:tc>
        <w:tc>
          <w:tcPr>
            <w:tcW w:w="2211" w:type="dxa"/>
            <w:shd w:val="clear" w:color="auto" w:fill="EDF1F5"/>
          </w:tcPr>
          <w:p w14:paraId="46E3C15A" w14:textId="77777777" w:rsidR="00B5620B" w:rsidRDefault="008708B1">
            <w:pPr>
              <w:pStyle w:val="TableHead"/>
            </w:pPr>
            <w:r>
              <w:t>不可替代边界</w:t>
            </w:r>
          </w:p>
        </w:tc>
      </w:tr>
      <w:tr w:rsidR="00B5620B" w14:paraId="58C7FDB5" w14:textId="77777777">
        <w:tc>
          <w:tcPr>
            <w:tcW w:w="1050" w:type="dxa"/>
          </w:tcPr>
          <w:p w14:paraId="2B782CEA" w14:textId="77777777" w:rsidR="00B5620B" w:rsidRDefault="008708B1">
            <w:pPr>
              <w:pStyle w:val="TableText"/>
            </w:pPr>
            <w:r>
              <w:t xml:space="preserve">A </w:t>
            </w:r>
            <w:r>
              <w:t>聚合层次</w:t>
            </w:r>
          </w:p>
        </w:tc>
        <w:tc>
          <w:tcPr>
            <w:tcW w:w="3373" w:type="dxa"/>
          </w:tcPr>
          <w:p w14:paraId="3C5FDDEE" w14:textId="77777777" w:rsidR="00B5620B" w:rsidRDefault="008708B1">
            <w:pPr>
              <w:pStyle w:val="TableText"/>
            </w:pPr>
            <w:r>
              <w:t>单位、成员集、分区、聚合规则、权重、排除项</w:t>
            </w:r>
          </w:p>
        </w:tc>
        <w:tc>
          <w:tcPr>
            <w:tcW w:w="2721" w:type="dxa"/>
          </w:tcPr>
          <w:p w14:paraId="44D1D3E5" w14:textId="77777777" w:rsidR="00B5620B" w:rsidRDefault="008708B1">
            <w:pPr>
              <w:pStyle w:val="TableText"/>
            </w:pPr>
            <w:r>
              <w:t>目标总体覆盖源总体，目标分区是源分区的登记粗化</w:t>
            </w:r>
          </w:p>
        </w:tc>
        <w:tc>
          <w:tcPr>
            <w:tcW w:w="2211" w:type="dxa"/>
          </w:tcPr>
          <w:p w14:paraId="40BAC944" w14:textId="77777777" w:rsidR="00B5620B" w:rsidRDefault="008708B1">
            <w:pPr>
              <w:pStyle w:val="TableText"/>
            </w:pPr>
            <w:r>
              <w:t>不得由</w:t>
            </w:r>
            <w:r>
              <w:t xml:space="preserve"> O</w:t>
            </w:r>
            <w:r>
              <w:t>、</w:t>
            </w:r>
            <w:r>
              <w:t>X</w:t>
            </w:r>
            <w:r>
              <w:t>、</w:t>
            </w:r>
            <w:r>
              <w:t xml:space="preserve">I </w:t>
            </w:r>
            <w:r>
              <w:t>或</w:t>
            </w:r>
            <w:r>
              <w:t xml:space="preserve"> J </w:t>
            </w:r>
            <w:r>
              <w:t>替代</w:t>
            </w:r>
          </w:p>
        </w:tc>
      </w:tr>
      <w:tr w:rsidR="00B5620B" w14:paraId="066438F6" w14:textId="77777777">
        <w:tc>
          <w:tcPr>
            <w:tcW w:w="1050" w:type="dxa"/>
          </w:tcPr>
          <w:p w14:paraId="0B5CF7F3" w14:textId="77777777" w:rsidR="00B5620B" w:rsidRDefault="008708B1">
            <w:pPr>
              <w:pStyle w:val="TableText"/>
            </w:pPr>
            <w:r>
              <w:t xml:space="preserve">X </w:t>
            </w:r>
            <w:r>
              <w:t>空间范围</w:t>
            </w:r>
          </w:p>
        </w:tc>
        <w:tc>
          <w:tcPr>
            <w:tcW w:w="3373" w:type="dxa"/>
          </w:tcPr>
          <w:p w14:paraId="08A0EE09" w14:textId="77777777" w:rsidR="00B5620B" w:rsidRDefault="008708B1">
            <w:pPr>
              <w:pStyle w:val="TableText"/>
            </w:pPr>
            <w:r>
              <w:t>坐标系、空间集合、边界通道、外部连接</w:t>
            </w:r>
          </w:p>
        </w:tc>
        <w:tc>
          <w:tcPr>
            <w:tcW w:w="2721" w:type="dxa"/>
          </w:tcPr>
          <w:p w14:paraId="20D8910F" w14:textId="77777777" w:rsidR="00B5620B" w:rsidRDefault="008708B1">
            <w:pPr>
              <w:pStyle w:val="TableText"/>
            </w:pPr>
            <w:r>
              <w:t>坐标对齐后源空间是真子集</w:t>
            </w:r>
          </w:p>
        </w:tc>
        <w:tc>
          <w:tcPr>
            <w:tcW w:w="2211" w:type="dxa"/>
          </w:tcPr>
          <w:p w14:paraId="2F41B25C" w14:textId="77777777" w:rsidR="00B5620B" w:rsidRDefault="008708B1">
            <w:pPr>
              <w:pStyle w:val="TableText"/>
            </w:pPr>
            <w:r>
              <w:t>不得由</w:t>
            </w:r>
            <w:r>
              <w:t xml:space="preserve"> A</w:t>
            </w:r>
            <w:r>
              <w:t>、</w:t>
            </w:r>
            <w:r>
              <w:t>O</w:t>
            </w:r>
            <w:r>
              <w:t>、</w:t>
            </w:r>
            <w:r>
              <w:t xml:space="preserve">I </w:t>
            </w:r>
            <w:r>
              <w:t>或</w:t>
            </w:r>
            <w:r>
              <w:t xml:space="preserve"> J </w:t>
            </w:r>
            <w:r>
              <w:t>替代</w:t>
            </w:r>
          </w:p>
        </w:tc>
      </w:tr>
      <w:tr w:rsidR="00B5620B" w14:paraId="533DDC63" w14:textId="77777777">
        <w:tc>
          <w:tcPr>
            <w:tcW w:w="1050" w:type="dxa"/>
          </w:tcPr>
          <w:p w14:paraId="4DE9D80F" w14:textId="77777777" w:rsidR="00B5620B" w:rsidRDefault="008708B1">
            <w:pPr>
              <w:pStyle w:val="TableText"/>
            </w:pPr>
            <w:r>
              <w:t xml:space="preserve">T </w:t>
            </w:r>
            <w:r>
              <w:t>时间跨度</w:t>
            </w:r>
          </w:p>
        </w:tc>
        <w:tc>
          <w:tcPr>
            <w:tcW w:w="3373" w:type="dxa"/>
          </w:tcPr>
          <w:p w14:paraId="1F12951D" w14:textId="77777777" w:rsidR="00B5620B" w:rsidRDefault="008708B1">
            <w:pPr>
              <w:pStyle w:val="TableText"/>
            </w:pPr>
            <w:r>
              <w:t>时间基准、窗口角色、起止点、时滞模型</w:t>
            </w:r>
          </w:p>
        </w:tc>
        <w:tc>
          <w:tcPr>
            <w:tcW w:w="2721" w:type="dxa"/>
          </w:tcPr>
          <w:p w14:paraId="26EF2EF6" w14:textId="77777777" w:rsidR="00B5620B" w:rsidRDefault="008708B1">
            <w:pPr>
              <w:pStyle w:val="TableText"/>
            </w:pPr>
            <w:r>
              <w:t>同一基准与角色下目标区间真包含源区间</w:t>
            </w:r>
          </w:p>
        </w:tc>
        <w:tc>
          <w:tcPr>
            <w:tcW w:w="2211" w:type="dxa"/>
          </w:tcPr>
          <w:p w14:paraId="40E95A66" w14:textId="77777777" w:rsidR="00B5620B" w:rsidRDefault="008708B1">
            <w:pPr>
              <w:pStyle w:val="TableText"/>
            </w:pPr>
            <w:r>
              <w:t>当前截面和长期路径不能互代</w:t>
            </w:r>
          </w:p>
        </w:tc>
      </w:tr>
      <w:tr w:rsidR="00B5620B" w14:paraId="768A5BA6" w14:textId="77777777">
        <w:tc>
          <w:tcPr>
            <w:tcW w:w="1050" w:type="dxa"/>
          </w:tcPr>
          <w:p w14:paraId="073C99EF" w14:textId="77777777" w:rsidR="00B5620B" w:rsidRDefault="008708B1">
            <w:pPr>
              <w:pStyle w:val="TableText"/>
            </w:pPr>
            <w:r>
              <w:t xml:space="preserve">O </w:t>
            </w:r>
            <w:r>
              <w:t>组织层级</w:t>
            </w:r>
          </w:p>
        </w:tc>
        <w:tc>
          <w:tcPr>
            <w:tcW w:w="3373" w:type="dxa"/>
          </w:tcPr>
          <w:p w14:paraId="3AEA22BE" w14:textId="77777777" w:rsidR="00B5620B" w:rsidRDefault="008708B1">
            <w:pPr>
              <w:pStyle w:val="TableText"/>
            </w:pPr>
            <w:r>
              <w:t>组织图、版本、节点、包含边、接口、重叠</w:t>
            </w:r>
          </w:p>
        </w:tc>
        <w:tc>
          <w:tcPr>
            <w:tcW w:w="2721" w:type="dxa"/>
          </w:tcPr>
          <w:p w14:paraId="4343A059" w14:textId="77777777" w:rsidR="00B5620B" w:rsidRDefault="008708B1">
            <w:pPr>
              <w:pStyle w:val="TableText"/>
            </w:pPr>
            <w:r>
              <w:t>同版组织</w:t>
            </w:r>
            <w:r>
              <w:t xml:space="preserve"> DAG </w:t>
            </w:r>
            <w:r>
              <w:t>中目标节点覆盖源节点祖先闭包</w:t>
            </w:r>
          </w:p>
        </w:tc>
        <w:tc>
          <w:tcPr>
            <w:tcW w:w="2211" w:type="dxa"/>
          </w:tcPr>
          <w:p w14:paraId="146B618F" w14:textId="77777777" w:rsidR="00B5620B" w:rsidRDefault="008708B1">
            <w:pPr>
              <w:pStyle w:val="TableText"/>
            </w:pPr>
            <w:r>
              <w:t>组织上位不等于</w:t>
            </w:r>
            <w:r>
              <w:t xml:space="preserve"> J </w:t>
            </w:r>
            <w:r>
              <w:t>扩大</w:t>
            </w:r>
          </w:p>
        </w:tc>
      </w:tr>
      <w:tr w:rsidR="00B5620B" w14:paraId="20681095" w14:textId="77777777">
        <w:tc>
          <w:tcPr>
            <w:tcW w:w="1050" w:type="dxa"/>
          </w:tcPr>
          <w:p w14:paraId="34EAF20E" w14:textId="77777777" w:rsidR="00B5620B" w:rsidRDefault="008708B1">
            <w:pPr>
              <w:pStyle w:val="TableText"/>
            </w:pPr>
            <w:r>
              <w:t xml:space="preserve">C </w:t>
            </w:r>
            <w:r>
              <w:t>因果层次</w:t>
            </w:r>
          </w:p>
        </w:tc>
        <w:tc>
          <w:tcPr>
            <w:tcW w:w="3373" w:type="dxa"/>
          </w:tcPr>
          <w:p w14:paraId="3454DB94" w14:textId="77777777" w:rsidR="00B5620B" w:rsidRDefault="008708B1">
            <w:pPr>
              <w:pStyle w:val="TableText"/>
            </w:pPr>
            <w:r>
              <w:t>因果模型、变量、边、干预语义、抽象映射</w:t>
            </w:r>
          </w:p>
        </w:tc>
        <w:tc>
          <w:tcPr>
            <w:tcW w:w="2721" w:type="dxa"/>
          </w:tcPr>
          <w:p w14:paraId="36788419" w14:textId="77777777" w:rsidR="00B5620B" w:rsidRDefault="008708B1">
            <w:pPr>
              <w:pStyle w:val="TableText"/>
            </w:pPr>
            <w:r>
              <w:t>目标模型经语义保持映射覆盖源模型并增加可区分层面</w:t>
            </w:r>
          </w:p>
        </w:tc>
        <w:tc>
          <w:tcPr>
            <w:tcW w:w="2211" w:type="dxa"/>
          </w:tcPr>
          <w:p w14:paraId="487089EC" w14:textId="77777777" w:rsidR="00B5620B" w:rsidRDefault="008708B1">
            <w:pPr>
              <w:pStyle w:val="TableText"/>
            </w:pPr>
            <w:r>
              <w:t>层级标签、时序和相关不能代替因果桥</w:t>
            </w:r>
          </w:p>
        </w:tc>
      </w:tr>
      <w:tr w:rsidR="00B5620B" w14:paraId="3CAE851D" w14:textId="77777777">
        <w:tc>
          <w:tcPr>
            <w:tcW w:w="1050" w:type="dxa"/>
          </w:tcPr>
          <w:p w14:paraId="5350E28B" w14:textId="77777777" w:rsidR="00B5620B" w:rsidRDefault="008708B1">
            <w:pPr>
              <w:pStyle w:val="TableText"/>
            </w:pPr>
            <w:r>
              <w:t xml:space="preserve">R </w:t>
            </w:r>
            <w:r>
              <w:t>观察分辨率</w:t>
            </w:r>
          </w:p>
        </w:tc>
        <w:tc>
          <w:tcPr>
            <w:tcW w:w="3373" w:type="dxa"/>
          </w:tcPr>
          <w:p w14:paraId="610FD419" w14:textId="77777777" w:rsidR="00B5620B" w:rsidRDefault="008708B1">
            <w:pPr>
              <w:pStyle w:val="TableText"/>
            </w:pPr>
            <w:r>
              <w:t>测量协议、可区分类、参数、误差、保护性省略</w:t>
            </w:r>
          </w:p>
        </w:tc>
        <w:tc>
          <w:tcPr>
            <w:tcW w:w="2721" w:type="dxa"/>
          </w:tcPr>
          <w:p w14:paraId="3748A89C" w14:textId="77777777" w:rsidR="00B5620B" w:rsidRDefault="008708B1">
            <w:pPr>
              <w:pStyle w:val="TableText"/>
            </w:pPr>
            <w:r>
              <w:t>目标协议保留源协议全部区分并至少细分一类</w:t>
            </w:r>
          </w:p>
        </w:tc>
        <w:tc>
          <w:tcPr>
            <w:tcW w:w="2211" w:type="dxa"/>
          </w:tcPr>
          <w:p w14:paraId="7979473A" w14:textId="77777777" w:rsidR="00B5620B" w:rsidRDefault="008708B1">
            <w:pPr>
              <w:pStyle w:val="TableText"/>
            </w:pPr>
            <w:r>
              <w:t>高分辨率不等于完整或有权行动</w:t>
            </w:r>
          </w:p>
        </w:tc>
      </w:tr>
      <w:tr w:rsidR="00B5620B" w14:paraId="5180184A" w14:textId="77777777">
        <w:tc>
          <w:tcPr>
            <w:tcW w:w="1050" w:type="dxa"/>
          </w:tcPr>
          <w:p w14:paraId="0E358BEB" w14:textId="77777777" w:rsidR="00B5620B" w:rsidRDefault="008708B1">
            <w:pPr>
              <w:pStyle w:val="TableText"/>
            </w:pPr>
            <w:r>
              <w:t xml:space="preserve">I </w:t>
            </w:r>
            <w:r>
              <w:t>影响范围</w:t>
            </w:r>
          </w:p>
        </w:tc>
        <w:tc>
          <w:tcPr>
            <w:tcW w:w="3373" w:type="dxa"/>
          </w:tcPr>
          <w:p w14:paraId="37457CCE" w14:textId="77777777" w:rsidR="00B5620B" w:rsidRDefault="008708B1">
            <w:pPr>
              <w:pStyle w:val="TableText"/>
            </w:pPr>
            <w:r>
              <w:t>结果、阈值、窗口、受影响位置、效应阶次</w:t>
            </w:r>
          </w:p>
        </w:tc>
        <w:tc>
          <w:tcPr>
            <w:tcW w:w="2721" w:type="dxa"/>
          </w:tcPr>
          <w:p w14:paraId="7FD1BAC8" w14:textId="77777777" w:rsidR="00B5620B" w:rsidRDefault="008708B1">
            <w:pPr>
              <w:pStyle w:val="TableText"/>
            </w:pPr>
            <w:r>
              <w:t>对齐后目标受影响位置集真包含源集合</w:t>
            </w:r>
          </w:p>
        </w:tc>
        <w:tc>
          <w:tcPr>
            <w:tcW w:w="2211" w:type="dxa"/>
          </w:tcPr>
          <w:p w14:paraId="2BF78398" w14:textId="77777777" w:rsidR="00B5620B" w:rsidRDefault="008708B1">
            <w:pPr>
              <w:pStyle w:val="TableText"/>
            </w:pPr>
            <w:r>
              <w:t>影响和观察均不等于授权</w:t>
            </w:r>
          </w:p>
        </w:tc>
      </w:tr>
      <w:tr w:rsidR="00B5620B" w14:paraId="7A0E0E8F" w14:textId="77777777">
        <w:tc>
          <w:tcPr>
            <w:tcW w:w="1050" w:type="dxa"/>
          </w:tcPr>
          <w:p w14:paraId="3A309FF5" w14:textId="77777777" w:rsidR="00B5620B" w:rsidRDefault="008708B1">
            <w:pPr>
              <w:pStyle w:val="TableText"/>
            </w:pPr>
            <w:r>
              <w:lastRenderedPageBreak/>
              <w:t xml:space="preserve">N </w:t>
            </w:r>
            <w:r>
              <w:t>网络拓扑范围</w:t>
            </w:r>
          </w:p>
        </w:tc>
        <w:tc>
          <w:tcPr>
            <w:tcW w:w="3373" w:type="dxa"/>
          </w:tcPr>
          <w:p w14:paraId="76754202" w14:textId="77777777" w:rsidR="00B5620B" w:rsidRDefault="008708B1">
            <w:pPr>
              <w:pStyle w:val="TableText"/>
            </w:pPr>
            <w:r>
              <w:t>图与版本、节点、边、语义、采样边界</w:t>
            </w:r>
          </w:p>
        </w:tc>
        <w:tc>
          <w:tcPr>
            <w:tcW w:w="2721" w:type="dxa"/>
          </w:tcPr>
          <w:p w14:paraId="0B7235EC" w14:textId="77777777" w:rsidR="00B5620B" w:rsidRDefault="008708B1">
            <w:pPr>
              <w:pStyle w:val="TableText"/>
            </w:pPr>
            <w:r>
              <w:t>存在语义保持图嵌入且目标覆盖源图</w:t>
            </w:r>
          </w:p>
        </w:tc>
        <w:tc>
          <w:tcPr>
            <w:tcW w:w="2211" w:type="dxa"/>
          </w:tcPr>
          <w:p w14:paraId="378B677E" w14:textId="77777777" w:rsidR="00B5620B" w:rsidRDefault="008708B1">
            <w:pPr>
              <w:pStyle w:val="TableText"/>
            </w:pPr>
            <w:r>
              <w:t>网络中心不等于责任中心</w:t>
            </w:r>
          </w:p>
        </w:tc>
      </w:tr>
      <w:tr w:rsidR="00B5620B" w14:paraId="17996B97" w14:textId="77777777">
        <w:tc>
          <w:tcPr>
            <w:tcW w:w="1050" w:type="dxa"/>
          </w:tcPr>
          <w:p w14:paraId="08517039" w14:textId="77777777" w:rsidR="00B5620B" w:rsidRDefault="008708B1">
            <w:pPr>
              <w:pStyle w:val="TableText"/>
            </w:pPr>
            <w:r>
              <w:t xml:space="preserve">J </w:t>
            </w:r>
            <w:r>
              <w:t>管辖与授权范围</w:t>
            </w:r>
          </w:p>
        </w:tc>
        <w:tc>
          <w:tcPr>
            <w:tcW w:w="3373" w:type="dxa"/>
          </w:tcPr>
          <w:p w14:paraId="374B0051" w14:textId="77777777" w:rsidR="00B5620B" w:rsidRDefault="008708B1">
            <w:pPr>
              <w:pStyle w:val="TableText"/>
            </w:pPr>
            <w:r>
              <w:t>原子授权元组集合；每个元组固定来源、主体、单一对象、单一动作、地域、期限、撤回、有效性和证据</w:t>
            </w:r>
          </w:p>
        </w:tc>
        <w:tc>
          <w:tcPr>
            <w:tcW w:w="2721" w:type="dxa"/>
          </w:tcPr>
          <w:p w14:paraId="5357F373" w14:textId="77777777" w:rsidR="00B5620B" w:rsidRDefault="008708B1">
            <w:pPr>
              <w:pStyle w:val="TableText"/>
            </w:pPr>
            <w:r>
              <w:t>目标有效原子元组规范化集合真包含，且每个新增元组有独立有效性见证</w:t>
            </w:r>
          </w:p>
        </w:tc>
        <w:tc>
          <w:tcPr>
            <w:tcW w:w="2211" w:type="dxa"/>
          </w:tcPr>
          <w:p w14:paraId="70235C50" w14:textId="77777777" w:rsidR="00B5620B" w:rsidRDefault="008708B1">
            <w:pPr>
              <w:pStyle w:val="TableText"/>
            </w:pPr>
            <w:r>
              <w:t>任何其他轴均不能替代</w:t>
            </w:r>
            <w:r>
              <w:t xml:space="preserve"> J</w:t>
            </w:r>
            <w:r>
              <w:t>；禁止对象集与动作集做笛卡尔积</w:t>
            </w:r>
          </w:p>
        </w:tc>
      </w:tr>
    </w:tbl>
    <w:p w14:paraId="73C14383" w14:textId="77777777" w:rsidR="00B5620B" w:rsidRDefault="008708B1">
      <w:pPr>
        <w:pStyle w:val="BodyCJK"/>
      </w:pPr>
      <w:r>
        <w:t>每轴关系只有五种：</w:t>
      </w:r>
      <w:r>
        <w:t>equal</w:t>
      </w:r>
      <w:r>
        <w:t>、</w:t>
      </w:r>
      <w:r>
        <w:t>expands</w:t>
      </w:r>
      <w:r>
        <w:t>、</w:t>
      </w:r>
      <w:r>
        <w:t>contracts</w:t>
      </w:r>
      <w:r>
        <w:t>、</w:t>
      </w:r>
      <w:r>
        <w:t>incomparable</w:t>
      </w:r>
      <w:r>
        <w:t>、</w:t>
      </w:r>
      <w:r>
        <w:t>unknown</w:t>
      </w:r>
      <w:r>
        <w:t>。轴比较记录固定包含</w:t>
      </w:r>
      <w:r>
        <w:t xml:space="preserve"> axis_id</w:t>
      </w:r>
      <w:r>
        <w:t>、源</w:t>
      </w:r>
      <w:r>
        <w:t>/</w:t>
      </w:r>
      <w:r>
        <w:t>目标状态、关系、顺序见证、信息损失和不确定性。非未知关系的</w:t>
      </w:r>
      <w:r>
        <w:t xml:space="preserve"> order_witness </w:t>
      </w:r>
      <w:r>
        <w:t>不是一句说明，而是闭合对象：</w:t>
      </w:r>
      <w:r>
        <w:t xml:space="preserve">comparator_id </w:t>
      </w:r>
      <w:r>
        <w:t>与</w:t>
      </w:r>
      <w:r>
        <w:t xml:space="preserve"> comparator_version </w:t>
      </w:r>
      <w:r>
        <w:t>必须对应该轴比较器，</w:t>
      </w:r>
      <w:r>
        <w:t xml:space="preserve">verifier_id </w:t>
      </w:r>
      <w:r>
        <w:t>明确谁或什么执行验证，</w:t>
      </w:r>
      <w:r>
        <w:t xml:space="preserve">evidence_refs </w:t>
      </w:r>
      <w:r>
        <w:t>非空，</w:t>
      </w:r>
      <w:r>
        <w:t xml:space="preserve">comparison_payload </w:t>
      </w:r>
      <w:r>
        <w:t>给出实际映射、集合、区间、图或授权差异，</w:t>
      </w:r>
      <w:r>
        <w:t xml:space="preserve">verification_artifact_ref </w:t>
      </w:r>
      <w:r>
        <w:t>与</w:t>
      </w:r>
      <w:r>
        <w:t xml:space="preserve"> verification_hash </w:t>
      </w:r>
      <w:r>
        <w:t>指向可复核产物，</w:t>
      </w:r>
      <w:r>
        <w:t xml:space="preserve">validation_status </w:t>
      </w:r>
      <w:r>
        <w:t>必须为</w:t>
      </w:r>
      <w:r>
        <w:t xml:space="preserve"> valid</w:t>
      </w:r>
      <w:r>
        <w:t>。</w:t>
      </w:r>
      <w:r>
        <w:t xml:space="preserve">unknown </w:t>
      </w:r>
      <w:r>
        <w:t>使用带理由的缺失状态。完全相同的两状态可用内置深相等复算</w:t>
      </w:r>
      <w:r>
        <w:t xml:space="preserve"> equal</w:t>
      </w:r>
      <w:r>
        <w:t>；其他相等以及全部扩展、收缩和不可比关系，都必须从外部比较器结果注册表核对轴、版本、源</w:t>
      </w:r>
      <w:r>
        <w:t>/</w:t>
      </w:r>
      <w:r>
        <w:t>目标摘要、关系和哈希。相同状态申报扩展或收缩直接失败。没有可解析见证，只能记</w:t>
      </w:r>
      <w:r>
        <w:t xml:space="preserve"> unknown</w:t>
      </w:r>
      <w:r>
        <w:t>；</w:t>
      </w:r>
      <w:r>
        <w:t xml:space="preserve">contracts </w:t>
      </w:r>
      <w:r>
        <w:t>是同轴</w:t>
      </w:r>
      <w:r>
        <w:t xml:space="preserve"> expands </w:t>
      </w:r>
      <w:r>
        <w:t>的逆关系，不是凭语言印象标注。</w:t>
      </w:r>
    </w:p>
    <w:p w14:paraId="5847F99D" w14:textId="77777777" w:rsidR="00B5620B" w:rsidRDefault="008708B1">
      <w:pPr>
        <w:pStyle w:val="BodyCJK"/>
      </w:pPr>
      <w:r>
        <w:t>“</w:t>
      </w:r>
      <w:r>
        <w:t>九轴都要登记</w:t>
      </w:r>
      <w:r>
        <w:t>”</w:t>
      </w:r>
      <w:r>
        <w:t>不等于</w:t>
      </w:r>
      <w:r>
        <w:t>“</w:t>
      </w:r>
      <w:r>
        <w:t>九轴对一切对象都适用</w:t>
      </w:r>
      <w:r>
        <w:t>”</w:t>
      </w:r>
      <w:r>
        <w:t>。某轴整体确实不适用时，轴状态使用带理由的</w:t>
      </w:r>
      <w:r>
        <w:t xml:space="preserve"> not_applicable </w:t>
      </w:r>
      <w:r>
        <w:t>对象，而不是删掉该轴。典型例子是没有行动主体和授权概念的自然过程：其</w:t>
      </w:r>
      <w:r>
        <w:t xml:space="preserve"> J </w:t>
      </w:r>
      <w:r>
        <w:t>轴不适用，不等于</w:t>
      </w:r>
      <w:r>
        <w:t>“</w:t>
      </w:r>
      <w:r>
        <w:t>存在一个空授权集合</w:t>
      </w:r>
      <w:r>
        <w:t>”</w:t>
      </w:r>
      <w:r>
        <w:t>。源、目标两端经同一适用性判据均不适用时，该轴可在见证中记为</w:t>
      </w:r>
      <w:r>
        <w:t xml:space="preserve"> equal</w:t>
      </w:r>
      <w:r>
        <w:t>；仅一端不适用而另一端适用时，语义域已经改变，应记</w:t>
      </w:r>
      <w:r>
        <w:t xml:space="preserve"> incomparable</w:t>
      </w:r>
      <w:r>
        <w:t>；材料不足仍记</w:t>
      </w:r>
      <w:r>
        <w:t xml:space="preserve"> unknown</w:t>
      </w:r>
      <w:r>
        <w:t>。这样既保持九轴接口稳定，也不把人类制度语义强塞进广义世界。</w:t>
      </w:r>
    </w:p>
    <w:p w14:paraId="5C3FF425" w14:textId="77777777" w:rsidR="00B5620B" w:rsidRDefault="008708B1">
      <w:pPr>
        <w:pStyle w:val="BodyCJK"/>
      </w:pPr>
      <w:r>
        <w:t>每个轴状态都须满足反身性、反对称性和传递性。为避免</w:t>
      </w:r>
      <w:r>
        <w:t>“</w:t>
      </w:r>
      <w:r>
        <w:t>差一点相等</w:t>
      </w:r>
      <w:r>
        <w:t>”</w:t>
      </w:r>
      <w:r>
        <w:t>破坏传递，轴状态先按</w:t>
      </w:r>
      <w:r>
        <w:t xml:space="preserve"> equality_rule </w:t>
      </w:r>
      <w:r>
        <w:t>形成规范化等价类，偏序在这些等价类的商集上定义；容差只能通过预注册的共同规范化器或固定分箱把两端送入同一等价类，不能用任意两点之间</w:t>
      </w:r>
      <w:r>
        <w:t>“</w:t>
      </w:r>
      <w:r>
        <w:t>距离小于阈值</w:t>
      </w:r>
      <w:r>
        <w:t>”</w:t>
      </w:r>
      <w:r>
        <w:t>直接定义相等。反身性要求规范化状态与自身为</w:t>
      </w:r>
      <w:r>
        <w:t xml:space="preserve"> equal</w:t>
      </w:r>
      <w:r>
        <w:t>；反对称性要求双向不大于只能落入同一等价类；传递性只在中间状态、版本和见证可组合时成立，任何映射、坐标、图版本、变量或授权链断裂都会使关系回到</w:t>
      </w:r>
      <w:r>
        <w:t xml:space="preserve"> unknown</w:t>
      </w:r>
      <w:r>
        <w:t>。</w:t>
      </w:r>
    </w:p>
    <w:p w14:paraId="1C860FCD" w14:textId="77777777" w:rsidR="00B5620B" w:rsidRDefault="008708B1">
      <w:pPr>
        <w:pStyle w:val="BodyCJK"/>
      </w:pPr>
      <w:r>
        <w:t>每轴的主比较量成立还不够。若该轴记录含边界通道、时滞模型、接口、误差模型、干预语义或保护性省略等辅助状态，</w:t>
      </w:r>
      <w:r>
        <w:t xml:space="preserve">expands </w:t>
      </w:r>
      <w:r>
        <w:t>还要求这些字段存在可组合的语义保持映射；主范围扩大而辅助语义发生无映射冲突时，只能登记</w:t>
      </w:r>
      <w:r>
        <w:t xml:space="preserve"> incomparable </w:t>
      </w:r>
      <w:r>
        <w:t>或</w:t>
      </w:r>
      <w:r>
        <w:t xml:space="preserve"> unknown</w:t>
      </w:r>
      <w:r>
        <w:t>。这使</w:t>
      </w:r>
      <w:r>
        <w:t>“</w:t>
      </w:r>
      <w:r>
        <w:t>范围更大</w:t>
      </w:r>
      <w:r>
        <w:t>”</w:t>
      </w:r>
      <w:r>
        <w:t>不会偷渡成</w:t>
      </w:r>
      <w:r>
        <w:t>“</w:t>
      </w:r>
      <w:r>
        <w:t>整个轴状态更高</w:t>
      </w:r>
      <w:r>
        <w:t>”</w:t>
      </w:r>
      <w:r>
        <w:t>。</w:t>
      </w:r>
    </w:p>
    <w:p w14:paraId="5E18F593" w14:textId="77777777" w:rsidR="00B5620B" w:rsidRDefault="008708B1">
      <w:pPr>
        <w:pStyle w:val="SecH2"/>
      </w:pPr>
      <w:bookmarkStart w:id="136" w:name="bm52"/>
      <w:bookmarkStart w:id="137" w:name="_Toc236031342"/>
      <w:r>
        <w:t>5.3</w:t>
      </w:r>
      <w:r>
        <w:t xml:space="preserve">　积偏序与变换分类</w:t>
      </w:r>
      <w:bookmarkEnd w:id="136"/>
      <w:bookmarkEnd w:id="137"/>
    </w:p>
    <w:p w14:paraId="7E91FAE4" w14:textId="77777777" w:rsidR="00B5620B" w:rsidRDefault="008708B1">
      <w:pPr>
        <w:pStyle w:val="BodyCJK"/>
      </w:pPr>
      <w:r>
        <w:t xml:space="preserve">SP0≼SP1 </w:t>
      </w:r>
      <w:r>
        <w:t>当且仅当九轴全部为</w:t>
      </w:r>
      <w:r>
        <w:t xml:space="preserve"> equal </w:t>
      </w:r>
      <w:r>
        <w:t>或</w:t>
      </w:r>
      <w:r>
        <w:t xml:space="preserve"> expands</w:t>
      </w:r>
      <w:r>
        <w:t>；严格关系</w:t>
      </w:r>
      <w:r>
        <w:t xml:space="preserve"> SP0≺SP1 </w:t>
      </w:r>
      <w:r>
        <w:t>还要求至少一轴</w:t>
      </w:r>
      <w:r>
        <w:t xml:space="preserve"> expands</w:t>
      </w:r>
      <w:r>
        <w:t>。机器分类按以下顺序执行：</w:t>
      </w:r>
    </w:p>
    <w:p w14:paraId="4152EBA6" w14:textId="77777777" w:rsidR="00B5620B" w:rsidRDefault="008708B1">
      <w:pPr>
        <w:pStyle w:val="ListPara"/>
        <w:numPr>
          <w:ilvl w:val="0"/>
          <w:numId w:val="3"/>
        </w:numPr>
      </w:pPr>
      <w:r>
        <w:t>任一轴</w:t>
      </w:r>
      <w:r>
        <w:t xml:space="preserve"> incomparable</w:t>
      </w:r>
      <w:r>
        <w:t>：</w:t>
      </w:r>
      <w:r>
        <w:t>horizontal_or_incomparable</w:t>
      </w:r>
      <w:r>
        <w:t>；已知不可比不会被另一轴的未知覆盖；</w:t>
      </w:r>
    </w:p>
    <w:p w14:paraId="25270BA9" w14:textId="77777777" w:rsidR="00B5620B" w:rsidRDefault="008708B1">
      <w:pPr>
        <w:pStyle w:val="ListPara"/>
        <w:numPr>
          <w:ilvl w:val="0"/>
          <w:numId w:val="3"/>
        </w:numPr>
      </w:pPr>
      <w:r>
        <w:t>否则同时出现扩展和收缩：</w:t>
      </w:r>
      <w:r>
        <w:t>mixed</w:t>
      </w:r>
      <w:r>
        <w:t>；两种已知方向已经足以排除积偏序，即使还有轴未知；</w:t>
      </w:r>
    </w:p>
    <w:p w14:paraId="65F70964" w14:textId="77777777" w:rsidR="00B5620B" w:rsidRDefault="008708B1">
      <w:pPr>
        <w:pStyle w:val="ListPara"/>
        <w:numPr>
          <w:ilvl w:val="0"/>
          <w:numId w:val="3"/>
        </w:numPr>
      </w:pPr>
      <w:r>
        <w:t>否则任一轴</w:t>
      </w:r>
      <w:r>
        <w:t xml:space="preserve"> unknown</w:t>
      </w:r>
      <w:r>
        <w:t>：</w:t>
      </w:r>
      <w:r>
        <w:t>unresolved</w:t>
      </w:r>
      <w:r>
        <w:t>；</w:t>
      </w:r>
    </w:p>
    <w:p w14:paraId="5130279B" w14:textId="77777777" w:rsidR="00B5620B" w:rsidRDefault="008708B1">
      <w:pPr>
        <w:pStyle w:val="ListPara"/>
        <w:numPr>
          <w:ilvl w:val="0"/>
          <w:numId w:val="3"/>
        </w:numPr>
      </w:pPr>
      <w:r>
        <w:t>九轴全</w:t>
      </w:r>
      <w:r>
        <w:t xml:space="preserve"> equal</w:t>
      </w:r>
      <w:r>
        <w:t>：</w:t>
      </w:r>
      <w:r>
        <w:t>all_equal</w:t>
      </w:r>
      <w:r>
        <w:t>；</w:t>
      </w:r>
    </w:p>
    <w:p w14:paraId="3F6C3CD3" w14:textId="77777777" w:rsidR="00B5620B" w:rsidRDefault="008708B1">
      <w:pPr>
        <w:pStyle w:val="ListPara"/>
        <w:numPr>
          <w:ilvl w:val="0"/>
          <w:numId w:val="3"/>
        </w:numPr>
      </w:pPr>
      <w:r>
        <w:lastRenderedPageBreak/>
        <w:t>仅含</w:t>
      </w:r>
      <w:r>
        <w:t xml:space="preserve"> equal/expands </w:t>
      </w:r>
      <w:r>
        <w:t>且至少一轴扩展：</w:t>
      </w:r>
      <w:r>
        <w:t>elevation</w:t>
      </w:r>
      <w:r>
        <w:t>；</w:t>
      </w:r>
    </w:p>
    <w:p w14:paraId="36664A7D" w14:textId="77777777" w:rsidR="00B5620B" w:rsidRDefault="008708B1">
      <w:pPr>
        <w:pStyle w:val="ListPara"/>
        <w:numPr>
          <w:ilvl w:val="0"/>
          <w:numId w:val="3"/>
        </w:numPr>
      </w:pPr>
      <w:r>
        <w:t>仅含</w:t>
      </w:r>
      <w:r>
        <w:t xml:space="preserve"> equal/contracts </w:t>
      </w:r>
      <w:r>
        <w:t>且至少一轴收缩：</w:t>
      </w:r>
      <w:r>
        <w:t>reduction</w:t>
      </w:r>
      <w:r>
        <w:t>。</w:t>
      </w:r>
    </w:p>
    <w:p w14:paraId="0D445D1A" w14:textId="77777777" w:rsidR="00B5620B" w:rsidRDefault="008708B1">
      <w:pPr>
        <w:pStyle w:val="BodyCJK"/>
      </w:pPr>
      <w:r>
        <w:t>因此，宏观聚合同时压缩观察分辨率时通常是</w:t>
      </w:r>
      <w:r>
        <w:t xml:space="preserve"> mixed</w:t>
      </w:r>
      <w:r>
        <w:t>，不应笼统叫升格；领域类比常是</w:t>
      </w:r>
      <w:r>
        <w:t xml:space="preserve"> horizontal_or_incomparable</w:t>
      </w:r>
      <w:r>
        <w:t>；材料不足时是</w:t>
      </w:r>
      <w:r>
        <w:t xml:space="preserve"> unresolved</w:t>
      </w:r>
      <w:r>
        <w:t>。只有分类为</w:t>
      </w:r>
      <w:r>
        <w:t xml:space="preserve"> elevation </w:t>
      </w:r>
      <w:r>
        <w:t>的实例才使用</w:t>
      </w:r>
      <w:r>
        <w:t>“</w:t>
      </w:r>
      <w:r>
        <w:t>尺度升格</w:t>
      </w:r>
      <w:r>
        <w:t>”</w:t>
      </w:r>
      <w:r>
        <w:t>。观察范围、空间范围、组织范围、影响范围或网络范围扩大，都不会改变</w:t>
      </w:r>
      <w:r>
        <w:t xml:space="preserve"> J</w:t>
      </w:r>
      <w:r>
        <w:t>；</w:t>
      </w:r>
      <w:r>
        <w:t xml:space="preserve">J </w:t>
      </w:r>
      <w:r>
        <w:t>只能由新的有效授权元组见证扩展。</w:t>
      </w:r>
    </w:p>
    <w:p w14:paraId="12B4710F" w14:textId="77777777" w:rsidR="00B5620B" w:rsidRDefault="008708B1">
      <w:pPr>
        <w:pStyle w:val="BodyCJK"/>
      </w:pPr>
      <w:r>
        <w:t xml:space="preserve">J </w:t>
      </w:r>
      <w:r>
        <w:t>状态不是</w:t>
      </w:r>
      <w:r>
        <w:t>“</w:t>
      </w:r>
      <w:r>
        <w:t>一个来源</w:t>
      </w:r>
      <w:r>
        <w:t xml:space="preserve"> + </w:t>
      </w:r>
      <w:r>
        <w:t>一组主体</w:t>
      </w:r>
      <w:r>
        <w:t xml:space="preserve"> + </w:t>
      </w:r>
      <w:r>
        <w:t>一组对象</w:t>
      </w:r>
      <w:r>
        <w:t xml:space="preserve"> + </w:t>
      </w:r>
      <w:r>
        <w:t>一组动作</w:t>
      </w:r>
      <w:r>
        <w:t>”</w:t>
      </w:r>
      <w:r>
        <w:t>的独立字段拼盘，因为那会凭空生成未被授权的对象</w:t>
      </w:r>
      <w:r>
        <w:t>—</w:t>
      </w:r>
      <w:r>
        <w:t>动作组合。</w:t>
      </w:r>
      <w:r>
        <w:t xml:space="preserve">authorization_tuple_contract </w:t>
      </w:r>
      <w:r>
        <w:t>要求每个原子元组只绑定一个来源、一个决策主体、一个对象和一个动作，同时保存地域、有效期、撤回条件、证据和独立复核；多对象或多动作必须拆成多个元组。只有状态为有效的规范化原子元组进入集合比较。</w:t>
      </w:r>
      <w:r>
        <w:t xml:space="preserve">J </w:t>
      </w:r>
      <w:r>
        <w:t>轴扩展的见证要在</w:t>
      </w:r>
      <w:r>
        <w:t xml:space="preserve"> comparison_payload </w:t>
      </w:r>
      <w:r>
        <w:t>中列出目标新增而源端没有的完整元组及其独立有效性证据，并与记录的</w:t>
      </w:r>
      <w:r>
        <w:t xml:space="preserve"> j_authorization </w:t>
      </w:r>
      <w:r>
        <w:t>对齐。任意字符串、</w:t>
      </w:r>
      <w:r>
        <w:t>tuple ID</w:t>
      </w:r>
      <w:r>
        <w:t>、自称、实际控制、观察覆盖、影响扩大、上位组织位置或其他轴的扩展都不能使</w:t>
      </w:r>
      <w:r>
        <w:t xml:space="preserve"> J </w:t>
      </w:r>
      <w:r>
        <w:t>变为</w:t>
      </w:r>
      <w:r>
        <w:t xml:space="preserve"> expands</w:t>
      </w:r>
      <w:r>
        <w:t>。</w:t>
      </w:r>
    </w:p>
    <w:p w14:paraId="2F621249" w14:textId="77777777" w:rsidR="00B5620B" w:rsidRDefault="008708B1">
      <w:pPr>
        <w:pStyle w:val="SecH2"/>
      </w:pPr>
      <w:bookmarkStart w:id="138" w:name="bm53"/>
      <w:bookmarkStart w:id="139" w:name="_Toc236031343"/>
      <w:r>
        <w:t>5.4</w:t>
      </w:r>
      <w:r>
        <w:t xml:space="preserve">　所有算子的三态与零结论门</w:t>
      </w:r>
      <w:bookmarkEnd w:id="138"/>
      <w:bookmarkEnd w:id="139"/>
    </w:p>
    <w:p w14:paraId="60643915" w14:textId="77777777" w:rsidR="00B5620B" w:rsidRDefault="008708B1">
      <w:pPr>
        <w:pStyle w:val="BodyCJK"/>
      </w:pPr>
      <w:r>
        <w:t>每条原子记录的</w:t>
      </w:r>
      <w:r>
        <w:t xml:space="preserve"> operator_ids </w:t>
      </w:r>
      <w:r>
        <w:t>必须且只能包含一个算子，</w:t>
      </w:r>
      <w:r>
        <w:t xml:space="preserve">selected_operator_branch </w:t>
      </w:r>
      <w:r>
        <w:t>再从该算子的分支注册表中唯一选择内部支路，最后用</w:t>
      </w:r>
      <w:r>
        <w:t xml:space="preserve"> claim_mode </w:t>
      </w:r>
      <w:r>
        <w:t>声明本次评价的模式：</w:t>
      </w:r>
      <w:r>
        <w:t>descriptive_mapping</w:t>
      </w:r>
      <w:r>
        <w:t>（描述映射）、</w:t>
      </w:r>
      <w:r>
        <w:t>root_hypothesis</w:t>
      </w:r>
      <w:r>
        <w:t>（根假设实例）、</w:t>
      </w:r>
      <w:r>
        <w:t>causal</w:t>
      </w:r>
      <w:r>
        <w:t>（因果桥）、</w:t>
      </w:r>
      <w:r>
        <w:t>object_conversion</w:t>
      </w:r>
      <w:r>
        <w:t>（对象转换）或</w:t>
      </w:r>
      <w:r>
        <w:t xml:space="preserve"> intervention_conversion</w:t>
      </w:r>
      <w:r>
        <w:t>（干预转换）。分支注册表明确每个支路允许哪些模式；三者必须相容并在看结果前冻结，不能因正向门失败切换支路或退回较宽松的描述模式，也不能把一个模式的材料用于救援另一个模式。若一个实际过程包含多个算子，须拆成有序原子记录链：前一步的目标对象与</w:t>
      </w:r>
      <w:r>
        <w:t xml:space="preserve"> SP1 </w:t>
      </w:r>
      <w:r>
        <w:t>对齐后一步的源对象与</w:t>
      </w:r>
      <w:r>
        <w:t xml:space="preserve"> SP0</w:t>
      </w:r>
      <w:r>
        <w:t>，每一步各自登记结果状态、证据、损失和误差。一个总结果不能替多步分别结案。</w:t>
      </w:r>
    </w:p>
    <w:p w14:paraId="7FEECE2A" w14:textId="77777777" w:rsidR="00B5620B" w:rsidRDefault="008708B1">
      <w:pPr>
        <w:pStyle w:val="BodyCJK"/>
      </w:pPr>
      <w:r>
        <w:t>算子程序统一使用四个结果状态：</w:t>
      </w:r>
    </w:p>
    <w:p w14:paraId="076824E9" w14:textId="77777777" w:rsidR="00B5620B" w:rsidRDefault="008708B1">
      <w:pPr>
        <w:pStyle w:val="ListPara"/>
        <w:numPr>
          <w:ilvl w:val="0"/>
          <w:numId w:val="2"/>
        </w:numPr>
      </w:pPr>
      <w:r>
        <w:t>supported</w:t>
      </w:r>
      <w:r>
        <w:t>：本次选定分支的桥、决策规则和正向阈值已预注册且通过；只有</w:t>
      </w:r>
      <w:r>
        <w:t xml:space="preserve"> G</w:t>
      </w:r>
      <w:r>
        <w:t>、因果、对象</w:t>
      </w:r>
      <w:r>
        <w:t>/</w:t>
      </w:r>
      <w:r>
        <w:t>干预转换分支才强制</w:t>
      </w:r>
      <w:r>
        <w:t xml:space="preserve"> root-instance</w:t>
      </w:r>
      <w:r>
        <w:t>、预选子型和唯一成功判据，纯描述分支可把这些</w:t>
      </w:r>
      <w:r>
        <w:t xml:space="preserve"> G </w:t>
      </w:r>
      <w:r>
        <w:t>专用字段记为</w:t>
      </w:r>
      <w:r>
        <w:t xml:space="preserve"> not_applicable</w:t>
      </w:r>
      <w:r>
        <w:t>；</w:t>
      </w:r>
    </w:p>
    <w:p w14:paraId="415CB7AA" w14:textId="77777777" w:rsidR="00B5620B" w:rsidRDefault="008708B1">
      <w:pPr>
        <w:pStyle w:val="ListPara"/>
        <w:numPr>
          <w:ilvl w:val="0"/>
          <w:numId w:val="2"/>
        </w:numPr>
      </w:pPr>
      <w:r>
        <w:t>unsupported_or_undecided</w:t>
      </w:r>
      <w:r>
        <w:t>：桥接不足，或正向门未通过而零结论门也未通过；</w:t>
      </w:r>
    </w:p>
    <w:p w14:paraId="1CFED75E" w14:textId="77777777" w:rsidR="00B5620B" w:rsidRDefault="008708B1">
      <w:pPr>
        <w:pStyle w:val="ListPara"/>
        <w:numPr>
          <w:ilvl w:val="0"/>
          <w:numId w:val="2"/>
        </w:numPr>
      </w:pPr>
      <w:r>
        <w:t>null_supported</w:t>
      </w:r>
      <w:r>
        <w:t>：只有预注册</w:t>
      </w:r>
      <w:r>
        <w:t xml:space="preserve"> null_decision_rule</w:t>
      </w:r>
      <w:r>
        <w:t>、等价性或充分性检验、功效或灵敏度及容差全部通过时，才支持限定零结论；</w:t>
      </w:r>
    </w:p>
    <w:p w14:paraId="7798E61F" w14:textId="77777777" w:rsidR="00B5620B" w:rsidRDefault="008708B1">
      <w:pPr>
        <w:pStyle w:val="ListPara"/>
        <w:numPr>
          <w:ilvl w:val="0"/>
          <w:numId w:val="2"/>
        </w:numPr>
      </w:pPr>
      <w:r>
        <w:t>not_evaluated</w:t>
      </w:r>
      <w:r>
        <w:t>：算子或相应分支尚未运行；已运行且描述桥成立的分支可以是</w:t>
      </w:r>
      <w:r>
        <w:t xml:space="preserve"> supported</w:t>
      </w:r>
      <w:r>
        <w:t>，不能因不需要</w:t>
      </w:r>
      <w:r>
        <w:t xml:space="preserve"> G-instance </w:t>
      </w:r>
      <w:r>
        <w:t>而降为未评估。</w:t>
      </w:r>
    </w:p>
    <w:p w14:paraId="3FC11D36" w14:textId="77777777" w:rsidR="00B5620B" w:rsidRDefault="008708B1">
      <w:pPr>
        <w:pStyle w:val="BodyCJK"/>
      </w:pPr>
      <w:r>
        <w:t>“</w:t>
      </w:r>
      <w:r>
        <w:t>未显著</w:t>
      </w:r>
      <w:r>
        <w:t>”“</w:t>
      </w:r>
      <w:r>
        <w:t>切断后看似不变</w:t>
      </w:r>
      <w:r>
        <w:t>”“</w:t>
      </w:r>
      <w:r>
        <w:t>效应消失</w:t>
      </w:r>
      <w:r>
        <w:t>”“</w:t>
      </w:r>
      <w:r>
        <w:t>简单模型表现相当</w:t>
      </w:r>
      <w:r>
        <w:t>”</w:t>
      </w:r>
      <w:r>
        <w:t>或</w:t>
      </w:r>
      <w:r>
        <w:t>“</w:t>
      </w:r>
      <w:r>
        <w:t>目标证据不足</w:t>
      </w:r>
      <w:r>
        <w:t>”</w:t>
      </w:r>
      <w:r>
        <w:t>都不能自动写成</w:t>
      </w:r>
      <w:r>
        <w:t xml:space="preserve"> null_supported</w:t>
      </w:r>
      <w:r>
        <w:t>。这条纪律适用于</w:t>
      </w:r>
      <w:r>
        <w:t xml:space="preserve"> M01—M09</w:t>
      </w:r>
      <w:r>
        <w:t>，而不只适用于跨层因果。</w:t>
      </w:r>
    </w:p>
    <w:p w14:paraId="6E8A7476" w14:textId="77777777" w:rsidR="00B5620B" w:rsidRDefault="008708B1">
      <w:pPr>
        <w:pStyle w:val="SecH2"/>
      </w:pPr>
      <w:bookmarkStart w:id="140" w:name="bm54"/>
      <w:bookmarkStart w:id="141" w:name="_Toc236031344"/>
      <w:r>
        <w:t>5.5</w:t>
      </w:r>
      <w:r>
        <w:t xml:space="preserve">　九种尺度变换算子</w:t>
      </w:r>
      <w:bookmarkEnd w:id="140"/>
      <w:bookmarkEnd w:id="141"/>
    </w:p>
    <w:p w14:paraId="50A2B685" w14:textId="77777777" w:rsidR="00B5620B" w:rsidRDefault="008708B1">
      <w:pPr>
        <w:pStyle w:val="BodyCJK"/>
      </w:pPr>
      <w:r>
        <w:t>每个算子都有独有</w:t>
      </w:r>
      <w:r>
        <w:t xml:space="preserve"> semantic_signature</w:t>
      </w:r>
      <w:r>
        <w:t>，不能复制</w:t>
      </w:r>
      <w:r>
        <w:t xml:space="preserve"> M01 </w:t>
      </w:r>
      <w:r>
        <w:t>的聚合语句冒充其他算子。</w:t>
      </w:r>
    </w:p>
    <w:p w14:paraId="0D40FCA3" w14:textId="77777777" w:rsidR="00B5620B" w:rsidRDefault="008708B1">
      <w:pPr>
        <w:pStyle w:val="SecH3"/>
      </w:pPr>
      <w:bookmarkStart w:id="142" w:name="_Toc236031345"/>
      <w:r>
        <w:lastRenderedPageBreak/>
        <w:t>5.5.1</w:t>
      </w:r>
      <w:r>
        <w:t xml:space="preserve">　</w:t>
      </w:r>
      <w:r>
        <w:t>M01</w:t>
      </w:r>
      <w:r>
        <w:t xml:space="preserve">　聚合</w:t>
      </w:r>
      <w:bookmarkEnd w:id="142"/>
    </w:p>
    <w:p w14:paraId="1128B769" w14:textId="77777777" w:rsidR="00B5620B" w:rsidRDefault="008708B1">
      <w:pPr>
        <w:pStyle w:val="BodyCJK"/>
      </w:pPr>
      <w:r>
        <w:t>签名是</w:t>
      </w:r>
      <w:r>
        <w:t>“</w:t>
      </w:r>
      <w:r>
        <w:t>单位</w:t>
      </w:r>
      <w:r>
        <w:t>—</w:t>
      </w:r>
      <w:r>
        <w:t>总体分区聚合</w:t>
      </w:r>
      <w:r>
        <w:t>”</w:t>
      </w:r>
      <w:r>
        <w:t>。最低桥包括逐单位映射、成员与排除、权重与缺失、替代聚合规则和异质性。信息损失包括尾部、次序、协方差、局部时序及少数位置可见度。总体不能按登记规则复现、合理替代规则造成方向反转，或总体关联被回填为个体属性时，程序失败。即使聚合获得支持，也不得据总体结果直接处置成员。</w:t>
      </w:r>
    </w:p>
    <w:p w14:paraId="6210E17A" w14:textId="77777777" w:rsidR="00B5620B" w:rsidRDefault="008708B1">
      <w:pPr>
        <w:pStyle w:val="SecH3"/>
      </w:pPr>
      <w:bookmarkStart w:id="143" w:name="_Toc236031346"/>
      <w:r>
        <w:t>5.5.2</w:t>
      </w:r>
      <w:r>
        <w:t xml:space="preserve">　</w:t>
      </w:r>
      <w:r>
        <w:t>M02</w:t>
      </w:r>
      <w:r>
        <w:t xml:space="preserve">　嵌套</w:t>
      </w:r>
      <w:bookmarkEnd w:id="143"/>
    </w:p>
    <w:p w14:paraId="3CA6F736" w14:textId="77777777" w:rsidR="00B5620B" w:rsidRDefault="008708B1">
      <w:pPr>
        <w:pStyle w:val="BodyCJK"/>
      </w:pPr>
      <w:r>
        <w:t>签名是</w:t>
      </w:r>
      <w:r>
        <w:t>“</w:t>
      </w:r>
      <w:r>
        <w:t>边界</w:t>
      </w:r>
      <w:r>
        <w:t>—</w:t>
      </w:r>
      <w:r>
        <w:t>成员嵌入</w:t>
      </w:r>
      <w:r>
        <w:t>”</w:t>
      </w:r>
      <w:r>
        <w:t>。它必须分成两条支路：</w:t>
      </w:r>
    </w:p>
    <w:p w14:paraId="6C66B00D" w14:textId="77777777" w:rsidR="00B5620B" w:rsidRDefault="008708B1">
      <w:pPr>
        <w:pStyle w:val="ListPara"/>
        <w:numPr>
          <w:ilvl w:val="0"/>
          <w:numId w:val="2"/>
        </w:numPr>
      </w:pPr>
      <w:r>
        <w:rPr>
          <w:b/>
          <w:bCs/>
        </w:rPr>
        <w:t>描述性嵌套</w:t>
      </w:r>
      <w:r>
        <w:t>只检验边界、成员、重叠、退出和接口映射；它可以成立而没有任何跨层因果。</w:t>
      </w:r>
    </w:p>
    <w:p w14:paraId="3A7CCFF8" w14:textId="77777777" w:rsidR="00B5620B" w:rsidRDefault="008708B1">
      <w:pPr>
        <w:pStyle w:val="ListPara"/>
        <w:numPr>
          <w:ilvl w:val="0"/>
          <w:numId w:val="2"/>
        </w:numPr>
      </w:pPr>
      <w:r>
        <w:rPr>
          <w:b/>
          <w:bCs/>
        </w:rPr>
        <w:t>跨层因果</w:t>
      </w:r>
      <w:r>
        <w:t>必须链接预注册</w:t>
      </w:r>
      <w:r>
        <w:t xml:space="preserve"> G4a </w:t>
      </w:r>
      <w:r>
        <w:t>或</w:t>
      </w:r>
      <w:r>
        <w:t xml:space="preserve"> G4b root-instance</w:t>
      </w:r>
      <w:r>
        <w:t>，固定子型和唯一成功判据，并通过</w:t>
      </w:r>
      <w:r>
        <w:t xml:space="preserve"> CAUSAL </w:t>
      </w:r>
      <w:r>
        <w:t>与三态</w:t>
      </w:r>
      <w:r>
        <w:t xml:space="preserve">/null </w:t>
      </w:r>
      <w:r>
        <w:t>门。</w:t>
      </w:r>
    </w:p>
    <w:p w14:paraId="614330A3" w14:textId="77777777" w:rsidR="00B5620B" w:rsidRDefault="008708B1">
      <w:pPr>
        <w:pStyle w:val="BodyCJK"/>
      </w:pPr>
      <w:r>
        <w:t>控制当前状态与共同环境后没有条件增量，并不自动证明</w:t>
      </w:r>
      <w:r>
        <w:t>“</w:t>
      </w:r>
      <w:r>
        <w:t>没有跨层作用</w:t>
      </w:r>
      <w:r>
        <w:t>”</w:t>
      </w:r>
      <w:r>
        <w:t>；只有等价</w:t>
      </w:r>
      <w:r>
        <w:t>/</w:t>
      </w:r>
      <w:r>
        <w:t>充分性、功效</w:t>
      </w:r>
      <w:r>
        <w:t>/</w:t>
      </w:r>
      <w:r>
        <w:t>灵敏度和容差门同时通过，才可登记限定零结论。描述性嵌套不生成上位优先、下位义务或</w:t>
      </w:r>
      <w:r>
        <w:t xml:space="preserve"> J </w:t>
      </w:r>
      <w:r>
        <w:t>轴扩展。</w:t>
      </w:r>
    </w:p>
    <w:p w14:paraId="69ADCB5B" w14:textId="77777777" w:rsidR="00B5620B" w:rsidRDefault="008708B1">
      <w:pPr>
        <w:pStyle w:val="BodyCJK"/>
      </w:pPr>
      <w:r>
        <w:t>记录时必须在</w:t>
      </w:r>
      <w:r>
        <w:t xml:space="preserve"> descriptive_nesting</w:t>
      </w:r>
      <w:r>
        <w:t>、</w:t>
      </w:r>
      <w:r>
        <w:t>cross_layer_causal</w:t>
      </w:r>
      <w:r>
        <w:t>、</w:t>
      </w:r>
      <w:r>
        <w:t>object_conversion</w:t>
      </w:r>
      <w:r>
        <w:t>、</w:t>
      </w:r>
      <w:r>
        <w:t xml:space="preserve">intervention_conversion </w:t>
      </w:r>
      <w:r>
        <w:t>中选一支，并分别绑定描述、因果、对象转换或干预转换模式；不得用描述性嵌套的边界材料支持后面三支。</w:t>
      </w:r>
    </w:p>
    <w:p w14:paraId="4B5F62B6" w14:textId="77777777" w:rsidR="00B5620B" w:rsidRDefault="008708B1">
      <w:pPr>
        <w:pStyle w:val="SecH3"/>
      </w:pPr>
      <w:bookmarkStart w:id="144" w:name="_Toc236031347"/>
      <w:r>
        <w:t>5.5.3</w:t>
      </w:r>
      <w:r>
        <w:t xml:space="preserve">　</w:t>
      </w:r>
      <w:r>
        <w:t>M03</w:t>
      </w:r>
      <w:r>
        <w:t xml:space="preserve">　网络传播</w:t>
      </w:r>
      <w:bookmarkEnd w:id="144"/>
    </w:p>
    <w:p w14:paraId="255AB53D" w14:textId="77777777" w:rsidR="00B5620B" w:rsidRDefault="008708B1">
      <w:pPr>
        <w:pStyle w:val="BodyCJK"/>
      </w:pPr>
      <w:r>
        <w:t>签名是</w:t>
      </w:r>
      <w:r>
        <w:t>“</w:t>
      </w:r>
      <w:r>
        <w:t>沿时间化路径传导</w:t>
      </w:r>
      <w:r>
        <w:t>”</w:t>
      </w:r>
      <w:r>
        <w:t>。必须登记节点、边、方向、权重、容量、采样边界、候选与替代路径、时延和损耗。连接或同步只生成候选；切断路径后结果不变而零结论门未通过时，仍是</w:t>
      </w:r>
      <w:r>
        <w:t xml:space="preserve"> unsupported_or_undecided</w:t>
      </w:r>
      <w:r>
        <w:t>。网络采样会遗漏弱边、离网位置和跨网桥，只保留终点影响也不能恢复传播次序。中心性不等于意图、责任或处置权限。</w:t>
      </w:r>
    </w:p>
    <w:p w14:paraId="23E7A5D3" w14:textId="77777777" w:rsidR="00B5620B" w:rsidRDefault="008708B1">
      <w:pPr>
        <w:pStyle w:val="SecH3"/>
      </w:pPr>
      <w:bookmarkStart w:id="145" w:name="_Toc236031348"/>
      <w:r>
        <w:t>5.5.4</w:t>
      </w:r>
      <w:r>
        <w:t xml:space="preserve">　</w:t>
      </w:r>
      <w:r>
        <w:t>M04</w:t>
      </w:r>
      <w:r>
        <w:t xml:space="preserve">　时间累积</w:t>
      </w:r>
      <w:bookmarkEnd w:id="145"/>
    </w:p>
    <w:p w14:paraId="08D16021" w14:textId="77777777" w:rsidR="00B5620B" w:rsidRDefault="008708B1">
      <w:pPr>
        <w:pStyle w:val="BodyCJK"/>
      </w:pPr>
      <w:r>
        <w:t>签名是</w:t>
      </w:r>
      <w:r>
        <w:t>“</w:t>
      </w:r>
      <w:r>
        <w:t>带窗口的纵向组合</w:t>
      </w:r>
      <w:r>
        <w:t>”</w:t>
      </w:r>
      <w:r>
        <w:t>。必须冻结时间基准、基线、窗口、时滞、持久阈值和累积</w:t>
      </w:r>
      <w:r>
        <w:t>/</w:t>
      </w:r>
      <w:r>
        <w:t>衰减</w:t>
      </w:r>
      <w:r>
        <w:t>/</w:t>
      </w:r>
      <w:r>
        <w:t>恢复规则，并比较共同趋势、季节、队列和替代窗口。效应在控制后消失或随窗口变化，只表示正向支持不足；没有通过零结论门，不能发布</w:t>
      </w:r>
      <w:r>
        <w:t>“</w:t>
      </w:r>
      <w:r>
        <w:t>无累积</w:t>
      </w:r>
      <w:r>
        <w:t>”</w:t>
      </w:r>
      <w:r>
        <w:t>。基础时间组合不预证</w:t>
      </w:r>
      <w:r>
        <w:t xml:space="preserve"> G3</w:t>
      </w:r>
      <w:r>
        <w:t>；只有历史项在控制当前状态后仍提供条件增量时，才链接</w:t>
      </w:r>
      <w:r>
        <w:t xml:space="preserve"> G3-instance</w:t>
      </w:r>
      <w:r>
        <w:t>。</w:t>
      </w:r>
    </w:p>
    <w:p w14:paraId="6361889C" w14:textId="77777777" w:rsidR="00B5620B" w:rsidRDefault="008708B1">
      <w:pPr>
        <w:pStyle w:val="SecH3"/>
      </w:pPr>
      <w:bookmarkStart w:id="146" w:name="_Toc236031349"/>
      <w:r>
        <w:t>5.5.5</w:t>
      </w:r>
      <w:r>
        <w:t xml:space="preserve">　</w:t>
      </w:r>
      <w:r>
        <w:t>M05</w:t>
      </w:r>
      <w:r>
        <w:t xml:space="preserve">　制度化</w:t>
      </w:r>
      <w:bookmarkEnd w:id="146"/>
    </w:p>
    <w:p w14:paraId="2FC2B279" w14:textId="77777777" w:rsidR="00B5620B" w:rsidRDefault="008708B1">
      <w:pPr>
        <w:pStyle w:val="BodyCJK"/>
      </w:pPr>
      <w:r>
        <w:t>签名是</w:t>
      </w:r>
      <w:r>
        <w:t>“</w:t>
      </w:r>
      <w:r>
        <w:t>持久制度写回</w:t>
      </w:r>
      <w:r>
        <w:t>”</w:t>
      </w:r>
      <w:r>
        <w:t>。它把五个判断分开：制度事实上存在、法律有效、规范正当、保护是否成立、是否应继续。记录、角色、资源、决策规则或后续转移发生持久改变，可以支持制度化事实；授权无效、参与不足、保护机制失效、缺少申诉</w:t>
      </w:r>
      <w:r>
        <w:t>/</w:t>
      </w:r>
      <w:r>
        <w:t>反报复</w:t>
      </w:r>
      <w:r>
        <w:t>/</w:t>
      </w:r>
      <w:r>
        <w:t>回滚属于治理失败、规范争议和行动降级理由，不能据此抹掉制度已存在的事实。反过来，制度存在也不证明它合法、正当、具有充分保护或应继续。</w:t>
      </w:r>
    </w:p>
    <w:p w14:paraId="5B4591B7" w14:textId="77777777" w:rsidR="00B5620B" w:rsidRDefault="008708B1">
      <w:pPr>
        <w:pStyle w:val="BodyCJK"/>
      </w:pPr>
      <w:r>
        <w:lastRenderedPageBreak/>
        <w:t xml:space="preserve">selected_operator_branch </w:t>
      </w:r>
      <w:r>
        <w:t>只允许</w:t>
      </w:r>
      <w:r>
        <w:t xml:space="preserve"> institutional_fact</w:t>
      </w:r>
      <w:r>
        <w:t>、</w:t>
      </w:r>
      <w:r>
        <w:t>institutional_causal_effect</w:t>
      </w:r>
      <w:r>
        <w:t>、</w:t>
      </w:r>
      <w:r>
        <w:t xml:space="preserve">institutional_object_conversion </w:t>
      </w:r>
      <w:r>
        <w:t>或</w:t>
      </w:r>
      <w:r>
        <w:t xml:space="preserve"> institutional_intervention_conversion</w:t>
      </w:r>
      <w:r>
        <w:t>。法律有效性审查、治理质量、规范正当性、保护充分性和应否继续没有任何一项能伪装成</w:t>
      </w:r>
      <w:r>
        <w:t xml:space="preserve"> institutional_fact </w:t>
      </w:r>
      <w:r>
        <w:t>的正向或零结论。</w:t>
      </w:r>
    </w:p>
    <w:p w14:paraId="16F3F772" w14:textId="77777777" w:rsidR="00B5620B" w:rsidRDefault="008708B1">
      <w:pPr>
        <w:pStyle w:val="SecH3"/>
      </w:pPr>
      <w:bookmarkStart w:id="147" w:name="_Toc236031350"/>
      <w:r>
        <w:t>5.5.6</w:t>
      </w:r>
      <w:r>
        <w:t xml:space="preserve">　</w:t>
      </w:r>
      <w:r>
        <w:t>M06</w:t>
      </w:r>
      <w:r>
        <w:t xml:space="preserve">　涌现</w:t>
      </w:r>
      <w:bookmarkEnd w:id="147"/>
    </w:p>
    <w:p w14:paraId="28687B5A" w14:textId="77777777" w:rsidR="00B5620B" w:rsidRDefault="008708B1">
      <w:pPr>
        <w:pStyle w:val="BodyCJK"/>
      </w:pPr>
      <w:r>
        <w:t>签名是</w:t>
      </w:r>
      <w:r>
        <w:t>“</w:t>
      </w:r>
      <w:r>
        <w:t>互动生成目标尺度模式</w:t>
      </w:r>
      <w:r>
        <w:t>”</w:t>
      </w:r>
      <w:r>
        <w:t>。源单位、互动规则、目标对象和目标模式须与预登记简单加和模型在同一指标上比较。简单加和模型表现相当，只在充分性</w:t>
      </w:r>
      <w:r>
        <w:t>/</w:t>
      </w:r>
      <w:r>
        <w:t>等价、功效</w:t>
      </w:r>
      <w:r>
        <w:t>/</w:t>
      </w:r>
      <w:r>
        <w:t>灵敏度和容差门通过时支持</w:t>
      </w:r>
      <w:r>
        <w:t>“</w:t>
      </w:r>
      <w:r>
        <w:t>加和已足够</w:t>
      </w:r>
      <w:r>
        <w:t>”</w:t>
      </w:r>
      <w:r>
        <w:t>；否则保持未决。宏观模式不能反推唯一微观原因，也不能自动证明下行因果。下行约束须另链</w:t>
      </w:r>
      <w:r>
        <w:t xml:space="preserve"> G4/CAUSAL </w:t>
      </w:r>
      <w:r>
        <w:t>实例。</w:t>
      </w:r>
    </w:p>
    <w:p w14:paraId="4B50E23E" w14:textId="77777777" w:rsidR="00B5620B" w:rsidRDefault="008708B1">
      <w:pPr>
        <w:pStyle w:val="SecH3"/>
      </w:pPr>
      <w:bookmarkStart w:id="148" w:name="_Toc236031351"/>
      <w:r>
        <w:t>5.5.7</w:t>
      </w:r>
      <w:r>
        <w:t xml:space="preserve">　</w:t>
      </w:r>
      <w:r>
        <w:t>M07</w:t>
      </w:r>
      <w:r>
        <w:t xml:space="preserve">　委托</w:t>
      </w:r>
      <w:r>
        <w:t>/</w:t>
      </w:r>
      <w:r>
        <w:t>代表</w:t>
      </w:r>
      <w:bookmarkEnd w:id="148"/>
    </w:p>
    <w:p w14:paraId="7904475A" w14:textId="77777777" w:rsidR="00B5620B" w:rsidRDefault="008708B1">
      <w:pPr>
        <w:pStyle w:val="BodyCJK"/>
      </w:pPr>
      <w:r>
        <w:t>签名是</w:t>
      </w:r>
      <w:r>
        <w:t>“</w:t>
      </w:r>
      <w:r>
        <w:t>代表事实分类与可选授权转移</w:t>
      </w:r>
      <w:r>
        <w:t>”</w:t>
      </w:r>
      <w:r>
        <w:t>。必须分开记录：代表性主张、实际代行事实、争议或自任代表、有效委托、</w:t>
      </w:r>
      <w:r>
        <w:t xml:space="preserve">J </w:t>
      </w:r>
      <w:r>
        <w:t>轴权限转移。无授权时仍可记录实际代行及其影响和责任，但不得登记</w:t>
      </w:r>
      <w:r>
        <w:t xml:space="preserve"> J </w:t>
      </w:r>
      <w:r>
        <w:t>扩展；授权无效会触发停止或降级，却不能把已经发生的代行与后果删除。多数、可见性、影响力、自称或实际控制都不等于有效委托。</w:t>
      </w:r>
    </w:p>
    <w:p w14:paraId="343237F0" w14:textId="77777777" w:rsidR="00B5620B" w:rsidRDefault="008708B1">
      <w:pPr>
        <w:pStyle w:val="BodyCJK"/>
      </w:pPr>
      <w:r>
        <w:t>记录必须在</w:t>
      </w:r>
      <w:r>
        <w:t xml:space="preserve"> representation_claim</w:t>
      </w:r>
      <w:r>
        <w:t>、</w:t>
      </w:r>
      <w:r>
        <w:t>actual_acts</w:t>
      </w:r>
      <w:r>
        <w:t>、</w:t>
      </w:r>
      <w:r>
        <w:t>delegation_validity</w:t>
      </w:r>
      <w:r>
        <w:t>、</w:t>
      </w:r>
      <w:r>
        <w:t xml:space="preserve">J_transfer </w:t>
      </w:r>
      <w:r>
        <w:t>中选一支。前三支即使获得支持也不能改变</w:t>
      </w:r>
      <w:r>
        <w:t xml:space="preserve"> J</w:t>
      </w:r>
      <w:r>
        <w:t>；只有</w:t>
      </w:r>
      <w:r>
        <w:t xml:space="preserve"> J_transfer </w:t>
      </w:r>
      <w:r>
        <w:t>与结构化授权元组、独立有效性证据和</w:t>
      </w:r>
      <w:r>
        <w:t xml:space="preserve"> j_authorization </w:t>
      </w:r>
      <w:r>
        <w:t>同时通过时，</w:t>
      </w:r>
      <w:r>
        <w:t xml:space="preserve">J </w:t>
      </w:r>
      <w:r>
        <w:t>才可扩展。</w:t>
      </w:r>
    </w:p>
    <w:p w14:paraId="0598CFED" w14:textId="77777777" w:rsidR="00B5620B" w:rsidRDefault="008708B1">
      <w:pPr>
        <w:pStyle w:val="SecH3"/>
      </w:pPr>
      <w:bookmarkStart w:id="149" w:name="_Toc236031352"/>
      <w:r>
        <w:t>5.5.8</w:t>
      </w:r>
      <w:r>
        <w:t xml:space="preserve">　</w:t>
      </w:r>
      <w:r>
        <w:t>M08</w:t>
      </w:r>
      <w:r>
        <w:t xml:space="preserve">　压缩</w:t>
      </w:r>
      <w:r>
        <w:t>/</w:t>
      </w:r>
      <w:r>
        <w:t>抽象</w:t>
      </w:r>
      <w:bookmarkEnd w:id="149"/>
    </w:p>
    <w:p w14:paraId="526D737D" w14:textId="77777777" w:rsidR="00B5620B" w:rsidRDefault="008708B1">
      <w:pPr>
        <w:pStyle w:val="BodyCJK"/>
      </w:pPr>
      <w:r>
        <w:t>签名是</w:t>
      </w:r>
      <w:r>
        <w:t>“</w:t>
      </w:r>
      <w:r>
        <w:t>多对一表示压缩</w:t>
      </w:r>
      <w:r>
        <w:t>”</w:t>
      </w:r>
      <w:r>
        <w:t>。源材料、算法、阈值、版本、误差、不可恢复信息和任务所需不变量必须可追踪。</w:t>
      </w:r>
      <w:r>
        <w:t>unknown</w:t>
      </w:r>
      <w:r>
        <w:t>、</w:t>
      </w:r>
      <w:r>
        <w:t>not_applicable</w:t>
      </w:r>
      <w:r>
        <w:t>、</w:t>
      </w:r>
      <w:r>
        <w:t>not_observable</w:t>
      </w:r>
      <w:r>
        <w:t>、</w:t>
      </w:r>
      <w:r>
        <w:t xml:space="preserve">withheld_for_protection </w:t>
      </w:r>
      <w:r>
        <w:t>必须保持区分，任何一种都不能压成</w:t>
      </w:r>
      <w:r>
        <w:t>“</w:t>
      </w:r>
      <w:r>
        <w:t>不存在</w:t>
      </w:r>
      <w:r>
        <w:t>”</w:t>
      </w:r>
      <w:r>
        <w:t>。高损失表示不得支持高影响行动。</w:t>
      </w:r>
    </w:p>
    <w:p w14:paraId="4BF46BAF" w14:textId="77777777" w:rsidR="00B5620B" w:rsidRDefault="008708B1">
      <w:pPr>
        <w:pStyle w:val="SecH3"/>
      </w:pPr>
      <w:bookmarkStart w:id="150" w:name="_Toc236031353"/>
      <w:r>
        <w:t>5.5.9</w:t>
      </w:r>
      <w:r>
        <w:t xml:space="preserve">　</w:t>
      </w:r>
      <w:r>
        <w:t>M09</w:t>
      </w:r>
      <w:r>
        <w:t xml:space="preserve">　横向迁移</w:t>
      </w:r>
      <w:bookmarkEnd w:id="150"/>
    </w:p>
    <w:p w14:paraId="7AD3FA47" w14:textId="77777777" w:rsidR="00B5620B" w:rsidRDefault="008708B1">
      <w:pPr>
        <w:pStyle w:val="BodyCJK"/>
      </w:pPr>
      <w:r>
        <w:t>签名是</w:t>
      </w:r>
      <w:r>
        <w:t>“</w:t>
      </w:r>
      <w:r>
        <w:t>跨领域类比迁移</w:t>
      </w:r>
      <w:r>
        <w:t>”</w:t>
      </w:r>
      <w:r>
        <w:t>。必须登记映射、差异、断裂、禁止映射、目标责任链和</w:t>
      </w:r>
      <w:r>
        <w:t xml:space="preserve"> J </w:t>
      </w:r>
      <w:r>
        <w:t>轴差异。源域材料只生成目标候选；</w:t>
      </w:r>
      <w:r>
        <w:t xml:space="preserve">supported </w:t>
      </w:r>
      <w:r>
        <w:t>或</w:t>
      </w:r>
      <w:r>
        <w:t xml:space="preserve"> null_supported </w:t>
      </w:r>
      <w:r>
        <w:t>都必须来自独立目标实例。目标证据不足是</w:t>
      </w:r>
      <w:r>
        <w:t xml:space="preserve"> not_evaluated </w:t>
      </w:r>
      <w:r>
        <w:t>或</w:t>
      </w:r>
      <w:r>
        <w:t xml:space="preserve"> unsupported_or_undecided</w:t>
      </w:r>
      <w:r>
        <w:t>，不是目标机制不存在的证明。类比不生成目标领域行动授权。</w:t>
      </w:r>
    </w:p>
    <w:p w14:paraId="3135709A" w14:textId="77777777" w:rsidR="00B5620B" w:rsidRDefault="008708B1">
      <w:pPr>
        <w:pStyle w:val="SecH2"/>
      </w:pPr>
      <w:bookmarkStart w:id="151" w:name="bm55"/>
      <w:bookmarkStart w:id="152" w:name="_Toc236031354"/>
      <w:r>
        <w:t>5.6</w:t>
      </w:r>
      <w:r>
        <w:t xml:space="preserve">　通用原语的尺度边界</w:t>
      </w:r>
      <w:bookmarkEnd w:id="151"/>
      <w:bookmarkEnd w:id="152"/>
    </w:p>
    <w:p w14:paraId="6A2D92B1" w14:textId="77777777" w:rsidR="00B5620B" w:rsidRDefault="008708B1">
      <w:pPr>
        <w:pStyle w:val="BodyCJK"/>
      </w:pPr>
      <w:r>
        <w:t>通用原语是</w:t>
      </w:r>
      <w:r>
        <w:t xml:space="preserve"> D </w:t>
      </w:r>
      <w:r>
        <w:t>类接口，不再携带经验零模型或证伪模板。尤其需要锁住四项边界：</w:t>
      </w:r>
    </w:p>
    <w:p w14:paraId="71618CD4" w14:textId="77777777" w:rsidR="00B5620B" w:rsidRDefault="008708B1">
      <w:pPr>
        <w:pStyle w:val="ListPara"/>
        <w:numPr>
          <w:ilvl w:val="0"/>
          <w:numId w:val="2"/>
        </w:numPr>
      </w:pPr>
      <w:r>
        <w:t xml:space="preserve">U07 </w:t>
      </w:r>
      <w:r>
        <w:t>的基础反馈只要求返回通道和后续状态更新，不要求</w:t>
      </w:r>
      <w:r>
        <w:t xml:space="preserve"> G3</w:t>
      </w:r>
      <w:r>
        <w:t>；持久历史增量和学习才另检</w:t>
      </w:r>
      <w:r>
        <w:t xml:space="preserve"> G3</w:t>
      </w:r>
      <w:r>
        <w:t>。</w:t>
      </w:r>
    </w:p>
    <w:p w14:paraId="46649CDF" w14:textId="77777777" w:rsidR="00B5620B" w:rsidRDefault="008708B1">
      <w:pPr>
        <w:pStyle w:val="ListPara"/>
        <w:numPr>
          <w:ilvl w:val="0"/>
          <w:numId w:val="2"/>
        </w:numPr>
      </w:pPr>
      <w:r>
        <w:t xml:space="preserve">U09 </w:t>
      </w:r>
      <w:r>
        <w:t>的瞬时需求</w:t>
      </w:r>
      <w:r>
        <w:t>—</w:t>
      </w:r>
      <w:r>
        <w:t>容量缺口不要求</w:t>
      </w:r>
      <w:r>
        <w:t xml:space="preserve"> G3</w:t>
      </w:r>
      <w:r>
        <w:t>；累积损伤或迟恢复才另检历史条件增量。</w:t>
      </w:r>
    </w:p>
    <w:p w14:paraId="1CE2FA98" w14:textId="77777777" w:rsidR="00B5620B" w:rsidRDefault="008708B1">
      <w:pPr>
        <w:pStyle w:val="ListPara"/>
        <w:numPr>
          <w:ilvl w:val="0"/>
          <w:numId w:val="2"/>
        </w:numPr>
      </w:pPr>
      <w:r>
        <w:t xml:space="preserve">U10 </w:t>
      </w:r>
      <w:r>
        <w:t>只登记候选痕迹、载体和保留窗口，不预证路径依赖；</w:t>
      </w:r>
      <w:r>
        <w:t xml:space="preserve">G3 </w:t>
      </w:r>
      <w:r>
        <w:t>仍须证明历史项在控制当前状态后的条件增量。</w:t>
      </w:r>
    </w:p>
    <w:p w14:paraId="4AB45C0E" w14:textId="77777777" w:rsidR="00B5620B" w:rsidRDefault="008708B1">
      <w:pPr>
        <w:pStyle w:val="ListPara"/>
        <w:numPr>
          <w:ilvl w:val="0"/>
          <w:numId w:val="2"/>
        </w:numPr>
      </w:pPr>
      <w:r>
        <w:lastRenderedPageBreak/>
        <w:t xml:space="preserve">U11 </w:t>
      </w:r>
      <w:r>
        <w:t>的基础相位模式不要求</w:t>
      </w:r>
      <w:r>
        <w:t xml:space="preserve"> G3 </w:t>
      </w:r>
      <w:r>
        <w:t>或</w:t>
      </w:r>
      <w:r>
        <w:t xml:space="preserve"> G4</w:t>
      </w:r>
      <w:r>
        <w:t>；因果触发另检</w:t>
      </w:r>
      <w:r>
        <w:t xml:space="preserve"> G2</w:t>
      </w:r>
      <w:r>
        <w:t>，迟滞另检</w:t>
      </w:r>
      <w:r>
        <w:t xml:space="preserve"> G3</w:t>
      </w:r>
      <w:r>
        <w:t>，对象转换另检</w:t>
      </w:r>
      <w:r>
        <w:t xml:space="preserve"> G4</w:t>
      </w:r>
      <w:r>
        <w:t>。</w:t>
      </w:r>
    </w:p>
    <w:p w14:paraId="043C5FD4" w14:textId="77777777" w:rsidR="00B5620B" w:rsidRDefault="008708B1">
      <w:pPr>
        <w:pStyle w:val="BodyCJK"/>
      </w:pPr>
      <w:r>
        <w:t>同理，</w:t>
      </w:r>
      <w:r>
        <w:t xml:space="preserve">U01 </w:t>
      </w:r>
      <w:r>
        <w:t>只登记候选对象而不预保证</w:t>
      </w:r>
      <w:r>
        <w:t xml:space="preserve"> G1</w:t>
      </w:r>
      <w:r>
        <w:t>；</w:t>
      </w:r>
      <w:r>
        <w:t xml:space="preserve">U05 </w:t>
      </w:r>
      <w:r>
        <w:t>的关系定义不证明因果；</w:t>
      </w:r>
      <w:r>
        <w:t xml:space="preserve">U06 </w:t>
      </w:r>
      <w:r>
        <w:t>的通道字段不证明通道效应。</w:t>
      </w:r>
    </w:p>
    <w:p w14:paraId="1B34FA38" w14:textId="77777777" w:rsidR="00B5620B" w:rsidRDefault="008708B1">
      <w:pPr>
        <w:pStyle w:val="SecH2"/>
      </w:pPr>
      <w:bookmarkStart w:id="153" w:name="bm56"/>
      <w:bookmarkStart w:id="154" w:name="_Toc236031355"/>
      <w:r>
        <w:t>5.7</w:t>
      </w:r>
      <w:r>
        <w:t xml:space="preserve">　统一尺度变换记录</w:t>
      </w:r>
      <w:bookmarkEnd w:id="153"/>
      <w:bookmarkEnd w:id="154"/>
    </w:p>
    <w:p w14:paraId="5A7004A4" w14:textId="77777777" w:rsidR="00B5620B" w:rsidRDefault="008708B1">
      <w:pPr>
        <w:pStyle w:val="BodyCJK"/>
      </w:pPr>
      <w:r>
        <w:t>每个实例都必须出现十四节和全部字段：</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1284"/>
        <w:gridCol w:w="8071"/>
      </w:tblGrid>
      <w:tr w:rsidR="00B5620B" w14:paraId="35D7054B" w14:textId="77777777">
        <w:trPr>
          <w:tblHeader/>
        </w:trPr>
        <w:tc>
          <w:tcPr>
            <w:tcW w:w="1284" w:type="dxa"/>
            <w:shd w:val="clear" w:color="auto" w:fill="EDF1F5"/>
          </w:tcPr>
          <w:p w14:paraId="166F00AA" w14:textId="77777777" w:rsidR="00B5620B" w:rsidRDefault="008708B1">
            <w:pPr>
              <w:pStyle w:val="TableHead"/>
            </w:pPr>
            <w:r>
              <w:t>节</w:t>
            </w:r>
          </w:p>
        </w:tc>
        <w:tc>
          <w:tcPr>
            <w:tcW w:w="8071" w:type="dxa"/>
            <w:shd w:val="clear" w:color="auto" w:fill="EDF1F5"/>
          </w:tcPr>
          <w:p w14:paraId="3B79419D" w14:textId="77777777" w:rsidR="00B5620B" w:rsidRDefault="008708B1">
            <w:pPr>
              <w:pStyle w:val="TableHead"/>
            </w:pPr>
            <w:r>
              <w:t>必填字段</w:t>
            </w:r>
          </w:p>
        </w:tc>
      </w:tr>
      <w:tr w:rsidR="00B5620B" w14:paraId="5FDA350C" w14:textId="77777777">
        <w:tc>
          <w:tcPr>
            <w:tcW w:w="1284" w:type="dxa"/>
          </w:tcPr>
          <w:p w14:paraId="14F2DF3F" w14:textId="77777777" w:rsidR="00B5620B" w:rsidRDefault="008708B1">
            <w:pPr>
              <w:pStyle w:val="TableText"/>
            </w:pPr>
            <w:r>
              <w:t>identity</w:t>
            </w:r>
          </w:p>
        </w:tc>
        <w:tc>
          <w:tcPr>
            <w:tcW w:w="8071" w:type="dxa"/>
          </w:tcPr>
          <w:p w14:paraId="446B34ED" w14:textId="77777777" w:rsidR="00B5620B" w:rsidRDefault="008708B1">
            <w:pPr>
              <w:pStyle w:val="TableText"/>
            </w:pPr>
            <w:r>
              <w:t>contract_id</w:t>
            </w:r>
            <w:r>
              <w:t>、</w:t>
            </w:r>
            <w:r>
              <w:t>concept_id</w:t>
            </w:r>
            <w:r>
              <w:t>、</w:t>
            </w:r>
            <w:r>
              <w:t>version</w:t>
            </w:r>
            <w:r>
              <w:t>、</w:t>
            </w:r>
            <w:r>
              <w:t>proposition_ids</w:t>
            </w:r>
            <w:r>
              <w:t>、</w:t>
            </w:r>
            <w:r>
              <w:t>purpose</w:t>
            </w:r>
          </w:p>
        </w:tc>
      </w:tr>
      <w:tr w:rsidR="00B5620B" w14:paraId="1A7E226A" w14:textId="77777777">
        <w:tc>
          <w:tcPr>
            <w:tcW w:w="1284" w:type="dxa"/>
          </w:tcPr>
          <w:p w14:paraId="5131FC1A" w14:textId="77777777" w:rsidR="00B5620B" w:rsidRDefault="008708B1">
            <w:pPr>
              <w:pStyle w:val="TableText"/>
            </w:pPr>
            <w:r>
              <w:t>scale</w:t>
            </w:r>
          </w:p>
        </w:tc>
        <w:tc>
          <w:tcPr>
            <w:tcW w:w="8071" w:type="dxa"/>
          </w:tcPr>
          <w:p w14:paraId="05A15D1F" w14:textId="77777777" w:rsidR="00B5620B" w:rsidRDefault="008708B1">
            <w:pPr>
              <w:pStyle w:val="TableText"/>
            </w:pPr>
            <w:r>
              <w:t>SP0</w:t>
            </w:r>
            <w:r>
              <w:t>、</w:t>
            </w:r>
            <w:r>
              <w:t>SP1</w:t>
            </w:r>
            <w:r>
              <w:t>、九条</w:t>
            </w:r>
            <w:r>
              <w:t xml:space="preserve"> axis_differences</w:t>
            </w:r>
            <w:r>
              <w:t>、</w:t>
            </w:r>
            <w:r>
              <w:t>unchanged_axes</w:t>
            </w:r>
            <w:r>
              <w:t>、</w:t>
            </w:r>
            <w:r>
              <w:t>transformation_class</w:t>
            </w:r>
            <w:r>
              <w:t>、</w:t>
            </w:r>
            <w:r>
              <w:t>j_authorization</w:t>
            </w:r>
          </w:p>
        </w:tc>
      </w:tr>
      <w:tr w:rsidR="00B5620B" w14:paraId="2D755E45" w14:textId="77777777">
        <w:tc>
          <w:tcPr>
            <w:tcW w:w="1284" w:type="dxa"/>
          </w:tcPr>
          <w:p w14:paraId="73FB002A" w14:textId="77777777" w:rsidR="00B5620B" w:rsidRDefault="008708B1">
            <w:pPr>
              <w:pStyle w:val="TableText"/>
            </w:pPr>
            <w:r>
              <w:t>objects</w:t>
            </w:r>
          </w:p>
        </w:tc>
        <w:tc>
          <w:tcPr>
            <w:tcW w:w="8071" w:type="dxa"/>
          </w:tcPr>
          <w:p w14:paraId="7F424C48" w14:textId="77777777" w:rsidR="00B5620B" w:rsidRDefault="008708B1">
            <w:pPr>
              <w:pStyle w:val="TableText"/>
            </w:pPr>
            <w:r>
              <w:t>源</w:t>
            </w:r>
            <w:r>
              <w:t>/</w:t>
            </w:r>
            <w:r>
              <w:t>目标有效对象、</w:t>
            </w:r>
            <w:r>
              <w:t>source_K</w:t>
            </w:r>
            <w:r>
              <w:t>、</w:t>
            </w:r>
            <w:r>
              <w:t>target_K</w:t>
            </w:r>
            <w:r>
              <w:t>、</w:t>
            </w:r>
            <w:r>
              <w:t>identity_mapping</w:t>
            </w:r>
            <w:r>
              <w:t>、单位、总体、边界、成员、排除项</w:t>
            </w:r>
          </w:p>
        </w:tc>
      </w:tr>
      <w:tr w:rsidR="00B5620B" w14:paraId="2958AF64" w14:textId="77777777">
        <w:tc>
          <w:tcPr>
            <w:tcW w:w="1284" w:type="dxa"/>
          </w:tcPr>
          <w:p w14:paraId="0AAE3724" w14:textId="77777777" w:rsidR="00B5620B" w:rsidRDefault="008708B1">
            <w:pPr>
              <w:pStyle w:val="TableText"/>
            </w:pPr>
            <w:r>
              <w:t>semantics</w:t>
            </w:r>
          </w:p>
        </w:tc>
        <w:tc>
          <w:tcPr>
            <w:tcW w:w="8071" w:type="dxa"/>
          </w:tcPr>
          <w:p w14:paraId="58860AC9" w14:textId="77777777" w:rsidR="00B5620B" w:rsidRDefault="008708B1">
            <w:pPr>
              <w:pStyle w:val="TableText"/>
            </w:pPr>
            <w:r>
              <w:t>preserved_core</w:t>
            </w:r>
            <w:r>
              <w:t>、</w:t>
            </w:r>
            <w:r>
              <w:t>allowed_changes</w:t>
            </w:r>
            <w:r>
              <w:t>、</w:t>
            </w:r>
            <w:r>
              <w:t>lost_elements</w:t>
            </w:r>
            <w:r>
              <w:t>、</w:t>
            </w:r>
            <w:r>
              <w:t>prohibited_mappings</w:t>
            </w:r>
          </w:p>
        </w:tc>
      </w:tr>
      <w:tr w:rsidR="00B5620B" w14:paraId="58E5F974" w14:textId="77777777">
        <w:tc>
          <w:tcPr>
            <w:tcW w:w="1284" w:type="dxa"/>
          </w:tcPr>
          <w:p w14:paraId="4A4D5828" w14:textId="77777777" w:rsidR="00B5620B" w:rsidRDefault="008708B1">
            <w:pPr>
              <w:pStyle w:val="TableText"/>
            </w:pPr>
            <w:r>
              <w:t>transformation</w:t>
            </w:r>
          </w:p>
        </w:tc>
        <w:tc>
          <w:tcPr>
            <w:tcW w:w="8071" w:type="dxa"/>
          </w:tcPr>
          <w:p w14:paraId="143BE5A7" w14:textId="77777777" w:rsidR="00B5620B" w:rsidRDefault="008708B1">
            <w:pPr>
              <w:pStyle w:val="TableText"/>
            </w:pPr>
            <w:r>
              <w:t>单一算子、</w:t>
            </w:r>
            <w:r>
              <w:t>selected_operator_branch</w:t>
            </w:r>
            <w:r>
              <w:t>、</w:t>
            </w:r>
            <w:r>
              <w:t>claim_mode</w:t>
            </w:r>
            <w:r>
              <w:t>、规则、因果桥、时滞、映射误差、有效期、</w:t>
            </w:r>
            <w:r>
              <w:t>root-instance</w:t>
            </w:r>
            <w:r>
              <w:t>、子型、成功判据、正向和零决策规则、正向阈值、等价</w:t>
            </w:r>
            <w:r>
              <w:t>/</w:t>
            </w:r>
            <w:r>
              <w:t>充分性检验、功效</w:t>
            </w:r>
            <w:r>
              <w:t>/</w:t>
            </w:r>
            <w:r>
              <w:t>灵敏度、容差、结果状态</w:t>
            </w:r>
          </w:p>
        </w:tc>
      </w:tr>
      <w:tr w:rsidR="00B5620B" w14:paraId="33CE920D" w14:textId="77777777">
        <w:tc>
          <w:tcPr>
            <w:tcW w:w="1284" w:type="dxa"/>
          </w:tcPr>
          <w:p w14:paraId="099FC36A" w14:textId="77777777" w:rsidR="00B5620B" w:rsidRDefault="008708B1">
            <w:pPr>
              <w:pStyle w:val="TableText"/>
            </w:pPr>
            <w:r>
              <w:t>variables</w:t>
            </w:r>
          </w:p>
        </w:tc>
        <w:tc>
          <w:tcPr>
            <w:tcW w:w="8071" w:type="dxa"/>
          </w:tcPr>
          <w:p w14:paraId="51187F0A" w14:textId="77777777" w:rsidR="00B5620B" w:rsidRDefault="008708B1">
            <w:pPr>
              <w:pStyle w:val="TableText"/>
            </w:pPr>
            <w:r>
              <w:t>输入、状态、输出和跨变量依赖</w:t>
            </w:r>
          </w:p>
        </w:tc>
      </w:tr>
      <w:tr w:rsidR="00B5620B" w14:paraId="24096C5D" w14:textId="77777777">
        <w:tc>
          <w:tcPr>
            <w:tcW w:w="1284" w:type="dxa"/>
          </w:tcPr>
          <w:p w14:paraId="16C5DA63" w14:textId="77777777" w:rsidR="00B5620B" w:rsidRDefault="008708B1">
            <w:pPr>
              <w:pStyle w:val="TableText"/>
            </w:pPr>
            <w:r>
              <w:t>evidence</w:t>
            </w:r>
          </w:p>
        </w:tc>
        <w:tc>
          <w:tcPr>
            <w:tcW w:w="8071" w:type="dxa"/>
          </w:tcPr>
          <w:p w14:paraId="3F57BD64" w14:textId="77777777" w:rsidR="00B5620B" w:rsidRDefault="008708B1">
            <w:pPr>
              <w:pStyle w:val="TableText"/>
            </w:pPr>
            <w:r>
              <w:t>源</w:t>
            </w:r>
            <w:r>
              <w:t>/</w:t>
            </w:r>
            <w:r>
              <w:t>目标证据、覆盖、异质性、反例、缺席信号、替代解释、残差检验、复制或外部验证</w:t>
            </w:r>
          </w:p>
        </w:tc>
      </w:tr>
      <w:tr w:rsidR="00B5620B" w14:paraId="0E54AC8D" w14:textId="77777777">
        <w:tc>
          <w:tcPr>
            <w:tcW w:w="1284" w:type="dxa"/>
          </w:tcPr>
          <w:p w14:paraId="188EE6C2" w14:textId="77777777" w:rsidR="00B5620B" w:rsidRDefault="008708B1">
            <w:pPr>
              <w:pStyle w:val="TableText"/>
            </w:pPr>
            <w:r>
              <w:t>loss</w:t>
            </w:r>
          </w:p>
        </w:tc>
        <w:tc>
          <w:tcPr>
            <w:tcW w:w="8071" w:type="dxa"/>
          </w:tcPr>
          <w:p w14:paraId="3D375214" w14:textId="77777777" w:rsidR="00B5620B" w:rsidRDefault="008708B1">
            <w:pPr>
              <w:pStyle w:val="TableText"/>
            </w:pPr>
            <w:r>
              <w:t>压缩细节、不可恢复信息、低可见位置和局部排除区</w:t>
            </w:r>
          </w:p>
        </w:tc>
      </w:tr>
      <w:tr w:rsidR="00B5620B" w14:paraId="1011FCAE" w14:textId="77777777">
        <w:tc>
          <w:tcPr>
            <w:tcW w:w="1284" w:type="dxa"/>
          </w:tcPr>
          <w:p w14:paraId="616C442F" w14:textId="77777777" w:rsidR="00B5620B" w:rsidRDefault="008708B1">
            <w:pPr>
              <w:pStyle w:val="TableText"/>
            </w:pPr>
            <w:r>
              <w:t>responsibility</w:t>
            </w:r>
          </w:p>
        </w:tc>
        <w:tc>
          <w:tcPr>
            <w:tcW w:w="8071" w:type="dxa"/>
          </w:tcPr>
          <w:p w14:paraId="1180AA4D" w14:textId="77777777" w:rsidR="00B5620B" w:rsidRDefault="008708B1">
            <w:pPr>
              <w:pStyle w:val="TableText"/>
            </w:pPr>
            <w:r>
              <w:t>行动者、决策者、授权者、承接载体、责任主体、受益者和成本承担者</w:t>
            </w:r>
          </w:p>
        </w:tc>
      </w:tr>
      <w:tr w:rsidR="00B5620B" w14:paraId="2BDA7958" w14:textId="77777777">
        <w:tc>
          <w:tcPr>
            <w:tcW w:w="1284" w:type="dxa"/>
          </w:tcPr>
          <w:p w14:paraId="1D17553D" w14:textId="77777777" w:rsidR="00B5620B" w:rsidRDefault="008708B1">
            <w:pPr>
              <w:pStyle w:val="TableText"/>
            </w:pPr>
            <w:r>
              <w:t>normative</w:t>
            </w:r>
          </w:p>
        </w:tc>
        <w:tc>
          <w:tcPr>
            <w:tcW w:w="8071" w:type="dxa"/>
          </w:tcPr>
          <w:p w14:paraId="232DB737" w14:textId="77777777" w:rsidR="00B5620B" w:rsidRDefault="008708B1">
            <w:pPr>
              <w:pStyle w:val="TableText"/>
            </w:pPr>
            <w:r>
              <w:t>价值前提、选择类型、规范选择记录、运行时</w:t>
            </w:r>
            <w:r>
              <w:t xml:space="preserve"> N </w:t>
            </w:r>
            <w:r>
              <w:t>原则、授权来源、</w:t>
            </w:r>
            <w:r>
              <w:t xml:space="preserve">C12 </w:t>
            </w:r>
            <w:r>
              <w:t>门和</w:t>
            </w:r>
            <w:r>
              <w:t xml:space="preserve"> O1-O4 </w:t>
            </w:r>
            <w:r>
              <w:t>程序</w:t>
            </w:r>
          </w:p>
        </w:tc>
      </w:tr>
      <w:tr w:rsidR="00B5620B" w14:paraId="6DE1A4D5" w14:textId="77777777">
        <w:tc>
          <w:tcPr>
            <w:tcW w:w="1284" w:type="dxa"/>
          </w:tcPr>
          <w:p w14:paraId="776DFFEE" w14:textId="77777777" w:rsidR="00B5620B" w:rsidRDefault="008708B1">
            <w:pPr>
              <w:pStyle w:val="TableText"/>
            </w:pPr>
            <w:r>
              <w:t>protection</w:t>
            </w:r>
          </w:p>
        </w:tc>
        <w:tc>
          <w:tcPr>
            <w:tcW w:w="8071" w:type="dxa"/>
          </w:tcPr>
          <w:p w14:paraId="52003AEE" w14:textId="77777777" w:rsidR="00B5620B" w:rsidRDefault="008708B1">
            <w:pPr>
              <w:pStyle w:val="TableText"/>
            </w:pPr>
            <w:r>
              <w:t>保护适用性、低权力位置、安全提交和反报复</w:t>
            </w:r>
          </w:p>
        </w:tc>
      </w:tr>
      <w:tr w:rsidR="00B5620B" w14:paraId="364D1A71" w14:textId="77777777">
        <w:tc>
          <w:tcPr>
            <w:tcW w:w="1284" w:type="dxa"/>
          </w:tcPr>
          <w:p w14:paraId="047D808F" w14:textId="77777777" w:rsidR="00B5620B" w:rsidRDefault="008708B1">
            <w:pPr>
              <w:pStyle w:val="TableText"/>
            </w:pPr>
            <w:r>
              <w:t>action</w:t>
            </w:r>
          </w:p>
        </w:tc>
        <w:tc>
          <w:tcPr>
            <w:tcW w:w="8071" w:type="dxa"/>
          </w:tcPr>
          <w:p w14:paraId="5DB9A71E" w14:textId="77777777" w:rsidR="00B5620B" w:rsidRDefault="008708B1">
            <w:pPr>
              <w:pStyle w:val="TableText"/>
            </w:pPr>
            <w:r>
              <w:t>判断上限、行动上限、禁止动作、停止条件、责任人和机器可指向的</w:t>
            </w:r>
            <w:r>
              <w:t xml:space="preserve"> selected_action</w:t>
            </w:r>
          </w:p>
        </w:tc>
      </w:tr>
      <w:tr w:rsidR="00B5620B" w14:paraId="68B3E3BA" w14:textId="77777777">
        <w:tc>
          <w:tcPr>
            <w:tcW w:w="1284" w:type="dxa"/>
          </w:tcPr>
          <w:p w14:paraId="46FC3425" w14:textId="77777777" w:rsidR="00B5620B" w:rsidRDefault="008708B1">
            <w:pPr>
              <w:pStyle w:val="TableText"/>
            </w:pPr>
            <w:r>
              <w:t>correction</w:t>
            </w:r>
          </w:p>
        </w:tc>
        <w:tc>
          <w:tcPr>
            <w:tcW w:w="8071" w:type="dxa"/>
          </w:tcPr>
          <w:p w14:paraId="54695A23" w14:textId="77777777" w:rsidR="00B5620B" w:rsidRDefault="008708B1">
            <w:pPr>
              <w:pStyle w:val="TableText"/>
            </w:pPr>
            <w:r>
              <w:t>申诉、复核、回滚、修复和写回</w:t>
            </w:r>
          </w:p>
        </w:tc>
      </w:tr>
      <w:tr w:rsidR="00B5620B" w14:paraId="47226481" w14:textId="77777777">
        <w:tc>
          <w:tcPr>
            <w:tcW w:w="1284" w:type="dxa"/>
          </w:tcPr>
          <w:p w14:paraId="58344FCE" w14:textId="77777777" w:rsidR="00B5620B" w:rsidRDefault="008708B1">
            <w:pPr>
              <w:pStyle w:val="TableText"/>
            </w:pPr>
            <w:r>
              <w:t>lifecycle</w:t>
            </w:r>
          </w:p>
        </w:tc>
        <w:tc>
          <w:tcPr>
            <w:tcW w:w="8071" w:type="dxa"/>
          </w:tcPr>
          <w:p w14:paraId="69E667A0" w14:textId="77777777" w:rsidR="00B5620B" w:rsidRDefault="008708B1">
            <w:pPr>
              <w:pStyle w:val="TableText"/>
            </w:pPr>
            <w:r>
              <w:t>有效期、复审点、暂停和退场</w:t>
            </w:r>
          </w:p>
        </w:tc>
      </w:tr>
    </w:tbl>
    <w:p w14:paraId="0D767A9D" w14:textId="77777777" w:rsidR="00B5620B" w:rsidRDefault="008708B1">
      <w:pPr>
        <w:pStyle w:val="BodyCJK"/>
      </w:pPr>
      <w:r>
        <w:t>source_K</w:t>
      </w:r>
      <w:r>
        <w:t>、</w:t>
      </w:r>
      <w:r>
        <w:t xml:space="preserve">target_K </w:t>
      </w:r>
      <w:r>
        <w:t>和</w:t>
      </w:r>
      <w:r>
        <w:t xml:space="preserve"> identity_mapping </w:t>
      </w:r>
      <w:r>
        <w:t>共同决定对象保持、转换或不可比；同名不是同一性证据。映射记录必须同时保存源、目标</w:t>
      </w:r>
      <w:r>
        <w:t xml:space="preserve"> K </w:t>
      </w:r>
      <w:r>
        <w:t>的摘要，源对象与目标对象分别在两套</w:t>
      </w:r>
      <w:r>
        <w:t xml:space="preserve"> K </w:t>
      </w:r>
      <w:r>
        <w:t>下的四项判据结果，正向与反向映射，保持和违反的判据，结果前冻结的预注册引用，以及可复核的验证制品与哈希。判据结果只允许</w:t>
      </w:r>
      <w:r>
        <w:t xml:space="preserve"> passed</w:t>
      </w:r>
      <w:r>
        <w:t>、</w:t>
      </w:r>
      <w:r>
        <w:t xml:space="preserve">failed </w:t>
      </w:r>
      <w:r>
        <w:t>或</w:t>
      </w:r>
      <w:r>
        <w:t xml:space="preserve"> undetermined</w:t>
      </w:r>
      <w:r>
        <w:t>，不能用一个布尔值掩盖是哪一项没有通过。</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1050"/>
        <w:gridCol w:w="4541"/>
        <w:gridCol w:w="3764"/>
      </w:tblGrid>
      <w:tr w:rsidR="00B5620B" w14:paraId="115093CD" w14:textId="77777777">
        <w:trPr>
          <w:tblHeader/>
        </w:trPr>
        <w:tc>
          <w:tcPr>
            <w:tcW w:w="1050" w:type="dxa"/>
            <w:shd w:val="clear" w:color="auto" w:fill="EDF1F5"/>
          </w:tcPr>
          <w:p w14:paraId="154A9308" w14:textId="77777777" w:rsidR="00B5620B" w:rsidRDefault="008708B1">
            <w:pPr>
              <w:pStyle w:val="TableHead"/>
            </w:pPr>
            <w:r>
              <w:t xml:space="preserve">K </w:t>
            </w:r>
            <w:r>
              <w:t>映射分类</w:t>
            </w:r>
          </w:p>
        </w:tc>
        <w:tc>
          <w:tcPr>
            <w:tcW w:w="4541" w:type="dxa"/>
            <w:shd w:val="clear" w:color="auto" w:fill="EDF1F5"/>
          </w:tcPr>
          <w:p w14:paraId="68F76402" w14:textId="77777777" w:rsidR="00B5620B" w:rsidRDefault="008708B1">
            <w:pPr>
              <w:pStyle w:val="TableHead"/>
            </w:pPr>
            <w:r>
              <w:t>最低成立条件</w:t>
            </w:r>
          </w:p>
        </w:tc>
        <w:tc>
          <w:tcPr>
            <w:tcW w:w="3764" w:type="dxa"/>
            <w:shd w:val="clear" w:color="auto" w:fill="EDF1F5"/>
          </w:tcPr>
          <w:p w14:paraId="75C49337" w14:textId="77777777" w:rsidR="00B5620B" w:rsidRDefault="008708B1">
            <w:pPr>
              <w:pStyle w:val="TableHead"/>
            </w:pPr>
            <w:r>
              <w:t>结果上限</w:t>
            </w:r>
          </w:p>
        </w:tc>
      </w:tr>
      <w:tr w:rsidR="00B5620B" w14:paraId="5C8A35AA" w14:textId="77777777">
        <w:tc>
          <w:tcPr>
            <w:tcW w:w="1050" w:type="dxa"/>
          </w:tcPr>
          <w:p w14:paraId="5B42EBD3" w14:textId="77777777" w:rsidR="00B5620B" w:rsidRDefault="008708B1">
            <w:pPr>
              <w:pStyle w:val="TableText"/>
            </w:pPr>
            <w:r>
              <w:t>same_object</w:t>
            </w:r>
          </w:p>
        </w:tc>
        <w:tc>
          <w:tcPr>
            <w:tcW w:w="4541" w:type="dxa"/>
          </w:tcPr>
          <w:p w14:paraId="315DDB04" w14:textId="77777777" w:rsidR="00B5620B" w:rsidRDefault="008708B1">
            <w:pPr>
              <w:pStyle w:val="TableText"/>
            </w:pPr>
            <w:r>
              <w:t>双向映射均有效；源对象与目标对象在</w:t>
            </w:r>
            <w:r>
              <w:t xml:space="preserve"> source_K</w:t>
            </w:r>
            <w:r>
              <w:t>、</w:t>
            </w:r>
            <w:r>
              <w:t xml:space="preserve">target_K </w:t>
            </w:r>
            <w:r>
              <w:t>下四项检查均通过；保持判据非空且违反判据为空</w:t>
            </w:r>
          </w:p>
        </w:tc>
        <w:tc>
          <w:tcPr>
            <w:tcW w:w="3764" w:type="dxa"/>
          </w:tcPr>
          <w:p w14:paraId="78A7E85D" w14:textId="77777777" w:rsidR="00B5620B" w:rsidRDefault="008708B1">
            <w:pPr>
              <w:pStyle w:val="TableText"/>
            </w:pPr>
            <w:r>
              <w:t>可在当前合同内沿用对象身份，但不推出语义、因果或规范性质也保持</w:t>
            </w:r>
          </w:p>
        </w:tc>
      </w:tr>
      <w:tr w:rsidR="00B5620B" w14:paraId="3258BAD0" w14:textId="77777777">
        <w:tc>
          <w:tcPr>
            <w:tcW w:w="1050" w:type="dxa"/>
          </w:tcPr>
          <w:p w14:paraId="3D399A97" w14:textId="77777777" w:rsidR="00B5620B" w:rsidRDefault="008708B1">
            <w:pPr>
              <w:pStyle w:val="TableText"/>
            </w:pPr>
            <w:r>
              <w:t>converted_object</w:t>
            </w:r>
          </w:p>
        </w:tc>
        <w:tc>
          <w:tcPr>
            <w:tcW w:w="4541" w:type="dxa"/>
          </w:tcPr>
          <w:p w14:paraId="65EC78E8" w14:textId="77777777" w:rsidR="00B5620B" w:rsidRDefault="008708B1">
            <w:pPr>
              <w:pStyle w:val="TableText"/>
            </w:pPr>
            <w:r>
              <w:t xml:space="preserve">source_under_source_K </w:t>
            </w:r>
            <w:r>
              <w:t>与</w:t>
            </w:r>
            <w:r>
              <w:t xml:space="preserve"> target_under_target_K </w:t>
            </w:r>
            <w:r>
              <w:t>通过，</w:t>
            </w:r>
            <w:r>
              <w:t xml:space="preserve">target_under_source_K </w:t>
            </w:r>
            <w:r>
              <w:t>失败；违反项和结果前预</w:t>
            </w:r>
            <w:r>
              <w:lastRenderedPageBreak/>
              <w:t>注册引用具体；另有</w:t>
            </w:r>
            <w:r>
              <w:t xml:space="preserve"> object_conversion </w:t>
            </w:r>
            <w:r>
              <w:t>模式及取得支持的</w:t>
            </w:r>
            <w:r>
              <w:t xml:space="preserve"> G4b </w:t>
            </w:r>
            <w:r>
              <w:t>实例</w:t>
            </w:r>
          </w:p>
        </w:tc>
        <w:tc>
          <w:tcPr>
            <w:tcW w:w="3764" w:type="dxa"/>
          </w:tcPr>
          <w:p w14:paraId="3BE74542" w14:textId="77777777" w:rsidR="00B5620B" w:rsidRDefault="008708B1">
            <w:pPr>
              <w:pStyle w:val="TableText"/>
            </w:pPr>
            <w:r>
              <w:lastRenderedPageBreak/>
              <w:t>只登记预注册</w:t>
            </w:r>
            <w:r>
              <w:t xml:space="preserve"> K </w:t>
            </w:r>
            <w:r>
              <w:t>下的对象转换，不得在结果后改写</w:t>
            </w:r>
            <w:r>
              <w:t xml:space="preserve"> K </w:t>
            </w:r>
            <w:r>
              <w:t>制造转换</w:t>
            </w:r>
          </w:p>
        </w:tc>
      </w:tr>
      <w:tr w:rsidR="00B5620B" w14:paraId="66EA9ECE" w14:textId="77777777">
        <w:tc>
          <w:tcPr>
            <w:tcW w:w="1050" w:type="dxa"/>
          </w:tcPr>
          <w:p w14:paraId="11037C21" w14:textId="77777777" w:rsidR="00B5620B" w:rsidRDefault="008708B1">
            <w:pPr>
              <w:pStyle w:val="TableText"/>
            </w:pPr>
            <w:r>
              <w:t>incomparable</w:t>
            </w:r>
          </w:p>
        </w:tc>
        <w:tc>
          <w:tcPr>
            <w:tcW w:w="4541" w:type="dxa"/>
          </w:tcPr>
          <w:p w14:paraId="4DBDCB2A" w14:textId="77777777" w:rsidR="00B5620B" w:rsidRDefault="008708B1">
            <w:pPr>
              <w:pStyle w:val="TableText"/>
            </w:pPr>
            <w:r>
              <w:t>两端各自在本方</w:t>
            </w:r>
            <w:r>
              <w:t xml:space="preserve"> K </w:t>
            </w:r>
            <w:r>
              <w:t>下通过，至少一个交叉</w:t>
            </w:r>
            <w:r>
              <w:t xml:space="preserve"> K </w:t>
            </w:r>
            <w:r>
              <w:t>检查失败；正反向映射保存完整尝试记录且至少一项验证为无效，并有可解析证据</w:t>
            </w:r>
          </w:p>
        </w:tc>
        <w:tc>
          <w:tcPr>
            <w:tcW w:w="3764" w:type="dxa"/>
          </w:tcPr>
          <w:p w14:paraId="0527E78C" w14:textId="77777777" w:rsidR="00B5620B" w:rsidRDefault="008708B1">
            <w:pPr>
              <w:pStyle w:val="TableText"/>
            </w:pPr>
            <w:r>
              <w:t>表示已知不可比，只能</w:t>
            </w:r>
            <w:r>
              <w:t xml:space="preserve"> unsupported_or_undecided</w:t>
            </w:r>
            <w:r>
              <w:t>；不是</w:t>
            </w:r>
            <w:r>
              <w:t>“</w:t>
            </w:r>
            <w:r>
              <w:t>尚未评估</w:t>
            </w:r>
            <w:r>
              <w:t>”</w:t>
            </w:r>
          </w:p>
        </w:tc>
      </w:tr>
      <w:tr w:rsidR="00B5620B" w14:paraId="532A81D8" w14:textId="77777777">
        <w:tc>
          <w:tcPr>
            <w:tcW w:w="1050" w:type="dxa"/>
          </w:tcPr>
          <w:p w14:paraId="51DB2079" w14:textId="77777777" w:rsidR="00B5620B" w:rsidRDefault="008708B1">
            <w:pPr>
              <w:pStyle w:val="TableText"/>
            </w:pPr>
            <w:r>
              <w:t>undetermined</w:t>
            </w:r>
          </w:p>
        </w:tc>
        <w:tc>
          <w:tcPr>
            <w:tcW w:w="4541" w:type="dxa"/>
          </w:tcPr>
          <w:p w14:paraId="5E79A16A" w14:textId="77777777" w:rsidR="00B5620B" w:rsidRDefault="008708B1">
            <w:pPr>
              <w:pStyle w:val="TableText"/>
            </w:pPr>
            <w:r>
              <w:t>检验尚未运行，或必要映射、判据未知或不可观察；四项结果均保持</w:t>
            </w:r>
            <w:r>
              <w:t xml:space="preserve"> undetermined</w:t>
            </w:r>
          </w:p>
        </w:tc>
        <w:tc>
          <w:tcPr>
            <w:tcW w:w="3764" w:type="dxa"/>
          </w:tcPr>
          <w:p w14:paraId="7B324914" w14:textId="77777777" w:rsidR="00B5620B" w:rsidRDefault="008708B1">
            <w:pPr>
              <w:pStyle w:val="TableText"/>
            </w:pPr>
            <w:r>
              <w:t>只能</w:t>
            </w:r>
            <w:r>
              <w:t xml:space="preserve"> unsupported_or_undecided </w:t>
            </w:r>
            <w:r>
              <w:t>或</w:t>
            </w:r>
            <w:r>
              <w:t xml:space="preserve"> not_evaluated</w:t>
            </w:r>
            <w:r>
              <w:t>；不构成不可比或对象转换</w:t>
            </w:r>
          </w:p>
        </w:tc>
      </w:tr>
    </w:tbl>
    <w:p w14:paraId="20C425CB" w14:textId="77777777" w:rsidR="00B5620B" w:rsidRDefault="008708B1">
      <w:pPr>
        <w:pStyle w:val="BodyCJK"/>
      </w:pPr>
      <w:r>
        <w:t>只有源</w:t>
      </w:r>
      <w:r>
        <w:t>/</w:t>
      </w:r>
      <w:r>
        <w:t>目标对象和两套</w:t>
      </w:r>
      <w:r>
        <w:t xml:space="preserve"> K </w:t>
      </w:r>
      <w:r>
        <w:t>都可由验证器重算为深相等时，才允许</w:t>
      </w:r>
      <w:r>
        <w:t xml:space="preserve"> builtin:deep-identity</w:t>
      </w:r>
      <w:r>
        <w:t>。其他非平凡保持或对象转换必须把</w:t>
      </w:r>
      <w:r>
        <w:t xml:space="preserve"> mapping_id </w:t>
      </w:r>
      <w:r>
        <w:t>交给独立</w:t>
      </w:r>
      <w:r>
        <w:t xml:space="preserve"> identity_mapping_results </w:t>
      </w:r>
      <w:r>
        <w:t>注册表，逐项核对对象摘要、</w:t>
      </w:r>
      <w:r>
        <w:t xml:space="preserve">K </w:t>
      </w:r>
      <w:r>
        <w:t>摘要、方向映射、四项判据结果、验证制品和哈希；记录内部自报</w:t>
      </w:r>
      <w:r>
        <w:t xml:space="preserve"> valid </w:t>
      </w:r>
      <w:r>
        <w:t>或一个看似正确的</w:t>
      </w:r>
      <w:r>
        <w:t xml:space="preserve"> ID </w:t>
      </w:r>
      <w:r>
        <w:t>前缀都不能充当证明。</w:t>
      </w:r>
    </w:p>
    <w:p w14:paraId="1FEAACEC" w14:textId="77777777" w:rsidR="00B5620B" w:rsidRDefault="008708B1">
      <w:pPr>
        <w:pStyle w:val="BodyCJK"/>
      </w:pPr>
      <w:r>
        <w:t>对象转换模式与结果四态必须一致：</w:t>
      </w:r>
      <w:r>
        <w:t xml:space="preserve">supported </w:t>
      </w:r>
      <w:r>
        <w:t>才对应</w:t>
      </w:r>
      <w:r>
        <w:t xml:space="preserve"> converted_object</w:t>
      </w:r>
      <w:r>
        <w:t>；</w:t>
      </w:r>
      <w:r>
        <w:t xml:space="preserve">null_supported </w:t>
      </w:r>
      <w:r>
        <w:t>对应通过零结论三门的</w:t>
      </w:r>
      <w:r>
        <w:t xml:space="preserve"> same_object</w:t>
      </w:r>
      <w:r>
        <w:t>；</w:t>
      </w:r>
      <w:r>
        <w:t xml:space="preserve">unsupported_or_undecided </w:t>
      </w:r>
      <w:r>
        <w:t>只允许保持、已知不可比或未决；</w:t>
      </w:r>
      <w:r>
        <w:t xml:space="preserve">not_evaluated </w:t>
      </w:r>
      <w:r>
        <w:t>必须保持</w:t>
      </w:r>
      <w:r>
        <w:t xml:space="preserve"> undetermined</w:t>
      </w:r>
      <w:r>
        <w:t>。因此，未检验和检验失败都不能先把目标写成</w:t>
      </w:r>
      <w:r>
        <w:t>“</w:t>
      </w:r>
      <w:r>
        <w:t>已经转换</w:t>
      </w:r>
      <w:r>
        <w:t>”</w:t>
      </w:r>
      <w:r>
        <w:t>。其他</w:t>
      </w:r>
      <w:r>
        <w:t xml:space="preserve"> claim_mode </w:t>
      </w:r>
      <w:r>
        <w:t>也不得在同一条原子记录里兼报</w:t>
      </w:r>
      <w:r>
        <w:t xml:space="preserve"> converted_object</w:t>
      </w:r>
      <w:r>
        <w:t>，对象转换必须拆成自己的原子检验。</w:t>
      </w:r>
    </w:p>
    <w:p w14:paraId="08F89ADA" w14:textId="77777777" w:rsidR="00B5620B" w:rsidRDefault="008708B1">
      <w:pPr>
        <w:pStyle w:val="BodyCJK"/>
      </w:pPr>
      <w:r>
        <w:t xml:space="preserve">claim_mode </w:t>
      </w:r>
      <w:r>
        <w:t>为</w:t>
      </w:r>
      <w:r>
        <w:t xml:space="preserve"> root_hypothesis</w:t>
      </w:r>
      <w:r>
        <w:t>、</w:t>
      </w:r>
      <w:r>
        <w:t>causal</w:t>
      </w:r>
      <w:r>
        <w:t>、</w:t>
      </w:r>
      <w:r>
        <w:t xml:space="preserve">object_conversion </w:t>
      </w:r>
      <w:r>
        <w:t>或</w:t>
      </w:r>
      <w:r>
        <w:t xml:space="preserve"> intervention_conversion </w:t>
      </w:r>
      <w:r>
        <w:t>时必须填写</w:t>
      </w:r>
      <w:r>
        <w:t xml:space="preserve"> root_instance_ids</w:t>
      </w:r>
      <w:r>
        <w:t>，后三者还必须给出非空因果桥；只有</w:t>
      </w:r>
      <w:r>
        <w:t xml:space="preserve"> descriptive_mapping </w:t>
      </w:r>
      <w:r>
        <w:t>可把</w:t>
      </w:r>
      <w:r>
        <w:t xml:space="preserve"> root-instance</w:t>
      </w:r>
      <w:r>
        <w:t>、子型和成功判据标为</w:t>
      </w:r>
      <w:r>
        <w:t xml:space="preserve"> not_applicable</w:t>
      </w:r>
      <w:r>
        <w:t>。非描述模式登记</w:t>
      </w:r>
      <w:r>
        <w:t xml:space="preserve"> supported </w:t>
      </w:r>
      <w:r>
        <w:t>或</w:t>
      </w:r>
      <w:r>
        <w:t xml:space="preserve"> null_supported </w:t>
      </w:r>
      <w:r>
        <w:t>时，还必须向验证器提交可解析的</w:t>
      </w:r>
      <w:r>
        <w:t xml:space="preserve"> root-instance </w:t>
      </w:r>
      <w:r>
        <w:t>注册表，并核对实例</w:t>
      </w:r>
      <w:r>
        <w:t xml:space="preserve"> ID</w:t>
      </w:r>
      <w:r>
        <w:t>、根族、合同版本、预选子型、唯一成功判据与实例状态；一个看似正确的字符串前缀不能充当实例。描述桥正向门通过时可以记</w:t>
      </w:r>
      <w:r>
        <w:t xml:space="preserve"> supported</w:t>
      </w:r>
      <w:r>
        <w:t>，只有所选模式没有运行时才记</w:t>
      </w:r>
      <w:r>
        <w:t xml:space="preserve"> not_evaluated</w:t>
      </w:r>
      <w:r>
        <w:t>。</w:t>
      </w:r>
    </w:p>
    <w:p w14:paraId="44594AC0" w14:textId="77777777" w:rsidR="00B5620B" w:rsidRDefault="008708B1">
      <w:pPr>
        <w:pStyle w:val="BodyCJK"/>
      </w:pPr>
      <w:r>
        <w:t>十四节是稳定接口，不是把人类治理语义投射给所有对象。</w:t>
      </w:r>
      <w:r>
        <w:t xml:space="preserve">protection.applicability </w:t>
      </w:r>
      <w:r>
        <w:t>必须显式登记对象类型、下游用途、理由和证据引用，不能从</w:t>
      </w:r>
      <w:r>
        <w:t xml:space="preserve"> actors </w:t>
      </w:r>
      <w:r>
        <w:t>等空列表反推。对象类型为</w:t>
      </w:r>
      <w:r>
        <w:t xml:space="preserve"> nonhuman</w:t>
      </w:r>
      <w:r>
        <w:t>，且用途只含</w:t>
      </w:r>
      <w:r>
        <w:t xml:space="preserve"> description_only </w:t>
      </w:r>
      <w:r>
        <w:t>或有证据证明不影响人类</w:t>
      </w:r>
      <w:r>
        <w:t>/</w:t>
      </w:r>
      <w:r>
        <w:t>有感主体的</w:t>
      </w:r>
      <w:r>
        <w:t xml:space="preserve"> nonhuman_intervention_without_human_or_sentient_effect </w:t>
      </w:r>
      <w:r>
        <w:t>时，</w:t>
      </w:r>
      <w:r>
        <w:t xml:space="preserve">safe_submission </w:t>
      </w:r>
      <w:r>
        <w:t>与</w:t>
      </w:r>
      <w:r>
        <w:t xml:space="preserve"> anti_retaliation </w:t>
      </w:r>
      <w:r>
        <w:t>可带理由记</w:t>
      </w:r>
      <w:r>
        <w:t xml:space="preserve"> not_applicable</w:t>
      </w:r>
      <w:r>
        <w:t>；但现实实验或工程干预仍有行动主体和对象，必须填写具体</w:t>
      </w:r>
      <w:r>
        <w:t xml:space="preserve"> J</w:t>
      </w:r>
      <w:r>
        <w:t>、行动责任人、停止、复核与回滚，只有纯描述用途才允许</w:t>
      </w:r>
      <w:r>
        <w:t xml:space="preserve"> J </w:t>
      </w:r>
      <w:r>
        <w:t>不适用。自然系统中的能量、物质或计算资源本身不触发这套人类保护合同。对象为人类、有感非人、混合或未知，或用途涉及人的评价、其稀缺资源配置、权利、暴露风险或现实处置时，保护字段立即成为强制项，不得沿用先前的不适用状态。保护不适用绝不推出行动正当，规范选择仍另行判断。</w:t>
      </w:r>
    </w:p>
    <w:p w14:paraId="30959260" w14:textId="77777777" w:rsidR="00B5620B" w:rsidRDefault="008708B1">
      <w:pPr>
        <w:pStyle w:val="BodyCJK"/>
      </w:pPr>
      <w:r>
        <w:t xml:space="preserve">action_owner </w:t>
      </w:r>
      <w:r>
        <w:t>只说明谁负责执行或停止，不能反推</w:t>
      </w:r>
      <w:r>
        <w:t xml:space="preserve"> claim_mode=intervention_conversion</w:t>
      </w:r>
      <w:r>
        <w:t>，也不能证明行动有效或正当。任何外部行动必须链接</w:t>
      </w:r>
      <w:r>
        <w:t xml:space="preserve"> selection_record_id</w:t>
      </w:r>
      <w:r>
        <w:t>，公开</w:t>
      </w:r>
      <w:r>
        <w:t xml:space="preserve"> value_premises </w:t>
      </w:r>
      <w:r>
        <w:t>与运行时</w:t>
      </w:r>
      <w:r>
        <w:t xml:space="preserve"> normative_principle_ids</w:t>
      </w:r>
      <w:r>
        <w:t>；</w:t>
      </w:r>
      <w:r>
        <w:t xml:space="preserve">N1 </w:t>
      </w:r>
      <w:r>
        <w:t>单独只能阻止越权，不能产生正向方案。选择记录中的</w:t>
      </w:r>
      <w:r>
        <w:t xml:space="preserve"> feasible_alternatives </w:t>
      </w:r>
      <w:r>
        <w:t>不是名称列表，而是带稳定</w:t>
      </w:r>
      <w:r>
        <w:t xml:space="preserve"> option_id </w:t>
      </w:r>
      <w:r>
        <w:t>的结构化方案；每项冻结</w:t>
      </w:r>
      <w:r>
        <w:t xml:space="preserve"> option_kind</w:t>
      </w:r>
      <w:r>
        <w:t>、动作类型、目标对象、地域、有效期、可逆性、预期影响和分配影响，并且恰有一项</w:t>
      </w:r>
      <w:r>
        <w:t xml:space="preserve"> option_kind=no_action</w:t>
      </w:r>
      <w:r>
        <w:t>，由</w:t>
      </w:r>
      <w:r>
        <w:t xml:space="preserve"> no_action_option_id </w:t>
      </w:r>
      <w:r>
        <w:t>唯一指向。</w:t>
      </w:r>
      <w:r>
        <w:t xml:space="preserve">selected_action.selected_option_id </w:t>
      </w:r>
      <w:r>
        <w:t>必须解</w:t>
      </w:r>
      <w:r>
        <w:lastRenderedPageBreak/>
        <w:t>析到一项</w:t>
      </w:r>
      <w:r>
        <w:t xml:space="preserve"> external_action</w:t>
      </w:r>
      <w:r>
        <w:t>，而且其动作、对象、地域和有效期与该方案逐项相等；选择不行动</w:t>
      </w:r>
      <w:r>
        <w:t xml:space="preserve"> ID</w:t>
      </w:r>
      <w:r>
        <w:t>、只对上自然语言标签，或同时改写动作与</w:t>
      </w:r>
      <w:r>
        <w:t xml:space="preserve"> J </w:t>
      </w:r>
      <w:r>
        <w:t>而不改获准方案，都必须被拒绝。至少一条当前有效且独立复核的</w:t>
      </w:r>
      <w:r>
        <w:t xml:space="preserve"> J </w:t>
      </w:r>
      <w:r>
        <w:t>原子授权元组还必须同时覆盖该主体、对象、动作、地域和期限，并与授权来源一致；一条</w:t>
      </w:r>
      <w:r>
        <w:t>无关但形式有效的授权不能为拟议行动背书。记录还必须有通过的十组件</w:t>
      </w:r>
      <w:r>
        <w:t xml:space="preserve"> c12_gate</w:t>
      </w:r>
      <w:r>
        <w:t>、</w:t>
      </w:r>
      <w:r>
        <w:t>O1-O4 procedure_ids</w:t>
      </w:r>
      <w:r>
        <w:t>、行动责任人、禁止动作、停止、保护、申诉、复核和回滚。缺任一项时，行动上限只能是不行动或继续审议；经验上的干预转换另由相应</w:t>
      </w:r>
      <w:r>
        <w:t xml:space="preserve"> root-instance </w:t>
      </w:r>
      <w:r>
        <w:t>判断。</w:t>
      </w:r>
    </w:p>
    <w:p w14:paraId="751D328E" w14:textId="77777777" w:rsidR="00B5620B" w:rsidRDefault="008708B1">
      <w:pPr>
        <w:pStyle w:val="BodyCJK"/>
      </w:pPr>
      <w:r>
        <w:t>记录链只提供组合次序，不把前一步的支持自动传递给后一步。链校验必须保证每步</w:t>
      </w:r>
      <w:r>
        <w:t xml:space="preserve"> contract_id </w:t>
      </w:r>
      <w:r>
        <w:t>唯一、每步只有一个算子、相邻对象引用及同一性判据兼容、前一</w:t>
      </w:r>
      <w:r>
        <w:t xml:space="preserve"> SP1 </w:t>
      </w:r>
      <w:r>
        <w:t>与后一</w:t>
      </w:r>
      <w:r>
        <w:t xml:space="preserve"> SP0 </w:t>
      </w:r>
      <w:r>
        <w:t>一致；任一步未决、失效或损失超限，都要在链级输出中保留，不能被最终一步的成功覆盖。</w:t>
      </w:r>
    </w:p>
    <w:p w14:paraId="7C296EF0" w14:textId="77777777" w:rsidR="00B5620B" w:rsidRDefault="008708B1">
      <w:pPr>
        <w:pStyle w:val="SecH2"/>
      </w:pPr>
      <w:bookmarkStart w:id="155" w:name="bm57"/>
      <w:bookmarkStart w:id="156" w:name="_Toc236031356"/>
      <w:r>
        <w:t>5.8</w:t>
      </w:r>
      <w:r>
        <w:t xml:space="preserve">　机器校验与保护底板</w:t>
      </w:r>
      <w:bookmarkEnd w:id="155"/>
      <w:bookmarkEnd w:id="156"/>
    </w:p>
    <w:p w14:paraId="5C91E90B" w14:textId="77777777" w:rsidR="00B5620B" w:rsidRDefault="008708B1">
      <w:pPr>
        <w:pStyle w:val="BodyCJK"/>
      </w:pPr>
      <w:r>
        <w:t xml:space="preserve">record_schema </w:t>
      </w:r>
      <w:r>
        <w:t>要求十四节和各节字段集合精确一致，字段类型由</w:t>
      </w:r>
      <w:r>
        <w:t xml:space="preserve"> field_types_by_section </w:t>
      </w:r>
      <w:r>
        <w:t>固定。九条轴比较记录不得缺轴或重复；每条非未知轴关系必须提交结构化且由对应比较器验证为有效的见证；</w:t>
      </w:r>
      <w:r>
        <w:t xml:space="preserve">transformation_class </w:t>
      </w:r>
      <w:r>
        <w:t>必须与分类算法输出一致；算子</w:t>
      </w:r>
      <w:r>
        <w:t xml:space="preserve"> ID </w:t>
      </w:r>
      <w:r>
        <w:t>必须使用限定形式，语义签名必须互异。这里的机器分类器只组合已经通过领域比较器的逐轴关系，不自行替代空间几何、组织图、因果抽象、网络嵌入、对象同一性或授权有效性判断；没有可解析的</w:t>
      </w:r>
      <w:r>
        <w:t xml:space="preserve"> comparator_results </w:t>
      </w:r>
      <w:r>
        <w:t>与非平凡</w:t>
      </w:r>
      <w:r>
        <w:t xml:space="preserve"> identity_mapping_results </w:t>
      </w:r>
      <w:r>
        <w:t>产物，就不允许把记录内自报关系升级为尺度升格。源对象与目标对象的经验材料必须引用可解析的独立记录，内部概念编号和框架说明不得充当证据。</w:t>
      </w:r>
    </w:p>
    <w:p w14:paraId="64A62E93" w14:textId="77777777" w:rsidR="00B5620B" w:rsidRDefault="008708B1">
      <w:pPr>
        <w:pStyle w:val="BodyCJK"/>
      </w:pPr>
      <w:r>
        <w:t>四种缺失状态构成封闭词表：</w:t>
      </w:r>
      <w:r>
        <w:t xml:space="preserve">unknown </w:t>
      </w:r>
      <w:r>
        <w:t>表示当前未知，</w:t>
      </w:r>
      <w:r>
        <w:t xml:space="preserve">not_applicable </w:t>
      </w:r>
      <w:r>
        <w:t>表示按合同确实不适用，</w:t>
      </w:r>
      <w:r>
        <w:t xml:space="preserve">not_observable </w:t>
      </w:r>
      <w:r>
        <w:t>表示当前通道和窗口不可观察，</w:t>
      </w:r>
      <w:r>
        <w:t xml:space="preserve">withheld_for_protection </w:t>
      </w:r>
      <w:r>
        <w:t>表示为保护而不公开。四者都不是</w:t>
      </w:r>
      <w:r>
        <w:t>“</w:t>
      </w:r>
      <w:r>
        <w:t>不存在</w:t>
      </w:r>
      <w:r>
        <w:t>”</w:t>
      </w:r>
      <w:r>
        <w:t>，也不能删除字段代替状态。</w:t>
      </w:r>
    </w:p>
    <w:p w14:paraId="5655A69A" w14:textId="77777777" w:rsidR="00B5620B" w:rsidRDefault="008708B1">
      <w:pPr>
        <w:pStyle w:val="BodyCJK"/>
      </w:pPr>
      <w:r>
        <w:t xml:space="preserve">carrying_vehicles </w:t>
      </w:r>
      <w:r>
        <w:t>与</w:t>
      </w:r>
      <w:r>
        <w:t xml:space="preserve"> responsible_subjects </w:t>
      </w:r>
      <w:r>
        <w:t>必须分栏；承接、可见、受影响或能力较强都不自动产生责任。凡对人类或有感主体的权利、稀缺资源配置、暴露风险或现实处置产生影响，保护底板必须识别低权力位置和局部排除区，提供安全提交、反报复、停止、申诉、复核和回滚，且不得记为不适用。保护不足时，判断上限与行动上限同时降低。纯描述记录的条件性不适用也不能被下游行动继承；用途改变时必须重开保护审查。</w:t>
      </w:r>
    </w:p>
    <w:p w14:paraId="2EE53CAF" w14:textId="77777777" w:rsidR="00B5620B" w:rsidRDefault="008708B1">
      <w:pPr>
        <w:pStyle w:val="SecH2"/>
      </w:pPr>
      <w:bookmarkStart w:id="157" w:name="bm58"/>
      <w:bookmarkStart w:id="158" w:name="_Toc236031357"/>
      <w:r>
        <w:t>5.9</w:t>
      </w:r>
      <w:r>
        <w:t xml:space="preserve">　证据边界与独立支持</w:t>
      </w:r>
      <w:bookmarkEnd w:id="157"/>
      <w:bookmarkEnd w:id="158"/>
    </w:p>
    <w:p w14:paraId="2B55DE24" w14:textId="77777777" w:rsidR="00B5620B" w:rsidRDefault="008708B1">
      <w:pPr>
        <w:pStyle w:val="BodyCJK"/>
      </w:pPr>
      <w:r>
        <w:t xml:space="preserve">M01—M09 </w:t>
      </w:r>
      <w:r>
        <w:t>的名称、编号、语义签名和分类结果只规定变换应怎样描述与检验，不构成变换已经发生、映射有效或目标性质成立的经验支持。内部概念标签、示例、字段完整度和算法自报结果均不得进入</w:t>
      </w:r>
      <w:r>
        <w:t xml:space="preserve"> source_evidence </w:t>
      </w:r>
      <w:r>
        <w:t>或</w:t>
      </w:r>
      <w:r>
        <w:t xml:space="preserve"> target_evidence </w:t>
      </w:r>
      <w:r>
        <w:t>代替对象材料。</w:t>
      </w:r>
    </w:p>
    <w:p w14:paraId="1837D962" w14:textId="77777777" w:rsidR="00B5620B" w:rsidRDefault="008708B1">
      <w:pPr>
        <w:pStyle w:val="BodyCJK"/>
      </w:pPr>
      <w:r>
        <w:t>每个实际变换必须分别在源对象和目标对象上取得可解析的独立材料，明确映射、保持项、改变项、丢失项、误差与竞争解释，并接受同一结果状态、正向门和零结论门。源域材料只能生成目标候选；目标侧没有独立支持时，结论停在待检验映射或未知。</w:t>
      </w:r>
    </w:p>
    <w:p w14:paraId="319B30F6" w14:textId="77777777" w:rsidR="00B5620B" w:rsidRDefault="008708B1">
      <w:pPr>
        <w:pStyle w:val="SecH2"/>
      </w:pPr>
      <w:bookmarkStart w:id="159" w:name="bm59"/>
      <w:bookmarkStart w:id="160" w:name="_Toc236031358"/>
      <w:r>
        <w:lastRenderedPageBreak/>
        <w:t>5.10</w:t>
      </w:r>
      <w:r>
        <w:t xml:space="preserve">　跨圈层关系变换</w:t>
      </w:r>
      <w:bookmarkEnd w:id="159"/>
      <w:bookmarkEnd w:id="160"/>
    </w:p>
    <w:p w14:paraId="29B2153A" w14:textId="77777777" w:rsidR="00B5620B" w:rsidRDefault="008708B1">
      <w:pPr>
        <w:pStyle w:val="BodyCJK"/>
      </w:pPr>
      <w:r>
        <w:t>尺度变换与圈层关系变换必须分开。尺度变换回答同一问题在</w:t>
      </w:r>
      <w:r>
        <w:t xml:space="preserve"> SP0 </w:t>
      </w:r>
      <w:r>
        <w:t>与</w:t>
      </w:r>
      <w:r>
        <w:t xml:space="preserve"> SP1 </w:t>
      </w:r>
      <w:r>
        <w:t>之间哪些变量保持、改变或丢失；圈层关系变换回答两个或多个候选圈层在同一或不同尺度上如何并列、包含、重叠、桥接、竞争或临时形成。一个关系变化可能伴随尺度变化，但不能用其中一个词替代另一个合同。</w:t>
      </w:r>
    </w:p>
    <w:p w14:paraId="2FE50CF7" w14:textId="77777777" w:rsidR="00B5620B" w:rsidRDefault="008708B1">
      <w:pPr>
        <w:pStyle w:val="BodyCJK"/>
      </w:pPr>
      <w:r>
        <w:t>跨圈层记录至少包含关系源、关系目标、静态关系类型、成员或接口基准、方向、通道、时延、阈值、时间窗、证据、反例和前后快照。</w:t>
      </w:r>
      <w:r>
        <w:t xml:space="preserve">transformed </w:t>
      </w:r>
      <w:r>
        <w:t>只作为关系更新结果：原平行关系可能因桥接者出现而转为桥接，重叠关系可能因制度整合转为嵌套，临时圈层可能制度化或解体。每次转化都要检查</w:t>
      </w:r>
      <w:r>
        <w:t xml:space="preserve"> K </w:t>
      </w:r>
      <w:r>
        <w:t>是否保持；</w:t>
      </w:r>
      <w:r>
        <w:t xml:space="preserve">K </w:t>
      </w:r>
      <w:r>
        <w:t>失效时记录对象转换，不以改名延续旧对象。</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2738"/>
        <w:gridCol w:w="3194"/>
        <w:gridCol w:w="3423"/>
      </w:tblGrid>
      <w:tr w:rsidR="00B5620B" w14:paraId="073C7F08" w14:textId="77777777">
        <w:trPr>
          <w:tblHeader/>
        </w:trPr>
        <w:tc>
          <w:tcPr>
            <w:tcW w:w="2738" w:type="dxa"/>
            <w:shd w:val="clear" w:color="auto" w:fill="EDF1F5"/>
          </w:tcPr>
          <w:p w14:paraId="012F30BB" w14:textId="77777777" w:rsidR="00B5620B" w:rsidRDefault="008708B1">
            <w:pPr>
              <w:pStyle w:val="TableHead"/>
            </w:pPr>
            <w:r>
              <w:t>变换问题</w:t>
            </w:r>
          </w:p>
        </w:tc>
        <w:tc>
          <w:tcPr>
            <w:tcW w:w="3194" w:type="dxa"/>
            <w:shd w:val="clear" w:color="auto" w:fill="EDF1F5"/>
          </w:tcPr>
          <w:p w14:paraId="0A6D36FA" w14:textId="77777777" w:rsidR="00B5620B" w:rsidRDefault="008708B1">
            <w:pPr>
              <w:pStyle w:val="TableHead"/>
            </w:pPr>
            <w:r>
              <w:t>需要调用</w:t>
            </w:r>
          </w:p>
        </w:tc>
        <w:tc>
          <w:tcPr>
            <w:tcW w:w="3423" w:type="dxa"/>
            <w:shd w:val="clear" w:color="auto" w:fill="EDF1F5"/>
          </w:tcPr>
          <w:p w14:paraId="1AE2BB6A" w14:textId="77777777" w:rsidR="00B5620B" w:rsidRDefault="008708B1">
            <w:pPr>
              <w:pStyle w:val="TableHead"/>
            </w:pPr>
            <w:r>
              <w:t>不得偷换</w:t>
            </w:r>
          </w:p>
        </w:tc>
      </w:tr>
      <w:tr w:rsidR="00B5620B" w14:paraId="10C9F2AA" w14:textId="77777777">
        <w:tc>
          <w:tcPr>
            <w:tcW w:w="2738" w:type="dxa"/>
          </w:tcPr>
          <w:p w14:paraId="36E20380" w14:textId="77777777" w:rsidR="00B5620B" w:rsidRDefault="008708B1">
            <w:pPr>
              <w:pStyle w:val="TableText"/>
            </w:pPr>
            <w:r>
              <w:t>个体状态能否代表团队</w:t>
            </w:r>
          </w:p>
        </w:tc>
        <w:tc>
          <w:tcPr>
            <w:tcW w:w="3194" w:type="dxa"/>
          </w:tcPr>
          <w:p w14:paraId="17AD206E" w14:textId="77777777" w:rsidR="00B5620B" w:rsidRDefault="008708B1">
            <w:pPr>
              <w:pStyle w:val="TableText"/>
            </w:pPr>
            <w:r>
              <w:t>聚合</w:t>
            </w:r>
            <w:r>
              <w:t xml:space="preserve"> M01</w:t>
            </w:r>
            <w:r>
              <w:t>、尺度合同与分布损失</w:t>
            </w:r>
          </w:p>
        </w:tc>
        <w:tc>
          <w:tcPr>
            <w:tcW w:w="3423" w:type="dxa"/>
          </w:tcPr>
          <w:p w14:paraId="67C1CC5D" w14:textId="77777777" w:rsidR="00B5620B" w:rsidRDefault="008708B1">
            <w:pPr>
              <w:pStyle w:val="TableText"/>
            </w:pPr>
            <w:r>
              <w:t>成员属于团队不等于代表团队</w:t>
            </w:r>
          </w:p>
        </w:tc>
      </w:tr>
      <w:tr w:rsidR="00B5620B" w14:paraId="15DE88AE" w14:textId="77777777">
        <w:tc>
          <w:tcPr>
            <w:tcW w:w="2738" w:type="dxa"/>
          </w:tcPr>
          <w:p w14:paraId="2E6F264C" w14:textId="77777777" w:rsidR="00B5620B" w:rsidRDefault="008708B1">
            <w:pPr>
              <w:pStyle w:val="TableText"/>
            </w:pPr>
            <w:r>
              <w:t>团队是否被组织包含</w:t>
            </w:r>
          </w:p>
        </w:tc>
        <w:tc>
          <w:tcPr>
            <w:tcW w:w="3194" w:type="dxa"/>
          </w:tcPr>
          <w:p w14:paraId="791CF079" w14:textId="77777777" w:rsidR="00B5620B" w:rsidRDefault="008708B1">
            <w:pPr>
              <w:pStyle w:val="TableText"/>
            </w:pPr>
            <w:r>
              <w:t>嵌套</w:t>
            </w:r>
            <w:r>
              <w:t xml:space="preserve"> M02 </w:t>
            </w:r>
            <w:r>
              <w:t>与具体包含基准</w:t>
            </w:r>
          </w:p>
        </w:tc>
        <w:tc>
          <w:tcPr>
            <w:tcW w:w="3423" w:type="dxa"/>
          </w:tcPr>
          <w:p w14:paraId="66423B01" w14:textId="77777777" w:rsidR="00B5620B" w:rsidRDefault="008708B1">
            <w:pPr>
              <w:pStyle w:val="TableText"/>
            </w:pPr>
            <w:r>
              <w:t>共同上级不等于成员包含</w:t>
            </w:r>
          </w:p>
        </w:tc>
      </w:tr>
      <w:tr w:rsidR="00B5620B" w14:paraId="27C90D9C" w14:textId="77777777">
        <w:tc>
          <w:tcPr>
            <w:tcW w:w="2738" w:type="dxa"/>
          </w:tcPr>
          <w:p w14:paraId="152E4398" w14:textId="77777777" w:rsidR="00B5620B" w:rsidRDefault="008708B1">
            <w:pPr>
              <w:pStyle w:val="TableText"/>
            </w:pPr>
            <w:r>
              <w:t>两圈层是否因共享成员相关</w:t>
            </w:r>
          </w:p>
        </w:tc>
        <w:tc>
          <w:tcPr>
            <w:tcW w:w="3194" w:type="dxa"/>
          </w:tcPr>
          <w:p w14:paraId="2AE3E387" w14:textId="77777777" w:rsidR="00B5620B" w:rsidRDefault="008708B1">
            <w:pPr>
              <w:pStyle w:val="TableText"/>
            </w:pPr>
            <w:r>
              <w:t>重叠关系、成员映射与共同环境</w:t>
            </w:r>
          </w:p>
        </w:tc>
        <w:tc>
          <w:tcPr>
            <w:tcW w:w="3423" w:type="dxa"/>
          </w:tcPr>
          <w:p w14:paraId="039C8C8F" w14:textId="77777777" w:rsidR="00B5620B" w:rsidRDefault="008708B1">
            <w:pPr>
              <w:pStyle w:val="TableText"/>
            </w:pPr>
            <w:r>
              <w:t>重叠不自动产生有效反馈</w:t>
            </w:r>
          </w:p>
        </w:tc>
      </w:tr>
      <w:tr w:rsidR="00B5620B" w14:paraId="2D37C764" w14:textId="77777777">
        <w:tc>
          <w:tcPr>
            <w:tcW w:w="2738" w:type="dxa"/>
          </w:tcPr>
          <w:p w14:paraId="671BF455" w14:textId="77777777" w:rsidR="00B5620B" w:rsidRDefault="008708B1">
            <w:pPr>
              <w:pStyle w:val="TableText"/>
            </w:pPr>
            <w:r>
              <w:t>桥接者是否改变另一圈层</w:t>
            </w:r>
          </w:p>
        </w:tc>
        <w:tc>
          <w:tcPr>
            <w:tcW w:w="3194" w:type="dxa"/>
          </w:tcPr>
          <w:p w14:paraId="367958D7" w14:textId="77777777" w:rsidR="00B5620B" w:rsidRDefault="008708B1">
            <w:pPr>
              <w:pStyle w:val="TableText"/>
            </w:pPr>
            <w:r>
              <w:t xml:space="preserve">M03 </w:t>
            </w:r>
            <w:r>
              <w:t>传播、通道和反事实</w:t>
            </w:r>
          </w:p>
        </w:tc>
        <w:tc>
          <w:tcPr>
            <w:tcW w:w="3423" w:type="dxa"/>
          </w:tcPr>
          <w:p w14:paraId="68520286" w14:textId="77777777" w:rsidR="00B5620B" w:rsidRDefault="008708B1">
            <w:pPr>
              <w:pStyle w:val="TableText"/>
            </w:pPr>
            <w:r>
              <w:t>接触不等于传导，传导不等于代表</w:t>
            </w:r>
          </w:p>
        </w:tc>
      </w:tr>
      <w:tr w:rsidR="00B5620B" w14:paraId="658D024E" w14:textId="77777777">
        <w:tc>
          <w:tcPr>
            <w:tcW w:w="2738" w:type="dxa"/>
          </w:tcPr>
          <w:p w14:paraId="4FE912B5" w14:textId="77777777" w:rsidR="00B5620B" w:rsidRDefault="008708B1">
            <w:pPr>
              <w:pStyle w:val="TableText"/>
            </w:pPr>
            <w:r>
              <w:t>临时群体是否形成持久对象</w:t>
            </w:r>
          </w:p>
        </w:tc>
        <w:tc>
          <w:tcPr>
            <w:tcW w:w="3194" w:type="dxa"/>
          </w:tcPr>
          <w:p w14:paraId="3B7F7941" w14:textId="77777777" w:rsidR="00B5620B" w:rsidRDefault="008708B1">
            <w:pPr>
              <w:pStyle w:val="TableText"/>
            </w:pPr>
            <w:r>
              <w:t>G1</w:t>
            </w:r>
            <w:r>
              <w:t>、</w:t>
            </w:r>
            <w:r>
              <w:t>G3</w:t>
            </w:r>
            <w:r>
              <w:t>、</w:t>
            </w:r>
            <w:r>
              <w:t xml:space="preserve">M05 </w:t>
            </w:r>
            <w:r>
              <w:t>与</w:t>
            </w:r>
            <w:r>
              <w:t xml:space="preserve"> K</w:t>
            </w:r>
          </w:p>
        </w:tc>
        <w:tc>
          <w:tcPr>
            <w:tcW w:w="3423" w:type="dxa"/>
          </w:tcPr>
          <w:p w14:paraId="245B81BD" w14:textId="77777777" w:rsidR="00B5620B" w:rsidRDefault="008708B1">
            <w:pPr>
              <w:pStyle w:val="TableText"/>
            </w:pPr>
            <w:r>
              <w:t>留痕不等于制度化</w:t>
            </w:r>
          </w:p>
        </w:tc>
      </w:tr>
    </w:tbl>
    <w:p w14:paraId="6D9E5196" w14:textId="77777777" w:rsidR="00B5620B" w:rsidRDefault="008708B1">
      <w:pPr>
        <w:pStyle w:val="BodyCJK"/>
      </w:pPr>
      <w:r>
        <w:t>多重成员关系要求同一行动者在多个圈层中保留不同角色、可见信息、责任、风险和退出能力。不得先把行动者聚合为单一状态，再把该状态复制到所有圈层。跨圈层推演应从局部状态出发，经已声明的成员或接口通道传播，并逐步登记聚合损失。</w:t>
      </w:r>
    </w:p>
    <w:p>
      <w:pPr>
        <w:pStyle w:val="SecH3"/>
      </w:pPr>
      <w:r>
        <w:t>5.10.1　三类变换必须分开</w:t>
      </w:r>
    </w:p>
    <w:p>
      <w:pPr>
        <w:pStyle w:val="BodyCJK"/>
      </w:pPr>
      <w:r>
        <w:t>尺度变换回答同一问题在两个尺度剖面之间哪些变量保持、改变或丢失；圈层关系变换回答候选圈层之间的并列、包含、重叠、桥接、竞争或临时关系如何更新；表示或表述转义回答一个有来源的载荷怎样进入目标任务的词汇、变量或表达。三者可以同时发生，但必须拆成有序记录。</w:t>
      </w:r>
    </w:p>
    <w:p>
      <w:pPr>
        <w:pStyle w:val="BodyCJK"/>
      </w:pPr>
      <w:r>
        <w:t>本版把转义作为一等运行合同，但不新增第十尺度算子。一次转义可以调用传播、压缩、横向迁移或其他既有算子；只有未来证明它具有不可约化的独立输入输出、状态机、失败码和验证过程，才考虑提升为独立算子。</w:t>
      </w:r>
    </w:p>
    <w:p>
      <w:pPr>
        <w:pStyle w:val="SecH3"/>
      </w:pPr>
      <w:r>
        <w:t>5.10.2　转义损失审计</w:t>
      </w:r>
    </w:p>
    <w:p>
      <w:pPr>
        <w:pStyle w:val="BodyCJK"/>
      </w:pPr>
      <w:r>
        <w:t>若两个在源任务中可区分的源状态，在目标表示中无法区分，则针对该项区别登记任务相关损失。恒等映射、可逆编码或对目标任务充分的映射可能没有检测到相关损失，因此规则是“不得预设无损”，而不是“必然有损”。</w:t>
      </w:r>
    </w:p>
    <w:tbl>
      <w:tblPr>
        <w:tblStyle w:val="a1"/>
        <w:tblW w:w="9000" w:type="dxa"/>
        <w:tblLayout w:type="fixed"/>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200"/>
        <w:gridCol w:w="3900"/>
        <w:gridCol w:w="3900"/>
      </w:tblGrid>
      <w:tr>
        <w:trPr>
          <w:tblHeader/>
          <w:cantSplit/>
        </w:trPr>
        <w:tc>
          <w:tcPr>
            <w:tcW w:w="1200" w:type="dxa"/>
            <w:tcMar>
              <w:top w:w="90" w:type="dxa"/>
              <w:left w:w="90" w:type="dxa"/>
              <w:bottom w:w="90" w:type="dxa"/>
              <w:right w:w="90" w:type="dxa"/>
            </w:tcMar>
            <w:shd w:val="clear" w:color="auto" w:fill="EDEDED"/>
          </w:tcPr>
          <w:p>
            <w:pPr>
              <w:pStyle w:val="BodyCJK"/>
              <w:keepNext/>
              <w:keepLines/>
            </w:pPr>
            <w:r>
              <w:rPr>
                <w:b/>
                <w:bCs/>
              </w:rPr>
              <w:t>审计项</w:t>
            </w:r>
          </w:p>
        </w:tc>
        <w:tc>
          <w:tcPr>
            <w:tcW w:w="3900" w:type="dxa"/>
            <w:tcMar>
              <w:top w:w="90" w:type="dxa"/>
              <w:left w:w="90" w:type="dxa"/>
              <w:bottom w:w="90" w:type="dxa"/>
              <w:right w:w="90" w:type="dxa"/>
            </w:tcMar>
            <w:shd w:val="clear" w:color="auto" w:fill="EDEDED"/>
          </w:tcPr>
          <w:p>
            <w:pPr>
              <w:pStyle w:val="BodyCJK"/>
              <w:keepNext/>
              <w:keepLines/>
            </w:pPr>
            <w:r>
              <w:rPr>
                <w:b/>
                <w:bCs/>
              </w:rPr>
              <w:t>最低问题</w:t>
            </w:r>
          </w:p>
        </w:tc>
        <w:tc>
          <w:tcPr>
            <w:tcW w:w="3900" w:type="dxa"/>
            <w:tcMar>
              <w:top w:w="90" w:type="dxa"/>
              <w:left w:w="90" w:type="dxa"/>
              <w:bottom w:w="90" w:type="dxa"/>
              <w:right w:w="90" w:type="dxa"/>
            </w:tcMar>
            <w:shd w:val="clear" w:color="auto" w:fill="EDEDED"/>
          </w:tcPr>
          <w:p>
            <w:pPr>
              <w:pStyle w:val="BodyCJK"/>
              <w:keepNext/>
              <w:keepLines/>
            </w:pPr>
            <w:r>
              <w:rPr>
                <w:b/>
                <w:bCs/>
              </w:rPr>
              <w:t>不得偷换</w:t>
            </w:r>
          </w:p>
        </w:tc>
      </w:tr>
      <w:tr>
        <w:trPr>
          <w:cantSplit/>
        </w:trPr>
        <w:tc>
          <w:tcPr>
            <w:tcW w:w="1200" w:type="dxa"/>
            <w:tcMar>
              <w:top w:w="90" w:type="dxa"/>
              <w:left w:w="90" w:type="dxa"/>
              <w:bottom w:w="90" w:type="dxa"/>
              <w:right w:w="90" w:type="dxa"/>
            </w:tcMar>
          </w:tcPr>
          <w:p>
            <w:pPr>
              <w:pStyle w:val="BodyCJK"/>
            </w:pPr>
            <w:r>
              <w:t>保持</w:t>
            </w:r>
          </w:p>
        </w:tc>
        <w:tc>
          <w:tcPr>
            <w:tcW w:w="3900" w:type="dxa"/>
            <w:tcMar>
              <w:top w:w="90" w:type="dxa"/>
              <w:left w:w="90" w:type="dxa"/>
              <w:bottom w:w="90" w:type="dxa"/>
              <w:right w:w="90" w:type="dxa"/>
            </w:tcMar>
          </w:tcPr>
          <w:p>
            <w:pPr>
              <w:pStyle w:val="BodyCJK"/>
            </w:pPr>
            <w:r>
              <w:t>哪些事实、关系、模态、权利或不确定性必须不变</w:t>
            </w:r>
          </w:p>
        </w:tc>
        <w:tc>
          <w:tcPr>
            <w:tcW w:w="3900" w:type="dxa"/>
            <w:tcMar>
              <w:top w:w="90" w:type="dxa"/>
              <w:left w:w="90" w:type="dxa"/>
              <w:bottom w:w="90" w:type="dxa"/>
              <w:right w:w="90" w:type="dxa"/>
            </w:tcMar>
          </w:tcPr>
          <w:p>
            <w:pPr>
              <w:pStyle w:val="BodyCJK"/>
            </w:pPr>
            <w:r>
              <w:t>保持标题不等于保持语义</w:t>
            </w:r>
          </w:p>
        </w:tc>
      </w:tr>
      <w:tr>
        <w:trPr>
          <w:cantSplit/>
        </w:trPr>
        <w:tc>
          <w:tcPr>
            <w:tcW w:w="1200" w:type="dxa"/>
            <w:tcMar>
              <w:top w:w="90" w:type="dxa"/>
              <w:left w:w="90" w:type="dxa"/>
              <w:bottom w:w="90" w:type="dxa"/>
              <w:right w:w="90" w:type="dxa"/>
            </w:tcMar>
          </w:tcPr>
          <w:p>
            <w:pPr>
              <w:pStyle w:val="BodyCJK"/>
            </w:pPr>
            <w:r>
              <w:t>改变</w:t>
            </w:r>
          </w:p>
        </w:tc>
        <w:tc>
          <w:tcPr>
            <w:tcW w:w="3900" w:type="dxa"/>
            <w:tcMar>
              <w:top w:w="90" w:type="dxa"/>
              <w:left w:w="90" w:type="dxa"/>
              <w:bottom w:w="90" w:type="dxa"/>
              <w:right w:w="90" w:type="dxa"/>
            </w:tcMar>
          </w:tcPr>
          <w:p>
            <w:pPr>
              <w:pStyle w:val="BodyCJK"/>
            </w:pPr>
            <w:r>
              <w:t>哪些格式、单位、粒度或表达允许变化</w:t>
            </w:r>
          </w:p>
        </w:tc>
        <w:tc>
          <w:tcPr>
            <w:tcW w:w="3900" w:type="dxa"/>
            <w:tcMar>
              <w:top w:w="90" w:type="dxa"/>
              <w:left w:w="90" w:type="dxa"/>
              <w:bottom w:w="90" w:type="dxa"/>
              <w:right w:w="90" w:type="dxa"/>
            </w:tcMar>
          </w:tcPr>
          <w:p>
            <w:pPr>
              <w:pStyle w:val="BodyCJK"/>
            </w:pPr>
            <w:r>
              <w:t>允许改变不等于任意改义</w:t>
            </w:r>
          </w:p>
        </w:tc>
      </w:tr>
      <w:tr>
        <w:trPr>
          <w:cantSplit/>
        </w:trPr>
        <w:tc>
          <w:tcPr>
            <w:tcW w:w="1200" w:type="dxa"/>
            <w:tcMar>
              <w:top w:w="90" w:type="dxa"/>
              <w:left w:w="90" w:type="dxa"/>
              <w:bottom w:w="90" w:type="dxa"/>
              <w:right w:w="90" w:type="dxa"/>
            </w:tcMar>
          </w:tcPr>
          <w:p>
            <w:pPr>
              <w:pStyle w:val="BodyCJK"/>
            </w:pPr>
            <w:r>
              <w:t>折叠</w:t>
            </w:r>
          </w:p>
        </w:tc>
        <w:tc>
          <w:tcPr>
            <w:tcW w:w="3900" w:type="dxa"/>
            <w:tcMar>
              <w:top w:w="90" w:type="dxa"/>
              <w:left w:w="90" w:type="dxa"/>
              <w:bottom w:w="90" w:type="dxa"/>
              <w:right w:w="90" w:type="dxa"/>
            </w:tcMar>
          </w:tcPr>
          <w:p>
            <w:pPr>
              <w:pStyle w:val="BodyCJK"/>
            </w:pPr>
            <w:r>
              <w:t>哪些源差异在目标端合并</w:t>
            </w:r>
          </w:p>
        </w:tc>
        <w:tc>
          <w:tcPr>
            <w:tcW w:w="3900" w:type="dxa"/>
            <w:tcMar>
              <w:top w:w="90" w:type="dxa"/>
              <w:left w:w="90" w:type="dxa"/>
              <w:bottom w:w="90" w:type="dxa"/>
              <w:right w:w="90" w:type="dxa"/>
            </w:tcMar>
          </w:tcPr>
          <w:p>
            <w:pPr>
              <w:pStyle w:val="BodyCJK"/>
            </w:pPr>
            <w:r>
              <w:t>折叠不等于源差异不存在</w:t>
            </w:r>
          </w:p>
        </w:tc>
      </w:tr>
      <w:tr>
        <w:trPr>
          <w:cantSplit/>
        </w:trPr>
        <w:tc>
          <w:tcPr>
            <w:tcW w:w="1200" w:type="dxa"/>
            <w:tcMar>
              <w:top w:w="90" w:type="dxa"/>
              <w:left w:w="90" w:type="dxa"/>
              <w:bottom w:w="90" w:type="dxa"/>
              <w:right w:w="90" w:type="dxa"/>
            </w:tcMar>
          </w:tcPr>
          <w:p>
            <w:pPr>
              <w:pStyle w:val="BodyCJK"/>
            </w:pPr>
            <w:r>
              <w:t>遗漏</w:t>
            </w:r>
          </w:p>
        </w:tc>
        <w:tc>
          <w:tcPr>
            <w:tcW w:w="3900" w:type="dxa"/>
            <w:tcMar>
              <w:top w:w="90" w:type="dxa"/>
              <w:left w:w="90" w:type="dxa"/>
              <w:bottom w:w="90" w:type="dxa"/>
              <w:right w:w="90" w:type="dxa"/>
            </w:tcMar>
          </w:tcPr>
          <w:p>
            <w:pPr>
              <w:pStyle w:val="BodyCJK"/>
            </w:pPr>
            <w:r>
              <w:t>哪些内容未进入目标表示及原因</w:t>
            </w:r>
          </w:p>
        </w:tc>
        <w:tc>
          <w:tcPr>
            <w:tcW w:w="3900" w:type="dxa"/>
            <w:tcMar>
              <w:top w:w="90" w:type="dxa"/>
              <w:left w:w="90" w:type="dxa"/>
              <w:bottom w:w="90" w:type="dxa"/>
              <w:right w:w="90" w:type="dxa"/>
            </w:tcMar>
          </w:tcPr>
          <w:p>
            <w:pPr>
              <w:pStyle w:val="BodyCJK"/>
            </w:pPr>
            <w:r>
              <w:t>保护性不公开不等于不存在</w:t>
            </w:r>
          </w:p>
        </w:tc>
      </w:tr>
      <w:tr>
        <w:trPr>
          <w:cantSplit/>
        </w:trPr>
        <w:tc>
          <w:tcPr>
            <w:tcW w:w="1200" w:type="dxa"/>
            <w:tcMar>
              <w:top w:w="90" w:type="dxa"/>
              <w:left w:w="90" w:type="dxa"/>
              <w:bottom w:w="90" w:type="dxa"/>
              <w:right w:w="90" w:type="dxa"/>
            </w:tcMar>
          </w:tcPr>
          <w:p>
            <w:pPr>
              <w:pStyle w:val="BodyCJK"/>
            </w:pPr>
            <w:r>
              <w:t>新增</w:t>
            </w:r>
          </w:p>
        </w:tc>
        <w:tc>
          <w:tcPr>
            <w:tcW w:w="3900" w:type="dxa"/>
            <w:tcMar>
              <w:top w:w="90" w:type="dxa"/>
              <w:left w:w="90" w:type="dxa"/>
              <w:bottom w:w="90" w:type="dxa"/>
              <w:right w:w="90" w:type="dxa"/>
            </w:tcMar>
          </w:tcPr>
          <w:p>
            <w:pPr>
              <w:pStyle w:val="BodyCJK"/>
            </w:pPr>
            <w:r>
              <w:t>哪些解释、推断或目标变量由转换产生</w:t>
            </w:r>
          </w:p>
        </w:tc>
        <w:tc>
          <w:tcPr>
            <w:tcW w:w="3900" w:type="dxa"/>
            <w:tcMar>
              <w:top w:w="90" w:type="dxa"/>
              <w:left w:w="90" w:type="dxa"/>
              <w:bottom w:w="90" w:type="dxa"/>
              <w:right w:w="90" w:type="dxa"/>
            </w:tcMar>
          </w:tcPr>
          <w:p>
            <w:pPr>
              <w:pStyle w:val="BodyCJK"/>
            </w:pPr>
            <w:r>
              <w:t>新增变量不等于发现现实实体</w:t>
            </w:r>
          </w:p>
        </w:tc>
      </w:tr>
      <w:tr>
        <w:trPr>
          <w:cantSplit/>
        </w:trPr>
        <w:tc>
          <w:tcPr>
            <w:tcW w:w="1200" w:type="dxa"/>
            <w:tcMar>
              <w:top w:w="90" w:type="dxa"/>
              <w:left w:w="90" w:type="dxa"/>
              <w:bottom w:w="90" w:type="dxa"/>
              <w:right w:w="90" w:type="dxa"/>
            </w:tcMar>
          </w:tcPr>
          <w:p>
            <w:pPr>
              <w:pStyle w:val="BodyCJK"/>
            </w:pPr>
            <w:r>
              <w:t>回返</w:t>
            </w:r>
          </w:p>
        </w:tc>
        <w:tc>
          <w:tcPr>
            <w:tcW w:w="3900" w:type="dxa"/>
            <w:tcMar>
              <w:top w:w="90" w:type="dxa"/>
              <w:left w:w="90" w:type="dxa"/>
              <w:bottom w:w="90" w:type="dxa"/>
              <w:right w:w="90" w:type="dxa"/>
            </w:tcMar>
          </w:tcPr>
          <w:p>
            <w:pPr>
              <w:pStyle w:val="BodyCJK"/>
            </w:pPr>
            <w:r>
              <w:t>异常出现时回到哪个父记录或合同</w:t>
            </w:r>
          </w:p>
        </w:tc>
        <w:tc>
          <w:tcPr>
            <w:tcW w:w="3900" w:type="dxa"/>
            <w:tcMar>
              <w:top w:w="90" w:type="dxa"/>
              <w:left w:w="90" w:type="dxa"/>
              <w:bottom w:w="90" w:type="dxa"/>
              <w:right w:w="90" w:type="dxa"/>
            </w:tcMar>
          </w:tcPr>
          <w:p>
            <w:pPr>
              <w:pStyle w:val="BodyCJK"/>
            </w:pPr>
            <w:r>
              <w:t>回返只重开审查，不修补旧运行</w:t>
            </w:r>
          </w:p>
        </w:tc>
      </w:tr>
    </w:tbl>
    <w:p>
      <w:pPr>
        <w:pStyle w:val="BodyCJK"/>
      </w:pPr>
      <w:r>
        <w:t>往返重构可以作为检验，但不是充分条件。一个转换可能借助隐藏源记录实现表面往返，却没有保持目标任务语义；另一个单向摘要可能对指定任务充分。复核必须回到预先声明的保持项、损失容限和目标侧结果。</w:t>
      </w:r>
    </w:p>
    <w:p>
      <w:pPr>
        <w:pStyle w:val="SecH3"/>
      </w:pPr>
      <w:r>
        <w:t>5.10.3　有效变量、闭合与残差回返</w:t>
      </w:r>
    </w:p>
    <w:p>
      <w:pPr>
        <w:pStyle w:val="BodyCJK"/>
      </w:pPr>
      <w:r>
        <w:t>有效变量是目标尺度或目标任务中，为压缩状态并改善预定解释、前瞻或方案比较而提出的变量候选。它必须绑定对象、尺度、时间窗、任务、测量、简单基线、误差、失效与退役；有效不等于真实实体、根因、普遍变量或授权依据。</w:t>
      </w:r>
    </w:p>
    <w:p>
      <w:pPr>
        <w:pStyle w:val="BodyCJK"/>
      </w:pPr>
      <w:r>
        <w:t>目标表示不默认动力闭合。被排除变量是否仍带来预定条件信息、预测或干预增量，继续走 G4 的正向门与零结论门。未达到显著增量不能自动证明闭合；出现增量时，把相应影响登记为记忆、噪声、迟滞、未解析项或残差候选，不能按形状直接命名新实体。</w:t>
      </w:r>
    </w:p>
    <w:p>
      <w:pPr>
        <w:pStyle w:val="BodyCJK"/>
      </w:pPr>
      <w:r>
        <w:t>统一尺度变换记录的下一版本应在既有十四节内增加任务、转义父记录、折叠差异、回返地址、重构检验和目标有效变量候选。旧记录结构继续可读，新字段缺失时明确标为旧版本，不做静默补写。</w:t>
      </w:r>
    </w:p>
    <w:p w14:paraId="6DACCCDE" w14:textId="77777777" w:rsidR="00B5620B" w:rsidRDefault="008708B1">
      <w:pPr>
        <w:pStyle w:val="SecH2"/>
      </w:pPr>
      <w:bookmarkStart w:id="161" w:name="bm60"/>
      <w:bookmarkStart w:id="162" w:name="_Toc236031359"/>
      <w:r>
        <w:t>5.11</w:t>
      </w:r>
      <w:r>
        <w:t xml:space="preserve">　平行与嵌套的同时表示</w:t>
      </w:r>
      <w:bookmarkEnd w:id="161"/>
      <w:bookmarkEnd w:id="162"/>
    </w:p>
    <w:p w14:paraId="193C57B6" w14:textId="77777777" w:rsidR="00B5620B" w:rsidRDefault="008708B1">
      <w:pPr>
        <w:pStyle w:val="BodyCJK"/>
      </w:pPr>
      <w:r>
        <w:t>现实结构不是单棵层级树。局部包含关系可以与横向网络、成员重叠、竞争资源和平台桥接同时存在。表示层采用有向多重关系图：节点维持各自对象合同，边维持各自关系合同；</w:t>
      </w:r>
      <w:r>
        <w:t>“</w:t>
      </w:r>
      <w:r>
        <w:t>上层</w:t>
      </w:r>
      <w:r>
        <w:t>”</w:t>
      </w:r>
      <w:r>
        <w:t>只表示某项包含、管辖或聚合关系，不表示更真实、更正确或更有权。</w:t>
      </w:r>
    </w:p>
    <w:p w14:paraId="3AFDACB8" w14:textId="77777777" w:rsidR="00B5620B" w:rsidRDefault="008708B1">
      <w:pPr>
        <w:pStyle w:val="BodyCJK"/>
      </w:pPr>
      <w:r>
        <w:t>当多个圈层共享环境却没有直接通道时，模型保留共同条件节点，不虚构圈层间直接边；当通道只在事件窗口内开放时，边具有起止时间；当不同关系方向相反时，分别建边。这样才能在事件发生后判断哪条关系真正改变，而不是把整个结构一次性重画成事后故事。</w:t>
      </w:r>
    </w:p>
    <w:p w14:paraId="30D7F340" w14:textId="77777777" w:rsidR="00B5620B" w:rsidRDefault="00B5620B">
      <w:pPr>
        <w:sectPr w:rsidR="00B5620B">
          <w:headerReference w:type="even" r:id="rId27"/>
          <w:headerReference w:type="default" r:id="rId28"/>
          <w:footerReference w:type="even" r:id="rId29"/>
          <w:footerReference w:type="default" r:id="rId30"/>
          <w:pgSz w:w="11906" w:h="16838"/>
          <w:pgMar w:top="1247" w:right="1134" w:bottom="1247" w:left="1417" w:header="567" w:footer="680" w:gutter="0"/>
          <w:cols w:space="720"/>
          <w:docGrid w:linePitch="360"/>
        </w:sectPr>
      </w:pPr>
    </w:p>
    <w:p w14:paraId="679BA102" w14:textId="77777777" w:rsidR="00B5620B" w:rsidRDefault="008708B1">
      <w:pPr>
        <w:pStyle w:val="PartTitle"/>
      </w:pPr>
      <w:bookmarkStart w:id="163" w:name="bm61"/>
      <w:bookmarkStart w:id="164" w:name="_Toc236031360"/>
      <w:r>
        <w:lastRenderedPageBreak/>
        <w:t>第六部分　运转与演化</w:t>
      </w:r>
      <w:bookmarkEnd w:id="163"/>
      <w:bookmarkEnd w:id="164"/>
    </w:p>
    <w:p w14:paraId="587CC3DC" w14:textId="77777777" w:rsidR="00B5620B" w:rsidRDefault="008708B1">
      <w:pPr>
        <w:pStyle w:val="BodyCJK"/>
      </w:pPr>
      <w:r>
        <w:t>本部分把对象合同展开为过程解释。运转、反馈、学习、维护、负荷、相位与筛选不是一组可以互换的叙事词，而是具有不同推理前提、使能条件、反事实和停止位置的条件机制。机制名称本身不构成充分条件；只有依赖、条件、最低证据和竞争解释同时通过，才能在指定</w:t>
      </w:r>
      <w:r>
        <w:t xml:space="preserve"> SP/T/K </w:t>
      </w:r>
      <w:r>
        <w:t>内登记一个机制实例。</w:t>
      </w:r>
    </w:p>
    <w:p w14:paraId="4572AB9C" w14:textId="77777777" w:rsidR="00B5620B" w:rsidRDefault="008708B1">
      <w:pPr>
        <w:pStyle w:val="SecH2"/>
      </w:pPr>
      <w:bookmarkStart w:id="165" w:name="bm62"/>
      <w:bookmarkStart w:id="166" w:name="_Toc236031361"/>
      <w:r>
        <w:t>6.1</w:t>
      </w:r>
      <w:r>
        <w:t xml:space="preserve">　运转登记</w:t>
      </w:r>
      <w:bookmarkEnd w:id="165"/>
      <w:bookmarkEnd w:id="166"/>
    </w:p>
    <w:p w14:paraId="5B2E4D99" w14:textId="77777777" w:rsidR="00B5620B" w:rsidRDefault="008708B1">
      <w:pPr>
        <w:pStyle w:val="BodyCJK"/>
      </w:pPr>
      <w:r>
        <w:t>一次运转至少登记输入、指定载体或通道、状态转移、输出、环境条件、时间窗和可能留痕。若输出返回，还要登记返回通道、接收位置和被改变字段；若主张历史效应，还要比较历史感知模型与当前状态充分模型；若跨尺度，还要完成</w:t>
      </w:r>
      <w:r>
        <w:t xml:space="preserve"> D3/E5 </w:t>
      </w:r>
      <w:r>
        <w:t>映射。这样的登记不是把复杂过程强行压成线性链，而是让每一处时延、损耗、替代通道、证据断点和外推边界可被检验。</w:t>
      </w:r>
    </w:p>
    <w:p w14:paraId="1A63BCD4" w14:textId="77777777" w:rsidR="00B5620B" w:rsidRDefault="008708B1">
      <w:pPr>
        <w:pStyle w:val="SecH2"/>
      </w:pPr>
      <w:bookmarkStart w:id="167" w:name="bm63"/>
      <w:bookmarkStart w:id="168" w:name="_Toc236031362"/>
      <w:r>
        <w:t>6.2</w:t>
      </w:r>
      <w:r>
        <w:t xml:space="preserve">　</w:t>
      </w:r>
      <w:r>
        <w:t xml:space="preserve">CM-FEEDBACK </w:t>
      </w:r>
      <w:r>
        <w:t>有效反馈</w:t>
      </w:r>
      <w:bookmarkEnd w:id="167"/>
      <w:bookmarkEnd w:id="168"/>
    </w:p>
    <w:p w14:paraId="7F4FC71C" w14:textId="77777777" w:rsidR="00B5620B" w:rsidRDefault="008708B1">
      <w:pPr>
        <w:pStyle w:val="BodyCJK"/>
      </w:pPr>
      <w:r>
        <w:rPr>
          <w:b/>
          <w:bCs/>
        </w:rPr>
        <w:t>推理依赖：</w:t>
      </w:r>
      <w:r>
        <w:rPr>
          <w:b/>
          <w:bCs/>
        </w:rPr>
        <w:t>D2</w:t>
      </w:r>
      <w:r>
        <w:rPr>
          <w:b/>
          <w:bCs/>
        </w:rPr>
        <w:t>、</w:t>
      </w:r>
      <w:r>
        <w:rPr>
          <w:b/>
          <w:bCs/>
        </w:rPr>
        <w:t>G2</w:t>
      </w:r>
      <w:r>
        <w:rPr>
          <w:b/>
          <w:bCs/>
        </w:rPr>
        <w:t>。</w:t>
      </w:r>
      <w:r>
        <w:t xml:space="preserve"> E4</w:t>
      </w:r>
      <w:r>
        <w:t>、</w:t>
      </w:r>
      <w:r>
        <w:t xml:space="preserve">CAUSAL </w:t>
      </w:r>
      <w:r>
        <w:t>与</w:t>
      </w:r>
      <w:r>
        <w:t xml:space="preserve"> EVIDENCE </w:t>
      </w:r>
      <w:r>
        <w:t>是方法门，不是额外经验原因。有效反馈不以</w:t>
      </w:r>
      <w:r>
        <w:t xml:space="preserve"> G3 </w:t>
      </w:r>
      <w:r>
        <w:t>为前提。</w:t>
      </w:r>
    </w:p>
    <w:p w14:paraId="329682EC" w14:textId="77777777" w:rsidR="00B5620B" w:rsidRDefault="008708B1">
      <w:pPr>
        <w:pStyle w:val="BodyCJK"/>
      </w:pPr>
      <w:r>
        <w:t>使能条件是：先前状态或输出经已由</w:t>
      </w:r>
      <w:r>
        <w:t xml:space="preserve"> G2-instance </w:t>
      </w:r>
      <w:r>
        <w:t>识别的指定返回通道进入后续过程；相对于无返回或阻断条件，至少一个后续状态、转移概率或约束发生超过阈值的差异；时间顺序和被改变字段在结果前已登记。机制链为：</w:t>
      </w:r>
    </w:p>
    <w:p w14:paraId="5329540D" w14:textId="77777777" w:rsidR="00B5620B" w:rsidRDefault="008708B1">
      <w:pPr>
        <w:pStyle w:val="BodyCJK"/>
      </w:pPr>
      <w:r>
        <w:t>先前状态或输出</w:t>
      </w:r>
      <w:r>
        <w:t xml:space="preserve"> → </w:t>
      </w:r>
      <w:r>
        <w:t>返回信号</w:t>
      </w:r>
      <w:r>
        <w:t xml:space="preserve"> → </w:t>
      </w:r>
      <w:r>
        <w:t>指定通道传导</w:t>
      </w:r>
      <w:r>
        <w:t xml:space="preserve"> → </w:t>
      </w:r>
      <w:r>
        <w:t>接收位置摄取</w:t>
      </w:r>
      <w:r>
        <w:t xml:space="preserve"> → </w:t>
      </w:r>
      <w:r>
        <w:t>后续状态、概率或约束改变</w:t>
      </w:r>
      <w:r>
        <w:t xml:space="preserve"> → </w:t>
      </w:r>
      <w:r>
        <w:t>阻断反事实复核</w:t>
      </w:r>
    </w:p>
    <w:p w14:paraId="738A5907" w14:textId="77777777" w:rsidR="00B5620B" w:rsidRDefault="008708B1">
      <w:pPr>
        <w:pStyle w:val="BodyCJK"/>
      </w:pPr>
      <w:r>
        <w:t>最低证据包括通过预注册门的</w:t>
      </w:r>
      <w:r>
        <w:t xml:space="preserve"> G2-instance</w:t>
      </w:r>
      <w:r>
        <w:t>、返回通道与接收位置、时间顺序、被改变字段、后续差异，以及无返回或通道阻断比较。信号到达但后续转移不变，变化由独立共同输入解释，或切断返回通道后差异仍保持不变时，不登记有效反馈。有效反馈只说明返回造成了一次后续改变；它不等于学习、修复、正向结果，也不要求持久历史留痕。</w:t>
      </w:r>
    </w:p>
    <w:p w14:paraId="1D86475F" w14:textId="77777777" w:rsidR="00B5620B" w:rsidRDefault="008708B1">
      <w:pPr>
        <w:pStyle w:val="SecH2"/>
      </w:pPr>
      <w:bookmarkStart w:id="169" w:name="bm64"/>
      <w:bookmarkStart w:id="170" w:name="_Toc236031363"/>
      <w:r>
        <w:t>6.3</w:t>
      </w:r>
      <w:r>
        <w:t xml:space="preserve">　</w:t>
      </w:r>
      <w:r>
        <w:t xml:space="preserve">CM-LEARNING </w:t>
      </w:r>
      <w:r>
        <w:t>反馈介导学习</w:t>
      </w:r>
      <w:bookmarkEnd w:id="169"/>
      <w:bookmarkEnd w:id="170"/>
    </w:p>
    <w:p w14:paraId="436CDBA8" w14:textId="77777777" w:rsidR="00B5620B" w:rsidRDefault="008708B1">
      <w:pPr>
        <w:pStyle w:val="BodyCJK"/>
      </w:pPr>
      <w:r>
        <w:rPr>
          <w:b/>
          <w:bCs/>
        </w:rPr>
        <w:t>推理依赖：</w:t>
      </w:r>
      <w:r>
        <w:rPr>
          <w:b/>
          <w:bCs/>
        </w:rPr>
        <w:t>CM-FEEDBACK</w:t>
      </w:r>
      <w:r>
        <w:rPr>
          <w:b/>
          <w:bCs/>
        </w:rPr>
        <w:t>、</w:t>
      </w:r>
      <w:r>
        <w:rPr>
          <w:b/>
          <w:bCs/>
        </w:rPr>
        <w:t>G3</w:t>
      </w:r>
      <w:r>
        <w:rPr>
          <w:b/>
          <w:bCs/>
        </w:rPr>
        <w:t>。</w:t>
      </w:r>
      <w:r>
        <w:t xml:space="preserve"> E4</w:t>
      </w:r>
      <w:r>
        <w:t>、</w:t>
      </w:r>
      <w:r>
        <w:t xml:space="preserve">CAUSAL </w:t>
      </w:r>
      <w:r>
        <w:t>与</w:t>
      </w:r>
      <w:r>
        <w:t xml:space="preserve"> EVIDENCE </w:t>
      </w:r>
      <w:r>
        <w:t>是方法门。学习不是反馈的同义词，而是反馈经过可保留更新并在重复轮次中产生历史条件增量的更窄机制。</w:t>
      </w:r>
    </w:p>
    <w:p w14:paraId="42339532" w14:textId="77777777" w:rsidR="00B5620B" w:rsidRDefault="008708B1">
      <w:pPr>
        <w:pStyle w:val="BodyCJK"/>
      </w:pPr>
      <w:r>
        <w:t>使能条件是：有效反馈改变可定位的内部状态、参数、规则、记忆或结构；更新经明确载体持久保留，并在重复或多轮后续处理中继续参与；</w:t>
      </w:r>
      <w:r>
        <w:t xml:space="preserve">G3-instance </w:t>
      </w:r>
      <w:r>
        <w:t>证明该历史项在控制当前注册状态后仍提供条件增量；相对于预注册基线或替代模型，预定任务的样本外结果出现可复核改变。机制链为：</w:t>
      </w:r>
    </w:p>
    <w:p w14:paraId="4FEF7ED9" w14:textId="77777777" w:rsidR="00B5620B" w:rsidRDefault="008708B1">
      <w:pPr>
        <w:pStyle w:val="BodyCJK"/>
      </w:pPr>
      <w:r>
        <w:t>有效反馈</w:t>
      </w:r>
      <w:r>
        <w:t xml:space="preserve"> → </w:t>
      </w:r>
      <w:r>
        <w:t>内部更新</w:t>
      </w:r>
      <w:r>
        <w:t xml:space="preserve"> → </w:t>
      </w:r>
      <w:r>
        <w:t>更新载体持久保留</w:t>
      </w:r>
      <w:r>
        <w:t xml:space="preserve"> → </w:t>
      </w:r>
      <w:r>
        <w:t>进入重复后续轮次</w:t>
      </w:r>
      <w:r>
        <w:t xml:space="preserve"> → </w:t>
      </w:r>
      <w:r>
        <w:t>历史条件增量</w:t>
      </w:r>
      <w:r>
        <w:t xml:space="preserve"> → </w:t>
      </w:r>
      <w:r>
        <w:t>预定任务结果改变</w:t>
      </w:r>
    </w:p>
    <w:p w14:paraId="31E222F3" w14:textId="77777777" w:rsidR="00B5620B" w:rsidRDefault="008708B1">
      <w:pPr>
        <w:pStyle w:val="BodyCJK"/>
      </w:pPr>
      <w:r>
        <w:lastRenderedPageBreak/>
        <w:t>一次参数变化、一次成功、一次写回或材料被归档都不足以证明学习。更新未保留、不进入后续轮次，结果只在一个样本出现，当前完整状态吸收全部历史增量，或变化只改善代理指标而不改变预定任务时，学习解释失效。即使学习成立，也不表示变得更好、拥有目标或获得行动授权。</w:t>
      </w:r>
    </w:p>
    <w:p w14:paraId="4B638F21" w14:textId="77777777" w:rsidR="00B5620B" w:rsidRDefault="008708B1">
      <w:pPr>
        <w:pStyle w:val="SecH2"/>
      </w:pPr>
      <w:bookmarkStart w:id="171" w:name="bm65"/>
      <w:bookmarkStart w:id="172" w:name="_Toc236031364"/>
      <w:r>
        <w:t>6.4</w:t>
      </w:r>
      <w:r>
        <w:t xml:space="preserve">　反馈、制度写回与学习的虚拟申诉例</w:t>
      </w:r>
      <w:bookmarkEnd w:id="171"/>
      <w:bookmarkEnd w:id="172"/>
    </w:p>
    <w:p w14:paraId="4576D06F" w14:textId="77777777" w:rsidR="00B5620B" w:rsidRDefault="008708B1">
      <w:pPr>
        <w:pStyle w:val="BodyCJK"/>
      </w:pPr>
      <w:r>
        <w:t>设一个虚拟制度收到申诉。本例只展示分类方法，不引用现实材料，也不构成外部经验证明。</w:t>
      </w:r>
    </w:p>
    <w:p w14:paraId="7A271E4B" w14:textId="77777777" w:rsidR="00B5620B" w:rsidRDefault="008708B1">
      <w:pPr>
        <w:pStyle w:val="ListPara"/>
        <w:numPr>
          <w:ilvl w:val="0"/>
          <w:numId w:val="4"/>
        </w:numPr>
      </w:pPr>
      <w:r>
        <w:t>申诉被收件并生成回执，但记录、规则、资源、角色、责任、记忆和停止条件均未改变：这是</w:t>
      </w:r>
      <w:r>
        <w:rPr>
          <w:b/>
          <w:bCs/>
        </w:rPr>
        <w:t>信号到达</w:t>
      </w:r>
      <w:r>
        <w:t>，不是有效反馈，也不是制度写回。</w:t>
      </w:r>
    </w:p>
    <w:p w14:paraId="49C219A2" w14:textId="77777777" w:rsidR="00B5620B" w:rsidRDefault="008708B1">
      <w:pPr>
        <w:pStyle w:val="ListPara"/>
        <w:numPr>
          <w:ilvl w:val="0"/>
          <w:numId w:val="4"/>
        </w:numPr>
      </w:pPr>
      <w:r>
        <w:t>申诉经指定通道使案件状态字段改变，但改变没有进入执行：这可以是</w:t>
      </w:r>
      <w:r>
        <w:t xml:space="preserve"> D2 </w:t>
      </w:r>
      <w:r>
        <w:t>意义上的</w:t>
      </w:r>
      <w:r>
        <w:rPr>
          <w:b/>
          <w:bCs/>
        </w:rPr>
        <w:t>有效反馈</w:t>
      </w:r>
      <w:r>
        <w:t>，却仍不是</w:t>
      </w:r>
      <w:r>
        <w:t xml:space="preserve"> H3 </w:t>
      </w:r>
      <w:r>
        <w:t>意义上的完整制度写回。</w:t>
      </w:r>
    </w:p>
    <w:p w14:paraId="365E3564" w14:textId="77777777" w:rsidR="00B5620B" w:rsidRDefault="008708B1">
      <w:pPr>
        <w:pStyle w:val="ListPara"/>
        <w:numPr>
          <w:ilvl w:val="0"/>
          <w:numId w:val="4"/>
        </w:numPr>
      </w:pPr>
      <w:r>
        <w:t>字段变化进入实际执行，并记录受理、字段变化、执行和持续时间：这是一次</w:t>
      </w:r>
      <w:r>
        <w:rPr>
          <w:b/>
          <w:bCs/>
        </w:rPr>
        <w:t>制度写回</w:t>
      </w:r>
      <w:r>
        <w:t>。写回事实不证明制度正当，也不等于长期修复。</w:t>
      </w:r>
    </w:p>
    <w:p w14:paraId="5733197D" w14:textId="77777777" w:rsidR="00B5620B" w:rsidRDefault="008708B1">
      <w:pPr>
        <w:pStyle w:val="ListPara"/>
        <w:numPr>
          <w:ilvl w:val="0"/>
          <w:numId w:val="4"/>
        </w:numPr>
      </w:pPr>
      <w:r>
        <w:t>只有当该写回形成可保留规则或状态更新，进入后续多轮相似案件，且</w:t>
      </w:r>
      <w:r>
        <w:t xml:space="preserve"> G3-instance </w:t>
      </w:r>
      <w:r>
        <w:t>显示历史项在控制当前状态后仍对预定任务提供样本外增量时，才可提出</w:t>
      </w:r>
      <w:r>
        <w:rPr>
          <w:b/>
          <w:bCs/>
        </w:rPr>
        <w:t>反馈介导学习候选</w:t>
      </w:r>
      <w:r>
        <w:t>。</w:t>
      </w:r>
    </w:p>
    <w:p w14:paraId="5E65BA48" w14:textId="77777777" w:rsidR="00B5620B" w:rsidRDefault="008708B1">
      <w:pPr>
        <w:pStyle w:val="BodyCJK"/>
      </w:pPr>
      <w:r>
        <w:t>因此，反馈不等于学习，写回也不等于学习。三者的证据门逐级增加，不能因制度拥有申诉入口或公开回应就一次性跨越。</w:t>
      </w:r>
    </w:p>
    <w:p w14:paraId="7FA84F3E" w14:textId="77777777" w:rsidR="00B5620B" w:rsidRDefault="008708B1">
      <w:pPr>
        <w:pStyle w:val="SecH2"/>
      </w:pPr>
      <w:bookmarkStart w:id="173" w:name="bm66"/>
      <w:bookmarkStart w:id="174" w:name="_Toc236031365"/>
      <w:r>
        <w:t>6.5</w:t>
      </w:r>
      <w:r>
        <w:t xml:space="preserve">　</w:t>
      </w:r>
      <w:r>
        <w:t xml:space="preserve">CM-MAINTENANCE </w:t>
      </w:r>
      <w:r>
        <w:t>维护与存护</w:t>
      </w:r>
      <w:r>
        <w:t>—</w:t>
      </w:r>
      <w:r>
        <w:t>消解</w:t>
      </w:r>
      <w:bookmarkEnd w:id="173"/>
      <w:bookmarkEnd w:id="174"/>
    </w:p>
    <w:p w14:paraId="76F4FDB9" w14:textId="77777777" w:rsidR="00B5620B" w:rsidRDefault="008708B1">
      <w:pPr>
        <w:pStyle w:val="BodyCJK"/>
      </w:pPr>
      <w:r>
        <w:rPr>
          <w:b/>
          <w:bCs/>
        </w:rPr>
        <w:t>基础推理依赖：</w:t>
      </w:r>
      <w:r>
        <w:rPr>
          <w:b/>
          <w:bCs/>
        </w:rPr>
        <w:t>D0</w:t>
      </w:r>
      <w:r>
        <w:rPr>
          <w:b/>
          <w:bCs/>
        </w:rPr>
        <w:t>、</w:t>
      </w:r>
      <w:r>
        <w:rPr>
          <w:b/>
          <w:bCs/>
        </w:rPr>
        <w:t>G2</w:t>
      </w:r>
      <w:r>
        <w:rPr>
          <w:b/>
          <w:bCs/>
        </w:rPr>
        <w:t>。</w:t>
      </w:r>
      <w:r>
        <w:t xml:space="preserve"> E4</w:t>
      </w:r>
      <w:r>
        <w:t>、</w:t>
      </w:r>
      <w:r>
        <w:t xml:space="preserve">CAUSAL </w:t>
      </w:r>
      <w:r>
        <w:t>与</w:t>
      </w:r>
      <w:r>
        <w:t xml:space="preserve"> EVIDENCE </w:t>
      </w:r>
      <w:r>
        <w:t>是方法门，</w:t>
      </w:r>
      <w:r>
        <w:t xml:space="preserve">D1 </w:t>
      </w:r>
      <w:r>
        <w:t>提供状态词特化。维护要求预先声明当前</w:t>
      </w:r>
      <w:r>
        <w:t xml:space="preserve"> K </w:t>
      </w:r>
      <w:r>
        <w:t>或功能判据</w:t>
      </w:r>
      <w:r>
        <w:t xml:space="preserve"> F </w:t>
      </w:r>
      <w:r>
        <w:t>与维护窗口；补给、替换、校正或清除必须经</w:t>
      </w:r>
      <w:r>
        <w:t xml:space="preserve"> G2-instance </w:t>
      </w:r>
      <w:r>
        <w:t>识别为改变</w:t>
      </w:r>
      <w:r>
        <w:t xml:space="preserve"> K/F </w:t>
      </w:r>
      <w:r>
        <w:t>保持的指定通道；还要比较维护、减维护、错配维护与停止维护条件。</w:t>
      </w:r>
    </w:p>
    <w:p w14:paraId="2FB69A52" w14:textId="77777777" w:rsidR="00B5620B" w:rsidRDefault="008708B1">
      <w:pPr>
        <w:pStyle w:val="BodyCJK"/>
      </w:pPr>
      <w:r>
        <w:t>机制链为：</w:t>
      </w:r>
    </w:p>
    <w:p w14:paraId="0B4AF5DD" w14:textId="77777777" w:rsidR="00B5620B" w:rsidRDefault="008708B1">
      <w:pPr>
        <w:pStyle w:val="BodyCJK"/>
      </w:pPr>
      <w:r>
        <w:t>磨损、漂移、损耗或组件退出</w:t>
      </w:r>
      <w:r>
        <w:t xml:space="preserve"> → </w:t>
      </w:r>
      <w:r>
        <w:t>指定维护通道</w:t>
      </w:r>
      <w:r>
        <w:t xml:space="preserve"> → </w:t>
      </w:r>
      <w:r>
        <w:t>补给</w:t>
      </w:r>
      <w:r>
        <w:t>/</w:t>
      </w:r>
      <w:r>
        <w:t>替换</w:t>
      </w:r>
      <w:r>
        <w:t>/</w:t>
      </w:r>
      <w:r>
        <w:t>校正</w:t>
      </w:r>
      <w:r>
        <w:t>/</w:t>
      </w:r>
      <w:r>
        <w:t>清除</w:t>
      </w:r>
      <w:r>
        <w:t xml:space="preserve"> → K/F </w:t>
      </w:r>
      <w:r>
        <w:t>保持时间或失效概率改变</w:t>
      </w:r>
    </w:p>
    <w:p w14:paraId="55C6C9FE" w14:textId="77777777" w:rsidR="00B5620B" w:rsidRDefault="008708B1">
      <w:pPr>
        <w:pStyle w:val="BodyCJK"/>
      </w:pPr>
      <w:r>
        <w:t xml:space="preserve">CM-MAINTENANCE-current </w:t>
      </w:r>
      <w:r>
        <w:t>是即时分支，条件为</w:t>
      </w:r>
      <w:r>
        <w:t>“</w:t>
      </w:r>
      <w:r>
        <w:t>维护输入即时改变</w:t>
      </w:r>
      <w:r>
        <w:t>K/F</w:t>
      </w:r>
      <w:r>
        <w:t>保持</w:t>
      </w:r>
      <w:r>
        <w:t>”</w:t>
      </w:r>
      <w:r>
        <w:t>，不要求</w:t>
      </w:r>
      <w:r>
        <w:t xml:space="preserve"> G3</w:t>
      </w:r>
      <w:r>
        <w:t>。</w:t>
      </w:r>
      <w:r>
        <w:t xml:space="preserve">CM-MAINTENANCE-cumulative </w:t>
      </w:r>
      <w:r>
        <w:t>是累积分支，条件为</w:t>
      </w:r>
      <w:r>
        <w:t>“</w:t>
      </w:r>
      <w:r>
        <w:t>磨损历史项提供条件增量、累积或迟恢复</w:t>
      </w:r>
      <w:r>
        <w:t>”</w:t>
      </w:r>
      <w:r>
        <w:t>，才追加</w:t>
      </w:r>
      <w:r>
        <w:t xml:space="preserve"> G3</w:t>
      </w:r>
      <w:r>
        <w:t>。对象在目标窗口内无需持续维护仍保持</w:t>
      </w:r>
      <w:r>
        <w:t xml:space="preserve"> K/F</w:t>
      </w:r>
      <w:r>
        <w:t>、维护输入变化不改变</w:t>
      </w:r>
      <w:r>
        <w:t xml:space="preserve"> K/F</w:t>
      </w:r>
      <w:r>
        <w:t>，或所谓磨损由独立冲击解释时，撤回维护机制。对象</w:t>
      </w:r>
      <w:r>
        <w:t xml:space="preserve"> K </w:t>
      </w:r>
      <w:r>
        <w:t>已改变却继续沿用旧维护判据，也属于合同失效。</w:t>
      </w:r>
    </w:p>
    <w:p w14:paraId="464003A5" w14:textId="77777777" w:rsidR="00B5620B" w:rsidRDefault="008708B1">
      <w:pPr>
        <w:pStyle w:val="BodyCJK"/>
      </w:pPr>
      <w:r>
        <w:t>维护需要不等于对象应永久存续，维护通道存在也不能直接指定具名承接者、责任或牺牲义务。错配维护可能延长旧</w:t>
      </w:r>
      <w:r>
        <w:t xml:space="preserve"> K </w:t>
      </w:r>
      <w:r>
        <w:t>却破坏目标</w:t>
      </w:r>
      <w:r>
        <w:t xml:space="preserve"> F</w:t>
      </w:r>
      <w:r>
        <w:t>；有序停止、对象转换或解体也可能是合同允许的结果。</w:t>
      </w:r>
    </w:p>
    <w:p w14:paraId="20D899C6" w14:textId="77777777" w:rsidR="00B5620B" w:rsidRDefault="008708B1">
      <w:pPr>
        <w:pStyle w:val="SecH2"/>
      </w:pPr>
      <w:bookmarkStart w:id="175" w:name="bm67"/>
      <w:bookmarkStart w:id="176" w:name="_Toc236031366"/>
      <w:r>
        <w:t>6.6</w:t>
      </w:r>
      <w:r>
        <w:t xml:space="preserve">　</w:t>
      </w:r>
      <w:r>
        <w:t xml:space="preserve">CM-LOAD </w:t>
      </w:r>
      <w:r>
        <w:t>负荷、容量与恢复</w:t>
      </w:r>
      <w:bookmarkEnd w:id="175"/>
      <w:bookmarkEnd w:id="176"/>
    </w:p>
    <w:p w14:paraId="309009B0" w14:textId="77777777" w:rsidR="00B5620B" w:rsidRDefault="008708B1">
      <w:pPr>
        <w:pStyle w:val="BodyCJK"/>
      </w:pPr>
      <w:r>
        <w:rPr>
          <w:b/>
          <w:bCs/>
        </w:rPr>
        <w:t>基础推理依赖：</w:t>
      </w:r>
      <w:r>
        <w:rPr>
          <w:b/>
          <w:bCs/>
        </w:rPr>
        <w:t>D0</w:t>
      </w:r>
      <w:r>
        <w:rPr>
          <w:b/>
          <w:bCs/>
        </w:rPr>
        <w:t>、</w:t>
      </w:r>
      <w:r>
        <w:rPr>
          <w:b/>
          <w:bCs/>
        </w:rPr>
        <w:t>G2</w:t>
      </w:r>
      <w:r>
        <w:rPr>
          <w:b/>
          <w:bCs/>
        </w:rPr>
        <w:t>。</w:t>
      </w:r>
      <w:r>
        <w:t xml:space="preserve"> E4</w:t>
      </w:r>
      <w:r>
        <w:t>、</w:t>
      </w:r>
      <w:r>
        <w:t xml:space="preserve">CAUSAL </w:t>
      </w:r>
      <w:r>
        <w:t>与</w:t>
      </w:r>
      <w:r>
        <w:t xml:space="preserve"> EVIDENCE </w:t>
      </w:r>
      <w:r>
        <w:t>是方法门。需求与容量必须是同型量，或具有明确单位与转换映射；需求、可用容量、补给和溢出按同一窗口、同一位置测量；</w:t>
      </w:r>
      <w:r>
        <w:t xml:space="preserve">G2-instance </w:t>
      </w:r>
      <w:r>
        <w:t>只支持已测通道及其相关维度。</w:t>
      </w:r>
    </w:p>
    <w:p w14:paraId="20D066BA" w14:textId="77777777" w:rsidR="00B5620B" w:rsidRDefault="008708B1">
      <w:pPr>
        <w:pStyle w:val="BodyCJK"/>
      </w:pPr>
      <w:r>
        <w:t>机制链为：</w:t>
      </w:r>
    </w:p>
    <w:p w14:paraId="7601B37A" w14:textId="77777777" w:rsidR="00B5620B" w:rsidRDefault="008708B1">
      <w:pPr>
        <w:pStyle w:val="BodyCJK"/>
      </w:pPr>
      <w:r>
        <w:lastRenderedPageBreak/>
        <w:t>同型需求进入指定通道</w:t>
      </w:r>
      <w:r>
        <w:t xml:space="preserve"> → </w:t>
      </w:r>
      <w:r>
        <w:t>占用可用容量</w:t>
      </w:r>
      <w:r>
        <w:t xml:space="preserve"> → </w:t>
      </w:r>
      <w:r>
        <w:t>形成即时缺口或跨边界溢出</w:t>
      </w:r>
      <w:r>
        <w:t xml:space="preserve"> → </w:t>
      </w:r>
      <w:r>
        <w:t>减载</w:t>
      </w:r>
      <w:r>
        <w:t>/</w:t>
      </w:r>
      <w:r>
        <w:t>补给</w:t>
      </w:r>
      <w:r>
        <w:t>/</w:t>
      </w:r>
      <w:r>
        <w:t>扩容改变缺口</w:t>
      </w:r>
      <w:r>
        <w:t xml:space="preserve"> → </w:t>
      </w:r>
      <w:r>
        <w:t>历史条件增量决定是否累积或迟恢复</w:t>
      </w:r>
    </w:p>
    <w:p w14:paraId="3A4F3B38" w14:textId="77777777" w:rsidR="00B5620B" w:rsidRDefault="008708B1">
      <w:pPr>
        <w:pStyle w:val="BodyCJK"/>
      </w:pPr>
      <w:r>
        <w:t xml:space="preserve">CM-LOAD-instant </w:t>
      </w:r>
      <w:r>
        <w:t>是瞬时分支，只要求同型需求</w:t>
      </w:r>
      <w:r>
        <w:t>—</w:t>
      </w:r>
      <w:r>
        <w:t>容量和同窗即时缺口，不要求</w:t>
      </w:r>
      <w:r>
        <w:t xml:space="preserve"> G3</w:t>
      </w:r>
      <w:r>
        <w:t>。</w:t>
      </w:r>
      <w:r>
        <w:t xml:space="preserve">CM-LOAD-cumulative </w:t>
      </w:r>
      <w:r>
        <w:t>是累积分支：只有历史项改变后续容量或恢复，并由</w:t>
      </w:r>
      <w:r>
        <w:t xml:space="preserve"> G3-instance </w:t>
      </w:r>
      <w:r>
        <w:t>支持时，才登记累积损伤或迟恢复。容量同步扩展可以吸收需求；瞬时缺口解除后可以没有任何持久差异。因此，负荷不必单调累积，瞬时过载不必导致损伤或崩溃。</w:t>
      </w:r>
    </w:p>
    <w:p w14:paraId="0C9F9C67" w14:textId="77777777" w:rsidR="00B5620B" w:rsidRDefault="008708B1">
      <w:pPr>
        <w:pStyle w:val="BodyCJK"/>
      </w:pPr>
      <w:r>
        <w:t>负荷必须按位置与分布登记，不能只报告平均值；容量要区分峰值、持续值、替代通道与补给；恢复要区分表面输出恢复、</w:t>
      </w:r>
      <w:r>
        <w:t xml:space="preserve">K/F </w:t>
      </w:r>
      <w:r>
        <w:t>恢复和内部余量恢复。不同类型量不能直接相减，恢复需求也不能直接生成任何主体的牺牲义务或授权。</w:t>
      </w:r>
    </w:p>
    <w:p w14:paraId="623FD2B7" w14:textId="77777777" w:rsidR="00B5620B" w:rsidRDefault="008708B1">
      <w:pPr>
        <w:pStyle w:val="SecH2"/>
      </w:pPr>
      <w:bookmarkStart w:id="177" w:name="bm68"/>
      <w:bookmarkStart w:id="178" w:name="_Toc236031367"/>
      <w:r>
        <w:t>6.7</w:t>
      </w:r>
      <w:r>
        <w:t xml:space="preserve">　</w:t>
      </w:r>
      <w:r>
        <w:t xml:space="preserve">CM-PHASE </w:t>
      </w:r>
      <w:r>
        <w:t>相位与阈值转换</w:t>
      </w:r>
      <w:bookmarkEnd w:id="177"/>
      <w:bookmarkEnd w:id="178"/>
    </w:p>
    <w:p w14:paraId="45839245" w14:textId="77777777" w:rsidR="00B5620B" w:rsidRDefault="008708B1">
      <w:pPr>
        <w:pStyle w:val="BodyCJK"/>
      </w:pPr>
      <w:r>
        <w:rPr>
          <w:b/>
          <w:bCs/>
        </w:rPr>
        <w:t>基础推理依赖：</w:t>
      </w:r>
      <w:r>
        <w:rPr>
          <w:b/>
          <w:bCs/>
        </w:rPr>
        <w:t>D0</w:t>
      </w:r>
      <w:r>
        <w:rPr>
          <w:b/>
          <w:bCs/>
        </w:rPr>
        <w:t>、</w:t>
      </w:r>
      <w:r>
        <w:rPr>
          <w:b/>
          <w:bCs/>
        </w:rPr>
        <w:t>D1</w:t>
      </w:r>
      <w:r>
        <w:rPr>
          <w:b/>
          <w:bCs/>
        </w:rPr>
        <w:t>。</w:t>
      </w:r>
      <w:r>
        <w:t xml:space="preserve"> E4 </w:t>
      </w:r>
      <w:r>
        <w:t>与</w:t>
      </w:r>
      <w:r>
        <w:t xml:space="preserve"> EVIDENCE </w:t>
      </w:r>
      <w:r>
        <w:t>是相位模式分支的共同方法门；</w:t>
      </w:r>
      <w:r>
        <w:t xml:space="preserve">CAUSAL </w:t>
      </w:r>
      <w:r>
        <w:t>只在因果触发与迟滞分支追加，不是基础模式分类的前置门。相位的基础识别不要求</w:t>
      </w:r>
      <w:r>
        <w:t xml:space="preserve"> G3</w:t>
      </w:r>
      <w:r>
        <w:t>：同一候选对象合同和</w:t>
      </w:r>
      <w:r>
        <w:t xml:space="preserve"> K </w:t>
      </w:r>
      <w:r>
        <w:t>下，只要预先登记状态变量、候选参数或触发条件、阈值，以及噪声和分箱稳健性，就可以检验至少两个可重复区分的运转区间。</w:t>
      </w:r>
    </w:p>
    <w:p w14:paraId="638F2819" w14:textId="77777777" w:rsidR="00B5620B" w:rsidRDefault="008708B1">
      <w:pPr>
        <w:pStyle w:val="BodyCJK"/>
      </w:pPr>
      <w:r>
        <w:t>机制链分为三层：</w:t>
      </w:r>
    </w:p>
    <w:p w14:paraId="0602286B" w14:textId="77777777" w:rsidR="00B5620B" w:rsidRDefault="008708B1">
      <w:pPr>
        <w:pStyle w:val="ListPara"/>
        <w:numPr>
          <w:ilvl w:val="0"/>
          <w:numId w:val="2"/>
        </w:numPr>
      </w:pPr>
      <w:r>
        <w:rPr>
          <w:b/>
          <w:bCs/>
        </w:rPr>
        <w:t>CM-PHASE-pattern</w:t>
      </w:r>
      <w:r>
        <w:rPr>
          <w:b/>
          <w:bCs/>
        </w:rPr>
        <w:t>：相位模式。</w:t>
      </w:r>
      <w:r>
        <w:t xml:space="preserve"> </w:t>
      </w:r>
      <w:r>
        <w:t>条件为</w:t>
      </w:r>
      <w:r>
        <w:t>“</w:t>
      </w:r>
      <w:r>
        <w:t>同一</w:t>
      </w:r>
      <w:r>
        <w:t>K</w:t>
      </w:r>
      <w:r>
        <w:t>、两个可复核区间、预定阈值模式</w:t>
      </w:r>
      <w:r>
        <w:t>”</w:t>
      </w:r>
      <w:r>
        <w:t>。它只登记区间</w:t>
      </w:r>
      <w:r>
        <w:t>—</w:t>
      </w:r>
      <w:r>
        <w:t>阈值关系，不宣称触发因果。</w:t>
      </w:r>
    </w:p>
    <w:p w14:paraId="1BD5427A" w14:textId="77777777" w:rsidR="00B5620B" w:rsidRDefault="008708B1">
      <w:pPr>
        <w:pStyle w:val="ListPara"/>
        <w:numPr>
          <w:ilvl w:val="0"/>
          <w:numId w:val="2"/>
        </w:numPr>
      </w:pPr>
      <w:r>
        <w:rPr>
          <w:b/>
          <w:bCs/>
        </w:rPr>
        <w:t>CM-PHASE-causal-trigger</w:t>
      </w:r>
      <w:r>
        <w:rPr>
          <w:b/>
          <w:bCs/>
        </w:rPr>
        <w:t>：因果触发。</w:t>
      </w:r>
      <w:r>
        <w:t xml:space="preserve"> </w:t>
      </w:r>
      <w:r>
        <w:t>条件为</w:t>
      </w:r>
      <w:r>
        <w:t>“</w:t>
      </w:r>
      <w:r>
        <w:t>指定触发通道、通道干预或可识别自然变异</w:t>
      </w:r>
      <w:r>
        <w:t>”</w:t>
      </w:r>
      <w:r>
        <w:t>，并另加</w:t>
      </w:r>
      <w:r>
        <w:t xml:space="preserve"> G2-instance </w:t>
      </w:r>
      <w:r>
        <w:t>定位触发作用。</w:t>
      </w:r>
    </w:p>
    <w:p w14:paraId="5F63FF3C" w14:textId="77777777" w:rsidR="00B5620B" w:rsidRDefault="008708B1">
      <w:pPr>
        <w:pStyle w:val="ListPara"/>
        <w:numPr>
          <w:ilvl w:val="0"/>
          <w:numId w:val="2"/>
        </w:numPr>
      </w:pPr>
      <w:r>
        <w:rPr>
          <w:b/>
          <w:bCs/>
        </w:rPr>
        <w:t>CM-PHASE-hysteretic</w:t>
      </w:r>
      <w:r>
        <w:rPr>
          <w:b/>
          <w:bCs/>
        </w:rPr>
        <w:t>：迟滞分支。</w:t>
      </w:r>
      <w:r>
        <w:t xml:space="preserve"> </w:t>
      </w:r>
      <w:r>
        <w:t>只有主张迟滞、路径或迟恢复时才追加</w:t>
      </w:r>
      <w:r>
        <w:t xml:space="preserve"> G3-instance</w:t>
      </w:r>
      <w:r>
        <w:t>，检验历史条件增量。</w:t>
      </w:r>
    </w:p>
    <w:p w14:paraId="1A43947D" w14:textId="77777777" w:rsidR="00B5620B" w:rsidRDefault="008708B1">
      <w:pPr>
        <w:pStyle w:val="BodyCJK"/>
      </w:pPr>
      <w:r>
        <w:t>连续趋势若在同一状态分布内充分解释变化、阈值随分箱任意移动，或转移前</w:t>
      </w:r>
      <w:r>
        <w:t xml:space="preserve"> K </w:t>
      </w:r>
      <w:r>
        <w:t>已失效，应撤回相位结论，分别改记为连续变化、测量划分效应或对象转换</w:t>
      </w:r>
      <w:r>
        <w:t>/</w:t>
      </w:r>
      <w:r>
        <w:t>解体。可逆相位不必具有历史路径；只有迟滞分支才需要</w:t>
      </w:r>
      <w:r>
        <w:t xml:space="preserve"> G3</w:t>
      </w:r>
      <w:r>
        <w:t>。相位也不构成</w:t>
      </w:r>
      <w:r>
        <w:t xml:space="preserve"> S0—S6 </w:t>
      </w:r>
      <w:r>
        <w:t>的必经成熟序列，新相位不因此更高、更好或拥有更大授权。</w:t>
      </w:r>
    </w:p>
    <w:p w14:paraId="2DA44445" w14:textId="77777777" w:rsidR="00B5620B" w:rsidRDefault="008708B1">
      <w:pPr>
        <w:pStyle w:val="SecH2"/>
      </w:pPr>
      <w:bookmarkStart w:id="179" w:name="bm69"/>
      <w:bookmarkStart w:id="180" w:name="_Toc236031368"/>
      <w:r>
        <w:t>6.8</w:t>
      </w:r>
      <w:r>
        <w:t xml:space="preserve">　</w:t>
      </w:r>
      <w:r>
        <w:t xml:space="preserve">CM-SELECTION </w:t>
      </w:r>
      <w:r>
        <w:t>变异</w:t>
      </w:r>
      <w:r>
        <w:t>—</w:t>
      </w:r>
      <w:r>
        <w:t>差异保留</w:t>
      </w:r>
      <w:r>
        <w:t>—</w:t>
      </w:r>
      <w:r>
        <w:t>再生产</w:t>
      </w:r>
      <w:bookmarkEnd w:id="179"/>
      <w:bookmarkEnd w:id="180"/>
    </w:p>
    <w:p w14:paraId="11DBE223" w14:textId="77777777" w:rsidR="00B5620B" w:rsidRDefault="008708B1">
      <w:pPr>
        <w:pStyle w:val="BodyCJK"/>
      </w:pPr>
      <w:r>
        <w:rPr>
          <w:b/>
          <w:bCs/>
        </w:rPr>
        <w:t>基础推理依赖：</w:t>
      </w:r>
      <w:r>
        <w:rPr>
          <w:b/>
          <w:bCs/>
        </w:rPr>
        <w:t>D1</w:t>
      </w:r>
      <w:r>
        <w:rPr>
          <w:b/>
          <w:bCs/>
        </w:rPr>
        <w:t>。</w:t>
      </w:r>
      <w:r>
        <w:t xml:space="preserve"> E4</w:t>
      </w:r>
      <w:r>
        <w:t>、</w:t>
      </w:r>
      <w:r>
        <w:t xml:space="preserve">CAUSAL </w:t>
      </w:r>
      <w:r>
        <w:t>与</w:t>
      </w:r>
      <w:r>
        <w:t xml:space="preserve"> EVIDENCE </w:t>
      </w:r>
      <w:r>
        <w:t>是方法门。该机制是独立操作化，不由</w:t>
      </w:r>
      <w:r>
        <w:t>“</w:t>
      </w:r>
      <w:r>
        <w:t>发生演化</w:t>
      </w:r>
      <w:r>
        <w:t>”</w:t>
      </w:r>
      <w:r>
        <w:t>这个定义自动推出，也不能由概念说明或框架叙述直接证明。</w:t>
      </w:r>
    </w:p>
    <w:p w14:paraId="3B7F0EBD" w14:textId="77777777" w:rsidR="00B5620B" w:rsidRDefault="008708B1">
      <w:pPr>
        <w:pStyle w:val="BodyCJK"/>
      </w:pPr>
      <w:r>
        <w:t>必须把三种输出分开：</w:t>
      </w:r>
    </w:p>
    <w:p w14:paraId="14654114" w14:textId="77777777" w:rsidR="00B5620B" w:rsidRDefault="008708B1">
      <w:pPr>
        <w:pStyle w:val="ListPara"/>
        <w:numPr>
          <w:ilvl w:val="0"/>
          <w:numId w:val="2"/>
        </w:numPr>
      </w:pPr>
      <w:r>
        <w:rPr>
          <w:b/>
          <w:bCs/>
        </w:rPr>
        <w:t>CM-SELECTION-pattern</w:t>
      </w:r>
      <w:r>
        <w:rPr>
          <w:b/>
          <w:bCs/>
        </w:rPr>
        <w:t>：筛选模式。</w:t>
      </w:r>
      <w:r>
        <w:t xml:space="preserve"> </w:t>
      </w:r>
      <w:r>
        <w:t>条件为</w:t>
      </w:r>
      <w:r>
        <w:t>“V</w:t>
      </w:r>
      <w:r>
        <w:t>、</w:t>
      </w:r>
      <w:r>
        <w:t>D</w:t>
      </w:r>
      <w:r>
        <w:t>、</w:t>
      </w:r>
      <w:r>
        <w:t>R</w:t>
      </w:r>
      <w:r>
        <w:t>、下一轮、重复轮次、漂变竞争</w:t>
      </w:r>
      <w:r>
        <w:t>”</w:t>
      </w:r>
      <w:r>
        <w:t>：结果前定义可区分变异</w:t>
      </w:r>
      <w:r>
        <w:t xml:space="preserve"> V </w:t>
      </w:r>
      <w:r>
        <w:t>及来源，在可比环境中观察超过阈值的差异结果</w:t>
      </w:r>
      <w:r>
        <w:t xml:space="preserve"> D</w:t>
      </w:r>
      <w:r>
        <w:t>，差异经保留</w:t>
      </w:r>
      <w:r>
        <w:t xml:space="preserve"> R </w:t>
      </w:r>
      <w:r>
        <w:t>进入下一轮并在重复轮次中可复核，同时检验漂变、共同外因和抽样偏差。基础依赖只有</w:t>
      </w:r>
      <w:r>
        <w:t xml:space="preserve"> D1</w:t>
      </w:r>
      <w:r>
        <w:t>。</w:t>
      </w:r>
    </w:p>
    <w:p w14:paraId="0B7E5CA2" w14:textId="77777777" w:rsidR="00B5620B" w:rsidRDefault="008708B1">
      <w:pPr>
        <w:pStyle w:val="ListPara"/>
        <w:numPr>
          <w:ilvl w:val="0"/>
          <w:numId w:val="2"/>
        </w:numPr>
      </w:pPr>
      <w:r>
        <w:rPr>
          <w:b/>
          <w:bCs/>
        </w:rPr>
        <w:t>CM-SELECTION-carrier</w:t>
      </w:r>
      <w:r>
        <w:rPr>
          <w:b/>
          <w:bCs/>
        </w:rPr>
        <w:t>：具体机制。</w:t>
      </w:r>
      <w:r>
        <w:t xml:space="preserve"> </w:t>
      </w:r>
      <w:r>
        <w:t>条件为</w:t>
      </w:r>
      <w:r>
        <w:t>“</w:t>
      </w:r>
      <w:r>
        <w:t>指定保留或再生产通道、通道扰动或可识别自然变异</w:t>
      </w:r>
      <w:r>
        <w:t>”</w:t>
      </w:r>
      <w:r>
        <w:t>，在模式成立之外另加</w:t>
      </w:r>
      <w:r>
        <w:t xml:space="preserve"> G2-instance </w:t>
      </w:r>
      <w:r>
        <w:t>定位承载机制。</w:t>
      </w:r>
    </w:p>
    <w:p w14:paraId="09B46774" w14:textId="77777777" w:rsidR="00B5620B" w:rsidRDefault="008708B1">
      <w:pPr>
        <w:pStyle w:val="ListPara"/>
        <w:numPr>
          <w:ilvl w:val="0"/>
          <w:numId w:val="2"/>
        </w:numPr>
      </w:pPr>
      <w:r>
        <w:rPr>
          <w:b/>
          <w:bCs/>
        </w:rPr>
        <w:lastRenderedPageBreak/>
        <w:t>CM-SELECTION-history</w:t>
      </w:r>
      <w:r>
        <w:rPr>
          <w:b/>
          <w:bCs/>
        </w:rPr>
        <w:t>：跨轮路径。</w:t>
      </w:r>
      <w:r>
        <w:t xml:space="preserve"> </w:t>
      </w:r>
      <w:r>
        <w:t>条件为</w:t>
      </w:r>
      <w:r>
        <w:t>“</w:t>
      </w:r>
      <w:r>
        <w:t>跨轮历史项条件增量、当前状态控制</w:t>
      </w:r>
      <w:r>
        <w:t>”</w:t>
      </w:r>
      <w:r>
        <w:t>，在模式成立之外另加</w:t>
      </w:r>
      <w:r>
        <w:t xml:space="preserve"> G3-instance</w:t>
      </w:r>
      <w:r>
        <w:t>。</w:t>
      </w:r>
    </w:p>
    <w:p w14:paraId="68F1943F" w14:textId="77777777" w:rsidR="00B5620B" w:rsidRDefault="008708B1">
      <w:pPr>
        <w:pStyle w:val="BodyCJK"/>
      </w:pPr>
      <w:r>
        <w:t>只有变化而无</w:t>
      </w:r>
      <w:r>
        <w:t xml:space="preserve"> D</w:t>
      </w:r>
      <w:r>
        <w:t>，是变动；有一次差异而无</w:t>
      </w:r>
      <w:r>
        <w:t xml:space="preserve"> R</w:t>
      </w:r>
      <w:r>
        <w:t>、下一轮和重复轮次，是一次结果；漂变模型已经充分时，不登记筛选模式；候选再生产通道被扰动而保留不变时，不登记该具体机制。一次存续不等于差异保留，被保留者不因此更优、更高级或更正当。系统筛选不是行动主体选择，更不是集体治理选择：后两者分别需要主体、选项与决策证据，以及规范前提、</w:t>
      </w:r>
      <w:r>
        <w:t xml:space="preserve">J </w:t>
      </w:r>
      <w:r>
        <w:t>轴授权和</w:t>
      </w:r>
      <w:r>
        <w:t xml:space="preserve"> O </w:t>
      </w:r>
      <w:r>
        <w:t>程序。</w:t>
      </w:r>
    </w:p>
    <w:p w14:paraId="16D11D31" w14:textId="77777777" w:rsidR="00B5620B" w:rsidRDefault="008708B1">
      <w:pPr>
        <w:pStyle w:val="SecH2"/>
      </w:pPr>
      <w:bookmarkStart w:id="181" w:name="bm70"/>
      <w:bookmarkStart w:id="182" w:name="_Toc236031369"/>
      <w:r>
        <w:t>6.9</w:t>
      </w:r>
      <w:r>
        <w:t xml:space="preserve">　共演化的条件</w:t>
      </w:r>
      <w:bookmarkEnd w:id="181"/>
      <w:bookmarkEnd w:id="182"/>
    </w:p>
    <w:p w14:paraId="6F598E48" w14:textId="77777777" w:rsidR="00B5620B" w:rsidRDefault="008708B1">
      <w:pPr>
        <w:pStyle w:val="BodyCJK"/>
      </w:pPr>
      <w:r>
        <w:t>当两个候选对象相互改变对方的环境、可行路径、指定通道或保留条件，并且双向作用在各自时间窗内可追踪时，可以提出共演化候选。必须分别登记两个对象的</w:t>
      </w:r>
      <w:r>
        <w:t xml:space="preserve"> D0 </w:t>
      </w:r>
      <w:r>
        <w:t>合同与</w:t>
      </w:r>
      <w:r>
        <w:t xml:space="preserve"> K</w:t>
      </w:r>
      <w:r>
        <w:t>、各自</w:t>
      </w:r>
      <w:r>
        <w:t xml:space="preserve"> SP/T</w:t>
      </w:r>
      <w:r>
        <w:t>、双向</w:t>
      </w:r>
      <w:r>
        <w:t xml:space="preserve"> G2 </w:t>
      </w:r>
      <w:r>
        <w:t>通道、时间顺序、速度差异和第三方共同环境；若主张历史锁定或跨轮路径，再分别追加相应</w:t>
      </w:r>
      <w:r>
        <w:t xml:space="preserve"> G3-instance</w:t>
      </w:r>
      <w:r>
        <w:t>。</w:t>
      </w:r>
    </w:p>
    <w:p w14:paraId="59B443CF" w14:textId="77777777" w:rsidR="00B5620B" w:rsidRDefault="008708B1">
      <w:pPr>
        <w:pStyle w:val="BodyCJK"/>
      </w:pPr>
      <w:r>
        <w:t>共同变化、同步波动或长期相关不能替代双向机制。单向依赖、共同冲击和测量协议同步都是必要的竞争解释。共演化也不表示双方对称、互利、价值一致或负有继续维持关系的义务。</w:t>
      </w:r>
    </w:p>
    <w:p w14:paraId="739A4C84" w14:textId="77777777" w:rsidR="00B5620B" w:rsidRDefault="008708B1">
      <w:pPr>
        <w:pStyle w:val="SecH2"/>
      </w:pPr>
      <w:bookmarkStart w:id="183" w:name="bm71"/>
      <w:bookmarkStart w:id="184" w:name="_Toc236031370"/>
      <w:r>
        <w:t>6.10</w:t>
      </w:r>
      <w:r>
        <w:t xml:space="preserve">　解体、对象转换与修复边界</w:t>
      </w:r>
      <w:bookmarkEnd w:id="183"/>
      <w:bookmarkEnd w:id="184"/>
    </w:p>
    <w:p w14:paraId="01764883" w14:textId="77777777" w:rsidR="00B5620B" w:rsidRDefault="008708B1">
      <w:pPr>
        <w:pStyle w:val="BodyCJK"/>
      </w:pPr>
      <w:r>
        <w:t>解体以原</w:t>
      </w:r>
      <w:r>
        <w:t xml:space="preserve"> K </w:t>
      </w:r>
      <w:r>
        <w:t>不再成立为判据。若原</w:t>
      </w:r>
      <w:r>
        <w:t xml:space="preserve"> K </w:t>
      </w:r>
      <w:r>
        <w:t>失效但另一个对象合同可以成立，应区分对象转换与终止；相位变化只有在原</w:t>
      </w:r>
      <w:r>
        <w:t xml:space="preserve"> K </w:t>
      </w:r>
      <w:r>
        <w:t>保持时才与解体分开。解体不自动等于失败，存续也不自动等于成功。</w:t>
      </w:r>
    </w:p>
    <w:p w14:paraId="31C87413" w14:textId="77777777" w:rsidR="00B5620B" w:rsidRDefault="008708B1">
      <w:pPr>
        <w:pStyle w:val="BodyCJK"/>
      </w:pPr>
      <w:r>
        <w:t>修复以结果前公开的目标</w:t>
      </w:r>
      <w:r>
        <w:t xml:space="preserve"> K* </w:t>
      </w:r>
      <w:r>
        <w:t>或</w:t>
      </w:r>
      <w:r>
        <w:t xml:space="preserve"> F* </w:t>
      </w:r>
      <w:r>
        <w:t>为判据。它可以利用旧痕迹，也可以改变组件、边界、关系、接口、载体和尺度位置；它不是把时间倒回旧状态。若主张存在修复窗口，除了</w:t>
      </w:r>
      <w:r>
        <w:t xml:space="preserve"> K*/F*</w:t>
      </w:r>
      <w:r>
        <w:t>，还需比较不同时点介入对目标可达性与成本的影响；若主张历史限制，则另需</w:t>
      </w:r>
      <w:r>
        <w:t xml:space="preserve"> G3</w:t>
      </w:r>
      <w:r>
        <w:t>。即使这些经验条件成立，目标是否正当、由谁选择、谁负责任以及谁可实施，仍须由</w:t>
      </w:r>
      <w:r>
        <w:t xml:space="preserve"> N </w:t>
      </w:r>
      <w:r>
        <w:t>层、</w:t>
      </w:r>
      <w:r>
        <w:t xml:space="preserve">J </w:t>
      </w:r>
      <w:r>
        <w:t>轴和</w:t>
      </w:r>
      <w:r>
        <w:t xml:space="preserve"> O1—O4 </w:t>
      </w:r>
      <w:r>
        <w:t>审查。</w:t>
      </w:r>
    </w:p>
    <w:p w14:paraId="7219D65D" w14:textId="77777777" w:rsidR="00B5620B" w:rsidRDefault="008708B1">
      <w:pPr>
        <w:pStyle w:val="SecH2"/>
      </w:pPr>
      <w:bookmarkStart w:id="185" w:name="bm72"/>
      <w:bookmarkStart w:id="186" w:name="_Toc236031371"/>
      <w:r>
        <w:t>6.11</w:t>
      </w:r>
      <w:r>
        <w:t xml:space="preserve">　机制输出总闸</w:t>
      </w:r>
      <w:bookmarkEnd w:id="185"/>
      <w:bookmarkEnd w:id="186"/>
    </w:p>
    <w:p w14:paraId="6441B4D7" w14:textId="77777777" w:rsidR="00B5620B" w:rsidRDefault="008708B1">
      <w:pPr>
        <w:pStyle w:val="BodyCJK"/>
      </w:pPr>
      <w:r>
        <w:t>六个条件机制都必须依次完成对象与尺度声明、推理依赖、使能条件、机制链、最低证据、竞争解释、反例和失效边界。缺项时只保留候选机制或检查问题。反馈不偷带学习，瞬时负荷不偷带累积，基础相位不偷带迟滞，筛选模式不偷带机制或价值，维护和修复也不偷带存续义务。概念说明和教学例只展示合同如何使用，均不构成外部经验支持。</w:t>
      </w:r>
    </w:p>
    <w:p w14:paraId="47C398DC" w14:textId="77777777" w:rsidR="00B5620B" w:rsidRDefault="008708B1">
      <w:pPr>
        <w:pStyle w:val="SecH2"/>
      </w:pPr>
      <w:bookmarkStart w:id="187" w:name="bm73"/>
      <w:bookmarkStart w:id="188" w:name="_Toc236031372"/>
      <w:r>
        <w:t>6.12</w:t>
      </w:r>
      <w:r>
        <w:t xml:space="preserve">　异步多时钟的运转</w:t>
      </w:r>
      <w:bookmarkEnd w:id="187"/>
      <w:bookmarkEnd w:id="188"/>
    </w:p>
    <w:p w14:paraId="35CC1A52" w14:textId="77777777" w:rsidR="00B5620B" w:rsidRDefault="008708B1">
      <w:pPr>
        <w:pStyle w:val="BodyCJK"/>
      </w:pPr>
      <w:r>
        <w:t>多圈层联合状态至少包含即时、互动、组织、制度和长期时钟。一个事件可以先改变快变量，随后经重复互动改变关系预期，再经组织决策改变资源，最后才可能进入制度写回。若把这些变化压成同一时间点，会把时延误判为无效，或把短时波动误判为长期演化。</w:t>
      </w:r>
    </w:p>
    <w:p w14:paraId="721A92EE" w14:textId="77777777" w:rsidR="00B5620B" w:rsidRDefault="008708B1">
      <w:pPr>
        <w:pStyle w:val="BodyCJK"/>
      </w:pPr>
      <w:r>
        <w:t>每个机制应声明自己的更新时钟和跨时钟桥。反馈信号到达不等于组织规则已经改变，组织决定不等于制度执行，制度文本变化也不等于每个局部位置已实际写回。跨时钟桥必须给出载体、执行、确认和失效条件。</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1295"/>
        <w:gridCol w:w="5757"/>
        <w:gridCol w:w="2303"/>
      </w:tblGrid>
      <w:tr w:rsidR="00B5620B" w14:paraId="04CAD41B" w14:textId="77777777">
        <w:trPr>
          <w:tblHeader/>
        </w:trPr>
        <w:tc>
          <w:tcPr>
            <w:tcW w:w="1295" w:type="dxa"/>
            <w:shd w:val="clear" w:color="auto" w:fill="EDF1F5"/>
          </w:tcPr>
          <w:p w14:paraId="008397D2" w14:textId="77777777" w:rsidR="00B5620B" w:rsidRDefault="008708B1">
            <w:pPr>
              <w:pStyle w:val="TableHead"/>
            </w:pPr>
            <w:r>
              <w:lastRenderedPageBreak/>
              <w:t>时钟转换</w:t>
            </w:r>
          </w:p>
        </w:tc>
        <w:tc>
          <w:tcPr>
            <w:tcW w:w="5757" w:type="dxa"/>
            <w:shd w:val="clear" w:color="auto" w:fill="EDF1F5"/>
          </w:tcPr>
          <w:p w14:paraId="5364015E" w14:textId="77777777" w:rsidR="00B5620B" w:rsidRDefault="008708B1">
            <w:pPr>
              <w:pStyle w:val="TableHead"/>
            </w:pPr>
            <w:r>
              <w:t>最低桥接证据</w:t>
            </w:r>
          </w:p>
        </w:tc>
        <w:tc>
          <w:tcPr>
            <w:tcW w:w="2303" w:type="dxa"/>
            <w:shd w:val="clear" w:color="auto" w:fill="EDF1F5"/>
          </w:tcPr>
          <w:p w14:paraId="3E956830" w14:textId="77777777" w:rsidR="00B5620B" w:rsidRDefault="008708B1">
            <w:pPr>
              <w:pStyle w:val="TableHead"/>
            </w:pPr>
            <w:r>
              <w:t>常见失败</w:t>
            </w:r>
          </w:p>
        </w:tc>
      </w:tr>
      <w:tr w:rsidR="00B5620B" w14:paraId="22359DB9" w14:textId="77777777">
        <w:tc>
          <w:tcPr>
            <w:tcW w:w="1295" w:type="dxa"/>
          </w:tcPr>
          <w:p w14:paraId="7437BB0A" w14:textId="77777777" w:rsidR="00B5620B" w:rsidRDefault="008708B1">
            <w:pPr>
              <w:pStyle w:val="TableText"/>
            </w:pPr>
            <w:r>
              <w:t>即时</w:t>
            </w:r>
            <w:r>
              <w:t>→</w:t>
            </w:r>
            <w:r>
              <w:t>互动</w:t>
            </w:r>
          </w:p>
        </w:tc>
        <w:tc>
          <w:tcPr>
            <w:tcW w:w="5757" w:type="dxa"/>
          </w:tcPr>
          <w:p w14:paraId="190F676B" w14:textId="77777777" w:rsidR="00B5620B" w:rsidRDefault="008708B1">
            <w:pPr>
              <w:pStyle w:val="TableText"/>
            </w:pPr>
            <w:r>
              <w:t>多个回合中状态差持续并改变对方响应</w:t>
            </w:r>
          </w:p>
        </w:tc>
        <w:tc>
          <w:tcPr>
            <w:tcW w:w="2303" w:type="dxa"/>
          </w:tcPr>
          <w:p w14:paraId="7EFF4637" w14:textId="77777777" w:rsidR="00B5620B" w:rsidRDefault="008708B1">
            <w:pPr>
              <w:pStyle w:val="TableText"/>
            </w:pPr>
            <w:r>
              <w:t>单次情绪消退</w:t>
            </w:r>
          </w:p>
        </w:tc>
      </w:tr>
      <w:tr w:rsidR="00B5620B" w14:paraId="3328CC00" w14:textId="77777777">
        <w:tc>
          <w:tcPr>
            <w:tcW w:w="1295" w:type="dxa"/>
          </w:tcPr>
          <w:p w14:paraId="7DF091DA" w14:textId="77777777" w:rsidR="00B5620B" w:rsidRDefault="008708B1">
            <w:pPr>
              <w:pStyle w:val="TableText"/>
            </w:pPr>
            <w:r>
              <w:t>互动</w:t>
            </w:r>
            <w:r>
              <w:t>→</w:t>
            </w:r>
            <w:r>
              <w:t>组织</w:t>
            </w:r>
          </w:p>
        </w:tc>
        <w:tc>
          <w:tcPr>
            <w:tcW w:w="5757" w:type="dxa"/>
          </w:tcPr>
          <w:p w14:paraId="11185B9F" w14:textId="77777777" w:rsidR="00B5620B" w:rsidRDefault="008708B1">
            <w:pPr>
              <w:pStyle w:val="TableText"/>
            </w:pPr>
            <w:r>
              <w:t>关系或策略变化进入角色、流程、资源或记录</w:t>
            </w:r>
          </w:p>
        </w:tc>
        <w:tc>
          <w:tcPr>
            <w:tcW w:w="2303" w:type="dxa"/>
          </w:tcPr>
          <w:p w14:paraId="6E7FAD50" w14:textId="77777777" w:rsidR="00B5620B" w:rsidRDefault="008708B1">
            <w:pPr>
              <w:pStyle w:val="TableText"/>
            </w:pPr>
            <w:r>
              <w:t>口头共识未执行</w:t>
            </w:r>
          </w:p>
        </w:tc>
      </w:tr>
      <w:tr w:rsidR="00B5620B" w14:paraId="17E5F712" w14:textId="77777777">
        <w:tc>
          <w:tcPr>
            <w:tcW w:w="1295" w:type="dxa"/>
          </w:tcPr>
          <w:p w14:paraId="3F26F23E" w14:textId="77777777" w:rsidR="00B5620B" w:rsidRDefault="008708B1">
            <w:pPr>
              <w:pStyle w:val="TableText"/>
            </w:pPr>
            <w:r>
              <w:t>组织</w:t>
            </w:r>
            <w:r>
              <w:t>→</w:t>
            </w:r>
            <w:r>
              <w:t>制度</w:t>
            </w:r>
          </w:p>
        </w:tc>
        <w:tc>
          <w:tcPr>
            <w:tcW w:w="5757" w:type="dxa"/>
          </w:tcPr>
          <w:p w14:paraId="542810FC" w14:textId="77777777" w:rsidR="00B5620B" w:rsidRDefault="008708B1">
            <w:pPr>
              <w:pStyle w:val="TableText"/>
            </w:pPr>
            <w:r>
              <w:t>合法程序、规则文本、责任与实际执行</w:t>
            </w:r>
          </w:p>
        </w:tc>
        <w:tc>
          <w:tcPr>
            <w:tcW w:w="2303" w:type="dxa"/>
          </w:tcPr>
          <w:p w14:paraId="202072EF" w14:textId="77777777" w:rsidR="00B5620B" w:rsidRDefault="008708B1">
            <w:pPr>
              <w:pStyle w:val="TableText"/>
            </w:pPr>
            <w:r>
              <w:t>发布文件但无写回</w:t>
            </w:r>
          </w:p>
        </w:tc>
      </w:tr>
      <w:tr w:rsidR="00B5620B" w14:paraId="55950479" w14:textId="77777777">
        <w:tc>
          <w:tcPr>
            <w:tcW w:w="1295" w:type="dxa"/>
          </w:tcPr>
          <w:p w14:paraId="6C442283" w14:textId="77777777" w:rsidR="00B5620B" w:rsidRDefault="008708B1">
            <w:pPr>
              <w:pStyle w:val="TableText"/>
            </w:pPr>
            <w:r>
              <w:t>制度</w:t>
            </w:r>
            <w:r>
              <w:t>→</w:t>
            </w:r>
            <w:r>
              <w:t>长期</w:t>
            </w:r>
          </w:p>
        </w:tc>
        <w:tc>
          <w:tcPr>
            <w:tcW w:w="5757" w:type="dxa"/>
          </w:tcPr>
          <w:p w14:paraId="0CECE58B" w14:textId="77777777" w:rsidR="00B5620B" w:rsidRDefault="008708B1">
            <w:pPr>
              <w:pStyle w:val="TableText"/>
            </w:pPr>
            <w:r>
              <w:t>持续执行、维护、学习和替代路径</w:t>
            </w:r>
          </w:p>
        </w:tc>
        <w:tc>
          <w:tcPr>
            <w:tcW w:w="2303" w:type="dxa"/>
          </w:tcPr>
          <w:p w14:paraId="772EB2F9" w14:textId="77777777" w:rsidR="00B5620B" w:rsidRDefault="008708B1">
            <w:pPr>
              <w:pStyle w:val="TableText"/>
            </w:pPr>
            <w:r>
              <w:t>短期合规后回弹</w:t>
            </w:r>
          </w:p>
        </w:tc>
      </w:tr>
    </w:tbl>
    <w:p w14:paraId="50D98646" w14:textId="77777777" w:rsidR="00B5620B" w:rsidRDefault="008708B1">
      <w:pPr>
        <w:pStyle w:val="SecH2"/>
      </w:pPr>
      <w:bookmarkStart w:id="189" w:name="bm74"/>
      <w:bookmarkStart w:id="190" w:name="_Toc236031373"/>
      <w:r>
        <w:t>6.13</w:t>
      </w:r>
      <w:r>
        <w:t xml:space="preserve">　跨圈层级联与共演化</w:t>
      </w:r>
      <w:bookmarkEnd w:id="189"/>
      <w:bookmarkEnd w:id="190"/>
    </w:p>
    <w:p w14:paraId="44010FFC" w14:textId="77777777" w:rsidR="00B5620B" w:rsidRDefault="008708B1">
      <w:pPr>
        <w:pStyle w:val="BodyCJK"/>
      </w:pPr>
      <w:r>
        <w:t>级联发生在一个圈层的局部变化经成员重叠、桥接接口、共享资源、网络传播或制度下行触发其他圈层变化。每一级都要重新检查对象、通道、尺度和证据，不能因为第一步成立就假定后续全部成立。级联可被容量、过滤、延迟、抵消和局部排除区截断。</w:t>
      </w:r>
    </w:p>
    <w:p w14:paraId="77CF073E" w14:textId="77777777" w:rsidR="00B5620B" w:rsidRDefault="008708B1">
      <w:pPr>
        <w:pStyle w:val="BodyCJK"/>
      </w:pPr>
      <w:r>
        <w:t>共演化要求至少两个对象在一段时间内相互改变对方的选择环境、转移概率或约束，并保留彼此独立的</w:t>
      </w:r>
      <w:r>
        <w:t xml:space="preserve"> K</w:t>
      </w:r>
      <w:r>
        <w:t>。若一个对象只是被另一个吸收，应记录嵌套或对象转换；若只有共同外部环境造成同步变化，不称共演化；若返回信号没有改变后续状态，只称耦合或共同暴露。</w:t>
      </w:r>
    </w:p>
    <w:p w14:paraId="5C55C76A" w14:textId="77777777" w:rsidR="00B5620B" w:rsidRDefault="008708B1">
      <w:pPr>
        <w:pStyle w:val="BodyCJK"/>
      </w:pPr>
      <w:r>
        <w:t>多圈层级联和共演化都不带价值方向。更紧密耦合可能提高协同，也可能扩大脆弱性和责任扩散；解耦可能降低效率，也可能保护局部自主与止损。评价与行动仍交由规范层。</w:t>
      </w:r>
    </w:p>
    <w:p w14:paraId="61D00AF1" w14:textId="77777777" w:rsidR="00B5620B" w:rsidRDefault="00B5620B">
      <w:pPr>
        <w:sectPr w:rsidR="00B5620B">
          <w:headerReference w:type="even" r:id="rId31"/>
          <w:headerReference w:type="default" r:id="rId32"/>
          <w:footerReference w:type="even" r:id="rId33"/>
          <w:footerReference w:type="default" r:id="rId34"/>
          <w:pgSz w:w="11906" w:h="16838"/>
          <w:pgMar w:top="1247" w:right="1134" w:bottom="1247" w:left="1417" w:header="567" w:footer="680" w:gutter="0"/>
          <w:cols w:space="720"/>
          <w:docGrid w:linePitch="360"/>
        </w:sectPr>
      </w:pPr>
    </w:p>
    <w:p w14:paraId="0540ACCD" w14:textId="77777777" w:rsidR="00B5620B" w:rsidRDefault="008708B1">
      <w:pPr>
        <w:pStyle w:val="PartTitle"/>
      </w:pPr>
      <w:bookmarkStart w:id="191" w:name="bm75"/>
      <w:bookmarkStart w:id="192" w:name="_Toc236031374"/>
      <w:r>
        <w:lastRenderedPageBreak/>
        <w:t>第七部分　人类结构化世界</w:t>
      </w:r>
      <w:bookmarkEnd w:id="191"/>
      <w:bookmarkEnd w:id="192"/>
    </w:p>
    <w:p w14:paraId="1D31E182" w14:textId="77777777" w:rsidR="00B5620B" w:rsidRDefault="008708B1">
      <w:pPr>
        <w:pStyle w:val="BodyCJK"/>
      </w:pPr>
      <w:r>
        <w:t>本部分不是把人类经验直接塞进通用核心，而是在通用结构语法之上增加一层</w:t>
      </w:r>
      <w:r>
        <w:t xml:space="preserve"> </w:t>
      </w:r>
      <w:r>
        <w:rPr>
          <w:b/>
          <w:bCs/>
        </w:rPr>
        <w:t xml:space="preserve">H-World </w:t>
      </w:r>
      <w:r>
        <w:rPr>
          <w:b/>
          <w:bCs/>
        </w:rPr>
        <w:t>人类适配器</w:t>
      </w:r>
      <w:r>
        <w:t>。通用原语描述广义经验结构；人类适配器才处理意图、意义、权力、制度、授权、责任与价值。十一项人类变量与</w:t>
      </w:r>
      <w:r>
        <w:t xml:space="preserve"> U01-U11 </w:t>
      </w:r>
      <w:r>
        <w:t>分别管理，不宣称名称相似、数量相同或功能相近就一一等价，也不允许人类专用判断反向充当自然界通则。</w:t>
      </w:r>
    </w:p>
    <w:p w14:paraId="1DA4F213" w14:textId="77777777" w:rsidR="00B5620B" w:rsidRDefault="008708B1">
      <w:pPr>
        <w:pStyle w:val="BodyCJK"/>
      </w:pPr>
      <w:r>
        <w:t>十一项变量都是</w:t>
      </w:r>
      <w:r>
        <w:t xml:space="preserve"> claim_type=H</w:t>
      </w:r>
      <w:r>
        <w:t>、</w:t>
      </w:r>
      <w:r>
        <w:t xml:space="preserve">contract_role=human_variable_interface </w:t>
      </w:r>
      <w:r>
        <w:t>的接口，正式引用采用</w:t>
      </w:r>
      <w:r>
        <w:t xml:space="preserve"> human_variable:HV01 </w:t>
      </w:r>
      <w:r>
        <w:t>至</w:t>
      </w:r>
      <w:r>
        <w:t xml:space="preserve"> human_variable:HV11</w:t>
      </w:r>
      <w:r>
        <w:t>。</w:t>
      </w:r>
      <w:r>
        <w:t>GC</w:t>
      </w:r>
      <w:r>
        <w:t>、</w:t>
      </w:r>
      <w:r>
        <w:t>GS</w:t>
      </w:r>
      <w:r>
        <w:t>、</w:t>
      </w:r>
      <w:r>
        <w:t>GE</w:t>
      </w:r>
      <w:r>
        <w:t>、</w:t>
      </w:r>
      <w:r>
        <w:t>CV</w:t>
      </w:r>
      <w:r>
        <w:t>、</w:t>
      </w:r>
      <w:r>
        <w:t>RS</w:t>
      </w:r>
      <w:r>
        <w:t>、</w:t>
      </w:r>
      <w:r>
        <w:t>IS</w:t>
      </w:r>
      <w:r>
        <w:t>、</w:t>
      </w:r>
      <w:r>
        <w:t>IM</w:t>
      </w:r>
      <w:r>
        <w:t>、</w:t>
      </w:r>
      <w:r>
        <w:t xml:space="preserve">IB </w:t>
      </w:r>
      <w:r>
        <w:t>是</w:t>
      </w:r>
      <w:r>
        <w:t xml:space="preserve"> contract_role=strong_type_definition </w:t>
      </w:r>
      <w:r>
        <w:t>的强类型定义，正式引用采用</w:t>
      </w:r>
      <w:r>
        <w:t xml:space="preserve"> human_strong_type:&lt;ID&gt;</w:t>
      </w:r>
      <w:r>
        <w:t>。这些接口和类型定义不自带经验真值；经验支持只能来自符合</w:t>
      </w:r>
      <w:r>
        <w:t xml:space="preserve"> root_instance_contract </w:t>
      </w:r>
      <w:r>
        <w:t>的</w:t>
      </w:r>
      <w:r>
        <w:t xml:space="preserve"> G-instance</w:t>
      </w:r>
      <w:r>
        <w:t>，或符合</w:t>
      </w:r>
      <w:r>
        <w:t xml:space="preserve"> human_empirical_instance_contract </w:t>
      </w:r>
      <w:r>
        <w:t>的</w:t>
      </w:r>
      <w:r>
        <w:t xml:space="preserve"> H1-instance</w:t>
      </w:r>
      <w:r>
        <w:t>、</w:t>
      </w:r>
      <w:r>
        <w:t>H4-instance</w:t>
      </w:r>
      <w:r>
        <w:t>、</w:t>
      </w:r>
      <w:r>
        <w:t>H5-instance</w:t>
      </w:r>
      <w:r>
        <w:t>。</w:t>
      </w:r>
      <w:r>
        <w:t>H2</w:t>
      </w:r>
      <w:r>
        <w:t>、</w:t>
      </w:r>
      <w:r>
        <w:t>H3</w:t>
      </w:r>
      <w:r>
        <w:t>、</w:t>
      </w:r>
      <w:r>
        <w:t>H6</w:t>
      </w:r>
      <w:r>
        <w:t>、变量接口与类型定义均不得借字段完整或分类成功伪装成经验支持。</w:t>
      </w:r>
    </w:p>
    <w:p w14:paraId="5BE77F12" w14:textId="77777777" w:rsidR="00B5620B" w:rsidRDefault="008708B1">
      <w:pPr>
        <w:pStyle w:val="BodyCJK"/>
      </w:pPr>
      <w:r>
        <w:t>进入本部分前，必须先完成</w:t>
      </w:r>
      <w:r>
        <w:t xml:space="preserve"> D0 </w:t>
      </w:r>
      <w:r>
        <w:t>对象合同和尺度登记。任何人类判断都要说明有效对象、比较条件、时间窗、观察位置、证据覆盖、受影响位置与</w:t>
      </w:r>
      <w:r>
        <w:t xml:space="preserve"> J </w:t>
      </w:r>
      <w:r>
        <w:t>轴授权。技术、危机、资源、制度条件和统计趋势都不因产生影响而获得意图；人、群体或异见者也不因可见、不同意或处于扰动附近而自动成为机制、来源或责任主体。</w:t>
      </w:r>
    </w:p>
    <w:p w14:paraId="5B02A9E8" w14:textId="77777777" w:rsidR="00B5620B" w:rsidRDefault="008708B1">
      <w:pPr>
        <w:pStyle w:val="SecH2"/>
      </w:pPr>
      <w:bookmarkStart w:id="193" w:name="bm76"/>
      <w:bookmarkStart w:id="194" w:name="_Toc236031375"/>
      <w:r>
        <w:t>7.1</w:t>
      </w:r>
      <w:r>
        <w:t xml:space="preserve">　</w:t>
      </w:r>
      <w:r>
        <w:t>H1-H6</w:t>
      </w:r>
      <w:r>
        <w:t>：人类命题的角色边界</w:t>
      </w:r>
      <w:bookmarkEnd w:id="193"/>
      <w:bookmarkEnd w:id="194"/>
    </w:p>
    <w:p w14:paraId="103D175B" w14:textId="77777777" w:rsidR="00B5620B" w:rsidRDefault="008708B1">
      <w:pPr>
        <w:pStyle w:val="BodyCJK"/>
      </w:pPr>
      <w:r>
        <w:t xml:space="preserve">H1-H6 </w:t>
      </w:r>
      <w:r>
        <w:t>不是六条同类型事实。三项是待实例检验的经验假设，两项是操作或分类规则，一项是规范边界。角色不同，成立方式也不同。</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1050"/>
        <w:gridCol w:w="1050"/>
        <w:gridCol w:w="3239"/>
        <w:gridCol w:w="4016"/>
      </w:tblGrid>
      <w:tr w:rsidR="00B5620B" w14:paraId="0E0F2D72" w14:textId="77777777">
        <w:trPr>
          <w:tblHeader/>
        </w:trPr>
        <w:tc>
          <w:tcPr>
            <w:tcW w:w="1050" w:type="dxa"/>
            <w:shd w:val="clear" w:color="auto" w:fill="EDF1F5"/>
          </w:tcPr>
          <w:p w14:paraId="12B5AB05" w14:textId="77777777" w:rsidR="00B5620B" w:rsidRDefault="008708B1">
            <w:pPr>
              <w:pStyle w:val="TableHead"/>
            </w:pPr>
            <w:r>
              <w:t>命题</w:t>
            </w:r>
          </w:p>
        </w:tc>
        <w:tc>
          <w:tcPr>
            <w:tcW w:w="1050" w:type="dxa"/>
            <w:shd w:val="clear" w:color="auto" w:fill="EDF1F5"/>
          </w:tcPr>
          <w:p w14:paraId="5E6E91B1" w14:textId="77777777" w:rsidR="00B5620B" w:rsidRDefault="008708B1">
            <w:pPr>
              <w:pStyle w:val="TableHead"/>
            </w:pPr>
            <w:r>
              <w:t>角色</w:t>
            </w:r>
          </w:p>
        </w:tc>
        <w:tc>
          <w:tcPr>
            <w:tcW w:w="3239" w:type="dxa"/>
            <w:shd w:val="clear" w:color="auto" w:fill="EDF1F5"/>
          </w:tcPr>
          <w:p w14:paraId="52D819F4" w14:textId="77777777" w:rsidR="00B5620B" w:rsidRDefault="008708B1">
            <w:pPr>
              <w:pStyle w:val="TableHead"/>
            </w:pPr>
            <w:r>
              <w:t>允许登记</w:t>
            </w:r>
          </w:p>
        </w:tc>
        <w:tc>
          <w:tcPr>
            <w:tcW w:w="4016" w:type="dxa"/>
            <w:shd w:val="clear" w:color="auto" w:fill="EDF1F5"/>
          </w:tcPr>
          <w:p w14:paraId="476879A3" w14:textId="77777777" w:rsidR="00B5620B" w:rsidRDefault="008708B1">
            <w:pPr>
              <w:pStyle w:val="TableHead"/>
            </w:pPr>
            <w:r>
              <w:t>禁止越界</w:t>
            </w:r>
          </w:p>
        </w:tc>
      </w:tr>
      <w:tr w:rsidR="00B5620B" w14:paraId="27BCB2FE" w14:textId="77777777">
        <w:tc>
          <w:tcPr>
            <w:tcW w:w="1050" w:type="dxa"/>
          </w:tcPr>
          <w:p w14:paraId="774F2FF9" w14:textId="77777777" w:rsidR="00B5620B" w:rsidRDefault="008708B1">
            <w:pPr>
              <w:pStyle w:val="TableText"/>
            </w:pPr>
            <w:r>
              <w:t xml:space="preserve">H1 </w:t>
            </w:r>
            <w:r>
              <w:t>意义与协调</w:t>
            </w:r>
          </w:p>
        </w:tc>
        <w:tc>
          <w:tcPr>
            <w:tcW w:w="1050" w:type="dxa"/>
          </w:tcPr>
          <w:p w14:paraId="33F06130" w14:textId="77777777" w:rsidR="00B5620B" w:rsidRDefault="008708B1">
            <w:pPr>
              <w:pStyle w:val="TableText"/>
            </w:pPr>
            <w:r>
              <w:t>经验假设</w:t>
            </w:r>
          </w:p>
        </w:tc>
        <w:tc>
          <w:tcPr>
            <w:tcW w:w="3239" w:type="dxa"/>
          </w:tcPr>
          <w:p w14:paraId="27CD407C" w14:textId="77777777" w:rsidR="00B5620B" w:rsidRDefault="008708B1">
            <w:pPr>
              <w:pStyle w:val="TableText"/>
            </w:pPr>
            <w:r>
              <w:t>预先指定的候选意义安排相对比较条件，使资源、行动或协调结果出现超过阈值的差异时，登记条件性指向锚点</w:t>
            </w:r>
          </w:p>
        </w:tc>
        <w:tc>
          <w:tcPr>
            <w:tcW w:w="4016" w:type="dxa"/>
          </w:tcPr>
          <w:p w14:paraId="082FAAEB" w14:textId="77777777" w:rsidR="00B5620B" w:rsidRDefault="008708B1">
            <w:pPr>
              <w:pStyle w:val="TableText"/>
            </w:pPr>
            <w:r>
              <w:t>不从口号、共同语言或解释者投射推出统一内心、真实同意或共同意愿</w:t>
            </w:r>
          </w:p>
        </w:tc>
      </w:tr>
      <w:tr w:rsidR="00B5620B" w14:paraId="7B36C439" w14:textId="77777777">
        <w:tc>
          <w:tcPr>
            <w:tcW w:w="1050" w:type="dxa"/>
          </w:tcPr>
          <w:p w14:paraId="0D2B87E7" w14:textId="77777777" w:rsidR="00B5620B" w:rsidRDefault="008708B1">
            <w:pPr>
              <w:pStyle w:val="TableText"/>
            </w:pPr>
            <w:r>
              <w:t xml:space="preserve">H2 </w:t>
            </w:r>
            <w:r>
              <w:t>行动承接与责任分型</w:t>
            </w:r>
          </w:p>
        </w:tc>
        <w:tc>
          <w:tcPr>
            <w:tcW w:w="1050" w:type="dxa"/>
          </w:tcPr>
          <w:p w14:paraId="5A096349" w14:textId="77777777" w:rsidR="00B5620B" w:rsidRDefault="008708B1">
            <w:pPr>
              <w:pStyle w:val="TableText"/>
            </w:pPr>
            <w:r>
              <w:t>操作规则</w:t>
            </w:r>
          </w:p>
        </w:tc>
        <w:tc>
          <w:tcPr>
            <w:tcW w:w="3239" w:type="dxa"/>
          </w:tcPr>
          <w:p w14:paraId="3532D477" w14:textId="77777777" w:rsidR="00B5620B" w:rsidRDefault="008708B1">
            <w:pPr>
              <w:pStyle w:val="TableText"/>
            </w:pPr>
            <w:r>
              <w:t>分开登记</w:t>
            </w:r>
            <w:r>
              <w:t xml:space="preserve"> CV</w:t>
            </w:r>
            <w:r>
              <w:t>、同型成本承担者、受益者、停止权与</w:t>
            </w:r>
            <w:r>
              <w:t xml:space="preserve"> RS</w:t>
            </w:r>
          </w:p>
        </w:tc>
        <w:tc>
          <w:tcPr>
            <w:tcW w:w="4016" w:type="dxa"/>
          </w:tcPr>
          <w:p w14:paraId="7A0DB71D" w14:textId="77777777" w:rsidR="00B5620B" w:rsidRDefault="008708B1">
            <w:pPr>
              <w:pStyle w:val="TableText"/>
            </w:pPr>
            <w:r>
              <w:t>分类本身不证明跨期再生产，也不把承接能力变成承接义务</w:t>
            </w:r>
          </w:p>
        </w:tc>
      </w:tr>
      <w:tr w:rsidR="00B5620B" w14:paraId="00F56771" w14:textId="77777777">
        <w:tc>
          <w:tcPr>
            <w:tcW w:w="1050" w:type="dxa"/>
          </w:tcPr>
          <w:p w14:paraId="7F12C619" w14:textId="77777777" w:rsidR="00B5620B" w:rsidRDefault="008708B1">
            <w:pPr>
              <w:pStyle w:val="TableText"/>
            </w:pPr>
            <w:r>
              <w:t xml:space="preserve">H3 </w:t>
            </w:r>
            <w:r>
              <w:t>制度写回</w:t>
            </w:r>
          </w:p>
        </w:tc>
        <w:tc>
          <w:tcPr>
            <w:tcW w:w="1050" w:type="dxa"/>
          </w:tcPr>
          <w:p w14:paraId="0E46B5FB" w14:textId="77777777" w:rsidR="00B5620B" w:rsidRDefault="008708B1">
            <w:pPr>
              <w:pStyle w:val="TableText"/>
            </w:pPr>
            <w:r>
              <w:t>分类规则</w:t>
            </w:r>
          </w:p>
        </w:tc>
        <w:tc>
          <w:tcPr>
            <w:tcW w:w="3239" w:type="dxa"/>
          </w:tcPr>
          <w:p w14:paraId="49C00C44" w14:textId="77777777" w:rsidR="00B5620B" w:rsidRDefault="008708B1">
            <w:pPr>
              <w:pStyle w:val="TableText"/>
            </w:pPr>
            <w:r>
              <w:t>申诉、审计或反馈改变记录、规则、资源、角色、责任、记忆或停止条件，并有实际执行记录时，登记制度性写回</w:t>
            </w:r>
          </w:p>
        </w:tc>
        <w:tc>
          <w:tcPr>
            <w:tcW w:w="4016" w:type="dxa"/>
          </w:tcPr>
          <w:p w14:paraId="67A35B60" w14:textId="77777777" w:rsidR="00B5620B" w:rsidRDefault="008708B1">
            <w:pPr>
              <w:pStyle w:val="TableText"/>
            </w:pPr>
            <w:r>
              <w:t>受理不等于写回，一次写回不等于学习，一次更新不等于长期修复</w:t>
            </w:r>
          </w:p>
        </w:tc>
      </w:tr>
      <w:tr w:rsidR="00B5620B" w14:paraId="5D516E13" w14:textId="77777777">
        <w:tc>
          <w:tcPr>
            <w:tcW w:w="1050" w:type="dxa"/>
          </w:tcPr>
          <w:p w14:paraId="618E0D4D" w14:textId="77777777" w:rsidR="00B5620B" w:rsidRDefault="008708B1">
            <w:pPr>
              <w:pStyle w:val="TableText"/>
            </w:pPr>
            <w:r>
              <w:t xml:space="preserve">H4 </w:t>
            </w:r>
            <w:r>
              <w:t>权力、中介与反身性</w:t>
            </w:r>
          </w:p>
        </w:tc>
        <w:tc>
          <w:tcPr>
            <w:tcW w:w="1050" w:type="dxa"/>
          </w:tcPr>
          <w:p w14:paraId="21A1261B" w14:textId="77777777" w:rsidR="00B5620B" w:rsidRDefault="008708B1">
            <w:pPr>
              <w:pStyle w:val="TableText"/>
            </w:pPr>
            <w:r>
              <w:t>经验假设</w:t>
            </w:r>
          </w:p>
        </w:tc>
        <w:tc>
          <w:tcPr>
            <w:tcW w:w="3239" w:type="dxa"/>
          </w:tcPr>
          <w:p w14:paraId="3E3FA4AA" w14:textId="77777777" w:rsidR="00B5620B" w:rsidRDefault="008708B1">
            <w:pPr>
              <w:pStyle w:val="TableText"/>
            </w:pPr>
            <w:r>
              <w:t>在位置、中介、公开条件、结果量、比较条件和阈值均预先指定时，登记被证据支持的遮蔽、放大或反身通道</w:t>
            </w:r>
          </w:p>
        </w:tc>
        <w:tc>
          <w:tcPr>
            <w:tcW w:w="4016" w:type="dxa"/>
          </w:tcPr>
          <w:p w14:paraId="2A9CD2D8" w14:textId="77777777" w:rsidR="00B5620B" w:rsidRDefault="008708B1">
            <w:pPr>
              <w:pStyle w:val="TableText"/>
            </w:pPr>
            <w:r>
              <w:t>不以权力、平台、指标或</w:t>
            </w:r>
            <w:r>
              <w:t xml:space="preserve"> AI </w:t>
            </w:r>
            <w:r>
              <w:t>标签代替机制链和反事实；沉默不等于同意</w:t>
            </w:r>
          </w:p>
        </w:tc>
      </w:tr>
      <w:tr w:rsidR="00B5620B" w14:paraId="625B0B7A" w14:textId="77777777">
        <w:tc>
          <w:tcPr>
            <w:tcW w:w="1050" w:type="dxa"/>
          </w:tcPr>
          <w:p w14:paraId="17F8C54B" w14:textId="77777777" w:rsidR="00B5620B" w:rsidRDefault="008708B1">
            <w:pPr>
              <w:pStyle w:val="TableText"/>
            </w:pPr>
            <w:r>
              <w:t xml:space="preserve">H5 </w:t>
            </w:r>
            <w:r>
              <w:t>历史留痕载体</w:t>
            </w:r>
          </w:p>
        </w:tc>
        <w:tc>
          <w:tcPr>
            <w:tcW w:w="1050" w:type="dxa"/>
          </w:tcPr>
          <w:p w14:paraId="3DB5816C" w14:textId="77777777" w:rsidR="00B5620B" w:rsidRDefault="008708B1">
            <w:pPr>
              <w:pStyle w:val="TableText"/>
            </w:pPr>
            <w:r>
              <w:t>经验假设</w:t>
            </w:r>
          </w:p>
        </w:tc>
        <w:tc>
          <w:tcPr>
            <w:tcW w:w="3239" w:type="dxa"/>
          </w:tcPr>
          <w:p w14:paraId="7732E865" w14:textId="77777777" w:rsidR="00B5620B" w:rsidRDefault="008708B1">
            <w:pPr>
              <w:pStyle w:val="TableText"/>
            </w:pPr>
            <w:r>
              <w:t>历史事件、候选载体、基线、留痕量、阈值与持久窗口均预先指定，</w:t>
            </w:r>
            <w:r>
              <w:lastRenderedPageBreak/>
              <w:t>且出现超过阈值的持久差异时，只登记候选留痕</w:t>
            </w:r>
          </w:p>
        </w:tc>
        <w:tc>
          <w:tcPr>
            <w:tcW w:w="4016" w:type="dxa"/>
          </w:tcPr>
          <w:p w14:paraId="770A5490" w14:textId="77777777" w:rsidR="00B5620B" w:rsidRDefault="008708B1">
            <w:pPr>
              <w:pStyle w:val="TableText"/>
            </w:pPr>
            <w:r>
              <w:lastRenderedPageBreak/>
              <w:t>留痕不等于路径效应。路径效应另需</w:t>
            </w:r>
            <w:r>
              <w:t xml:space="preserve"> G3-instance</w:t>
            </w:r>
            <w:r>
              <w:t>；修复或保护行动另需</w:t>
            </w:r>
            <w:r>
              <w:t xml:space="preserve"> C12</w:t>
            </w:r>
            <w:r>
              <w:t>、运行时显式</w:t>
            </w:r>
            <w:r>
              <w:t xml:space="preserve"> N </w:t>
            </w:r>
            <w:r>
              <w:t>前提、</w:t>
            </w:r>
            <w:r>
              <w:t xml:space="preserve">J </w:t>
            </w:r>
            <w:r>
              <w:t>授权与</w:t>
            </w:r>
            <w:r>
              <w:t xml:space="preserve"> O </w:t>
            </w:r>
            <w:r>
              <w:t>程序</w:t>
            </w:r>
          </w:p>
        </w:tc>
      </w:tr>
      <w:tr w:rsidR="00B5620B" w14:paraId="5089F4DC" w14:textId="77777777">
        <w:tc>
          <w:tcPr>
            <w:tcW w:w="1050" w:type="dxa"/>
          </w:tcPr>
          <w:p w14:paraId="59D42834" w14:textId="77777777" w:rsidR="00B5620B" w:rsidRDefault="008708B1">
            <w:pPr>
              <w:pStyle w:val="TableText"/>
            </w:pPr>
            <w:r>
              <w:t xml:space="preserve">H6 </w:t>
            </w:r>
            <w:r>
              <w:t>开放性承担</w:t>
            </w:r>
          </w:p>
        </w:tc>
        <w:tc>
          <w:tcPr>
            <w:tcW w:w="1050" w:type="dxa"/>
          </w:tcPr>
          <w:p w14:paraId="3B172769" w14:textId="77777777" w:rsidR="00B5620B" w:rsidRDefault="008708B1">
            <w:pPr>
              <w:pStyle w:val="TableText"/>
            </w:pPr>
            <w:r>
              <w:t>规范边界</w:t>
            </w:r>
          </w:p>
        </w:tc>
        <w:tc>
          <w:tcPr>
            <w:tcW w:w="3239" w:type="dxa"/>
          </w:tcPr>
          <w:p w14:paraId="024FBCCB" w14:textId="77777777" w:rsidR="00B5620B" w:rsidRDefault="008708B1">
            <w:pPr>
              <w:pStyle w:val="TableText"/>
            </w:pPr>
            <w:r>
              <w:t>描述真实成本、自愿性、方向、替代解释、结构后果与停止权</w:t>
            </w:r>
          </w:p>
        </w:tc>
        <w:tc>
          <w:tcPr>
            <w:tcW w:w="4016" w:type="dxa"/>
          </w:tcPr>
          <w:p w14:paraId="480A5C76" w14:textId="77777777" w:rsidR="00B5620B" w:rsidRDefault="008708B1">
            <w:pPr>
              <w:pStyle w:val="TableText"/>
            </w:pPr>
            <w:r>
              <w:t>不诊断某人</w:t>
            </w:r>
            <w:r>
              <w:t>“</w:t>
            </w:r>
            <w:r>
              <w:t>有没有爱</w:t>
            </w:r>
            <w:r>
              <w:t>”</w:t>
            </w:r>
            <w:r>
              <w:t>，不把牺牲当作爱的证明，不征用单方继续承担</w:t>
            </w:r>
          </w:p>
        </w:tc>
      </w:tr>
    </w:tbl>
    <w:p w14:paraId="57836C2B" w14:textId="77777777" w:rsidR="00B5620B" w:rsidRDefault="008708B1">
      <w:pPr>
        <w:pStyle w:val="BodyCJK"/>
      </w:pPr>
      <w:r>
        <w:t xml:space="preserve">H1-H6 </w:t>
      </w:r>
      <w:r>
        <w:t>都只生成经验描述、分类结果、证据缺口或规范需求，不自行授权现实调整。</w:t>
      </w:r>
      <w:r>
        <w:t xml:space="preserve">H2 </w:t>
      </w:r>
      <w:r>
        <w:t>的分型不授权重分配或归责，</w:t>
      </w:r>
      <w:r>
        <w:t xml:space="preserve">H3 </w:t>
      </w:r>
      <w:r>
        <w:t>的写回分类不授权修改记录或规则，</w:t>
      </w:r>
      <w:r>
        <w:t xml:space="preserve">H6 </w:t>
      </w:r>
      <w:r>
        <w:t>的规范边界不自行实施保护或停止措施；任何现实行动统一须另过</w:t>
      </w:r>
      <w:r>
        <w:t xml:space="preserve"> C12</w:t>
      </w:r>
      <w:r>
        <w:t>、运行时显式</w:t>
      </w:r>
      <w:r>
        <w:t xml:space="preserve"> N </w:t>
      </w:r>
      <w:r>
        <w:t>前提、</w:t>
      </w:r>
      <w:r>
        <w:t xml:space="preserve">J </w:t>
      </w:r>
      <w:r>
        <w:t>授权与</w:t>
      </w:r>
      <w:r>
        <w:t xml:space="preserve"> O </w:t>
      </w:r>
      <w:r>
        <w:t>程序。</w:t>
      </w:r>
    </w:p>
    <w:p w14:paraId="67D99C10" w14:textId="77777777" w:rsidR="00B5620B" w:rsidRDefault="008708B1">
      <w:pPr>
        <w:pStyle w:val="BodyCJK"/>
      </w:pPr>
      <w:r>
        <w:t>H1</w:t>
      </w:r>
      <w:r>
        <w:t>、</w:t>
      </w:r>
      <w:r>
        <w:t>H4</w:t>
      </w:r>
      <w:r>
        <w:t>、</w:t>
      </w:r>
      <w:r>
        <w:t xml:space="preserve">H5 </w:t>
      </w:r>
      <w:r>
        <w:t>的证据状态都是</w:t>
      </w:r>
      <w:r>
        <w:t xml:space="preserve"> requires_instance_evidence</w:t>
      </w:r>
      <w:r>
        <w:t>。它们使用与</w:t>
      </w:r>
      <w:r>
        <w:t xml:space="preserve"> G-instance </w:t>
      </w:r>
      <w:r>
        <w:t>同构的两阶段合同、结果四态、正向门、零结论门、偏离披露、证据引用与分析制品纪律，但身份字段使用</w:t>
      </w:r>
      <w:r>
        <w:t xml:space="preserve"> claim_id</w:t>
      </w:r>
      <w:r>
        <w:t>，且只能填写</w:t>
      </w:r>
      <w:r>
        <w:t xml:space="preserve"> H1</w:t>
      </w:r>
      <w:r>
        <w:t>、</w:t>
      </w:r>
      <w:r>
        <w:t xml:space="preserve">H4 </w:t>
      </w:r>
      <w:r>
        <w:t>或</w:t>
      </w:r>
      <w:r>
        <w:t xml:space="preserve"> H5</w:t>
      </w:r>
      <w:r>
        <w:t>。</w:t>
      </w:r>
      <w:r>
        <w:t xml:space="preserve">H1-instance </w:t>
      </w:r>
      <w:r>
        <w:t>必须在资源配置、行动选择、协调结果中唯一预选一个结果判据；</w:t>
      </w:r>
      <w:r>
        <w:t xml:space="preserve">H4-instance </w:t>
      </w:r>
      <w:r>
        <w:t>必须在证据覆盖、表达安全、对象行为、反身响应中唯一预选一个判据；</w:t>
      </w:r>
      <w:r>
        <w:t xml:space="preserve">H5-instance </w:t>
      </w:r>
      <w:r>
        <w:t>必须唯一预选一个</w:t>
      </w:r>
      <w:r>
        <w:t xml:space="preserve"> carrier_family_id</w:t>
      </w:r>
      <w:r>
        <w:t>、一个与该家族一致的非空载体原子引用和一个持久判据，列表式多载体或家族错配均不具备实例资格。未选判据不能事后救援，正向失败也不自动支持零模型。</w:t>
      </w:r>
      <w:r>
        <w:t xml:space="preserve">H5-instance </w:t>
      </w:r>
      <w:r>
        <w:t>只证明指定载体与窗口内的留痕；未来路径效应仍需独立</w:t>
      </w:r>
      <w:r>
        <w:t xml:space="preserve"> G3-instance</w:t>
      </w:r>
      <w:r>
        <w:t>。内部定义、概念标签和框架自身表述均不是外部经验支持。</w:t>
      </w:r>
    </w:p>
    <w:p w14:paraId="224507FA" w14:textId="77777777" w:rsidR="00B5620B" w:rsidRDefault="008708B1">
      <w:pPr>
        <w:pStyle w:val="SecH2"/>
      </w:pPr>
      <w:bookmarkStart w:id="195" w:name="bm77"/>
      <w:bookmarkStart w:id="196" w:name="_Toc236031376"/>
      <w:r>
        <w:t>7.2</w:t>
      </w:r>
      <w:r>
        <w:t xml:space="preserve">　三组不可混装的强类型</w:t>
      </w:r>
      <w:bookmarkEnd w:id="195"/>
      <w:bookmarkEnd w:id="196"/>
    </w:p>
    <w:p w14:paraId="4D4FC674" w14:textId="77777777" w:rsidR="00B5620B" w:rsidRDefault="008708B1">
      <w:pPr>
        <w:pStyle w:val="BodyCJK"/>
      </w:pPr>
      <w:r>
        <w:t>类型分流的目的，是把后续问题、所需证据和责任边界分开。它们规定实例要提交什么材料，不宣称相应世界事实已经成立。每一项都必须有独立于同组其他项的证据；同一案例可以同时登记多个类型，但不能用一个类型的证据替另一个类型结案。强类型之间的正式独立关系使用</w:t>
      </w:r>
      <w:r>
        <w:t xml:space="preserve"> human_strong_type:&lt;ID&gt;</w:t>
      </w:r>
      <w:r>
        <w:t>，不得用裸</w:t>
      </w:r>
      <w:r>
        <w:t xml:space="preserve"> ID</w:t>
      </w:r>
      <w:r>
        <w:t>、中文显示名或同组标签代替。</w:t>
      </w:r>
    </w:p>
    <w:p w14:paraId="087D38AB" w14:textId="77777777" w:rsidR="00B5620B" w:rsidRDefault="008708B1">
      <w:pPr>
        <w:pStyle w:val="SecH3"/>
      </w:pPr>
      <w:bookmarkStart w:id="197" w:name="_Toc236031377"/>
      <w:r>
        <w:t>7.2.1</w:t>
      </w:r>
      <w:r>
        <w:t xml:space="preserve">　</w:t>
      </w:r>
      <w:r>
        <w:t>GC</w:t>
      </w:r>
      <w:r>
        <w:t>（生成条件）</w:t>
      </w:r>
      <w:bookmarkEnd w:id="197"/>
    </w:p>
    <w:p w14:paraId="46F3BA82" w14:textId="77777777" w:rsidR="00B5620B" w:rsidRDefault="008708B1">
      <w:pPr>
        <w:pStyle w:val="BodyCJK"/>
      </w:pPr>
      <w:r>
        <w:t xml:space="preserve">GC </w:t>
      </w:r>
      <w:r>
        <w:t>回答</w:t>
      </w:r>
      <w:r>
        <w:t>“</w:t>
      </w:r>
      <w:r>
        <w:t>哪些条件使生成成为可能或更可能</w:t>
      </w:r>
      <w:r>
        <w:t>”</w:t>
      </w:r>
      <w:r>
        <w:t>。资源、技术、制度、关系、创伤、危机和机会窗口都可以是候选条件，但条件没有意图。证据至少包括条件出现、改变或移除的时间记录、匹配比较条件、结果差异、候选通道与竞争解释。</w:t>
      </w:r>
      <w:r>
        <w:t xml:space="preserve">GC </w:t>
      </w:r>
      <w:r>
        <w:t>的证据必须独立于</w:t>
      </w:r>
      <w:r>
        <w:t xml:space="preserve"> GS </w:t>
      </w:r>
      <w:r>
        <w:t>与</w:t>
      </w:r>
      <w:r>
        <w:t xml:space="preserve"> GE</w:t>
      </w:r>
      <w:r>
        <w:t>；条件有利不证明谁是生成主体，也不证明生成事件已经发生。</w:t>
      </w:r>
    </w:p>
    <w:p w14:paraId="0F46E485" w14:textId="77777777" w:rsidR="00B5620B" w:rsidRDefault="008708B1">
      <w:pPr>
        <w:pStyle w:val="SecH3"/>
      </w:pPr>
      <w:bookmarkStart w:id="198" w:name="_Toc236031378"/>
      <w:r>
        <w:t>7.2.2</w:t>
      </w:r>
      <w:r>
        <w:t xml:space="preserve">　</w:t>
      </w:r>
      <w:r>
        <w:t>GS</w:t>
      </w:r>
      <w:r>
        <w:t>（生成主体）</w:t>
      </w:r>
      <w:bookmarkEnd w:id="198"/>
    </w:p>
    <w:p w14:paraId="2DB98D3F" w14:textId="77777777" w:rsidR="00B5620B" w:rsidRDefault="008708B1">
      <w:pPr>
        <w:pStyle w:val="BodyCJK"/>
      </w:pPr>
      <w:r>
        <w:t xml:space="preserve">GS </w:t>
      </w:r>
      <w:r>
        <w:t>回答</w:t>
      </w:r>
      <w:r>
        <w:t>“</w:t>
      </w:r>
      <w:r>
        <w:t>谁能够理解并实施启动、转译或让渡行动</w:t>
      </w:r>
      <w:r>
        <w:t>”</w:t>
      </w:r>
      <w:r>
        <w:t>。须分别核验主体身份、能力、资源、实际行动与授权状态。技术、危机、平台、指标和资源窗口不得登记为主体；主体证据也不能仅由事件已经发生倒推。</w:t>
      </w:r>
      <w:r>
        <w:t xml:space="preserve">GS </w:t>
      </w:r>
      <w:r>
        <w:t>不自动等于全部责任主体。</w:t>
      </w:r>
    </w:p>
    <w:p w14:paraId="426C75F0" w14:textId="77777777" w:rsidR="00B5620B" w:rsidRDefault="008708B1">
      <w:pPr>
        <w:pStyle w:val="SecH3"/>
      </w:pPr>
      <w:bookmarkStart w:id="199" w:name="_Toc236031379"/>
      <w:r>
        <w:t>7.2.3</w:t>
      </w:r>
      <w:r>
        <w:t xml:space="preserve">　</w:t>
      </w:r>
      <w:r>
        <w:t>GE</w:t>
      </w:r>
      <w:r>
        <w:t>（生成事件）</w:t>
      </w:r>
      <w:bookmarkEnd w:id="199"/>
    </w:p>
    <w:p w14:paraId="55F56009" w14:textId="77777777" w:rsidR="00B5620B" w:rsidRDefault="008708B1">
      <w:pPr>
        <w:pStyle w:val="BodyCJK"/>
      </w:pPr>
      <w:r>
        <w:t xml:space="preserve">GE </w:t>
      </w:r>
      <w:r>
        <w:t>回答</w:t>
      </w:r>
      <w:r>
        <w:t>“</w:t>
      </w:r>
      <w:r>
        <w:t>何种状态转移在何时形成</w:t>
      </w:r>
      <w:r>
        <w:t>”</w:t>
      </w:r>
      <w:r>
        <w:t>。须在同一测量合同下记录生成前状态、事件时点、生成后状态、阈值、机制桥接和同期竞争事件。</w:t>
      </w:r>
      <w:r>
        <w:t xml:space="preserve">GE </w:t>
      </w:r>
      <w:r>
        <w:t>可以来自有主体行动，也可以来自无主体涌现；无主体涌现不得虚构生成主体，事件也不得被人格化。</w:t>
      </w:r>
    </w:p>
    <w:p w14:paraId="41723008" w14:textId="77777777" w:rsidR="00B5620B" w:rsidRDefault="008708B1">
      <w:pPr>
        <w:pStyle w:val="SecH3"/>
      </w:pPr>
      <w:bookmarkStart w:id="200" w:name="_Toc236031380"/>
      <w:r>
        <w:lastRenderedPageBreak/>
        <w:t>7.2.4</w:t>
      </w:r>
      <w:r>
        <w:t xml:space="preserve">　</w:t>
      </w:r>
      <w:r>
        <w:t>CV</w:t>
      </w:r>
      <w:r>
        <w:t>（承接载体）</w:t>
      </w:r>
      <w:bookmarkEnd w:id="200"/>
    </w:p>
    <w:p w14:paraId="54A978EC" w14:textId="77777777" w:rsidR="00B5620B" w:rsidRDefault="008708B1">
      <w:pPr>
        <w:pStyle w:val="BodyCJK"/>
      </w:pPr>
      <w:r>
        <w:t xml:space="preserve">CV </w:t>
      </w:r>
      <w:r>
        <w:t>回答</w:t>
      </w:r>
      <w:r>
        <w:t>“</w:t>
      </w:r>
      <w:r>
        <w:t>谁或什么实际执行、传导、维护、记录、照护或修复</w:t>
      </w:r>
      <w:r>
        <w:t>”</w:t>
      </w:r>
      <w:r>
        <w:t>。人员、岗位、程序、设施和技术系统都可以成为载体。证据来自任务日志、资源与容量流、成本、停止权和载体替换后的功能变化。</w:t>
      </w:r>
      <w:r>
        <w:t>CV ≠ RS</w:t>
      </w:r>
      <w:r>
        <w:t>：非人载体可以执行功能，但不承担道德或法律责任。</w:t>
      </w:r>
    </w:p>
    <w:p w14:paraId="0490E3A8" w14:textId="77777777" w:rsidR="00B5620B" w:rsidRDefault="008708B1">
      <w:pPr>
        <w:pStyle w:val="SecH3"/>
      </w:pPr>
      <w:bookmarkStart w:id="201" w:name="_Toc236031381"/>
      <w:r>
        <w:t>7.2.5</w:t>
      </w:r>
      <w:r>
        <w:t xml:space="preserve">　</w:t>
      </w:r>
      <w:r>
        <w:t>RS</w:t>
      </w:r>
      <w:r>
        <w:t>（责任主体）</w:t>
      </w:r>
      <w:bookmarkEnd w:id="201"/>
    </w:p>
    <w:p w14:paraId="457A696A" w14:textId="77777777" w:rsidR="00B5620B" w:rsidRDefault="008708B1">
      <w:pPr>
        <w:pStyle w:val="BodyCJK"/>
      </w:pPr>
      <w:r>
        <w:t xml:space="preserve">RS </w:t>
      </w:r>
      <w:r>
        <w:t>回答</w:t>
      </w:r>
      <w:r>
        <w:t>“</w:t>
      </w:r>
      <w:r>
        <w:t>谁依据何种基础，对什么承担何种责任</w:t>
      </w:r>
      <w:r>
        <w:t>”</w:t>
      </w:r>
      <w:r>
        <w:t>。行为、决策、授权、监督、受益与补救责任须分别登记，并说明知情、控制、范围、期间、申诉和补救。</w:t>
      </w:r>
      <w:r>
        <w:t xml:space="preserve">RS </w:t>
      </w:r>
      <w:r>
        <w:t>的证据必须独立于谁最可见、谁实际承接或谁承受后果；低权限执行者不得因最可见而成为默认主要责任人。</w:t>
      </w:r>
    </w:p>
    <w:p w14:paraId="042AE8FE" w14:textId="77777777" w:rsidR="00B5620B" w:rsidRDefault="008708B1">
      <w:pPr>
        <w:pStyle w:val="SecH3"/>
      </w:pPr>
      <w:bookmarkStart w:id="202" w:name="_Toc236031382"/>
      <w:r>
        <w:t>7.2.6</w:t>
      </w:r>
      <w:r>
        <w:t xml:space="preserve">　</w:t>
      </w:r>
      <w:r>
        <w:t>IS</w:t>
      </w:r>
      <w:r>
        <w:t>（失稳来源）</w:t>
      </w:r>
      <w:bookmarkEnd w:id="202"/>
    </w:p>
    <w:p w14:paraId="7D3917CF" w14:textId="77777777" w:rsidR="00B5620B" w:rsidRDefault="008708B1">
      <w:pPr>
        <w:pStyle w:val="BodyCJK"/>
      </w:pPr>
      <w:r>
        <w:t xml:space="preserve">IS </w:t>
      </w:r>
      <w:r>
        <w:t>回答</w:t>
      </w:r>
      <w:r>
        <w:t>“</w:t>
      </w:r>
      <w:r>
        <w:t>扰动从哪里进入或累积</w:t>
      </w:r>
      <w:r>
        <w:t>”</w:t>
      </w:r>
      <w:r>
        <w:t>。须有首次出现或累积位置、进入点、时间顺序、暴露差异与替代来源。来源存在不等于恶意、机制或全部责任；异见者身份不能直接登记为来源。</w:t>
      </w:r>
    </w:p>
    <w:p w14:paraId="1253619A" w14:textId="77777777" w:rsidR="00B5620B" w:rsidRDefault="008708B1">
      <w:pPr>
        <w:pStyle w:val="SecH3"/>
      </w:pPr>
      <w:bookmarkStart w:id="203" w:name="_Toc236031383"/>
      <w:r>
        <w:t>7.2.7</w:t>
      </w:r>
      <w:r>
        <w:t xml:space="preserve">　</w:t>
      </w:r>
      <w:r>
        <w:t>IM</w:t>
      </w:r>
      <w:r>
        <w:t>（失稳机制）</w:t>
      </w:r>
      <w:bookmarkEnd w:id="203"/>
    </w:p>
    <w:p w14:paraId="23D41F19" w14:textId="77777777" w:rsidR="00B5620B" w:rsidRDefault="008708B1">
      <w:pPr>
        <w:pStyle w:val="BodyCJK"/>
      </w:pPr>
      <w:r>
        <w:t xml:space="preserve">IM </w:t>
      </w:r>
      <w:r>
        <w:t>回答</w:t>
      </w:r>
      <w:r>
        <w:t>“</w:t>
      </w:r>
      <w:r>
        <w:t>扰动通过什么因果路径改变状态、边界、反馈、节奏或指向</w:t>
      </w:r>
      <w:r>
        <w:t>”</w:t>
      </w:r>
      <w:r>
        <w:t>。证据必须逐段显示中介环节、时间顺序、桥接证据、可失败条件和竞争机制。人、群体和异见者不得被直接命名为机制，机制故事也不得替代因果证据。</w:t>
      </w:r>
    </w:p>
    <w:p w14:paraId="1BB9C6DE" w14:textId="77777777" w:rsidR="00B5620B" w:rsidRDefault="008708B1">
      <w:pPr>
        <w:pStyle w:val="SecH3"/>
      </w:pPr>
      <w:bookmarkStart w:id="204" w:name="_Toc236031384"/>
      <w:r>
        <w:t>7.2.8</w:t>
      </w:r>
      <w:r>
        <w:t xml:space="preserve">　</w:t>
      </w:r>
      <w:r>
        <w:t>IB</w:t>
      </w:r>
      <w:r>
        <w:t>（失稳行为）</w:t>
      </w:r>
      <w:bookmarkEnd w:id="204"/>
    </w:p>
    <w:p w14:paraId="410F02BF" w14:textId="77777777" w:rsidR="00B5620B" w:rsidRDefault="008708B1">
      <w:pPr>
        <w:pStyle w:val="BodyCJK"/>
      </w:pPr>
      <w:r>
        <w:t xml:space="preserve">IB </w:t>
      </w:r>
      <w:r>
        <w:t>回答</w:t>
      </w:r>
      <w:r>
        <w:t>“</w:t>
      </w:r>
      <w:r>
        <w:t>实际观察到哪些行动、不作为或输出</w:t>
      </w:r>
      <w:r>
        <w:t>”</w:t>
      </w:r>
      <w:r>
        <w:t>。原始记录、日志或多源观察必须保留主体或载体、情境、尺度和时间窗。观察到行为不等于识别来源或机制，也不能直接推出恶意或全部责任；沉默与缺席还须区分未发生、不可观察和保护性隐匿。</w:t>
      </w:r>
    </w:p>
    <w:p w14:paraId="77E939E4" w14:textId="77777777" w:rsidR="00B5620B" w:rsidRDefault="008708B1">
      <w:pPr>
        <w:pStyle w:val="BodyCJK"/>
      </w:pPr>
      <w:r>
        <w:t>IS</w:t>
      </w:r>
      <w:r>
        <w:t>、</w:t>
      </w:r>
      <w:r>
        <w:t>IM</w:t>
      </w:r>
      <w:r>
        <w:t>、</w:t>
      </w:r>
      <w:r>
        <w:t xml:space="preserve">IB </w:t>
      </w:r>
      <w:r>
        <w:t>不是</w:t>
      </w:r>
      <w:r>
        <w:t xml:space="preserve"> HV09 </w:t>
      </w:r>
      <w:r>
        <w:t>的专属附件，而是跨切失稳分型。它们共同适用于</w:t>
      </w:r>
      <w:r>
        <w:t xml:space="preserve"> HV02 </w:t>
      </w:r>
      <w:r>
        <w:t>边界与接口、</w:t>
      </w:r>
      <w:r>
        <w:t xml:space="preserve">HV06 </w:t>
      </w:r>
      <w:r>
        <w:t>动力</w:t>
      </w:r>
      <w:r>
        <w:t>—</w:t>
      </w:r>
      <w:r>
        <w:t>承接链、</w:t>
      </w:r>
      <w:r>
        <w:t xml:space="preserve">HV07 </w:t>
      </w:r>
      <w:r>
        <w:t>反馈写回、</w:t>
      </w:r>
      <w:r>
        <w:t xml:space="preserve">HV08 </w:t>
      </w:r>
      <w:r>
        <w:t>条件势场、</w:t>
      </w:r>
      <w:r>
        <w:t xml:space="preserve">HV09 </w:t>
      </w:r>
      <w:r>
        <w:t>结构负荷与</w:t>
      </w:r>
      <w:r>
        <w:t xml:space="preserve"> HV10 </w:t>
      </w:r>
      <w:r>
        <w:t>演化相位：同一案例可以在这些接口中分别登记来源、机制和行为，但必须各自提交独立证据，不得把可见行为倒推为来源、把人或异见者命名为机制，或从来源位置直接推出恶意和全部责任。</w:t>
      </w:r>
    </w:p>
    <w:p w14:paraId="495EDE3B" w14:textId="77777777" w:rsidR="00B5620B" w:rsidRDefault="008708B1">
      <w:pPr>
        <w:pStyle w:val="SecH2"/>
      </w:pPr>
      <w:bookmarkStart w:id="205" w:name="bm78"/>
      <w:bookmarkStart w:id="206" w:name="_Toc236031385"/>
      <w:r>
        <w:t>7.3</w:t>
      </w:r>
      <w:r>
        <w:t xml:space="preserve">　十一个变量的统一接口</w:t>
      </w:r>
      <w:bookmarkEnd w:id="205"/>
      <w:bookmarkEnd w:id="206"/>
    </w:p>
    <w:p w14:paraId="578067C1" w14:textId="77777777" w:rsidR="00B5620B" w:rsidRDefault="008708B1">
      <w:pPr>
        <w:pStyle w:val="BodyCJK"/>
      </w:pPr>
      <w:r>
        <w:t>十一项变量全部定义为</w:t>
      </w:r>
      <w:r>
        <w:t xml:space="preserve"> H-World </w:t>
      </w:r>
      <w:r>
        <w:t>接口，而不是通用本体。每一行都必须登记</w:t>
      </w:r>
      <w:r>
        <w:t xml:space="preserve"> 39 </w:t>
      </w:r>
      <w:r>
        <w:t>个字段：</w:t>
      </w:r>
      <w:r>
        <w:t>id</w:t>
      </w:r>
      <w:r>
        <w:t>、</w:t>
      </w:r>
      <w:r>
        <w:t>qualified_id</w:t>
      </w:r>
      <w:r>
        <w:t>、</w:t>
      </w:r>
      <w:r>
        <w:t>name</w:t>
      </w:r>
      <w:r>
        <w:t>、</w:t>
      </w:r>
      <w:r>
        <w:t>proposition</w:t>
      </w:r>
      <w:r>
        <w:t>、</w:t>
      </w:r>
      <w:r>
        <w:t>scope</w:t>
      </w:r>
      <w:r>
        <w:t>、</w:t>
      </w:r>
      <w:r>
        <w:t>claim_type</w:t>
      </w:r>
      <w:r>
        <w:t>、</w:t>
      </w:r>
      <w:r>
        <w:t>contract_role</w:t>
      </w:r>
      <w:r>
        <w:t>、</w:t>
      </w:r>
      <w:r>
        <w:t>pause_condition</w:t>
      </w:r>
      <w:r>
        <w:t>、</w:t>
      </w:r>
      <w:r>
        <w:t>allowed_inference</w:t>
      </w:r>
      <w:r>
        <w:t>、</w:t>
      </w:r>
      <w:r>
        <w:t>prohibited_leap</w:t>
      </w:r>
      <w:r>
        <w:t>、</w:t>
      </w:r>
      <w:r>
        <w:t>inferential_requires</w:t>
      </w:r>
      <w:r>
        <w:t>、</w:t>
      </w:r>
      <w:r>
        <w:t>protocol_requires</w:t>
      </w:r>
      <w:r>
        <w:t>、</w:t>
      </w:r>
      <w:r>
        <w:t>specializes</w:t>
      </w:r>
      <w:r>
        <w:t>、</w:t>
      </w:r>
      <w:r>
        <w:t>applies_to</w:t>
      </w:r>
      <w:r>
        <w:t>、</w:t>
      </w:r>
      <w:r>
        <w:t>conditional_support_routes</w:t>
      </w:r>
      <w:r>
        <w:t>、</w:t>
      </w:r>
      <w:r>
        <w:t>scale_profile</w:t>
      </w:r>
      <w:r>
        <w:t>、</w:t>
      </w:r>
      <w:r>
        <w:t>effective_object</w:t>
      </w:r>
      <w:r>
        <w:t>、</w:t>
      </w:r>
      <w:r>
        <w:t>state</w:t>
      </w:r>
      <w:r>
        <w:t>、</w:t>
      </w:r>
      <w:r>
        <w:t>observables</w:t>
      </w:r>
      <w:r>
        <w:t>、</w:t>
      </w:r>
      <w:r>
        <w:t>evidence</w:t>
      </w:r>
      <w:r>
        <w:t>、</w:t>
      </w:r>
      <w:r>
        <w:t>input_dependencies</w:t>
      </w:r>
      <w:r>
        <w:t>、</w:t>
      </w:r>
      <w:r>
        <w:t>output_effects</w:t>
      </w:r>
      <w:r>
        <w:t>、</w:t>
      </w:r>
      <w:r>
        <w:t>carrier</w:t>
      </w:r>
      <w:r>
        <w:t>、</w:t>
      </w:r>
      <w:r>
        <w:t>responsible_subject</w:t>
      </w:r>
      <w:r>
        <w:t>、</w:t>
      </w:r>
      <w:r>
        <w:t>time_window_and_lag</w:t>
      </w:r>
      <w:r>
        <w:t>、</w:t>
      </w:r>
      <w:r>
        <w:t>uncertainty</w:t>
      </w:r>
      <w:r>
        <w:t>、</w:t>
      </w:r>
      <w:r>
        <w:t>local_exclusion_zone</w:t>
      </w:r>
      <w:r>
        <w:t>、</w:t>
      </w:r>
      <w:r>
        <w:t>affected_positions</w:t>
      </w:r>
      <w:r>
        <w:t>、</w:t>
      </w:r>
      <w:r>
        <w:t>normative_status</w:t>
      </w:r>
      <w:r>
        <w:t>、</w:t>
      </w:r>
      <w:r>
        <w:t>scale_invariants</w:t>
      </w:r>
      <w:r>
        <w:t>、</w:t>
      </w:r>
      <w:r>
        <w:t>required_scale_additions</w:t>
      </w:r>
      <w:r>
        <w:t>、</w:t>
      </w:r>
      <w:r>
        <w:t>changing_semantics</w:t>
      </w:r>
      <w:r>
        <w:t>、</w:t>
      </w:r>
      <w:r>
        <w:t>non</w:t>
      </w:r>
      <w:r>
        <w:t>_applicable_objects</w:t>
      </w:r>
      <w:r>
        <w:t>、</w:t>
      </w:r>
      <w:r>
        <w:t>forbidden_elevation</w:t>
      </w:r>
      <w:r>
        <w:t>、</w:t>
      </w:r>
      <w:r>
        <w:t>judgment_ceiling</w:t>
      </w:r>
      <w:r>
        <w:t>、</w:t>
      </w:r>
      <w:r>
        <w:t>action_ceiling</w:t>
      </w:r>
      <w:r>
        <w:t>、</w:t>
      </w:r>
      <w:r>
        <w:t>counterexamples</w:t>
      </w:r>
      <w:r>
        <w:t>、</w:t>
      </w:r>
      <w:r>
        <w:t xml:space="preserve">appeal </w:t>
      </w:r>
      <w:r>
        <w:t>与</w:t>
      </w:r>
      <w:r>
        <w:t xml:space="preserve"> rollback</w:t>
      </w:r>
      <w:r>
        <w:t>。</w:t>
      </w:r>
    </w:p>
    <w:p w14:paraId="74194DA6" w14:textId="77777777" w:rsidR="00B5620B" w:rsidRDefault="008708B1">
      <w:pPr>
        <w:pStyle w:val="BodyCJK"/>
      </w:pPr>
      <w:r>
        <w:lastRenderedPageBreak/>
        <w:t>四类正式依赖必须分开：</w:t>
      </w:r>
      <w:r>
        <w:t xml:space="preserve">inferential_requires </w:t>
      </w:r>
      <w:r>
        <w:t>只登记所有结论档位共同不可缺少的正式前提，</w:t>
      </w:r>
      <w:r>
        <w:t xml:space="preserve">protocol_requires </w:t>
      </w:r>
      <w:r>
        <w:t>只登记所有档位共同必过的认识论、规范或程序门，</w:t>
      </w:r>
      <w:r>
        <w:t xml:space="preserve">specializes </w:t>
      </w:r>
      <w:r>
        <w:t>登记定义、分类规则或规范边界的限定关系，</w:t>
      </w:r>
      <w:r>
        <w:t xml:space="preserve">applies_to </w:t>
      </w:r>
      <w:r>
        <w:t>只登记适用对象。只在某个档位才需要的条件进入</w:t>
      </w:r>
      <w:r>
        <w:t xml:space="preserve"> conditional_support_routes</w:t>
      </w:r>
      <w:r>
        <w:t>；每条路由完整登记</w:t>
      </w:r>
      <w:r>
        <w:t xml:space="preserve"> route_id</w:t>
      </w:r>
      <w:r>
        <w:t>、</w:t>
      </w:r>
      <w:r>
        <w:t>claim_level</w:t>
      </w:r>
      <w:r>
        <w:t>、</w:t>
      </w:r>
      <w:r>
        <w:t>when</w:t>
      </w:r>
      <w:r>
        <w:t>、</w:t>
      </w:r>
      <w:r>
        <w:t>additional_inferential_requires</w:t>
      </w:r>
      <w:r>
        <w:t>、</w:t>
      </w:r>
      <w:r>
        <w:t>additional_protocol_requires</w:t>
      </w:r>
      <w:r>
        <w:t>、</w:t>
      </w:r>
      <w:r>
        <w:t xml:space="preserve">allowed_conclusion </w:t>
      </w:r>
      <w:r>
        <w:t>与</w:t>
      </w:r>
      <w:r>
        <w:t xml:space="preserve"> result_ceiling</w:t>
      </w:r>
      <w:r>
        <w:t>。候选描述、分类、条件效应、机制解释和跨期解释由此分开，低档位不会因为高档位前提缺失而被错误封死，高档位也不能借低档位字段完整性偷渡成立。</w:t>
      </w:r>
      <w:r>
        <w:t>G-instance</w:t>
      </w:r>
      <w:r>
        <w:t>、</w:t>
      </w:r>
      <w:r>
        <w:t>H-instance</w:t>
      </w:r>
      <w:r>
        <w:t>、人类变量与</w:t>
      </w:r>
      <w:r>
        <w:t xml:space="preserve"> CM </w:t>
      </w:r>
      <w:r>
        <w:t>条件机制只能进入推理前提，不得伪装成</w:t>
      </w:r>
      <w:r>
        <w:t xml:space="preserve"> protocol</w:t>
      </w:r>
      <w:r>
        <w:t>；协议字段只登记</w:t>
      </w:r>
      <w:r>
        <w:t xml:space="preserve"> E</w:t>
      </w:r>
      <w:r>
        <w:t>、</w:t>
      </w:r>
      <w:r>
        <w:t>CAUSAL</w:t>
      </w:r>
      <w:r>
        <w:t>、</w:t>
      </w:r>
      <w:r>
        <w:t>EVIDENCE</w:t>
      </w:r>
      <w:r>
        <w:t>、</w:t>
      </w:r>
      <w:r>
        <w:t>ANALOGY</w:t>
      </w:r>
      <w:r>
        <w:t>、</w:t>
      </w:r>
      <w:r>
        <w:t xml:space="preserve">SOURCE </w:t>
      </w:r>
      <w:r>
        <w:t>或明确的</w:t>
      </w:r>
      <w:r>
        <w:t xml:space="preserve"> N/O </w:t>
      </w:r>
      <w:r>
        <w:t>门。</w:t>
      </w:r>
      <w:r>
        <w:t>H2</w:t>
      </w:r>
      <w:r>
        <w:t>、</w:t>
      </w:r>
      <w:r>
        <w:t>H3</w:t>
      </w:r>
      <w:r>
        <w:t>、</w:t>
      </w:r>
      <w:r>
        <w:t xml:space="preserve">H6 </w:t>
      </w:r>
      <w:r>
        <w:t>不是经验支撑；它们作为分类或规范</w:t>
      </w:r>
      <w:r>
        <w:t>限定保留在</w:t>
      </w:r>
      <w:r>
        <w:t xml:space="preserve"> specializes</w:t>
      </w:r>
      <w:r>
        <w:t>。人类变量和强类型使用</w:t>
      </w:r>
      <w:r>
        <w:t xml:space="preserve"> human_variable:*</w:t>
      </w:r>
      <w:r>
        <w:t>、</w:t>
      </w:r>
      <w:r>
        <w:t>human_strong_type:*</w:t>
      </w:r>
      <w:r>
        <w:t>；尺度轴、算子和通用原语使用</w:t>
      </w:r>
      <w:r>
        <w:t xml:space="preserve"> scale_axis:*</w:t>
      </w:r>
      <w:r>
        <w:t>、</w:t>
      </w:r>
      <w:r>
        <w:t>scale_operator:*</w:t>
      </w:r>
      <w:r>
        <w:t>、</w:t>
      </w:r>
      <w:r>
        <w:t>universal_primitive:*</w:t>
      </w:r>
      <w:r>
        <w:t>。裸</w:t>
      </w:r>
      <w:r>
        <w:t xml:space="preserve"> O </w:t>
      </w:r>
      <w:r>
        <w:t>禁止进入依赖字段：组织层级必须写</w:t>
      </w:r>
      <w:r>
        <w:t xml:space="preserve"> scale_axis:O</w:t>
      </w:r>
      <w:r>
        <w:t>，操作程序必须具体写</w:t>
      </w:r>
      <w:r>
        <w:t xml:space="preserve"> O1-O4</w:t>
      </w:r>
      <w:r>
        <w:t>。</w:t>
      </w:r>
      <w:r>
        <w:t xml:space="preserve">input_dependencies </w:t>
      </w:r>
      <w:r>
        <w:t>与</w:t>
      </w:r>
      <w:r>
        <w:t xml:space="preserve"> output_effects </w:t>
      </w:r>
      <w:r>
        <w:t>只记录接口内容和变量流，不替代正式命题依赖。</w:t>
      </w:r>
    </w:p>
    <w:p w14:paraId="09C4C0C9" w14:textId="77777777" w:rsidR="00B5620B" w:rsidRDefault="008708B1">
      <w:pPr>
        <w:pStyle w:val="BodyCJK"/>
      </w:pPr>
      <w:r>
        <w:t>十一项变量的完整接口卡见附录</w:t>
      </w:r>
      <w:r>
        <w:t xml:space="preserve"> A</w:t>
      </w:r>
      <w:r>
        <w:t>。</w:t>
      </w:r>
    </w:p>
    <w:p w14:paraId="5C248CA6" w14:textId="77777777" w:rsidR="00B5620B" w:rsidRDefault="008708B1">
      <w:pPr>
        <w:pStyle w:val="SecH3"/>
      </w:pPr>
      <w:bookmarkStart w:id="207" w:name="_Toc236031386"/>
      <w:r>
        <w:t>7.3.1</w:t>
      </w:r>
      <w:r>
        <w:t xml:space="preserve">　</w:t>
      </w:r>
      <w:r>
        <w:t xml:space="preserve">HV01 </w:t>
      </w:r>
      <w:r>
        <w:t>结构域</w:t>
      </w:r>
      <w:bookmarkEnd w:id="207"/>
    </w:p>
    <w:p w14:paraId="0134ADE6" w14:textId="77777777" w:rsidR="00B5620B" w:rsidRDefault="008708B1">
      <w:pPr>
        <w:pStyle w:val="BodyCJK"/>
      </w:pPr>
      <w:r>
        <w:t xml:space="preserve">D0 </w:t>
      </w:r>
      <w:r>
        <w:t>只声明候选对象，不证明结构域成立。只有预注册</w:t>
      </w:r>
      <w:r>
        <w:t xml:space="preserve"> G1-instance </w:t>
      </w:r>
      <w:r>
        <w:t>显示候选分组相对匹配</w:t>
      </w:r>
      <w:r>
        <w:t xml:space="preserve"> N0</w:t>
      </w:r>
      <w:r>
        <w:t>，在预选结果、模型类、样本或外推单位与阈值下取得超过阈值的样本外或外推增益，才可在该实例范围登记有限有效结构域。可观察信号包括边界内外关系与约束差异、进入退出记录、共同问题或制度规则的重复共现，以及改变分组规则后对象识别是否稳定。未通过</w:t>
      </w:r>
      <w:r>
        <w:t xml:space="preserve"> G1-instance </w:t>
      </w:r>
      <w:r>
        <w:t>时，</w:t>
      </w:r>
      <w:r>
        <w:t xml:space="preserve">HV01 </w:t>
      </w:r>
      <w:r>
        <w:t>只能保留候选对象或材料集合，不能限定</w:t>
      </w:r>
      <w:r>
        <w:t xml:space="preserve"> HV02-HV11 </w:t>
      </w:r>
      <w:r>
        <w:t>的有效对象；命名不制造共同体，共同处境也不证明共同意愿。</w:t>
      </w:r>
    </w:p>
    <w:p w14:paraId="5D00121E" w14:textId="77777777" w:rsidR="00B5620B" w:rsidRDefault="008708B1">
      <w:pPr>
        <w:pStyle w:val="SecH3"/>
      </w:pPr>
      <w:bookmarkStart w:id="208" w:name="_Toc236031387"/>
      <w:r>
        <w:t>7.3.2</w:t>
      </w:r>
      <w:r>
        <w:t xml:space="preserve">　</w:t>
      </w:r>
      <w:r>
        <w:t xml:space="preserve">HV02 </w:t>
      </w:r>
      <w:r>
        <w:t>边界与接口</w:t>
      </w:r>
      <w:bookmarkEnd w:id="208"/>
    </w:p>
    <w:p w14:paraId="66C3E044" w14:textId="77777777" w:rsidR="00B5620B" w:rsidRDefault="008708B1">
      <w:pPr>
        <w:pStyle w:val="BodyCJK"/>
      </w:pPr>
      <w:r>
        <w:t>有效对象是对资源、信息、权利或责任流产生选择性的边界。须同时观察成员资格、准入退出、跨界流量、守门节点、拒绝理由与正式</w:t>
      </w:r>
      <w:r>
        <w:t>—</w:t>
      </w:r>
      <w:r>
        <w:t>实际边界差异。基础路由只依赖</w:t>
      </w:r>
      <w:r>
        <w:t xml:space="preserve"> HV01 </w:t>
      </w:r>
      <w:r>
        <w:t>的对象接口，可登记边界清单、通达性与排除风险，不硬要求</w:t>
      </w:r>
      <w:r>
        <w:t xml:space="preserve"> G1 </w:t>
      </w:r>
      <w:r>
        <w:t>或</w:t>
      </w:r>
      <w:r>
        <w:t xml:space="preserve"> G2</w:t>
      </w:r>
      <w:r>
        <w:t>。只有选择性效应路由另有符合资格的</w:t>
      </w:r>
      <w:r>
        <w:t xml:space="preserve"> G2-instance </w:t>
      </w:r>
      <w:r>
        <w:t>和因果门，才登记指定通道、窗口与位置上的边界选择效应。局部成员、正式代表或高可见位置不得直接代表全部受影响者。</w:t>
      </w:r>
    </w:p>
    <w:p w14:paraId="037F6E11" w14:textId="77777777" w:rsidR="00B5620B" w:rsidRDefault="008708B1">
      <w:pPr>
        <w:pStyle w:val="SecH3"/>
      </w:pPr>
      <w:bookmarkStart w:id="209" w:name="_Toc236031388"/>
      <w:r>
        <w:t>7.3.3</w:t>
      </w:r>
      <w:r>
        <w:t xml:space="preserve">　</w:t>
      </w:r>
      <w:r>
        <w:t xml:space="preserve">HV03 </w:t>
      </w:r>
      <w:r>
        <w:t>指向锚点</w:t>
      </w:r>
      <w:bookmarkEnd w:id="209"/>
    </w:p>
    <w:p w14:paraId="4AAE4217" w14:textId="77777777" w:rsidR="00B5620B" w:rsidRDefault="008708B1">
      <w:pPr>
        <w:pStyle w:val="BodyCJK"/>
      </w:pPr>
      <w:r>
        <w:t>有效对象是可能改变资源、行动或协调结果的目标、身份、记忆、承诺、恐惧或共同问题。候选路由不硬依赖</w:t>
      </w:r>
      <w:r>
        <w:t xml:space="preserve"> H1</w:t>
      </w:r>
      <w:r>
        <w:t>，可先登记意义材料、异质表达、代表性争议与补证需求。只有</w:t>
      </w:r>
      <w:r>
        <w:t xml:space="preserve"> H1-instance </w:t>
      </w:r>
      <w:r>
        <w:t>在资源配置、行动选择或协调结果中唯一预选的判据取得</w:t>
      </w:r>
      <w:r>
        <w:t xml:space="preserve"> supported</w:t>
      </w:r>
      <w:r>
        <w:t>，才进入有效锚点路由；未选结果家族不能事后救援。表达本身不是结构锚点，少数积极表达也不代表群体共享。</w:t>
      </w:r>
      <w:r>
        <w:t xml:space="preserve">HV03 </w:t>
      </w:r>
      <w:r>
        <w:t>不授权强制统一意义。</w:t>
      </w:r>
    </w:p>
    <w:p w14:paraId="1A2A43E0" w14:textId="77777777" w:rsidR="00B5620B" w:rsidRDefault="008708B1">
      <w:pPr>
        <w:pStyle w:val="SecH3"/>
      </w:pPr>
      <w:bookmarkStart w:id="210" w:name="_Toc236031389"/>
      <w:r>
        <w:lastRenderedPageBreak/>
        <w:t>7.3.4</w:t>
      </w:r>
      <w:r>
        <w:t xml:space="preserve">　</w:t>
      </w:r>
      <w:r>
        <w:t xml:space="preserve">HV04 </w:t>
      </w:r>
      <w:r>
        <w:t>生成节点</w:t>
      </w:r>
      <w:bookmarkEnd w:id="210"/>
    </w:p>
    <w:p w14:paraId="627AA1D8" w14:textId="77777777" w:rsidR="00B5620B" w:rsidRDefault="008708B1">
      <w:pPr>
        <w:pStyle w:val="BodyCJK"/>
      </w:pPr>
      <w:r>
        <w:t>生成节点必须拆成</w:t>
      </w:r>
      <w:r>
        <w:t xml:space="preserve"> GC</w:t>
      </w:r>
      <w:r>
        <w:t>、</w:t>
      </w:r>
      <w:r>
        <w:t xml:space="preserve">GS </w:t>
      </w:r>
      <w:r>
        <w:t>与</w:t>
      </w:r>
      <w:r>
        <w:t xml:space="preserve"> GE </w:t>
      </w:r>
      <w:r>
        <w:t>三个独立合同，分别记录条件、主体与事件所在的九轴尺度。类型分流路由不硬依赖</w:t>
      </w:r>
      <w:r>
        <w:t xml:space="preserve"> HV03</w:t>
      </w:r>
      <w:r>
        <w:t>，也不因强类型字段齐全就宣称因果生成；只有机制路由另有符合资格的</w:t>
      </w:r>
      <w:r>
        <w:t xml:space="preserve"> G2-instance</w:t>
      </w:r>
      <w:r>
        <w:t>，才登记指定通道内的候选生成机制。可观察信号包括条件变化、主体能力和实际行动、事件前后状态转移，以及无主体涌现的局部</w:t>
      </w:r>
      <w:r>
        <w:t>—</w:t>
      </w:r>
      <w:r>
        <w:t>总体桥接。科技、危机和资源窗口只能作为</w:t>
      </w:r>
      <w:r>
        <w:t xml:space="preserve"> GC </w:t>
      </w:r>
      <w:r>
        <w:t>候选，不能获得意图；生成事件与生成主体也不能互相替代。</w:t>
      </w:r>
    </w:p>
    <w:p w14:paraId="159FC186" w14:textId="77777777" w:rsidR="00B5620B" w:rsidRDefault="008708B1">
      <w:pPr>
        <w:pStyle w:val="SecH3"/>
      </w:pPr>
      <w:bookmarkStart w:id="211" w:name="_Toc236031390"/>
      <w:r>
        <w:t>7.3.5</w:t>
      </w:r>
      <w:r>
        <w:t xml:space="preserve">　</w:t>
      </w:r>
      <w:r>
        <w:t xml:space="preserve">HV05 </w:t>
      </w:r>
      <w:r>
        <w:t>行动承接层</w:t>
      </w:r>
      <w:bookmarkEnd w:id="211"/>
    </w:p>
    <w:p w14:paraId="2CCFF44B" w14:textId="77777777" w:rsidR="00B5620B" w:rsidRDefault="008708B1">
      <w:pPr>
        <w:pStyle w:val="BodyCJK"/>
      </w:pPr>
      <w:r>
        <w:t>有效对象是实际执行、传导、维护、记录、照护或修复的人、岗位、程序、设施或制度。基础分型不硬依赖</w:t>
      </w:r>
      <w:r>
        <w:t xml:space="preserve"> HV04</w:t>
      </w:r>
      <w:r>
        <w:t>；须依</w:t>
      </w:r>
      <w:r>
        <w:t xml:space="preserve"> H2 </w:t>
      </w:r>
      <w:r>
        <w:t>分开观察任务日志、资源容量、成本、停止权、替代安排，以及决策、授权、监督、受益与补救依据。载体功能效应另需</w:t>
      </w:r>
      <w:r>
        <w:t xml:space="preserve"> G2-instance</w:t>
      </w:r>
      <w:r>
        <w:t>，跨期再生产另需</w:t>
      </w:r>
      <w:r>
        <w:t xml:space="preserve"> G2-instance </w:t>
      </w:r>
      <w:r>
        <w:t>与</w:t>
      </w:r>
      <w:r>
        <w:t xml:space="preserve"> G3-instance</w:t>
      </w:r>
      <w:r>
        <w:t>。历史载体留痕是独立路由：只有</w:t>
      </w:r>
      <w:r>
        <w:t xml:space="preserve"> H5-instance </w:t>
      </w:r>
      <w:r>
        <w:t>对唯一预选且家族</w:t>
      </w:r>
      <w:r>
        <w:t>—</w:t>
      </w:r>
      <w:r>
        <w:t>子型一致的具体载体原子引用和持久判据取得</w:t>
      </w:r>
      <w:r>
        <w:t xml:space="preserve"> supported</w:t>
      </w:r>
      <w:r>
        <w:t>，才登记指定载体与窗口内的持久留痕，并把它作为候选历史变量提交</w:t>
      </w:r>
      <w:r>
        <w:t xml:space="preserve"> G3-instance</w:t>
      </w:r>
      <w:r>
        <w:t>；</w:t>
      </w:r>
      <w:r>
        <w:t xml:space="preserve">H5-instance </w:t>
      </w:r>
      <w:r>
        <w:t>本身不证明未来路径效应。非人载体不承担道德或法律责任，承接能力也不产生无限承接义务。</w:t>
      </w:r>
    </w:p>
    <w:p w14:paraId="40DBA714" w14:textId="77777777" w:rsidR="00B5620B" w:rsidRDefault="008708B1">
      <w:pPr>
        <w:pStyle w:val="SecH3"/>
      </w:pPr>
      <w:bookmarkStart w:id="212" w:name="_Toc236031391"/>
      <w:r>
        <w:t>7.3.6</w:t>
      </w:r>
      <w:r>
        <w:t xml:space="preserve">　</w:t>
      </w:r>
      <w:r>
        <w:t xml:space="preserve">HV06 </w:t>
      </w:r>
      <w:r>
        <w:t>动力</w:t>
      </w:r>
      <w:r>
        <w:t>—</w:t>
      </w:r>
      <w:r>
        <w:t>承接链</w:t>
      </w:r>
      <w:bookmarkEnd w:id="212"/>
    </w:p>
    <w:p w14:paraId="45A58F32" w14:textId="77777777" w:rsidR="00B5620B" w:rsidRDefault="008708B1">
      <w:pPr>
        <w:pStyle w:val="BodyCJK"/>
      </w:pPr>
      <w:r>
        <w:t>有效对象是把指向与生成转成持续行动的可追踪链条。局部链段可先独立登记；完整候选链路由才同时要求</w:t>
      </w:r>
      <w:r>
        <w:t xml:space="preserve"> HV03</w:t>
      </w:r>
      <w:r>
        <w:t>、</w:t>
      </w:r>
      <w:r>
        <w:t>HV04</w:t>
      </w:r>
      <w:r>
        <w:t>、</w:t>
      </w:r>
      <w:r>
        <w:t xml:space="preserve">HV05 </w:t>
      </w:r>
      <w:r>
        <w:t>的接口记录在同一对象、尺度、窗口与量的映射中逐段连接；有效通道路由再追加符合资格的</w:t>
      </w:r>
      <w:r>
        <w:t xml:space="preserve"> G2-instance</w:t>
      </w:r>
      <w:r>
        <w:t>。每一段都要记录输入、输出、时延、损耗、中断点、资源与成本，不允许用</w:t>
      </w:r>
      <w:r>
        <w:t>“</w:t>
      </w:r>
      <w:r>
        <w:t>有动力</w:t>
      </w:r>
      <w:r>
        <w:t>”</w:t>
      </w:r>
      <w:r>
        <w:t>填补承接缺口。单次贯通不证明跨期再生产；跨期历史增量须另经</w:t>
      </w:r>
      <w:r>
        <w:t xml:space="preserve"> G3-instance</w:t>
      </w:r>
      <w:r>
        <w:t>，历史载体只由</w:t>
      </w:r>
      <w:r>
        <w:t xml:space="preserve"> H5-instance </w:t>
      </w:r>
      <w:r>
        <w:t>提交候选。</w:t>
      </w:r>
    </w:p>
    <w:p w14:paraId="7B733E56" w14:textId="77777777" w:rsidR="00B5620B" w:rsidRDefault="008708B1">
      <w:pPr>
        <w:pStyle w:val="SecH3"/>
      </w:pPr>
      <w:bookmarkStart w:id="213" w:name="_Toc236031392"/>
      <w:r>
        <w:t>7.3.7</w:t>
      </w:r>
      <w:r>
        <w:t xml:space="preserve">　</w:t>
      </w:r>
      <w:r>
        <w:t xml:space="preserve">HV07 </w:t>
      </w:r>
      <w:r>
        <w:t>反馈写回</w:t>
      </w:r>
      <w:bookmarkEnd w:id="213"/>
    </w:p>
    <w:p w14:paraId="0F2B6CE5" w14:textId="77777777" w:rsidR="00B5620B" w:rsidRDefault="008708B1">
      <w:pPr>
        <w:pStyle w:val="BodyCJK"/>
      </w:pPr>
      <w:r>
        <w:t>有效对象是能够改变后续制度状态或转移的返回通道。基础写回分类依</w:t>
      </w:r>
      <w:r>
        <w:t xml:space="preserve"> D2 </w:t>
      </w:r>
      <w:r>
        <w:t>与</w:t>
      </w:r>
      <w:r>
        <w:t xml:space="preserve"> H3</w:t>
      </w:r>
      <w:r>
        <w:t>，不硬依赖</w:t>
      </w:r>
      <w:r>
        <w:t xml:space="preserve"> HV05</w:t>
      </w:r>
      <w:r>
        <w:t>；提交与受理凭证、字段前后版本、实际执行、生效与持续时间必须分别观察。只有信号到达、只有受理、只有表态或只有字段改动而未执行，都不能称为有效写回。因果反馈路由另需</w:t>
      </w:r>
      <w:r>
        <w:t xml:space="preserve"> G2-instance</w:t>
      </w:r>
      <w:r>
        <w:t>；反馈介导学习路由再需</w:t>
      </w:r>
      <w:r>
        <w:t xml:space="preserve"> G3-instance</w:t>
      </w:r>
      <w:r>
        <w:t>、可保留更新、重复轮次和预定任务。一次写回不等于学习。</w:t>
      </w:r>
    </w:p>
    <w:p w14:paraId="0FFD4637" w14:textId="77777777" w:rsidR="00B5620B" w:rsidRDefault="008708B1">
      <w:pPr>
        <w:pStyle w:val="SecH3"/>
      </w:pPr>
      <w:bookmarkStart w:id="214" w:name="_Toc236031393"/>
      <w:r>
        <w:t>7.3.8</w:t>
      </w:r>
      <w:r>
        <w:t xml:space="preserve">　</w:t>
      </w:r>
      <w:r>
        <w:t xml:space="preserve">HV08 </w:t>
      </w:r>
      <w:r>
        <w:t>条件势场</w:t>
      </w:r>
      <w:bookmarkEnd w:id="214"/>
    </w:p>
    <w:p w14:paraId="027B683A" w14:textId="77777777" w:rsidR="00B5620B" w:rsidRDefault="008708B1">
      <w:pPr>
        <w:pStyle w:val="BodyCJK"/>
      </w:pPr>
      <w:r>
        <w:t>有效对象是经可检验通道改变行动概率、表达安全或证据分布的条件集合。基础条件清单只受观察位置与证据纪律约束，不硬要求</w:t>
      </w:r>
      <w:r>
        <w:t xml:space="preserve"> H4</w:t>
      </w:r>
      <w:r>
        <w:t>；它只能登记候选条件、异质位置、盲区和补证需求。位置或中介效应路由须有</w:t>
      </w:r>
      <w:r>
        <w:t xml:space="preserve"> H4-instance </w:t>
      </w:r>
      <w:r>
        <w:t>在证据覆盖、表达安全或对象行为中唯一预选的判据取得</w:t>
      </w:r>
      <w:r>
        <w:t xml:space="preserve"> supported</w:t>
      </w:r>
      <w:r>
        <w:t>；反身响应路由还须通过</w:t>
      </w:r>
      <w:r>
        <w:t xml:space="preserve"> E3</w:t>
      </w:r>
      <w:r>
        <w:t>，证明观测、命名、评分或发布经实际通道到达对象。条件势场不是有意志的主体，不会</w:t>
      </w:r>
      <w:r>
        <w:t>“</w:t>
      </w:r>
      <w:r>
        <w:t>想要</w:t>
      </w:r>
      <w:r>
        <w:t>”“</w:t>
      </w:r>
      <w:r>
        <w:t>选择</w:t>
      </w:r>
      <w:r>
        <w:t>”</w:t>
      </w:r>
      <w:r>
        <w:t>或</w:t>
      </w:r>
      <w:r>
        <w:t>“</w:t>
      </w:r>
      <w:r>
        <w:t>惩罚</w:t>
      </w:r>
      <w:r>
        <w:t>”</w:t>
      </w:r>
      <w:r>
        <w:t>，也不能用</w:t>
      </w:r>
      <w:r>
        <w:t>“</w:t>
      </w:r>
      <w:r>
        <w:t>权力</w:t>
      </w:r>
      <w:r>
        <w:t>”</w:t>
      </w:r>
      <w:r>
        <w:t>或</w:t>
      </w:r>
      <w:r>
        <w:t>“</w:t>
      </w:r>
      <w:r>
        <w:t>平台</w:t>
      </w:r>
      <w:r>
        <w:t>”</w:t>
      </w:r>
      <w:r>
        <w:t>标签代替机制。</w:t>
      </w:r>
    </w:p>
    <w:p w14:paraId="535A2E0B" w14:textId="77777777" w:rsidR="00B5620B" w:rsidRDefault="008708B1">
      <w:pPr>
        <w:pStyle w:val="SecH3"/>
      </w:pPr>
      <w:bookmarkStart w:id="215" w:name="_Toc236031394"/>
      <w:r>
        <w:lastRenderedPageBreak/>
        <w:t>7.3.9</w:t>
      </w:r>
      <w:r>
        <w:t xml:space="preserve">　</w:t>
      </w:r>
      <w:r>
        <w:t xml:space="preserve">HV09 </w:t>
      </w:r>
      <w:r>
        <w:t>结构负荷</w:t>
      </w:r>
      <w:bookmarkEnd w:id="215"/>
    </w:p>
    <w:p w14:paraId="45A545F2" w14:textId="77777777" w:rsidR="00B5620B" w:rsidRDefault="008708B1">
      <w:pPr>
        <w:pStyle w:val="BodyCJK"/>
      </w:pPr>
      <w:r>
        <w:t>有效对象是给定窗口内任务与协调要求相对容量和恢复余量的关系。瞬时任务</w:t>
      </w:r>
      <w:r>
        <w:t>—</w:t>
      </w:r>
      <w:r>
        <w:t>容量路由不硬要求</w:t>
      </w:r>
      <w:r>
        <w:t xml:space="preserve"> G2</w:t>
      </w:r>
      <w:r>
        <w:t>、</w:t>
      </w:r>
      <w:r>
        <w:t>CM-LOAD</w:t>
      </w:r>
      <w:r>
        <w:t>、</w:t>
      </w:r>
      <w:r>
        <w:t xml:space="preserve">HV05 </w:t>
      </w:r>
      <w:r>
        <w:t>或</w:t>
      </w:r>
      <w:r>
        <w:t xml:space="preserve"> HV06</w:t>
      </w:r>
      <w:r>
        <w:t>，只在同一窗口、位置与类型映射中登记余量、积压、局部缺口与恢复状态。过载机制路由才同时要求</w:t>
      </w:r>
      <w:r>
        <w:t xml:space="preserve"> CM-LOAD </w:t>
      </w:r>
      <w:r>
        <w:t>和符合资格的</w:t>
      </w:r>
      <w:r>
        <w:t xml:space="preserve"> G2-instance</w:t>
      </w:r>
      <w:r>
        <w:t>；累积损伤或迟恢复路由再追加</w:t>
      </w:r>
      <w:r>
        <w:t xml:space="preserve"> G3-instance</w:t>
      </w:r>
      <w:r>
        <w:t>。须观察任务量、积压、时延、错误、人员资源、隐性劳动、退出和恢复曲线，并保留平均值遮蔽的局部过载。这里的负荷是任务</w:t>
      </w:r>
      <w:r>
        <w:t>—</w:t>
      </w:r>
      <w:r>
        <w:t>容量合同，不把</w:t>
      </w:r>
      <w:r>
        <w:t>“</w:t>
      </w:r>
      <w:r>
        <w:t>熵</w:t>
      </w:r>
      <w:r>
        <w:t>”</w:t>
      </w:r>
      <w:r>
        <w:t>普遍化为社会、心理和制度的同一个可加总实体。</w:t>
      </w:r>
    </w:p>
    <w:p w14:paraId="70793F9C" w14:textId="77777777" w:rsidR="00B5620B" w:rsidRDefault="008708B1">
      <w:pPr>
        <w:pStyle w:val="SecH3"/>
      </w:pPr>
      <w:bookmarkStart w:id="216" w:name="_Toc236031395"/>
      <w:r>
        <w:t>7.3.10</w:t>
      </w:r>
      <w:r>
        <w:t xml:space="preserve">　</w:t>
      </w:r>
      <w:r>
        <w:t xml:space="preserve">HV10 </w:t>
      </w:r>
      <w:r>
        <w:t>演化相位</w:t>
      </w:r>
      <w:bookmarkEnd w:id="216"/>
    </w:p>
    <w:p w14:paraId="768A36AF" w14:textId="77777777" w:rsidR="00B5620B" w:rsidRDefault="008708B1">
      <w:pPr>
        <w:pStyle w:val="BodyCJK"/>
      </w:pPr>
      <w:r>
        <w:t xml:space="preserve">S0-S6 </w:t>
      </w:r>
      <w:r>
        <w:t>与</w:t>
      </w:r>
      <w:r>
        <w:t xml:space="preserve"> X0 </w:t>
      </w:r>
      <w:r>
        <w:t>只适用于具备人类意向、生成、承接与制度化过程的集体，不是所有自然、技术或社会系统的普遍生命周期。</w:t>
      </w:r>
      <w:r>
        <w:t>HV03</w:t>
      </w:r>
      <w:r>
        <w:t>、</w:t>
      </w:r>
      <w:r>
        <w:t>HV04</w:t>
      </w:r>
      <w:r>
        <w:t>、</w:t>
      </w:r>
      <w:r>
        <w:t xml:space="preserve">HV05 </w:t>
      </w:r>
      <w:r>
        <w:t>与</w:t>
      </w:r>
      <w:r>
        <w:t xml:space="preserve"> HV07 </w:t>
      </w:r>
      <w:r>
        <w:t>的组件接口是所有路由共同的检查输入；这里依赖的是四类可审计评估记录，不是四组件已经经验成立，记录允许为</w:t>
      </w:r>
      <w:r>
        <w:t xml:space="preserve"> missing</w:t>
      </w:r>
      <w:r>
        <w:t>、</w:t>
      </w:r>
      <w:r>
        <w:t xml:space="preserve">not_applicable </w:t>
      </w:r>
      <w:r>
        <w:t>或</w:t>
      </w:r>
      <w:r>
        <w:t xml:space="preserve"> unsupported</w:t>
      </w:r>
      <w:r>
        <w:t>。基础路由据此只判断适用、不适用或组件缺失。</w:t>
      </w:r>
      <w:r>
        <w:t xml:space="preserve">CM-PHASE </w:t>
      </w:r>
      <w:r>
        <w:t>只进入模式匹配路由；因果相位转移再需</w:t>
      </w:r>
      <w:r>
        <w:t xml:space="preserve"> G2-instance</w:t>
      </w:r>
      <w:r>
        <w:t>；迟滞或路径依赖相位再需</w:t>
      </w:r>
      <w:r>
        <w:t xml:space="preserve"> G3-instance</w:t>
      </w:r>
      <w:r>
        <w:t>。相位允许跳阶、并行、混合、回退、分裂、合并、休眠、吞并与功能转移；</w:t>
      </w:r>
      <w:r>
        <w:t xml:space="preserve">X0 </w:t>
      </w:r>
      <w:r>
        <w:t>是转换路径，不是</w:t>
      </w:r>
      <w:r>
        <w:t>“</w:t>
      </w:r>
      <w:r>
        <w:t>更低</w:t>
      </w:r>
      <w:r>
        <w:t>”</w:t>
      </w:r>
      <w:r>
        <w:t>阶段。相位命名不授权推进、淘汰或道德分级。</w:t>
      </w:r>
    </w:p>
    <w:p w14:paraId="2F60D0E2" w14:textId="77777777" w:rsidR="00B5620B" w:rsidRDefault="008708B1">
      <w:pPr>
        <w:pStyle w:val="SecH3"/>
      </w:pPr>
      <w:bookmarkStart w:id="217" w:name="_Toc236031396"/>
      <w:r>
        <w:t>7.3.11</w:t>
      </w:r>
      <w:r>
        <w:t xml:space="preserve">　</w:t>
      </w:r>
      <w:r>
        <w:t xml:space="preserve">HV11 </w:t>
      </w:r>
      <w:r>
        <w:t>开放性承担行动</w:t>
      </w:r>
      <w:bookmarkEnd w:id="217"/>
    </w:p>
    <w:p w14:paraId="303A4AF0" w14:textId="77777777" w:rsidR="00B5620B" w:rsidRDefault="008708B1">
      <w:pPr>
        <w:pStyle w:val="BodyCJK"/>
      </w:pPr>
      <w:r>
        <w:t>有效对象是具有真实成本、自愿性、方向和可检测结构后果的人类行动。</w:t>
      </w:r>
      <w:r>
        <w:t xml:space="preserve">HV11 </w:t>
      </w:r>
      <w:r>
        <w:t>不硬依赖</w:t>
      </w:r>
      <w:r>
        <w:t xml:space="preserve"> HV05</w:t>
      </w:r>
      <w:r>
        <w:t>：基础路由可先登记行动、成本、方向、强制风险与停止权缺口；只有自愿性、真实拒绝与退出、替代解释和后果均可见，才登记有限开放性承担描述；若进一步主张结构后果，则另需</w:t>
      </w:r>
      <w:r>
        <w:t xml:space="preserve"> G2-instance</w:t>
      </w:r>
      <w:r>
        <w:t>。</w:t>
      </w:r>
      <w:r>
        <w:t xml:space="preserve">HV11 </w:t>
      </w:r>
      <w:r>
        <w:t>受</w:t>
      </w:r>
      <w:r>
        <w:t xml:space="preserve"> H6 </w:t>
      </w:r>
      <w:r>
        <w:t>与</w:t>
      </w:r>
      <w:r>
        <w:t xml:space="preserve"> N4 </w:t>
      </w:r>
      <w:r>
        <w:t>约束，不自行授权任何保护措施；不得诊断人格或爱，也不得把个体承担升格为群体义务。</w:t>
      </w:r>
    </w:p>
    <w:p w14:paraId="4759B50D" w14:textId="77777777" w:rsidR="00B5620B" w:rsidRDefault="008708B1">
      <w:pPr>
        <w:pStyle w:val="SecH2"/>
      </w:pPr>
      <w:bookmarkStart w:id="218" w:name="bm79"/>
      <w:bookmarkStart w:id="219" w:name="_Toc236031397"/>
      <w:r>
        <w:t>7.4</w:t>
      </w:r>
      <w:r>
        <w:t xml:space="preserve">　升格、证据与行动上限</w:t>
      </w:r>
      <w:bookmarkEnd w:id="218"/>
      <w:bookmarkEnd w:id="219"/>
    </w:p>
    <w:p w14:paraId="578381B9" w14:textId="77777777" w:rsidR="00B5620B" w:rsidRDefault="008708B1">
      <w:pPr>
        <w:pStyle w:val="BodyCJK"/>
      </w:pPr>
      <w:r>
        <w:t>人类变量发生尺度迁移时，必须逐轴比较</w:t>
      </w:r>
      <w:r>
        <w:t xml:space="preserve"> SP0 </w:t>
      </w:r>
      <w:r>
        <w:t>与</w:t>
      </w:r>
      <w:r>
        <w:t xml:space="preserve"> SP1</w:t>
      </w:r>
      <w:r>
        <w:t>，说明保持项、改变项、丢失项、低可见位置和局部排除区。以下升格一律禁止：个体经验直接代表群体状态，局部机制直接代表总体，成员承担直接变成群体义务，载体功能直接变成责任，行为直接变成来源或机制，阶段或负荷直接变成道德等级。</w:t>
      </w:r>
    </w:p>
    <w:p w14:paraId="6B14736A" w14:textId="77777777" w:rsidR="00B5620B" w:rsidRDefault="008708B1">
      <w:pPr>
        <w:pStyle w:val="BodyCJK"/>
      </w:pPr>
      <w:r>
        <w:t>所有变量都保留反例、申诉和回滚接口，并在各自</w:t>
      </w:r>
      <w:r>
        <w:t xml:space="preserve"> appeal </w:t>
      </w:r>
      <w:r>
        <w:t>与</w:t>
      </w:r>
      <w:r>
        <w:t xml:space="preserve"> rollback </w:t>
      </w:r>
      <w:r>
        <w:t>字段引用共同的</w:t>
      </w:r>
      <w:r>
        <w:t xml:space="preserve"> appeal_and_rollback_rule</w:t>
      </w:r>
      <w:r>
        <w:t>。申诉通道必须安全可达并具备反报复保护；按风险与场景，应提供匿名、代理、低暴露或延迟提交等方式，使低权力位置、被评价者、承接者、被排除者、异见者和无法公开表达者能够提交反证。申诉还必须触发与原判断或决策链独立的复核，不能由原决策者自行确认后关闭。变量只能生成这些程序需求，不能直接建立或实施通道。</w:t>
      </w:r>
    </w:p>
    <w:p w14:paraId="0A9CA837" w14:textId="77777777" w:rsidR="00B5620B" w:rsidRDefault="008708B1">
      <w:pPr>
        <w:pStyle w:val="BodyCJK"/>
      </w:pPr>
      <w:r>
        <w:t>获准回滚后，回滚必须实际改变或恢复对象、记录、规则、资源、任务、权利或下游判断状态，明确执行责任人和完成时限，并保留版本轨迹与完成验证；发布说明、接受申诉或承诺以后改进都不算完成回滚。判断等级不能超过证据覆盖，行动等级不能超过</w:t>
      </w:r>
      <w:r>
        <w:t xml:space="preserve"> J </w:t>
      </w:r>
      <w:r>
        <w:t>轴授权；</w:t>
      </w:r>
      <w:r>
        <w:t>H1</w:t>
      </w:r>
      <w:r>
        <w:t>、</w:t>
      </w:r>
      <w:r>
        <w:t>H4</w:t>
      </w:r>
      <w:r>
        <w:t>、</w:t>
      </w:r>
      <w:r>
        <w:t xml:space="preserve">H5 </w:t>
      </w:r>
      <w:r>
        <w:lastRenderedPageBreak/>
        <w:t>即使获得实例支持，也只增加描述或解释强度，不自动生成规范结论。任何保护、减伤、修复、归责、资源重配或正式处置，仍须另过</w:t>
      </w:r>
      <w:r>
        <w:t xml:space="preserve"> C12</w:t>
      </w:r>
      <w:r>
        <w:t>、运行时显式</w:t>
      </w:r>
      <w:r>
        <w:t xml:space="preserve"> N </w:t>
      </w:r>
      <w:r>
        <w:t>前提、</w:t>
      </w:r>
      <w:r>
        <w:t xml:space="preserve">J </w:t>
      </w:r>
      <w:r>
        <w:t>授权与</w:t>
      </w:r>
      <w:r>
        <w:t xml:space="preserve"> O1-O4 </w:t>
      </w:r>
      <w:r>
        <w:t>程序。</w:t>
      </w:r>
    </w:p>
    <w:p w14:paraId="36EDFF74" w14:textId="77777777" w:rsidR="00B5620B" w:rsidRDefault="008708B1">
      <w:pPr>
        <w:pStyle w:val="SecH2"/>
      </w:pPr>
      <w:bookmarkStart w:id="220" w:name="bm80"/>
      <w:bookmarkStart w:id="221" w:name="_Toc236031398"/>
      <w:r>
        <w:t>7.5</w:t>
      </w:r>
      <w:r>
        <w:t xml:space="preserve">　行动者</w:t>
      </w:r>
      <w:r>
        <w:t>—</w:t>
      </w:r>
      <w:r>
        <w:t>圈层互构接口</w:t>
      </w:r>
      <w:bookmarkEnd w:id="220"/>
      <w:bookmarkEnd w:id="221"/>
    </w:p>
    <w:p w14:paraId="636DC4D4" w14:textId="77777777" w:rsidR="00B5620B" w:rsidRDefault="008708B1">
      <w:pPr>
        <w:pStyle w:val="BodyCJK"/>
      </w:pPr>
      <w:r>
        <w:t xml:space="preserve">HV01-HV11 </w:t>
      </w:r>
      <w:r>
        <w:t>进入多圈层运行时，不把</w:t>
      </w:r>
      <w:r>
        <w:t>“</w:t>
      </w:r>
      <w:r>
        <w:t>人</w:t>
      </w:r>
      <w:r>
        <w:t>”</w:t>
      </w:r>
      <w:r>
        <w:t>当作圈层的被动组件，也不把圈层当作人格的外壳。每个行动者保留慢、中、快状态和多重角色，每个圈层保留边界、成员、通道与</w:t>
      </w:r>
      <w:r>
        <w:t xml:space="preserve"> K</w:t>
      </w:r>
      <w:r>
        <w:t>。双向作用分别登记：圈层如何通过资源、信息、角色、奖惩、声誉、身份与退出条件改变行动者；行动者如何通过劳动、表达、拒绝、结盟、退出、桥接和制度写回改变圈层。</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1050"/>
        <w:gridCol w:w="2923"/>
        <w:gridCol w:w="3238"/>
        <w:gridCol w:w="2144"/>
      </w:tblGrid>
      <w:tr w:rsidR="00B5620B" w14:paraId="300760E6" w14:textId="77777777">
        <w:trPr>
          <w:tblHeader/>
        </w:trPr>
        <w:tc>
          <w:tcPr>
            <w:tcW w:w="1050" w:type="dxa"/>
            <w:shd w:val="clear" w:color="auto" w:fill="EDF1F5"/>
          </w:tcPr>
          <w:p w14:paraId="0524E1FE" w14:textId="77777777" w:rsidR="00B5620B" w:rsidRDefault="008708B1">
            <w:pPr>
              <w:pStyle w:val="TableHead"/>
            </w:pPr>
            <w:r>
              <w:t>接口</w:t>
            </w:r>
          </w:p>
        </w:tc>
        <w:tc>
          <w:tcPr>
            <w:tcW w:w="2923" w:type="dxa"/>
            <w:shd w:val="clear" w:color="auto" w:fill="EDF1F5"/>
          </w:tcPr>
          <w:p w14:paraId="72FE931B" w14:textId="77777777" w:rsidR="00B5620B" w:rsidRDefault="008708B1">
            <w:pPr>
              <w:pStyle w:val="TableHead"/>
            </w:pPr>
            <w:r>
              <w:t>个体侧记录</w:t>
            </w:r>
          </w:p>
        </w:tc>
        <w:tc>
          <w:tcPr>
            <w:tcW w:w="3238" w:type="dxa"/>
            <w:shd w:val="clear" w:color="auto" w:fill="EDF1F5"/>
          </w:tcPr>
          <w:p w14:paraId="2B5E57BD" w14:textId="77777777" w:rsidR="00B5620B" w:rsidRDefault="008708B1">
            <w:pPr>
              <w:pStyle w:val="TableHead"/>
            </w:pPr>
            <w:r>
              <w:t>圈层侧记录</w:t>
            </w:r>
          </w:p>
        </w:tc>
        <w:tc>
          <w:tcPr>
            <w:tcW w:w="2144" w:type="dxa"/>
            <w:shd w:val="clear" w:color="auto" w:fill="EDF1F5"/>
          </w:tcPr>
          <w:p w14:paraId="5D58BAE9" w14:textId="77777777" w:rsidR="00B5620B" w:rsidRDefault="008708B1">
            <w:pPr>
              <w:pStyle w:val="TableHead"/>
            </w:pPr>
            <w:r>
              <w:t>证据上限</w:t>
            </w:r>
          </w:p>
        </w:tc>
      </w:tr>
      <w:tr w:rsidR="00B5620B" w14:paraId="4B7869CC" w14:textId="77777777">
        <w:tc>
          <w:tcPr>
            <w:tcW w:w="1050" w:type="dxa"/>
          </w:tcPr>
          <w:p w14:paraId="261D32BF" w14:textId="77777777" w:rsidR="00B5620B" w:rsidRDefault="008708B1">
            <w:pPr>
              <w:pStyle w:val="TableText"/>
            </w:pPr>
            <w:r>
              <w:t>进入与角色</w:t>
            </w:r>
          </w:p>
        </w:tc>
        <w:tc>
          <w:tcPr>
            <w:tcW w:w="2923" w:type="dxa"/>
          </w:tcPr>
          <w:p w14:paraId="49307F09" w14:textId="77777777" w:rsidR="00B5620B" w:rsidRDefault="008708B1">
            <w:pPr>
              <w:pStyle w:val="TableText"/>
            </w:pPr>
            <w:r>
              <w:t>成员依据、认同、冲突、退出能力</w:t>
            </w:r>
          </w:p>
        </w:tc>
        <w:tc>
          <w:tcPr>
            <w:tcW w:w="3238" w:type="dxa"/>
          </w:tcPr>
          <w:p w14:paraId="64865834" w14:textId="77777777" w:rsidR="00B5620B" w:rsidRDefault="008708B1">
            <w:pPr>
              <w:pStyle w:val="TableText"/>
            </w:pPr>
            <w:r>
              <w:t>资格、期待、权利、责任</w:t>
            </w:r>
          </w:p>
        </w:tc>
        <w:tc>
          <w:tcPr>
            <w:tcW w:w="2144" w:type="dxa"/>
          </w:tcPr>
          <w:p w14:paraId="10F2BE3A" w14:textId="77777777" w:rsidR="00B5620B" w:rsidRDefault="008708B1">
            <w:pPr>
              <w:pStyle w:val="TableText"/>
            </w:pPr>
            <w:r>
              <w:t>成员关系不证明认同</w:t>
            </w:r>
          </w:p>
        </w:tc>
      </w:tr>
      <w:tr w:rsidR="00B5620B" w14:paraId="4D3ECB8D" w14:textId="77777777">
        <w:tc>
          <w:tcPr>
            <w:tcW w:w="1050" w:type="dxa"/>
          </w:tcPr>
          <w:p w14:paraId="657F8FD3" w14:textId="77777777" w:rsidR="00B5620B" w:rsidRDefault="008708B1">
            <w:pPr>
              <w:pStyle w:val="TableText"/>
            </w:pPr>
            <w:r>
              <w:t>资源与负荷</w:t>
            </w:r>
          </w:p>
        </w:tc>
        <w:tc>
          <w:tcPr>
            <w:tcW w:w="2923" w:type="dxa"/>
          </w:tcPr>
          <w:p w14:paraId="69BD6DE3" w14:textId="77777777" w:rsidR="00B5620B" w:rsidRDefault="008708B1">
            <w:pPr>
              <w:pStyle w:val="TableText"/>
            </w:pPr>
            <w:r>
              <w:t>身体、时间、资金、照护和能力</w:t>
            </w:r>
          </w:p>
        </w:tc>
        <w:tc>
          <w:tcPr>
            <w:tcW w:w="3238" w:type="dxa"/>
          </w:tcPr>
          <w:p w14:paraId="232D8E4F" w14:textId="77777777" w:rsidR="00B5620B" w:rsidRDefault="008708B1">
            <w:pPr>
              <w:pStyle w:val="TableText"/>
            </w:pPr>
            <w:r>
              <w:t>分配、容量、外部化和恢复</w:t>
            </w:r>
          </w:p>
        </w:tc>
        <w:tc>
          <w:tcPr>
            <w:tcW w:w="2144" w:type="dxa"/>
          </w:tcPr>
          <w:p w14:paraId="25B9354F" w14:textId="77777777" w:rsidR="00B5620B" w:rsidRDefault="008708B1">
            <w:pPr>
              <w:pStyle w:val="TableText"/>
            </w:pPr>
            <w:r>
              <w:t>共同压力不证明同一反应</w:t>
            </w:r>
          </w:p>
        </w:tc>
      </w:tr>
      <w:tr w:rsidR="00B5620B" w14:paraId="49D81BD9" w14:textId="77777777">
        <w:tc>
          <w:tcPr>
            <w:tcW w:w="1050" w:type="dxa"/>
          </w:tcPr>
          <w:p w14:paraId="7D13AE5F" w14:textId="77777777" w:rsidR="00B5620B" w:rsidRDefault="008708B1">
            <w:pPr>
              <w:pStyle w:val="TableText"/>
            </w:pPr>
            <w:r>
              <w:t>意义与身份</w:t>
            </w:r>
          </w:p>
        </w:tc>
        <w:tc>
          <w:tcPr>
            <w:tcW w:w="2923" w:type="dxa"/>
          </w:tcPr>
          <w:p w14:paraId="77155DA8" w14:textId="77777777" w:rsidR="00B5620B" w:rsidRDefault="008708B1">
            <w:pPr>
              <w:pStyle w:val="TableText"/>
            </w:pPr>
            <w:r>
              <w:t>感受、解释、承诺、羞耻与希望</w:t>
            </w:r>
          </w:p>
        </w:tc>
        <w:tc>
          <w:tcPr>
            <w:tcW w:w="3238" w:type="dxa"/>
          </w:tcPr>
          <w:p w14:paraId="09B6ECA5" w14:textId="77777777" w:rsidR="00B5620B" w:rsidRDefault="008708B1">
            <w:pPr>
              <w:pStyle w:val="TableText"/>
            </w:pPr>
            <w:r>
              <w:t>共同叙事、合法性、记忆和边界</w:t>
            </w:r>
          </w:p>
        </w:tc>
        <w:tc>
          <w:tcPr>
            <w:tcW w:w="2144" w:type="dxa"/>
          </w:tcPr>
          <w:p w14:paraId="49A13E19" w14:textId="77777777" w:rsidR="00B5620B" w:rsidRDefault="008708B1">
            <w:pPr>
              <w:pStyle w:val="TableText"/>
            </w:pPr>
            <w:r>
              <w:t>公开叙事不代表全部成员</w:t>
            </w:r>
          </w:p>
        </w:tc>
      </w:tr>
      <w:tr w:rsidR="00B5620B" w14:paraId="4C9FA69F" w14:textId="77777777">
        <w:tc>
          <w:tcPr>
            <w:tcW w:w="1050" w:type="dxa"/>
          </w:tcPr>
          <w:p w14:paraId="02B13AB6" w14:textId="77777777" w:rsidR="00B5620B" w:rsidRDefault="008708B1">
            <w:pPr>
              <w:pStyle w:val="TableText"/>
            </w:pPr>
            <w:r>
              <w:t>反馈与写回</w:t>
            </w:r>
          </w:p>
        </w:tc>
        <w:tc>
          <w:tcPr>
            <w:tcW w:w="2923" w:type="dxa"/>
          </w:tcPr>
          <w:p w14:paraId="64261AA7" w14:textId="77777777" w:rsidR="00B5620B" w:rsidRDefault="008708B1">
            <w:pPr>
              <w:pStyle w:val="TableText"/>
            </w:pPr>
            <w:r>
              <w:t>行动、申诉、拒绝与退出</w:t>
            </w:r>
          </w:p>
        </w:tc>
        <w:tc>
          <w:tcPr>
            <w:tcW w:w="3238" w:type="dxa"/>
          </w:tcPr>
          <w:p w14:paraId="24D95DE7" w14:textId="77777777" w:rsidR="00B5620B" w:rsidRDefault="008708B1">
            <w:pPr>
              <w:pStyle w:val="TableText"/>
            </w:pPr>
            <w:r>
              <w:t>记录、规则、角色和资源是否实际改变</w:t>
            </w:r>
          </w:p>
        </w:tc>
        <w:tc>
          <w:tcPr>
            <w:tcW w:w="2144" w:type="dxa"/>
          </w:tcPr>
          <w:p w14:paraId="41F41A3E" w14:textId="77777777" w:rsidR="00B5620B" w:rsidRDefault="008708B1">
            <w:pPr>
              <w:pStyle w:val="TableText"/>
            </w:pPr>
            <w:r>
              <w:t>被接收不等于有效写回</w:t>
            </w:r>
          </w:p>
        </w:tc>
      </w:tr>
    </w:tbl>
    <w:p w14:paraId="23C80365" w14:textId="77777777" w:rsidR="00B5620B" w:rsidRDefault="008708B1">
      <w:pPr>
        <w:pStyle w:val="BodyCJK"/>
      </w:pPr>
      <w:r>
        <w:t>人格假设只能作为行动者慢变量候选，</w:t>
      </w:r>
      <w:r>
        <w:t xml:space="preserve">S0-S6 </w:t>
      </w:r>
      <w:r>
        <w:t>只能作为人类意向性集体的状态原型。二者不得互相套用：不能把个人标为</w:t>
      </w:r>
      <w:r>
        <w:t>“</w:t>
      </w:r>
      <w:r>
        <w:t>低阶段</w:t>
      </w:r>
      <w:r>
        <w:t>”</w:t>
      </w:r>
      <w:r>
        <w:t>，也不能用某成员的人格推定圈层状态。只有通过明确的聚合、代表、传播或制度机制，个体材料才能进入圈层判断。</w:t>
      </w:r>
    </w:p>
    <w:p w14:paraId="4B37072B" w14:textId="77777777" w:rsidR="00B5620B" w:rsidRDefault="00B5620B">
      <w:pPr>
        <w:sectPr w:rsidR="00B5620B">
          <w:headerReference w:type="even" r:id="rId35"/>
          <w:headerReference w:type="default" r:id="rId36"/>
          <w:footerReference w:type="even" r:id="rId37"/>
          <w:footerReference w:type="default" r:id="rId38"/>
          <w:pgSz w:w="11906" w:h="16838"/>
          <w:pgMar w:top="1247" w:right="1134" w:bottom="1247" w:left="1417" w:header="567" w:footer="680" w:gutter="0"/>
          <w:cols w:space="720"/>
          <w:docGrid w:linePitch="360"/>
        </w:sectPr>
      </w:pPr>
    </w:p>
    <w:p w14:paraId="191ACF6B" w14:textId="77777777" w:rsidR="00B5620B" w:rsidRDefault="008708B1">
      <w:pPr>
        <w:pStyle w:val="PartTitle"/>
      </w:pPr>
      <w:bookmarkStart w:id="222" w:name="bm81"/>
      <w:bookmarkStart w:id="223" w:name="_Toc236031399"/>
      <w:r>
        <w:lastRenderedPageBreak/>
        <w:t>第八部分　人类状态原型</w:t>
      </w:r>
      <w:bookmarkEnd w:id="222"/>
      <w:bookmarkEnd w:id="223"/>
    </w:p>
    <w:p w14:paraId="34940AB2" w14:textId="77777777" w:rsidR="00B5620B" w:rsidRDefault="008708B1">
      <w:pPr>
        <w:pStyle w:val="SecH2"/>
      </w:pPr>
      <w:bookmarkStart w:id="224" w:name="bm82"/>
      <w:bookmarkStart w:id="225" w:name="_Toc236031400"/>
      <w:r>
        <w:t>8.1</w:t>
      </w:r>
      <w:r>
        <w:t xml:space="preserve">　本部分解释什么</w:t>
      </w:r>
      <w:bookmarkEnd w:id="224"/>
      <w:bookmarkEnd w:id="225"/>
    </w:p>
    <w:p w14:paraId="2E6B2BCD" w14:textId="77777777" w:rsidR="00B5620B" w:rsidRDefault="008708B1">
      <w:pPr>
        <w:pStyle w:val="BodyCJK"/>
      </w:pPr>
      <w:r>
        <w:t xml:space="preserve">S0—S6 </w:t>
      </w:r>
      <w:r>
        <w:t>只适用于</w:t>
      </w:r>
      <w:r>
        <w:rPr>
          <w:b/>
          <w:bCs/>
        </w:rPr>
        <w:t>人类有意图集体</w:t>
      </w:r>
      <w:r>
        <w:t>：人们围绕可表达的共同问题、承诺、目标或意义安排形成，并通过角色、资源、规则、关系和反馈持续运作的团队、组织、机构、运动、共同体或治理安排。它们不是普适定律，不能直接套到个体人格、纯物理系统、物种演化或宇宙整体。即使在适用域内，</w:t>
      </w:r>
      <w:r>
        <w:t xml:space="preserve">S0—S6 </w:t>
      </w:r>
      <w:r>
        <w:t>也不是成熟度阶梯，不是历史必经序列，更不是价值排名。</w:t>
      </w:r>
    </w:p>
    <w:p w14:paraId="607C28D8" w14:textId="77777777" w:rsidR="00B5620B" w:rsidRDefault="008708B1">
      <w:pPr>
        <w:pStyle w:val="BodyCJK"/>
      </w:pPr>
      <w:r>
        <w:t>编号只用于区分原型和方便检索。它允许我们问：</w:t>
      </w:r>
      <w:r>
        <w:t>“</w:t>
      </w:r>
      <w:r>
        <w:t>这个对象、这个子系统、这个时间窗，现在主要呈现什么结构构型？</w:t>
      </w:r>
      <w:r>
        <w:t>”</w:t>
      </w:r>
      <w:r>
        <w:t>它不允许我们说：</w:t>
      </w:r>
      <w:r>
        <w:t>“</w:t>
      </w:r>
      <w:r>
        <w:t>编号更大，所以人更好、制度更正当、文明更先进。</w:t>
      </w:r>
      <w:r>
        <w:t>”</w:t>
      </w:r>
      <w:r>
        <w:t>一个大型集体可以中心为</w:t>
      </w:r>
      <w:r>
        <w:t xml:space="preserve"> S5</w:t>
      </w:r>
      <w:r>
        <w:t>、边缘为</w:t>
      </w:r>
      <w:r>
        <w:t xml:space="preserve"> S3</w:t>
      </w:r>
      <w:r>
        <w:t>、技术单元为</w:t>
      </w:r>
      <w:r>
        <w:t xml:space="preserve"> S6</w:t>
      </w:r>
      <w:r>
        <w:t>、代际承接仍为</w:t>
      </w:r>
      <w:r>
        <w:t xml:space="preserve"> S1</w:t>
      </w:r>
      <w:r>
        <w:t>；同一功能也可以同时呈现两种原型。遇到这种情况，应登记</w:t>
      </w:r>
      <w:r>
        <w:t xml:space="preserve"> parallel </w:t>
      </w:r>
      <w:r>
        <w:t>或</w:t>
      </w:r>
      <w:r>
        <w:t xml:space="preserve"> mixed</w:t>
      </w:r>
      <w:r>
        <w:t>，而不是把复杂性压成一个</w:t>
      </w:r>
      <w:r>
        <w:t>“</w:t>
      </w:r>
      <w:r>
        <w:t>整体阶段</w:t>
      </w:r>
      <w:r>
        <w:t>”</w:t>
      </w:r>
      <w:r>
        <w:t>。</w:t>
      </w:r>
    </w:p>
    <w:p w14:paraId="1637CA5A" w14:textId="77777777" w:rsidR="00B5620B" w:rsidRDefault="008708B1">
      <w:pPr>
        <w:pStyle w:val="BodyCJK"/>
      </w:pPr>
      <w:r>
        <w:t>状态原型只产生描述性、可撤回的分类。它不产生行动授权。任何现实干预都必须另行给出规范前提，通过</w:t>
      </w:r>
      <w:r>
        <w:t xml:space="preserve"> C12</w:t>
      </w:r>
      <w:r>
        <w:t>，比较包括不行动在内的方案，取得覆盖具体主体、对象、动作、地域和期限的</w:t>
      </w:r>
      <w:r>
        <w:t xml:space="preserve"> J </w:t>
      </w:r>
      <w:r>
        <w:t>原子授权，并接受</w:t>
      </w:r>
      <w:r>
        <w:t xml:space="preserve"> O </w:t>
      </w:r>
      <w:r>
        <w:t>程序、申诉与回滚。状态标签不能替这些门作证。</w:t>
      </w:r>
    </w:p>
    <w:p w14:paraId="755A970A" w14:textId="77777777" w:rsidR="00B5620B" w:rsidRDefault="008708B1">
      <w:pPr>
        <w:pStyle w:val="SecH2"/>
      </w:pPr>
      <w:bookmarkStart w:id="226" w:name="bm83"/>
      <w:bookmarkStart w:id="227" w:name="_Toc236031401"/>
      <w:r>
        <w:t>8.2</w:t>
      </w:r>
      <w:r>
        <w:t xml:space="preserve">　状态判断的最小合同</w:t>
      </w:r>
      <w:bookmarkEnd w:id="226"/>
      <w:bookmarkEnd w:id="227"/>
    </w:p>
    <w:p w14:paraId="2F614B40" w14:textId="77777777" w:rsidR="00B5620B" w:rsidRDefault="008708B1">
      <w:pPr>
        <w:pStyle w:val="BodyCJK"/>
      </w:pPr>
      <w:r>
        <w:t>每次判断都先冻结对象</w:t>
      </w:r>
      <w:r>
        <w:t xml:space="preserve"> object_id</w:t>
      </w:r>
      <w:r>
        <w:t>、同一性判据</w:t>
      </w:r>
      <w:r>
        <w:t xml:space="preserve"> K</w:t>
      </w:r>
      <w:r>
        <w:t>、九轴尺度剖面</w:t>
      </w:r>
      <w:r>
        <w:t xml:space="preserve"> SP=&lt;A,X,T,O,C,R,I,N,J&gt;</w:t>
      </w:r>
      <w:r>
        <w:t>、时间窗和子系统范围，然后分别记录入口条件、退出条件、可观察量、反例、证伪结果与缺失。分类模式只有四种：</w:t>
      </w:r>
      <w:r>
        <w:t>single_dominant</w:t>
      </w:r>
      <w:r>
        <w:t>、</w:t>
      </w:r>
      <w:r>
        <w:t>mixed</w:t>
      </w:r>
      <w:r>
        <w:t>、</w:t>
      </w:r>
      <w:r>
        <w:t>parallel</w:t>
      </w:r>
      <w:r>
        <w:t>、</w:t>
      </w:r>
      <w:r>
        <w:t>unknown</w:t>
      </w:r>
      <w:r>
        <w:t>。</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1050"/>
        <w:gridCol w:w="4336"/>
        <w:gridCol w:w="3969"/>
      </w:tblGrid>
      <w:tr w:rsidR="00B5620B" w14:paraId="70B8E4DC" w14:textId="77777777">
        <w:trPr>
          <w:tblHeader/>
        </w:trPr>
        <w:tc>
          <w:tcPr>
            <w:tcW w:w="1050" w:type="dxa"/>
            <w:shd w:val="clear" w:color="auto" w:fill="EDF1F5"/>
          </w:tcPr>
          <w:p w14:paraId="4290B064" w14:textId="77777777" w:rsidR="00B5620B" w:rsidRDefault="008708B1">
            <w:pPr>
              <w:pStyle w:val="TableHead"/>
            </w:pPr>
            <w:r>
              <w:t>字段</w:t>
            </w:r>
          </w:p>
        </w:tc>
        <w:tc>
          <w:tcPr>
            <w:tcW w:w="4336" w:type="dxa"/>
            <w:shd w:val="clear" w:color="auto" w:fill="EDF1F5"/>
          </w:tcPr>
          <w:p w14:paraId="43CBB383" w14:textId="77777777" w:rsidR="00B5620B" w:rsidRDefault="008708B1">
            <w:pPr>
              <w:pStyle w:val="TableHead"/>
            </w:pPr>
            <w:r>
              <w:t>必须回答的问题</w:t>
            </w:r>
          </w:p>
        </w:tc>
        <w:tc>
          <w:tcPr>
            <w:tcW w:w="3969" w:type="dxa"/>
            <w:shd w:val="clear" w:color="auto" w:fill="EDF1F5"/>
          </w:tcPr>
          <w:p w14:paraId="78B2717E" w14:textId="77777777" w:rsidR="00B5620B" w:rsidRDefault="008708B1">
            <w:pPr>
              <w:pStyle w:val="TableHead"/>
            </w:pPr>
            <w:r>
              <w:t>停止位置</w:t>
            </w:r>
          </w:p>
        </w:tc>
      </w:tr>
      <w:tr w:rsidR="00B5620B" w14:paraId="4B2AE443" w14:textId="77777777">
        <w:tc>
          <w:tcPr>
            <w:tcW w:w="1050" w:type="dxa"/>
          </w:tcPr>
          <w:p w14:paraId="0030AFF5" w14:textId="77777777" w:rsidR="00B5620B" w:rsidRDefault="008708B1">
            <w:pPr>
              <w:pStyle w:val="TableText"/>
            </w:pPr>
            <w:r>
              <w:t>对象与</w:t>
            </w:r>
            <w:r>
              <w:t xml:space="preserve"> K</w:t>
            </w:r>
          </w:p>
        </w:tc>
        <w:tc>
          <w:tcPr>
            <w:tcW w:w="4336" w:type="dxa"/>
          </w:tcPr>
          <w:p w14:paraId="66DAE9FF" w14:textId="77777777" w:rsidR="00B5620B" w:rsidRDefault="008708B1">
            <w:pPr>
              <w:pStyle w:val="TableText"/>
            </w:pPr>
            <w:r>
              <w:t>我们追踪的是同一个人类集体，还是名称相同、对象已变？</w:t>
            </w:r>
          </w:p>
        </w:tc>
        <w:tc>
          <w:tcPr>
            <w:tcW w:w="3969" w:type="dxa"/>
          </w:tcPr>
          <w:p w14:paraId="774FCAFB" w14:textId="77777777" w:rsidR="00B5620B" w:rsidRDefault="008708B1">
            <w:pPr>
              <w:pStyle w:val="TableText"/>
            </w:pPr>
            <w:r>
              <w:t xml:space="preserve">K </w:t>
            </w:r>
            <w:r>
              <w:t>不稳定时先做对象与同一性判断，不分配阶段</w:t>
            </w:r>
          </w:p>
        </w:tc>
      </w:tr>
      <w:tr w:rsidR="00B5620B" w14:paraId="54EB6826" w14:textId="77777777">
        <w:tc>
          <w:tcPr>
            <w:tcW w:w="1050" w:type="dxa"/>
          </w:tcPr>
          <w:p w14:paraId="4783B987" w14:textId="77777777" w:rsidR="00B5620B" w:rsidRDefault="008708B1">
            <w:pPr>
              <w:pStyle w:val="TableText"/>
            </w:pPr>
            <w:r>
              <w:t>尺度与时间</w:t>
            </w:r>
          </w:p>
        </w:tc>
        <w:tc>
          <w:tcPr>
            <w:tcW w:w="4336" w:type="dxa"/>
          </w:tcPr>
          <w:p w14:paraId="23714C0F" w14:textId="77777777" w:rsidR="00B5620B" w:rsidRDefault="008708B1">
            <w:pPr>
              <w:pStyle w:val="TableText"/>
            </w:pPr>
            <w:r>
              <w:t>哪些单位、空间、窗口、层级、影响位置和网络被看见？</w:t>
            </w:r>
          </w:p>
        </w:tc>
        <w:tc>
          <w:tcPr>
            <w:tcW w:w="3969" w:type="dxa"/>
          </w:tcPr>
          <w:p w14:paraId="4C7F9106" w14:textId="77777777" w:rsidR="00B5620B" w:rsidRDefault="008708B1">
            <w:pPr>
              <w:pStyle w:val="TableText"/>
            </w:pPr>
            <w:r>
              <w:t>观察范围扩大不扩大</w:t>
            </w:r>
            <w:r>
              <w:t xml:space="preserve"> J </w:t>
            </w:r>
            <w:r>
              <w:t>授权</w:t>
            </w:r>
          </w:p>
        </w:tc>
      </w:tr>
      <w:tr w:rsidR="00B5620B" w14:paraId="19AEA3CC" w14:textId="77777777">
        <w:tc>
          <w:tcPr>
            <w:tcW w:w="1050" w:type="dxa"/>
          </w:tcPr>
          <w:p w14:paraId="660752E4" w14:textId="77777777" w:rsidR="00B5620B" w:rsidRDefault="008708B1">
            <w:pPr>
              <w:pStyle w:val="TableText"/>
            </w:pPr>
            <w:r>
              <w:t>入口与退出</w:t>
            </w:r>
          </w:p>
        </w:tc>
        <w:tc>
          <w:tcPr>
            <w:tcW w:w="4336" w:type="dxa"/>
          </w:tcPr>
          <w:p w14:paraId="4203F3E8" w14:textId="77777777" w:rsidR="00B5620B" w:rsidRDefault="008708B1">
            <w:pPr>
              <w:pStyle w:val="TableText"/>
            </w:pPr>
            <w:r>
              <w:t>什么材料使某原型成为候选，什么材料使它不再主导？</w:t>
            </w:r>
          </w:p>
        </w:tc>
        <w:tc>
          <w:tcPr>
            <w:tcW w:w="3969" w:type="dxa"/>
          </w:tcPr>
          <w:p w14:paraId="2CB0E785" w14:textId="77777777" w:rsidR="00B5620B" w:rsidRDefault="008708B1">
            <w:pPr>
              <w:pStyle w:val="TableText"/>
            </w:pPr>
            <w:r>
              <w:t>“</w:t>
            </w:r>
            <w:r>
              <w:t>像</w:t>
            </w:r>
            <w:r>
              <w:t>”</w:t>
            </w:r>
            <w:r>
              <w:t>一个原型不等于已经进入或必然退出</w:t>
            </w:r>
          </w:p>
        </w:tc>
      </w:tr>
      <w:tr w:rsidR="00B5620B" w14:paraId="4C3D33B6" w14:textId="77777777">
        <w:tc>
          <w:tcPr>
            <w:tcW w:w="1050" w:type="dxa"/>
          </w:tcPr>
          <w:p w14:paraId="5BCE91B7" w14:textId="77777777" w:rsidR="00B5620B" w:rsidRDefault="008708B1">
            <w:pPr>
              <w:pStyle w:val="TableText"/>
            </w:pPr>
            <w:r>
              <w:t>可观察量</w:t>
            </w:r>
          </w:p>
        </w:tc>
        <w:tc>
          <w:tcPr>
            <w:tcW w:w="4336" w:type="dxa"/>
          </w:tcPr>
          <w:p w14:paraId="1EB8F3B2" w14:textId="77777777" w:rsidR="00B5620B" w:rsidRDefault="008708B1">
            <w:pPr>
              <w:pStyle w:val="TableText"/>
            </w:pPr>
            <w:r>
              <w:t>哪些行为、记录、通道、成本、恢复与写回能被复核？</w:t>
            </w:r>
          </w:p>
        </w:tc>
        <w:tc>
          <w:tcPr>
            <w:tcW w:w="3969" w:type="dxa"/>
          </w:tcPr>
          <w:p w14:paraId="3869C1D1" w14:textId="77777777" w:rsidR="00B5620B" w:rsidRDefault="008708B1">
            <w:pPr>
              <w:pStyle w:val="TableText"/>
            </w:pPr>
            <w:r>
              <w:t>单一口号、总量或官方自述不足</w:t>
            </w:r>
          </w:p>
        </w:tc>
      </w:tr>
      <w:tr w:rsidR="00B5620B" w14:paraId="1A972C07" w14:textId="77777777">
        <w:tc>
          <w:tcPr>
            <w:tcW w:w="1050" w:type="dxa"/>
          </w:tcPr>
          <w:p w14:paraId="62F59D37" w14:textId="77777777" w:rsidR="00B5620B" w:rsidRDefault="008708B1">
            <w:pPr>
              <w:pStyle w:val="TableText"/>
            </w:pPr>
            <w:r>
              <w:t>反例与证伪</w:t>
            </w:r>
          </w:p>
        </w:tc>
        <w:tc>
          <w:tcPr>
            <w:tcW w:w="4336" w:type="dxa"/>
          </w:tcPr>
          <w:p w14:paraId="039D277E" w14:textId="77777777" w:rsidR="00B5620B" w:rsidRDefault="008708B1">
            <w:pPr>
              <w:pStyle w:val="TableText"/>
            </w:pPr>
            <w:r>
              <w:t>还有什么会产生相同表象？什么结果会撤回判断？</w:t>
            </w:r>
          </w:p>
        </w:tc>
        <w:tc>
          <w:tcPr>
            <w:tcW w:w="3969" w:type="dxa"/>
          </w:tcPr>
          <w:p w14:paraId="3F00BE74" w14:textId="77777777" w:rsidR="00B5620B" w:rsidRDefault="008708B1">
            <w:pPr>
              <w:pStyle w:val="TableText"/>
            </w:pPr>
            <w:r>
              <w:t>不主动找反证的标签只能算印象</w:t>
            </w:r>
          </w:p>
        </w:tc>
      </w:tr>
      <w:tr w:rsidR="00B5620B" w14:paraId="6026AA80" w14:textId="77777777">
        <w:tc>
          <w:tcPr>
            <w:tcW w:w="1050" w:type="dxa"/>
          </w:tcPr>
          <w:p w14:paraId="3480D1C0" w14:textId="77777777" w:rsidR="00B5620B" w:rsidRDefault="008708B1">
            <w:pPr>
              <w:pStyle w:val="TableText"/>
            </w:pPr>
            <w:r>
              <w:t>证据覆盖</w:t>
            </w:r>
          </w:p>
        </w:tc>
        <w:tc>
          <w:tcPr>
            <w:tcW w:w="4336" w:type="dxa"/>
          </w:tcPr>
          <w:p w14:paraId="4CFB77FC" w14:textId="77777777" w:rsidR="00B5620B" w:rsidRDefault="008708B1">
            <w:pPr>
              <w:pStyle w:val="TableText"/>
            </w:pPr>
            <w:r>
              <w:t>哪些外部材料支持入口、观察与反证判断？证据能否解析并覆盖当前对象？</w:t>
            </w:r>
          </w:p>
        </w:tc>
        <w:tc>
          <w:tcPr>
            <w:tcW w:w="3969" w:type="dxa"/>
          </w:tcPr>
          <w:p w14:paraId="6636D217" w14:textId="77777777" w:rsidR="00B5620B" w:rsidRDefault="008708B1">
            <w:pPr>
              <w:pStyle w:val="TableText"/>
            </w:pPr>
            <w:r>
              <w:t>内部定义、编号和框架叙述均不能替代对象证据</w:t>
            </w:r>
          </w:p>
        </w:tc>
      </w:tr>
      <w:tr w:rsidR="00B5620B" w14:paraId="39C70884" w14:textId="77777777">
        <w:tc>
          <w:tcPr>
            <w:tcW w:w="1050" w:type="dxa"/>
          </w:tcPr>
          <w:p w14:paraId="4667CACA" w14:textId="77777777" w:rsidR="00B5620B" w:rsidRDefault="008708B1">
            <w:pPr>
              <w:pStyle w:val="TableText"/>
            </w:pPr>
            <w:r>
              <w:t>缺失</w:t>
            </w:r>
          </w:p>
        </w:tc>
        <w:tc>
          <w:tcPr>
            <w:tcW w:w="4336" w:type="dxa"/>
          </w:tcPr>
          <w:p w14:paraId="16DB7C81" w14:textId="77777777" w:rsidR="00B5620B" w:rsidRDefault="008708B1">
            <w:pPr>
              <w:pStyle w:val="TableText"/>
            </w:pPr>
            <w:r>
              <w:t>是未收集、不可观察、不适用、冲突还是未知？</w:t>
            </w:r>
          </w:p>
        </w:tc>
        <w:tc>
          <w:tcPr>
            <w:tcW w:w="3969" w:type="dxa"/>
          </w:tcPr>
          <w:p w14:paraId="7D442186" w14:textId="77777777" w:rsidR="00B5620B" w:rsidRDefault="008708B1">
            <w:pPr>
              <w:pStyle w:val="TableText"/>
            </w:pPr>
            <w:r>
              <w:t>不得把缺失补成</w:t>
            </w:r>
            <w:r>
              <w:t>“</w:t>
            </w:r>
            <w:r>
              <w:t>正常</w:t>
            </w:r>
            <w:r>
              <w:t>”“</w:t>
            </w:r>
            <w:r>
              <w:t>没有</w:t>
            </w:r>
            <w:r>
              <w:t>”</w:t>
            </w:r>
            <w:r>
              <w:t>或零值</w:t>
            </w:r>
          </w:p>
        </w:tc>
      </w:tr>
      <w:tr w:rsidR="00B5620B" w14:paraId="0B5B4D7E" w14:textId="77777777">
        <w:tc>
          <w:tcPr>
            <w:tcW w:w="1050" w:type="dxa"/>
          </w:tcPr>
          <w:p w14:paraId="239E8D17" w14:textId="77777777" w:rsidR="00B5620B" w:rsidRDefault="008708B1">
            <w:pPr>
              <w:pStyle w:val="TableText"/>
            </w:pPr>
            <w:r>
              <w:t>规范与行动</w:t>
            </w:r>
          </w:p>
        </w:tc>
        <w:tc>
          <w:tcPr>
            <w:tcW w:w="4336" w:type="dxa"/>
          </w:tcPr>
          <w:p w14:paraId="14977CBB" w14:textId="77777777" w:rsidR="00B5620B" w:rsidRDefault="008708B1">
            <w:pPr>
              <w:pStyle w:val="TableText"/>
            </w:pPr>
            <w:r>
              <w:t>该分类是否给出价值、义务或处置权？</w:t>
            </w:r>
          </w:p>
        </w:tc>
        <w:tc>
          <w:tcPr>
            <w:tcW w:w="3969" w:type="dxa"/>
          </w:tcPr>
          <w:p w14:paraId="1298CF74" w14:textId="77777777" w:rsidR="00B5620B" w:rsidRDefault="008708B1">
            <w:pPr>
              <w:pStyle w:val="TableText"/>
            </w:pPr>
            <w:r>
              <w:t>全部状态均为</w:t>
            </w:r>
            <w:r>
              <w:t xml:space="preserve"> descriptive_only</w:t>
            </w:r>
            <w:r>
              <w:t>、</w:t>
            </w:r>
            <w:r>
              <w:t>action_authorization=none</w:t>
            </w:r>
          </w:p>
        </w:tc>
      </w:tr>
    </w:tbl>
    <w:p w14:paraId="48B87EAA" w14:textId="77777777" w:rsidR="00B5620B" w:rsidRDefault="008708B1">
      <w:pPr>
        <w:pStyle w:val="BodyCJK"/>
      </w:pPr>
      <w:r>
        <w:lastRenderedPageBreak/>
        <w:t>五种缺失状态必须分开。</w:t>
      </w:r>
      <w:r>
        <w:t xml:space="preserve">not_collected </w:t>
      </w:r>
      <w:r>
        <w:t>表示可取得但本轮没收集；</w:t>
      </w:r>
      <w:r>
        <w:t xml:space="preserve">not_observable </w:t>
      </w:r>
      <w:r>
        <w:t>表示当前权限、安全或测量条件下不可观察，不能要求弱势主体为填表而暴露；</w:t>
      </w:r>
      <w:r>
        <w:t xml:space="preserve">not_applicable </w:t>
      </w:r>
      <w:r>
        <w:t>必须经过适用性检查；</w:t>
      </w:r>
      <w:r>
        <w:t xml:space="preserve">conflicted </w:t>
      </w:r>
      <w:r>
        <w:t>表示合格来源互相冲突；</w:t>
      </w:r>
      <w:r>
        <w:t xml:space="preserve">unknown </w:t>
      </w:r>
      <w:r>
        <w:t>表示已经尝试仍不能区分。关键入口、反证或尺度字段缺失时，应降为</w:t>
      </w:r>
      <w:r>
        <w:t xml:space="preserve"> mixed</w:t>
      </w:r>
      <w:r>
        <w:t>、</w:t>
      </w:r>
      <w:r>
        <w:t>parallel</w:t>
      </w:r>
      <w:r>
        <w:t>、</w:t>
      </w:r>
      <w:r>
        <w:t xml:space="preserve">unknown </w:t>
      </w:r>
      <w:r>
        <w:t>或暂停，而不是让系统替人脑补。</w:t>
      </w:r>
    </w:p>
    <w:p w14:paraId="68E019D2" w14:textId="77777777" w:rsidR="00B5620B" w:rsidRDefault="008708B1">
      <w:pPr>
        <w:pStyle w:val="SecH3"/>
      </w:pPr>
      <w:bookmarkStart w:id="228" w:name="_Toc236031402"/>
      <w:r>
        <w:t>8.2.1</w:t>
      </w:r>
      <w:r>
        <w:t xml:space="preserve">　运行时分类记录</w:t>
      </w:r>
      <w:bookmarkEnd w:id="228"/>
    </w:p>
    <w:p w14:paraId="784B73DD" w14:textId="77777777" w:rsidR="00B5620B" w:rsidRDefault="008708B1">
      <w:pPr>
        <w:pStyle w:val="BodyCJK"/>
      </w:pPr>
      <w:r>
        <w:t>原型卡只有进入封闭的运行时记录，才构成可复核分类。记录必须同时冻结</w:t>
      </w:r>
      <w:r>
        <w:t xml:space="preserve"> record_id</w:t>
      </w:r>
      <w:r>
        <w:t>、对象与同一性标准、九轴尺度、时间窗、子系统范围、分类模式、候选状态、路径候选、五类条件结果、缺失数据、对象证据、不确定性、独立复核、申诉、回滚以及非授权边界。每一项入口、退出、观察、反例和证伪结果都使用同一结构：</w:t>
      </w:r>
      <w:r>
        <w:t>item_id + state_id + status + evidence_refs + reason</w:t>
      </w:r>
      <w:r>
        <w:t>；结果必须逐项覆盖候选原型，不能用一段总评代替。</w:t>
      </w:r>
    </w:p>
    <w:p w14:paraId="01A8D8AE" w14:textId="77777777" w:rsidR="00B5620B" w:rsidRDefault="008708B1">
      <w:pPr>
        <w:pStyle w:val="BodyCJK"/>
      </w:pPr>
      <w:r>
        <w:t xml:space="preserve">single_dominant </w:t>
      </w:r>
      <w:r>
        <w:t>恰有一个候选；</w:t>
      </w:r>
      <w:r>
        <w:t xml:space="preserve">mixed </w:t>
      </w:r>
      <w:r>
        <w:t>与</w:t>
      </w:r>
      <w:r>
        <w:t xml:space="preserve"> parallel </w:t>
      </w:r>
      <w:r>
        <w:t>至少各有两个候选并显式登记对应路径；</w:t>
      </w:r>
      <w:r>
        <w:t xml:space="preserve">unknown </w:t>
      </w:r>
      <w:r>
        <w:t>不保留候选或已支持的条件结果，必须说明哪项材料为何仍缺失。任一候选至少要有入口和观察项的对象证据；一旦某个证伪项为</w:t>
      </w:r>
      <w:r>
        <w:t xml:space="preserve"> supported</w:t>
      </w:r>
      <w:r>
        <w:t>，该候选即被阻断，不能靠降低措辞强度继续保留。每次验证都必须另行提供外部</w:t>
      </w:r>
      <w:r>
        <w:t xml:space="preserve"> evidence_ids </w:t>
      </w:r>
      <w:r>
        <w:t>注册表，记录内每一层</w:t>
      </w:r>
      <w:r>
        <w:t xml:space="preserve"> evidence_refs </w:t>
      </w:r>
      <w:r>
        <w:t>既要解析到本记录的对象证据，也要递归解析到该外部注册表；省略注册表、顶层自报或幽灵引用均不能通过。内部编号、定义和自报判断不能替代对象证据。</w:t>
      </w:r>
    </w:p>
    <w:p w14:paraId="458D3432" w14:textId="77777777" w:rsidR="00B5620B" w:rsidRDefault="008708B1">
      <w:pPr>
        <w:pStyle w:val="BodyCJK"/>
      </w:pPr>
      <w:r>
        <w:t>复核者记录为</w:t>
      </w:r>
      <w:r>
        <w:t xml:space="preserve"> reviewer_id + independent + reviewed_at + material_version + outcome</w:t>
      </w:r>
      <w:r>
        <w:t>，申诉和回滚各自绑定结构化程序</w:t>
      </w:r>
      <w:r>
        <w:t xml:space="preserve"> ID </w:t>
      </w:r>
      <w:r>
        <w:t>与状态。</w:t>
      </w:r>
      <w:r>
        <w:t xml:space="preserve">reviewer_id </w:t>
      </w:r>
      <w:r>
        <w:t>经</w:t>
      </w:r>
      <w:r>
        <w:t xml:space="preserve"> NFKC</w:t>
      </w:r>
      <w:r>
        <w:t>、首尾空白与大小写规范化后不得等于对象</w:t>
      </w:r>
      <w:r>
        <w:t xml:space="preserve"> ID</w:t>
      </w:r>
      <w:r>
        <w:t>，也不得使用对象</w:t>
      </w:r>
      <w:r>
        <w:t xml:space="preserve"> ID </w:t>
      </w:r>
      <w:r>
        <w:t>派生别名；换一个字符串不能把对象自身变成独立复核者。它们不能写成</w:t>
      </w:r>
      <w:r>
        <w:t>“</w:t>
      </w:r>
      <w:r>
        <w:t>已复核</w:t>
      </w:r>
      <w:r>
        <w:t>”“</w:t>
      </w:r>
      <w:r>
        <w:t>可申诉</w:t>
      </w:r>
      <w:r>
        <w:t>”</w:t>
      </w:r>
      <w:r>
        <w:t>之类自我声明字符串。无论复核结果如何，记录恒为</w:t>
      </w:r>
      <w:r>
        <w:t xml:space="preserve"> normative_status=descriptive_only</w:t>
      </w:r>
      <w:r>
        <w:t>、</w:t>
      </w:r>
      <w:r>
        <w:t>action_authorization=none</w:t>
      </w:r>
      <w:r>
        <w:t>：撤回或改写状态标签时，应保留原证据、异议与版本链。</w:t>
      </w:r>
    </w:p>
    <w:p w14:paraId="551849B7" w14:textId="77777777" w:rsidR="00B5620B" w:rsidRDefault="008708B1">
      <w:pPr>
        <w:pStyle w:val="BodyCJK"/>
      </w:pPr>
      <w:r>
        <w:t>U</w:t>
      </w:r>
      <w:r>
        <w:t>、</w:t>
      </w:r>
      <w:r>
        <w:t>H</w:t>
      </w:r>
      <w:r>
        <w:t>、</w:t>
      </w:r>
      <w:r>
        <w:t>G</w:t>
      </w:r>
      <w:r>
        <w:t>、</w:t>
      </w:r>
      <w:r>
        <w:t xml:space="preserve">C </w:t>
      </w:r>
      <w:r>
        <w:t>编号在本部分有四种不同作用：</w:t>
      </w:r>
      <w:r>
        <w:t xml:space="preserve">U </w:t>
      </w:r>
      <w:r>
        <w:t>提供对象、状态、通道、负荷和相位接口；</w:t>
      </w:r>
      <w:r>
        <w:t xml:space="preserve">H </w:t>
      </w:r>
      <w:r>
        <w:t>提供人类世界中的意义、承接、制度写回、权力和历史载体适配；</w:t>
      </w:r>
      <w:r>
        <w:t xml:space="preserve">G </w:t>
      </w:r>
      <w:r>
        <w:t>指明何时必须用独立合格实例把模式升级为经验机制；</w:t>
      </w:r>
      <w:r>
        <w:t xml:space="preserve">C </w:t>
      </w:r>
      <w:r>
        <w:t>限制推论的停止位置。它们是合同链接，不是眼前对象的证据。</w:t>
      </w:r>
    </w:p>
    <w:p w14:paraId="1FD0D7D6" w14:textId="77777777" w:rsidR="00B5620B" w:rsidRDefault="008708B1">
      <w:pPr>
        <w:pStyle w:val="SecH2"/>
      </w:pPr>
      <w:bookmarkStart w:id="229" w:name="bm84"/>
      <w:bookmarkStart w:id="230" w:name="_Toc236031403"/>
      <w:r>
        <w:t>8.3</w:t>
      </w:r>
      <w:r>
        <w:t xml:space="preserve">　</w:t>
      </w:r>
      <w:r>
        <w:t xml:space="preserve">S0—S6 </w:t>
      </w:r>
      <w:r>
        <w:t>状态原型</w:t>
      </w:r>
      <w:bookmarkEnd w:id="229"/>
      <w:bookmarkEnd w:id="230"/>
    </w:p>
    <w:p w14:paraId="29F4E4DD" w14:textId="77777777" w:rsidR="00B5620B" w:rsidRDefault="008708B1">
      <w:pPr>
        <w:pStyle w:val="SecH3"/>
      </w:pPr>
      <w:bookmarkStart w:id="231" w:name="_Toc236031404"/>
      <w:r>
        <w:t>8.3.1</w:t>
      </w:r>
      <w:r>
        <w:t xml:space="preserve">　</w:t>
      </w:r>
      <w:r>
        <w:t>S0</w:t>
      </w:r>
      <w:r>
        <w:t xml:space="preserve">　锚点凝聚原型</w:t>
      </w:r>
      <w:bookmarkEnd w:id="231"/>
    </w:p>
    <w:p w14:paraId="32FCCE00" w14:textId="77777777" w:rsidR="00B5620B" w:rsidRDefault="008708B1">
      <w:pPr>
        <w:pStyle w:val="BodyCJK"/>
      </w:pPr>
      <w:r>
        <w:t xml:space="preserve">S0 </w:t>
      </w:r>
      <w:r>
        <w:t>描述的是</w:t>
      </w:r>
      <w:r>
        <w:t>“</w:t>
      </w:r>
      <w:r>
        <w:t>候选集体正在形成</w:t>
      </w:r>
      <w:r>
        <w:t>”</w:t>
      </w:r>
      <w:r>
        <w:t>，不是</w:t>
      </w:r>
      <w:r>
        <w:t>“</w:t>
      </w:r>
      <w:r>
        <w:t>低级组织</w:t>
      </w:r>
      <w:r>
        <w:t>”</w:t>
      </w:r>
      <w:r>
        <w:t>。共同问题、候选目标或意义表达开始聚拢注意、关系、时间和少量资源，但对象边界、角色、承诺方式与</w:t>
      </w:r>
      <w:r>
        <w:t xml:space="preserve"> K </w:t>
      </w:r>
      <w:r>
        <w:t>仍在变化。至少一个候选生成行动者反复进行翻译、召集、试探或承担真实成本，独立承接层尚未形成。多数候选集体可能在这里消散，这只是形成过程的开放结果，不是失败判决。</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1050"/>
        <w:gridCol w:w="8305"/>
      </w:tblGrid>
      <w:tr w:rsidR="00B5620B" w14:paraId="656A0D4B" w14:textId="77777777">
        <w:trPr>
          <w:tblHeader/>
        </w:trPr>
        <w:tc>
          <w:tcPr>
            <w:tcW w:w="1050" w:type="dxa"/>
            <w:shd w:val="clear" w:color="auto" w:fill="EDF1F5"/>
          </w:tcPr>
          <w:p w14:paraId="27779611" w14:textId="77777777" w:rsidR="00B5620B" w:rsidRDefault="008708B1">
            <w:pPr>
              <w:pStyle w:val="TableHead"/>
            </w:pPr>
            <w:r>
              <w:t>检查面</w:t>
            </w:r>
          </w:p>
        </w:tc>
        <w:tc>
          <w:tcPr>
            <w:tcW w:w="8305" w:type="dxa"/>
            <w:shd w:val="clear" w:color="auto" w:fill="EDF1F5"/>
          </w:tcPr>
          <w:p w14:paraId="31C4C944" w14:textId="77777777" w:rsidR="00B5620B" w:rsidRDefault="008708B1">
            <w:pPr>
              <w:pStyle w:val="TableHead"/>
            </w:pPr>
            <w:r>
              <w:t xml:space="preserve">S0 </w:t>
            </w:r>
            <w:r>
              <w:t>诊断卡</w:t>
            </w:r>
          </w:p>
        </w:tc>
      </w:tr>
      <w:tr w:rsidR="00B5620B" w14:paraId="1E03BB3C" w14:textId="77777777">
        <w:tc>
          <w:tcPr>
            <w:tcW w:w="1050" w:type="dxa"/>
          </w:tcPr>
          <w:p w14:paraId="308CDD0D" w14:textId="77777777" w:rsidR="00B5620B" w:rsidRDefault="008708B1">
            <w:pPr>
              <w:pStyle w:val="TableText"/>
            </w:pPr>
            <w:r>
              <w:t>入口</w:t>
            </w:r>
          </w:p>
        </w:tc>
        <w:tc>
          <w:tcPr>
            <w:tcW w:w="8305" w:type="dxa"/>
          </w:tcPr>
          <w:p w14:paraId="2708F74B" w14:textId="77777777" w:rsidR="00B5620B" w:rsidRDefault="008708B1">
            <w:pPr>
              <w:pStyle w:val="TableText"/>
            </w:pPr>
            <w:r>
              <w:t>S0-E1</w:t>
            </w:r>
            <w:r>
              <w:t>：共同问题或意义安排造成可见局部聚集，但边界</w:t>
            </w:r>
            <w:r>
              <w:t xml:space="preserve">/K </w:t>
            </w:r>
            <w:r>
              <w:t>未稳定。</w:t>
            </w:r>
            <w:r>
              <w:t>S0-E2</w:t>
            </w:r>
            <w:r>
              <w:t>：候选生成行动反复出现，承接尚薄。</w:t>
            </w:r>
          </w:p>
        </w:tc>
      </w:tr>
      <w:tr w:rsidR="00B5620B" w14:paraId="2A97F830" w14:textId="77777777">
        <w:tc>
          <w:tcPr>
            <w:tcW w:w="1050" w:type="dxa"/>
          </w:tcPr>
          <w:p w14:paraId="1032AF1D" w14:textId="77777777" w:rsidR="00B5620B" w:rsidRDefault="008708B1">
            <w:pPr>
              <w:pStyle w:val="TableText"/>
            </w:pPr>
            <w:r>
              <w:lastRenderedPageBreak/>
              <w:t>退出</w:t>
            </w:r>
          </w:p>
        </w:tc>
        <w:tc>
          <w:tcPr>
            <w:tcW w:w="8305" w:type="dxa"/>
          </w:tcPr>
          <w:p w14:paraId="03749580" w14:textId="77777777" w:rsidR="00B5620B" w:rsidRDefault="008708B1">
            <w:pPr>
              <w:pStyle w:val="TableText"/>
            </w:pPr>
            <w:r>
              <w:t>S0-X1</w:t>
            </w:r>
            <w:r>
              <w:t>：锚点、边界和生成角色跨窗稳定，并出现可追踪承诺与初步承接，可检</w:t>
            </w:r>
            <w:r>
              <w:t xml:space="preserve"> S1</w:t>
            </w:r>
            <w:r>
              <w:t>。</w:t>
            </w:r>
            <w:r>
              <w:t>S0-X2</w:t>
            </w:r>
            <w:r>
              <w:t>：聚集消散、分裂、被吸收或进入休眠，不必经过</w:t>
            </w:r>
            <w:r>
              <w:t xml:space="preserve"> S1</w:t>
            </w:r>
            <w:r>
              <w:t>。</w:t>
            </w:r>
          </w:p>
        </w:tc>
      </w:tr>
      <w:tr w:rsidR="00B5620B" w14:paraId="3E997D49" w14:textId="77777777">
        <w:tc>
          <w:tcPr>
            <w:tcW w:w="1050" w:type="dxa"/>
          </w:tcPr>
          <w:p w14:paraId="2319151E" w14:textId="77777777" w:rsidR="00B5620B" w:rsidRDefault="008708B1">
            <w:pPr>
              <w:pStyle w:val="TableText"/>
            </w:pPr>
            <w:r>
              <w:t>可观察</w:t>
            </w:r>
          </w:p>
        </w:tc>
        <w:tc>
          <w:tcPr>
            <w:tcW w:w="8305" w:type="dxa"/>
          </w:tcPr>
          <w:p w14:paraId="144BE4E9" w14:textId="77777777" w:rsidR="00B5620B" w:rsidRDefault="008708B1">
            <w:pPr>
              <w:pStyle w:val="TableText"/>
            </w:pPr>
            <w:r>
              <w:t xml:space="preserve">S0-O1 </w:t>
            </w:r>
            <w:r>
              <w:t>竞争表述仍在协商；</w:t>
            </w:r>
            <w:r>
              <w:t xml:space="preserve">S0-O2 </w:t>
            </w:r>
            <w:r>
              <w:t>资源聚集伴随高进出；</w:t>
            </w:r>
            <w:r>
              <w:t xml:space="preserve">S0-O3 </w:t>
            </w:r>
            <w:r>
              <w:t>生成行动者承担翻译、召集或试错；</w:t>
            </w:r>
            <w:r>
              <w:t xml:space="preserve">S0-O4 </w:t>
            </w:r>
            <w:r>
              <w:t>失败试探与备选历史仍被保留。</w:t>
            </w:r>
          </w:p>
        </w:tc>
      </w:tr>
      <w:tr w:rsidR="00B5620B" w14:paraId="5F4C5C6B" w14:textId="77777777">
        <w:tc>
          <w:tcPr>
            <w:tcW w:w="1050" w:type="dxa"/>
          </w:tcPr>
          <w:p w14:paraId="21682DAB" w14:textId="77777777" w:rsidR="00B5620B" w:rsidRDefault="008708B1">
            <w:pPr>
              <w:pStyle w:val="TableText"/>
            </w:pPr>
            <w:r>
              <w:t>反例</w:t>
            </w:r>
          </w:p>
        </w:tc>
        <w:tc>
          <w:tcPr>
            <w:tcW w:w="8305" w:type="dxa"/>
          </w:tcPr>
          <w:p w14:paraId="34ACABEC" w14:textId="77777777" w:rsidR="00B5620B" w:rsidRDefault="008708B1">
            <w:pPr>
              <w:pStyle w:val="TableText"/>
            </w:pPr>
            <w:r>
              <w:t>热点或平台推荐能制造短期同步；行政命名能制造形式团队。要观察奖励、曝光或命令撤除后，承诺和对象边界是否仍持续。</w:t>
            </w:r>
          </w:p>
        </w:tc>
      </w:tr>
      <w:tr w:rsidR="00B5620B" w14:paraId="16B7344A" w14:textId="77777777">
        <w:tc>
          <w:tcPr>
            <w:tcW w:w="1050" w:type="dxa"/>
          </w:tcPr>
          <w:p w14:paraId="0F824CFD" w14:textId="77777777" w:rsidR="00B5620B" w:rsidRDefault="008708B1">
            <w:pPr>
              <w:pStyle w:val="TableText"/>
            </w:pPr>
            <w:r>
              <w:t>证伪</w:t>
            </w:r>
          </w:p>
        </w:tc>
        <w:tc>
          <w:tcPr>
            <w:tcW w:w="8305" w:type="dxa"/>
          </w:tcPr>
          <w:p w14:paraId="14D050C4" w14:textId="77777777" w:rsidR="00B5620B" w:rsidRDefault="008708B1">
            <w:pPr>
              <w:pStyle w:val="TableText"/>
            </w:pPr>
            <w:r>
              <w:t>与匹配临时聚集相比，共同方向、行动聚集与生成角色都无区别，则撤回</w:t>
            </w:r>
            <w:r>
              <w:t xml:space="preserve"> S0</w:t>
            </w:r>
            <w:r>
              <w:t>。若稳定角色、承接与重复运行早已存在，</w:t>
            </w:r>
            <w:r>
              <w:t xml:space="preserve">S0 </w:t>
            </w:r>
            <w:r>
              <w:t>也不是主导状态。</w:t>
            </w:r>
          </w:p>
        </w:tc>
      </w:tr>
      <w:tr w:rsidR="00B5620B" w14:paraId="1F5078A7" w14:textId="77777777">
        <w:tc>
          <w:tcPr>
            <w:tcW w:w="1050" w:type="dxa"/>
          </w:tcPr>
          <w:p w14:paraId="0D5DC07F" w14:textId="77777777" w:rsidR="00B5620B" w:rsidRDefault="008708B1">
            <w:pPr>
              <w:pStyle w:val="TableText"/>
            </w:pPr>
            <w:r>
              <w:t>尺度</w:t>
            </w:r>
          </w:p>
        </w:tc>
        <w:tc>
          <w:tcPr>
            <w:tcW w:w="8305" w:type="dxa"/>
          </w:tcPr>
          <w:p w14:paraId="60AE71CC" w14:textId="77777777" w:rsidR="00B5620B" w:rsidRDefault="008708B1">
            <w:pPr>
              <w:pStyle w:val="TableText"/>
            </w:pPr>
            <w:r>
              <w:t>必须区分生成者、早期参与者、潜在退出者与外部命名者；不能把个体人格聚合成集体状态。</w:t>
            </w:r>
          </w:p>
        </w:tc>
      </w:tr>
      <w:tr w:rsidR="00B5620B" w14:paraId="58552F9C" w14:textId="77777777">
        <w:tc>
          <w:tcPr>
            <w:tcW w:w="1050" w:type="dxa"/>
          </w:tcPr>
          <w:p w14:paraId="6D315477" w14:textId="77777777" w:rsidR="00B5620B" w:rsidRDefault="008708B1">
            <w:pPr>
              <w:pStyle w:val="TableText"/>
            </w:pPr>
            <w:r>
              <w:t>证据升级</w:t>
            </w:r>
          </w:p>
        </w:tc>
        <w:tc>
          <w:tcPr>
            <w:tcW w:w="8305" w:type="dxa"/>
          </w:tcPr>
          <w:p w14:paraId="1882431B" w14:textId="77777777" w:rsidR="00B5620B" w:rsidRDefault="008708B1">
            <w:pPr>
              <w:pStyle w:val="TableText"/>
            </w:pPr>
            <w:r>
              <w:t>意义安排造成资源、行动或协调差异须</w:t>
            </w:r>
            <w:r>
              <w:t xml:space="preserve"> H1-instance</w:t>
            </w:r>
            <w:r>
              <w:t>；指定通道造成形成须</w:t>
            </w:r>
            <w:r>
              <w:t xml:space="preserve"> G2-instance</w:t>
            </w:r>
            <w:r>
              <w:t>；创伤</w:t>
            </w:r>
            <w:r>
              <w:t>/</w:t>
            </w:r>
            <w:r>
              <w:t>失败改变未来须先</w:t>
            </w:r>
            <w:r>
              <w:t xml:space="preserve"> H5-instance</w:t>
            </w:r>
            <w:r>
              <w:t>，再检</w:t>
            </w:r>
            <w:r>
              <w:t xml:space="preserve"> G3-instance</w:t>
            </w:r>
            <w:r>
              <w:t>。</w:t>
            </w:r>
          </w:p>
        </w:tc>
      </w:tr>
      <w:tr w:rsidR="00B5620B" w14:paraId="2E2C9790" w14:textId="77777777">
        <w:tc>
          <w:tcPr>
            <w:tcW w:w="1050" w:type="dxa"/>
          </w:tcPr>
          <w:p w14:paraId="5710547A" w14:textId="77777777" w:rsidR="00B5620B" w:rsidRDefault="008708B1">
            <w:pPr>
              <w:pStyle w:val="TableText"/>
            </w:pPr>
            <w:r>
              <w:t>合同链接</w:t>
            </w:r>
          </w:p>
        </w:tc>
        <w:tc>
          <w:tcPr>
            <w:tcW w:w="8305" w:type="dxa"/>
          </w:tcPr>
          <w:p w14:paraId="2885C03C" w14:textId="77777777" w:rsidR="00B5620B" w:rsidRDefault="008708B1">
            <w:pPr>
              <w:pStyle w:val="TableText"/>
            </w:pPr>
            <w:r>
              <w:t>U01/U02/U03/U08/U09/U11</w:t>
            </w:r>
            <w:r>
              <w:t>；</w:t>
            </w:r>
            <w:r>
              <w:t>H1/H2/H5</w:t>
            </w:r>
            <w:r>
              <w:t>；</w:t>
            </w:r>
            <w:r>
              <w:t>G1/G2/G3</w:t>
            </w:r>
            <w:r>
              <w:t>；</w:t>
            </w:r>
            <w:r>
              <w:t>C1/C2/C4/C5/C10/C12</w:t>
            </w:r>
            <w:r>
              <w:t>。</w:t>
            </w:r>
          </w:p>
        </w:tc>
      </w:tr>
    </w:tbl>
    <w:p w14:paraId="7FBF3A03" w14:textId="77777777" w:rsidR="00B5620B" w:rsidRDefault="008708B1">
      <w:pPr>
        <w:pStyle w:val="BodyCJK"/>
      </w:pPr>
      <w:r>
        <w:t xml:space="preserve">S0 </w:t>
      </w:r>
      <w:r>
        <w:t>允许的结论只是在特定对象、尺度和窗口内与锚点凝聚原型相容。它不能证明参与者缺乏能力、价值或意愿，也不能授权扶持、解散、筛选或排除。</w:t>
      </w:r>
    </w:p>
    <w:p w14:paraId="662188F6" w14:textId="77777777" w:rsidR="00B5620B" w:rsidRDefault="008708B1">
      <w:pPr>
        <w:pStyle w:val="SecH3"/>
      </w:pPr>
      <w:bookmarkStart w:id="232" w:name="_Toc236031405"/>
      <w:r>
        <w:t>8.3.2</w:t>
      </w:r>
      <w:r>
        <w:t xml:space="preserve">　</w:t>
      </w:r>
      <w:r>
        <w:t>S1</w:t>
      </w:r>
      <w:r>
        <w:t xml:space="preserve">　生成核心奠基原型</w:t>
      </w:r>
      <w:bookmarkEnd w:id="232"/>
    </w:p>
    <w:p w14:paraId="2F903995" w14:textId="77777777" w:rsidR="00B5620B" w:rsidRDefault="008708B1">
      <w:pPr>
        <w:pStyle w:val="BodyCJK"/>
      </w:pPr>
      <w:r>
        <w:t xml:space="preserve">S1 </w:t>
      </w:r>
      <w:r>
        <w:t>中，候选锚点、对象边界和至少一个生成角色已经能跨决策重复识别，基本规则、语言、资源通道和最早记忆载体开始奠基。主要翻译、决策、资源动员、冲突处理或关系修复仍集中在一个或少数生成角色，独立承接者很少。中心性是结构依赖，不是领导正当性的证明。</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1050"/>
        <w:gridCol w:w="8305"/>
      </w:tblGrid>
      <w:tr w:rsidR="00B5620B" w14:paraId="19FC8703" w14:textId="77777777">
        <w:trPr>
          <w:tblHeader/>
        </w:trPr>
        <w:tc>
          <w:tcPr>
            <w:tcW w:w="1050" w:type="dxa"/>
            <w:shd w:val="clear" w:color="auto" w:fill="EDF1F5"/>
          </w:tcPr>
          <w:p w14:paraId="4AFDD867" w14:textId="77777777" w:rsidR="00B5620B" w:rsidRDefault="008708B1">
            <w:pPr>
              <w:pStyle w:val="TableHead"/>
            </w:pPr>
            <w:r>
              <w:t>检查面</w:t>
            </w:r>
          </w:p>
        </w:tc>
        <w:tc>
          <w:tcPr>
            <w:tcW w:w="8305" w:type="dxa"/>
            <w:shd w:val="clear" w:color="auto" w:fill="EDF1F5"/>
          </w:tcPr>
          <w:p w14:paraId="0763C801" w14:textId="77777777" w:rsidR="00B5620B" w:rsidRDefault="008708B1">
            <w:pPr>
              <w:pStyle w:val="TableHead"/>
            </w:pPr>
            <w:r>
              <w:t xml:space="preserve">S1 </w:t>
            </w:r>
            <w:r>
              <w:t>诊断卡</w:t>
            </w:r>
          </w:p>
        </w:tc>
      </w:tr>
      <w:tr w:rsidR="00B5620B" w14:paraId="19525ACB" w14:textId="77777777">
        <w:tc>
          <w:tcPr>
            <w:tcW w:w="1050" w:type="dxa"/>
          </w:tcPr>
          <w:p w14:paraId="07D43DDC" w14:textId="77777777" w:rsidR="00B5620B" w:rsidRDefault="008708B1">
            <w:pPr>
              <w:pStyle w:val="TableText"/>
            </w:pPr>
            <w:r>
              <w:t>入口</w:t>
            </w:r>
          </w:p>
        </w:tc>
        <w:tc>
          <w:tcPr>
            <w:tcW w:w="8305" w:type="dxa"/>
          </w:tcPr>
          <w:p w14:paraId="7455C423" w14:textId="77777777" w:rsidR="00B5620B" w:rsidRDefault="008708B1">
            <w:pPr>
              <w:pStyle w:val="TableText"/>
            </w:pPr>
            <w:r>
              <w:t>S1-E1</w:t>
            </w:r>
            <w:r>
              <w:t>：</w:t>
            </w:r>
            <w:r>
              <w:t>K</w:t>
            </w:r>
            <w:r>
              <w:t>、锚点和生成角色可重复识别。</w:t>
            </w:r>
            <w:r>
              <w:t>S1-E2</w:t>
            </w:r>
            <w:r>
              <w:t>：关键功能持续依赖生成核心，而非一次紧急集中。</w:t>
            </w:r>
          </w:p>
        </w:tc>
      </w:tr>
      <w:tr w:rsidR="00B5620B" w14:paraId="428B9ACA" w14:textId="77777777">
        <w:tc>
          <w:tcPr>
            <w:tcW w:w="1050" w:type="dxa"/>
          </w:tcPr>
          <w:p w14:paraId="0771DCC4" w14:textId="77777777" w:rsidR="00B5620B" w:rsidRDefault="008708B1">
            <w:pPr>
              <w:pStyle w:val="TableText"/>
            </w:pPr>
            <w:r>
              <w:t>退出</w:t>
            </w:r>
          </w:p>
        </w:tc>
        <w:tc>
          <w:tcPr>
            <w:tcW w:w="8305" w:type="dxa"/>
          </w:tcPr>
          <w:p w14:paraId="362EF577" w14:textId="77777777" w:rsidR="00B5620B" w:rsidRDefault="008708B1">
            <w:pPr>
              <w:pStyle w:val="TableText"/>
            </w:pPr>
            <w:r>
              <w:t>S1-X1</w:t>
            </w:r>
            <w:r>
              <w:t>：新进入者形成持续承接、责任与边界接口，可检</w:t>
            </w:r>
            <w:r>
              <w:t xml:space="preserve"> S2</w:t>
            </w:r>
            <w:r>
              <w:t>。</w:t>
            </w:r>
            <w:r>
              <w:t>S1-X2</w:t>
            </w:r>
            <w:r>
              <w:t>：生成核心分裂、退出、被接管、休眠或对象消散，转入相应路径。</w:t>
            </w:r>
          </w:p>
        </w:tc>
      </w:tr>
      <w:tr w:rsidR="00B5620B" w14:paraId="12A2C25F" w14:textId="77777777">
        <w:tc>
          <w:tcPr>
            <w:tcW w:w="1050" w:type="dxa"/>
          </w:tcPr>
          <w:p w14:paraId="00BE18F2" w14:textId="77777777" w:rsidR="00B5620B" w:rsidRDefault="008708B1">
            <w:pPr>
              <w:pStyle w:val="TableText"/>
            </w:pPr>
            <w:r>
              <w:t>可观察</w:t>
            </w:r>
          </w:p>
        </w:tc>
        <w:tc>
          <w:tcPr>
            <w:tcW w:w="8305" w:type="dxa"/>
          </w:tcPr>
          <w:p w14:paraId="17CF9C10" w14:textId="77777777" w:rsidR="00B5620B" w:rsidRDefault="008708B1">
            <w:pPr>
              <w:pStyle w:val="TableText"/>
            </w:pPr>
            <w:r>
              <w:t xml:space="preserve">S1-O1 </w:t>
            </w:r>
            <w:r>
              <w:t>锚点和边界初步稳定；</w:t>
            </w:r>
            <w:r>
              <w:t xml:space="preserve">S1-O2 </w:t>
            </w:r>
            <w:r>
              <w:t>关键决策依赖生成核心；</w:t>
            </w:r>
            <w:r>
              <w:t xml:space="preserve">S1-O3 </w:t>
            </w:r>
            <w:r>
              <w:t>规则和记忆载体开始重复；</w:t>
            </w:r>
            <w:r>
              <w:t xml:space="preserve">S1-O4 </w:t>
            </w:r>
            <w:r>
              <w:t>外部进入有限且定向。</w:t>
            </w:r>
          </w:p>
        </w:tc>
      </w:tr>
      <w:tr w:rsidR="00B5620B" w14:paraId="10132C5C" w14:textId="77777777">
        <w:tc>
          <w:tcPr>
            <w:tcW w:w="1050" w:type="dxa"/>
          </w:tcPr>
          <w:p w14:paraId="09076A1B" w14:textId="77777777" w:rsidR="00B5620B" w:rsidRDefault="008708B1">
            <w:pPr>
              <w:pStyle w:val="TableText"/>
            </w:pPr>
            <w:r>
              <w:t>反例</w:t>
            </w:r>
          </w:p>
        </w:tc>
        <w:tc>
          <w:tcPr>
            <w:tcW w:w="8305" w:type="dxa"/>
          </w:tcPr>
          <w:p w14:paraId="7C7E3062" w14:textId="77777777" w:rsidR="00B5620B" w:rsidRDefault="008708B1">
            <w:pPr>
              <w:pStyle w:val="TableText"/>
            </w:pPr>
            <w:r>
              <w:t>成熟组织可能仍由创始人公开宣布决定，但实际承接层已庞大；行政新设部门也可能只是上级对象的角色单元。要追踪实际执行、停止权、反馈和核心暂时离场后的运行。</w:t>
            </w:r>
          </w:p>
        </w:tc>
      </w:tr>
      <w:tr w:rsidR="00B5620B" w14:paraId="0407E36D" w14:textId="77777777">
        <w:tc>
          <w:tcPr>
            <w:tcW w:w="1050" w:type="dxa"/>
          </w:tcPr>
          <w:p w14:paraId="4A996DF5" w14:textId="77777777" w:rsidR="00B5620B" w:rsidRDefault="008708B1">
            <w:pPr>
              <w:pStyle w:val="TableText"/>
            </w:pPr>
            <w:r>
              <w:t>证伪</w:t>
            </w:r>
          </w:p>
        </w:tc>
        <w:tc>
          <w:tcPr>
            <w:tcW w:w="8305" w:type="dxa"/>
          </w:tcPr>
          <w:p w14:paraId="7B1C341B" w14:textId="77777777" w:rsidR="00B5620B" w:rsidRDefault="008708B1">
            <w:pPr>
              <w:pStyle w:val="TableText"/>
            </w:pPr>
            <w:r>
              <w:t>生成核心低介入时，多中心承接仍稳定运行，则核心依赖被反驳。若锚点和</w:t>
            </w:r>
            <w:r>
              <w:t xml:space="preserve"> K </w:t>
            </w:r>
            <w:r>
              <w:t>跨窗无法维持，则应回到</w:t>
            </w:r>
            <w:r>
              <w:t xml:space="preserve"> S0</w:t>
            </w:r>
            <w:r>
              <w:t>、</w:t>
            </w:r>
            <w:r>
              <w:t>split</w:t>
            </w:r>
            <w:r>
              <w:t>、</w:t>
            </w:r>
            <w:r>
              <w:t xml:space="preserve">merge </w:t>
            </w:r>
            <w:r>
              <w:t>或</w:t>
            </w:r>
            <w:r>
              <w:t xml:space="preserve"> unknown</w:t>
            </w:r>
            <w:r>
              <w:t>。</w:t>
            </w:r>
          </w:p>
        </w:tc>
      </w:tr>
      <w:tr w:rsidR="00B5620B" w14:paraId="58820B7C" w14:textId="77777777">
        <w:tc>
          <w:tcPr>
            <w:tcW w:w="1050" w:type="dxa"/>
          </w:tcPr>
          <w:p w14:paraId="3DAC8A90" w14:textId="77777777" w:rsidR="00B5620B" w:rsidRDefault="008708B1">
            <w:pPr>
              <w:pStyle w:val="TableText"/>
            </w:pPr>
            <w:r>
              <w:t>尺度</w:t>
            </w:r>
          </w:p>
        </w:tc>
        <w:tc>
          <w:tcPr>
            <w:tcW w:w="8305" w:type="dxa"/>
          </w:tcPr>
          <w:p w14:paraId="1F4C9879" w14:textId="77777777" w:rsidR="00B5620B" w:rsidRDefault="008708B1">
            <w:pPr>
              <w:pStyle w:val="TableText"/>
            </w:pPr>
            <w:r>
              <w:t>冻结生成角色、早期承接者、上级命名者与外部支持者；组织图与实际通道冲突时记</w:t>
            </w:r>
            <w:r>
              <w:t xml:space="preserve"> conflicted</w:t>
            </w:r>
            <w:r>
              <w:t>。</w:t>
            </w:r>
          </w:p>
        </w:tc>
      </w:tr>
      <w:tr w:rsidR="00B5620B" w14:paraId="1BF31180" w14:textId="77777777">
        <w:tc>
          <w:tcPr>
            <w:tcW w:w="1050" w:type="dxa"/>
          </w:tcPr>
          <w:p w14:paraId="0FFF705D" w14:textId="77777777" w:rsidR="00B5620B" w:rsidRDefault="008708B1">
            <w:pPr>
              <w:pStyle w:val="TableText"/>
            </w:pPr>
            <w:r>
              <w:t>证据升级</w:t>
            </w:r>
          </w:p>
        </w:tc>
        <w:tc>
          <w:tcPr>
            <w:tcW w:w="8305" w:type="dxa"/>
          </w:tcPr>
          <w:p w14:paraId="55864ADE" w14:textId="77777777" w:rsidR="00B5620B" w:rsidRDefault="008708B1">
            <w:pPr>
              <w:pStyle w:val="TableText"/>
            </w:pPr>
            <w:r>
              <w:t>锚点或生成核心的结果效应分别需要</w:t>
            </w:r>
            <w:r>
              <w:t xml:space="preserve"> H1/G2</w:t>
            </w:r>
            <w:r>
              <w:t>；早期制度或创伤的未来效应需要</w:t>
            </w:r>
            <w:r>
              <w:t xml:space="preserve"> H5/G3</w:t>
            </w:r>
            <w:r>
              <w:t>。</w:t>
            </w:r>
          </w:p>
        </w:tc>
      </w:tr>
      <w:tr w:rsidR="00B5620B" w14:paraId="6A000411" w14:textId="77777777">
        <w:tc>
          <w:tcPr>
            <w:tcW w:w="1050" w:type="dxa"/>
          </w:tcPr>
          <w:p w14:paraId="56F30FB9" w14:textId="77777777" w:rsidR="00B5620B" w:rsidRDefault="008708B1">
            <w:pPr>
              <w:pStyle w:val="TableText"/>
            </w:pPr>
            <w:r>
              <w:t>合同链接</w:t>
            </w:r>
          </w:p>
        </w:tc>
        <w:tc>
          <w:tcPr>
            <w:tcW w:w="8305" w:type="dxa"/>
          </w:tcPr>
          <w:p w14:paraId="45AF1D33" w14:textId="77777777" w:rsidR="00B5620B" w:rsidRDefault="008708B1">
            <w:pPr>
              <w:pStyle w:val="TableText"/>
            </w:pPr>
            <w:r>
              <w:t>U01/U02/U03/U04/U06/U07/U09/U11</w:t>
            </w:r>
            <w:r>
              <w:t>；</w:t>
            </w:r>
            <w:r>
              <w:t>H1/H2/H3/H4</w:t>
            </w:r>
            <w:r>
              <w:t>；</w:t>
            </w:r>
            <w:r>
              <w:t>G1/G2/G3</w:t>
            </w:r>
            <w:r>
              <w:t>；</w:t>
            </w:r>
            <w:r>
              <w:t>C1/C2/C3/C5/C9/C10/C11/C12</w:t>
            </w:r>
            <w:r>
              <w:t>。</w:t>
            </w:r>
          </w:p>
        </w:tc>
      </w:tr>
    </w:tbl>
    <w:p w14:paraId="1DA8F883" w14:textId="77777777" w:rsidR="00B5620B" w:rsidRDefault="008708B1">
      <w:pPr>
        <w:pStyle w:val="BodyCJK"/>
      </w:pPr>
      <w:r>
        <w:t xml:space="preserve">S1 </w:t>
      </w:r>
      <w:r>
        <w:t>不能被读成</w:t>
      </w:r>
      <w:r>
        <w:t>“</w:t>
      </w:r>
      <w:r>
        <w:t>幼稚</w:t>
      </w:r>
      <w:r>
        <w:t>”“</w:t>
      </w:r>
      <w:r>
        <w:t>落后</w:t>
      </w:r>
      <w:r>
        <w:t>”</w:t>
      </w:r>
      <w:r>
        <w:t>或</w:t>
      </w:r>
      <w:r>
        <w:t>“</w:t>
      </w:r>
      <w:r>
        <w:t>应被整合</w:t>
      </w:r>
      <w:r>
        <w:t>”</w:t>
      </w:r>
      <w:r>
        <w:t>。它不能赋予生成者永久领导、扩大权力、强制建制或替换他人的资格。</w:t>
      </w:r>
    </w:p>
    <w:p w14:paraId="7652887D" w14:textId="77777777" w:rsidR="00B5620B" w:rsidRDefault="008708B1">
      <w:pPr>
        <w:pStyle w:val="SecH3"/>
      </w:pPr>
      <w:bookmarkStart w:id="233" w:name="_Toc236031406"/>
      <w:r>
        <w:lastRenderedPageBreak/>
        <w:t>8.3.3</w:t>
      </w:r>
      <w:r>
        <w:t xml:space="preserve">　</w:t>
      </w:r>
      <w:r>
        <w:t>S2</w:t>
      </w:r>
      <w:r>
        <w:t xml:space="preserve">　首次扩展与承接分化原型</w:t>
      </w:r>
      <w:bookmarkEnd w:id="233"/>
    </w:p>
    <w:p w14:paraId="574B0783" w14:textId="77777777" w:rsidR="00B5620B" w:rsidRDefault="008708B1">
      <w:pPr>
        <w:pStyle w:val="BodyCJK"/>
      </w:pPr>
      <w:r>
        <w:t xml:space="preserve">S2 </w:t>
      </w:r>
      <w:r>
        <w:t>描述边界、成员、服务对象、地域、平台接口或协作网络的持续扩展。新进入者带来不同理解、技能、资源和风险，生成核心之外开始形成承接、退出、保留异议与未决参与位置。扩张既可能提高协调能力，也会增加翻译、反馈、恢复和权力问题。分歧本身不是失稳；只有可观察机制持续阻断承接、反馈或恢复，才能谈结构问题。</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1050"/>
        <w:gridCol w:w="8305"/>
      </w:tblGrid>
      <w:tr w:rsidR="00B5620B" w14:paraId="201519C8" w14:textId="77777777">
        <w:trPr>
          <w:tblHeader/>
        </w:trPr>
        <w:tc>
          <w:tcPr>
            <w:tcW w:w="1050" w:type="dxa"/>
            <w:shd w:val="clear" w:color="auto" w:fill="EDF1F5"/>
          </w:tcPr>
          <w:p w14:paraId="746C2034" w14:textId="77777777" w:rsidR="00B5620B" w:rsidRDefault="008708B1">
            <w:pPr>
              <w:pStyle w:val="TableHead"/>
            </w:pPr>
            <w:r>
              <w:t>检查面</w:t>
            </w:r>
          </w:p>
        </w:tc>
        <w:tc>
          <w:tcPr>
            <w:tcW w:w="8305" w:type="dxa"/>
            <w:shd w:val="clear" w:color="auto" w:fill="EDF1F5"/>
          </w:tcPr>
          <w:p w14:paraId="731C4F24" w14:textId="77777777" w:rsidR="00B5620B" w:rsidRDefault="008708B1">
            <w:pPr>
              <w:pStyle w:val="TableHead"/>
            </w:pPr>
            <w:r>
              <w:t xml:space="preserve">S2 </w:t>
            </w:r>
            <w:r>
              <w:t>诊断卡</w:t>
            </w:r>
          </w:p>
        </w:tc>
      </w:tr>
      <w:tr w:rsidR="00B5620B" w14:paraId="0523A2F5" w14:textId="77777777">
        <w:tc>
          <w:tcPr>
            <w:tcW w:w="1050" w:type="dxa"/>
          </w:tcPr>
          <w:p w14:paraId="648AD151" w14:textId="77777777" w:rsidR="00B5620B" w:rsidRDefault="008708B1">
            <w:pPr>
              <w:pStyle w:val="TableText"/>
            </w:pPr>
            <w:r>
              <w:t>入口</w:t>
            </w:r>
          </w:p>
        </w:tc>
        <w:tc>
          <w:tcPr>
            <w:tcW w:w="8305" w:type="dxa"/>
          </w:tcPr>
          <w:p w14:paraId="3C8CEB17" w14:textId="77777777" w:rsidR="00B5620B" w:rsidRDefault="008708B1">
            <w:pPr>
              <w:pStyle w:val="TableText"/>
            </w:pPr>
            <w:r>
              <w:t>S2-E1</w:t>
            </w:r>
            <w:r>
              <w:t>：至少一类边界持续扩展并改变关系。</w:t>
            </w:r>
            <w:r>
              <w:t>S2-E2</w:t>
            </w:r>
            <w:r>
              <w:t>：生成核心之外出现可区分承接、成本、退出与未决位置。</w:t>
            </w:r>
          </w:p>
        </w:tc>
      </w:tr>
      <w:tr w:rsidR="00B5620B" w14:paraId="550A2D45" w14:textId="77777777">
        <w:tc>
          <w:tcPr>
            <w:tcW w:w="1050" w:type="dxa"/>
          </w:tcPr>
          <w:p w14:paraId="432F3D10" w14:textId="77777777" w:rsidR="00B5620B" w:rsidRDefault="008708B1">
            <w:pPr>
              <w:pStyle w:val="TableText"/>
            </w:pPr>
            <w:r>
              <w:t>退出</w:t>
            </w:r>
          </w:p>
        </w:tc>
        <w:tc>
          <w:tcPr>
            <w:tcW w:w="8305" w:type="dxa"/>
          </w:tcPr>
          <w:p w14:paraId="0646612A" w14:textId="77777777" w:rsidR="00B5620B" w:rsidRDefault="008708B1">
            <w:pPr>
              <w:pStyle w:val="TableText"/>
            </w:pPr>
            <w:r>
              <w:t>S2-X1</w:t>
            </w:r>
            <w:r>
              <w:t>：重复负荷和压力形成连通约束、持续分割通道，可检</w:t>
            </w:r>
            <w:r>
              <w:t xml:space="preserve"> S3</w:t>
            </w:r>
            <w:r>
              <w:t>。</w:t>
            </w:r>
            <w:r>
              <w:t>S2-X2</w:t>
            </w:r>
            <w:r>
              <w:t>：扩展停止、回撤、跳跃、分裂、合并、接管、休眠或崩解。</w:t>
            </w:r>
          </w:p>
        </w:tc>
      </w:tr>
      <w:tr w:rsidR="00B5620B" w14:paraId="0D76CF25" w14:textId="77777777">
        <w:tc>
          <w:tcPr>
            <w:tcW w:w="1050" w:type="dxa"/>
          </w:tcPr>
          <w:p w14:paraId="0277A5EF" w14:textId="77777777" w:rsidR="00B5620B" w:rsidRDefault="008708B1">
            <w:pPr>
              <w:pStyle w:val="TableText"/>
            </w:pPr>
            <w:r>
              <w:t>可观察</w:t>
            </w:r>
          </w:p>
        </w:tc>
        <w:tc>
          <w:tcPr>
            <w:tcW w:w="8305" w:type="dxa"/>
          </w:tcPr>
          <w:p w14:paraId="43256A96" w14:textId="77777777" w:rsidR="00B5620B" w:rsidRDefault="008708B1">
            <w:pPr>
              <w:pStyle w:val="TableText"/>
            </w:pPr>
            <w:r>
              <w:t xml:space="preserve">S2-O1 </w:t>
            </w:r>
            <w:r>
              <w:t>进入</w:t>
            </w:r>
            <w:r>
              <w:t>/</w:t>
            </w:r>
            <w:r>
              <w:t>退出和接口构成变化；</w:t>
            </w:r>
            <w:r>
              <w:t xml:space="preserve">S2-O2 </w:t>
            </w:r>
            <w:r>
              <w:t>角色与责任分化；</w:t>
            </w:r>
            <w:r>
              <w:t xml:space="preserve">S2-O3 </w:t>
            </w:r>
            <w:r>
              <w:t>反馈量、翻译成本、时滞和恢复需求变化；</w:t>
            </w:r>
            <w:r>
              <w:t xml:space="preserve">S2-O4 </w:t>
            </w:r>
            <w:r>
              <w:t>认同、异议、退出与安全被分别记录。</w:t>
            </w:r>
          </w:p>
        </w:tc>
      </w:tr>
      <w:tr w:rsidR="00B5620B" w14:paraId="16D3BC3B" w14:textId="77777777">
        <w:tc>
          <w:tcPr>
            <w:tcW w:w="1050" w:type="dxa"/>
          </w:tcPr>
          <w:p w14:paraId="21F56FF9" w14:textId="77777777" w:rsidR="00B5620B" w:rsidRDefault="008708B1">
            <w:pPr>
              <w:pStyle w:val="TableText"/>
            </w:pPr>
            <w:r>
              <w:t>反例</w:t>
            </w:r>
          </w:p>
        </w:tc>
        <w:tc>
          <w:tcPr>
            <w:tcW w:w="8305" w:type="dxa"/>
          </w:tcPr>
          <w:p w14:paraId="5FD55967" w14:textId="77777777" w:rsidR="00B5620B" w:rsidRDefault="008708B1">
            <w:pPr>
              <w:pStyle w:val="TableText"/>
            </w:pPr>
            <w:r>
              <w:t>人数或用户数增长不一定改变结构；冲突公开也可能是表达安全改善，使旧问题终于可见。</w:t>
            </w:r>
          </w:p>
        </w:tc>
      </w:tr>
      <w:tr w:rsidR="00B5620B" w14:paraId="4B9633FF" w14:textId="77777777">
        <w:tc>
          <w:tcPr>
            <w:tcW w:w="1050" w:type="dxa"/>
          </w:tcPr>
          <w:p w14:paraId="53E8E7EB" w14:textId="77777777" w:rsidR="00B5620B" w:rsidRDefault="008708B1">
            <w:pPr>
              <w:pStyle w:val="TableText"/>
            </w:pPr>
            <w:r>
              <w:t>证伪</w:t>
            </w:r>
          </w:p>
        </w:tc>
        <w:tc>
          <w:tcPr>
            <w:tcW w:w="8305" w:type="dxa"/>
          </w:tcPr>
          <w:p w14:paraId="2915FCF6" w14:textId="77777777" w:rsidR="00B5620B" w:rsidRDefault="008708B1">
            <w:pPr>
              <w:pStyle w:val="TableText"/>
            </w:pPr>
            <w:r>
              <w:t>冻结统计口径后，增长不持续且不改变边界、角色、责任、接口或负荷，则撤回</w:t>
            </w:r>
            <w:r>
              <w:t xml:space="preserve"> S2</w:t>
            </w:r>
            <w:r>
              <w:t>。若所谓分化只来自中心单方标签，也应撤回。</w:t>
            </w:r>
          </w:p>
        </w:tc>
      </w:tr>
      <w:tr w:rsidR="00B5620B" w14:paraId="77C95A78" w14:textId="77777777">
        <w:tc>
          <w:tcPr>
            <w:tcW w:w="1050" w:type="dxa"/>
          </w:tcPr>
          <w:p w14:paraId="5C55942D" w14:textId="77777777" w:rsidR="00B5620B" w:rsidRDefault="008708B1">
            <w:pPr>
              <w:pStyle w:val="TableText"/>
            </w:pPr>
            <w:r>
              <w:t>尺度</w:t>
            </w:r>
          </w:p>
        </w:tc>
        <w:tc>
          <w:tcPr>
            <w:tcW w:w="8305" w:type="dxa"/>
          </w:tcPr>
          <w:p w14:paraId="5A227AAE" w14:textId="77777777" w:rsidR="00B5620B" w:rsidRDefault="008708B1">
            <w:pPr>
              <w:pStyle w:val="TableText"/>
            </w:pPr>
            <w:r>
              <w:t>整体、中心、新承接者、退出者和外部化成本必须同时进入；观察范围扩大不增加对新成员的</w:t>
            </w:r>
            <w:r>
              <w:t xml:space="preserve"> J </w:t>
            </w:r>
            <w:r>
              <w:t>权限。</w:t>
            </w:r>
          </w:p>
        </w:tc>
      </w:tr>
      <w:tr w:rsidR="00B5620B" w14:paraId="312F4912" w14:textId="77777777">
        <w:tc>
          <w:tcPr>
            <w:tcW w:w="1050" w:type="dxa"/>
          </w:tcPr>
          <w:p w14:paraId="02A0B811" w14:textId="77777777" w:rsidR="00B5620B" w:rsidRDefault="008708B1">
            <w:pPr>
              <w:pStyle w:val="TableText"/>
            </w:pPr>
            <w:r>
              <w:t>证据升级</w:t>
            </w:r>
          </w:p>
        </w:tc>
        <w:tc>
          <w:tcPr>
            <w:tcW w:w="8305" w:type="dxa"/>
          </w:tcPr>
          <w:p w14:paraId="6AC20B10" w14:textId="77777777" w:rsidR="00B5620B" w:rsidRDefault="008708B1">
            <w:pPr>
              <w:pStyle w:val="TableText"/>
            </w:pPr>
            <w:r>
              <w:t>扩展或通道造成结果差异须</w:t>
            </w:r>
            <w:r>
              <w:t xml:space="preserve"> G2/G4</w:t>
            </w:r>
            <w:r>
              <w:t>；锚点协调须</w:t>
            </w:r>
            <w:r>
              <w:t xml:space="preserve"> H1</w:t>
            </w:r>
            <w:r>
              <w:t>；表达、公开与权力的观测效应须</w:t>
            </w:r>
            <w:r>
              <w:t xml:space="preserve"> H4</w:t>
            </w:r>
            <w:r>
              <w:t>；历史效应须</w:t>
            </w:r>
            <w:r>
              <w:t xml:space="preserve"> H5/G3</w:t>
            </w:r>
            <w:r>
              <w:t>。</w:t>
            </w:r>
          </w:p>
        </w:tc>
      </w:tr>
      <w:tr w:rsidR="00B5620B" w14:paraId="3591758E" w14:textId="77777777">
        <w:tc>
          <w:tcPr>
            <w:tcW w:w="1050" w:type="dxa"/>
          </w:tcPr>
          <w:p w14:paraId="7E13035D" w14:textId="77777777" w:rsidR="00B5620B" w:rsidRDefault="008708B1">
            <w:pPr>
              <w:pStyle w:val="TableText"/>
            </w:pPr>
            <w:r>
              <w:t>合同链接</w:t>
            </w:r>
          </w:p>
        </w:tc>
        <w:tc>
          <w:tcPr>
            <w:tcW w:w="8305" w:type="dxa"/>
          </w:tcPr>
          <w:p w14:paraId="3A750018" w14:textId="77777777" w:rsidR="00B5620B" w:rsidRDefault="008708B1">
            <w:pPr>
              <w:pStyle w:val="TableText"/>
            </w:pPr>
            <w:r>
              <w:t>U01/U02/U03/U04/U06/U07/U08/U09/U11</w:t>
            </w:r>
            <w:r>
              <w:t>；</w:t>
            </w:r>
            <w:r>
              <w:t>H1/H2/H3/H4/H5</w:t>
            </w:r>
            <w:r>
              <w:t>；</w:t>
            </w:r>
            <w:r>
              <w:t>G1/G2/G3/G4</w:t>
            </w:r>
            <w:r>
              <w:t>；</w:t>
            </w:r>
            <w:r>
              <w:t>C1/C2/C3/C4/C5/C6/C7/C9/C10/C11/C12</w:t>
            </w:r>
            <w:r>
              <w:t>。</w:t>
            </w:r>
          </w:p>
        </w:tc>
      </w:tr>
    </w:tbl>
    <w:p w14:paraId="2857A473" w14:textId="77777777" w:rsidR="00B5620B" w:rsidRDefault="008708B1">
      <w:pPr>
        <w:pStyle w:val="BodyCJK"/>
      </w:pPr>
      <w:r>
        <w:t xml:space="preserve">S2 </w:t>
      </w:r>
      <w:r>
        <w:t>不允许把不认同、退出或模糊参与者本身命名为负向主体，也不允许用</w:t>
      </w:r>
      <w:r>
        <w:t>“</w:t>
      </w:r>
      <w:r>
        <w:t>扩维需要</w:t>
      </w:r>
      <w:r>
        <w:t>”</w:t>
      </w:r>
      <w:r>
        <w:t>授权统一思想、限制退出或清退异议。</w:t>
      </w:r>
    </w:p>
    <w:p w14:paraId="454C9DC7" w14:textId="77777777" w:rsidR="00B5620B" w:rsidRDefault="008708B1">
      <w:pPr>
        <w:pStyle w:val="SecH3"/>
      </w:pPr>
      <w:bookmarkStart w:id="234" w:name="_Toc236031407"/>
      <w:r>
        <w:t>8.3.4</w:t>
      </w:r>
      <w:r>
        <w:t xml:space="preserve">　</w:t>
      </w:r>
      <w:r>
        <w:t>S3</w:t>
      </w:r>
      <w:r>
        <w:t xml:space="preserve">　连通约束下的发展原型</w:t>
      </w:r>
      <w:bookmarkEnd w:id="234"/>
    </w:p>
    <w:p w14:paraId="274DB881" w14:textId="77777777" w:rsidR="00B5620B" w:rsidRDefault="008708B1">
      <w:pPr>
        <w:pStyle w:val="BodyCJK"/>
      </w:pPr>
      <w:r>
        <w:t xml:space="preserve">S3 </w:t>
      </w:r>
      <w:r>
        <w:t>中，集体仍在运行或发展，但多个重复约束已经彼此连通：审批、资源、信任、责任、信息、平台或外部依赖形成互相放大的瓶颈，持续分割反馈、承接、恢复或成本回流。这里的关键不是</w:t>
      </w:r>
      <w:r>
        <w:t>“</w:t>
      </w:r>
      <w:r>
        <w:t>问题很多</w:t>
      </w:r>
      <w:r>
        <w:t>”</w:t>
      </w:r>
      <w:r>
        <w:t>，而是问题能否形成可复核的连通结构；也不是把某个人命名为壁垒。</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1050"/>
        <w:gridCol w:w="8305"/>
      </w:tblGrid>
      <w:tr w:rsidR="00B5620B" w14:paraId="47A46E8A" w14:textId="77777777">
        <w:trPr>
          <w:tblHeader/>
        </w:trPr>
        <w:tc>
          <w:tcPr>
            <w:tcW w:w="1050" w:type="dxa"/>
            <w:shd w:val="clear" w:color="auto" w:fill="EDF1F5"/>
          </w:tcPr>
          <w:p w14:paraId="6BAC0534" w14:textId="77777777" w:rsidR="00B5620B" w:rsidRDefault="008708B1">
            <w:pPr>
              <w:pStyle w:val="TableHead"/>
            </w:pPr>
            <w:r>
              <w:t>检查面</w:t>
            </w:r>
          </w:p>
        </w:tc>
        <w:tc>
          <w:tcPr>
            <w:tcW w:w="8305" w:type="dxa"/>
            <w:shd w:val="clear" w:color="auto" w:fill="EDF1F5"/>
          </w:tcPr>
          <w:p w14:paraId="41507BA6" w14:textId="77777777" w:rsidR="00B5620B" w:rsidRDefault="008708B1">
            <w:pPr>
              <w:pStyle w:val="TableHead"/>
            </w:pPr>
            <w:r>
              <w:t xml:space="preserve">S3 </w:t>
            </w:r>
            <w:r>
              <w:t>诊断卡</w:t>
            </w:r>
          </w:p>
        </w:tc>
      </w:tr>
      <w:tr w:rsidR="00B5620B" w14:paraId="017DBFED" w14:textId="77777777">
        <w:tc>
          <w:tcPr>
            <w:tcW w:w="1050" w:type="dxa"/>
          </w:tcPr>
          <w:p w14:paraId="0A3178CE" w14:textId="77777777" w:rsidR="00B5620B" w:rsidRDefault="008708B1">
            <w:pPr>
              <w:pStyle w:val="TableText"/>
            </w:pPr>
            <w:r>
              <w:t>入口</w:t>
            </w:r>
          </w:p>
        </w:tc>
        <w:tc>
          <w:tcPr>
            <w:tcW w:w="8305" w:type="dxa"/>
          </w:tcPr>
          <w:p w14:paraId="26F4340E" w14:textId="77777777" w:rsidR="00B5620B" w:rsidRDefault="008708B1">
            <w:pPr>
              <w:pStyle w:val="TableText"/>
            </w:pPr>
            <w:r>
              <w:t>S3-E1</w:t>
            </w:r>
            <w:r>
              <w:t>：至少两类约束相互强化并跨窗影响通道。</w:t>
            </w:r>
            <w:r>
              <w:t>S3-E2</w:t>
            </w:r>
            <w:r>
              <w:t>：运行仍继续，但末端承接、反馈、资源或恢复承担持续额外负荷。</w:t>
            </w:r>
          </w:p>
        </w:tc>
      </w:tr>
      <w:tr w:rsidR="00B5620B" w14:paraId="7A5E7371" w14:textId="77777777">
        <w:tc>
          <w:tcPr>
            <w:tcW w:w="1050" w:type="dxa"/>
          </w:tcPr>
          <w:p w14:paraId="50389B79" w14:textId="77777777" w:rsidR="00B5620B" w:rsidRDefault="008708B1">
            <w:pPr>
              <w:pStyle w:val="TableText"/>
            </w:pPr>
            <w:r>
              <w:t>退出</w:t>
            </w:r>
          </w:p>
        </w:tc>
        <w:tc>
          <w:tcPr>
            <w:tcW w:w="8305" w:type="dxa"/>
          </w:tcPr>
          <w:p w14:paraId="26B14986" w14:textId="77777777" w:rsidR="00B5620B" w:rsidRDefault="008708B1">
            <w:pPr>
              <w:pStyle w:val="TableText"/>
            </w:pPr>
            <w:r>
              <w:t>S3-X1</w:t>
            </w:r>
            <w:r>
              <w:t>：关键关系、权限、资源或接口开始实际重构，可检</w:t>
            </w:r>
            <w:r>
              <w:t xml:space="preserve"> S4</w:t>
            </w:r>
            <w:r>
              <w:t>。</w:t>
            </w:r>
            <w:r>
              <w:t>S3-X2</w:t>
            </w:r>
            <w:r>
              <w:t>：转入回退、虚稳态、休眠、接管、强制重写、迁移或崩解。</w:t>
            </w:r>
          </w:p>
        </w:tc>
      </w:tr>
      <w:tr w:rsidR="00B5620B" w14:paraId="739AF4DD" w14:textId="77777777">
        <w:tc>
          <w:tcPr>
            <w:tcW w:w="1050" w:type="dxa"/>
          </w:tcPr>
          <w:p w14:paraId="147FA71F" w14:textId="77777777" w:rsidR="00B5620B" w:rsidRDefault="008708B1">
            <w:pPr>
              <w:pStyle w:val="TableText"/>
            </w:pPr>
            <w:r>
              <w:t>可观察</w:t>
            </w:r>
          </w:p>
        </w:tc>
        <w:tc>
          <w:tcPr>
            <w:tcW w:w="8305" w:type="dxa"/>
          </w:tcPr>
          <w:p w14:paraId="003B077D" w14:textId="77777777" w:rsidR="00B5620B" w:rsidRDefault="008708B1">
            <w:pPr>
              <w:pStyle w:val="TableText"/>
            </w:pPr>
            <w:r>
              <w:t xml:space="preserve">S3-O1 </w:t>
            </w:r>
            <w:r>
              <w:t>约束网络与瓶颈；</w:t>
            </w:r>
            <w:r>
              <w:t xml:space="preserve">S3-O2 </w:t>
            </w:r>
            <w:r>
              <w:t>输出仍有而损耗、返工、隐性劳动增加；</w:t>
            </w:r>
            <w:r>
              <w:t xml:space="preserve">S3-O3 </w:t>
            </w:r>
            <w:r>
              <w:t>修复反复启动却不写回；</w:t>
            </w:r>
            <w:r>
              <w:t xml:space="preserve">S3-O4 </w:t>
            </w:r>
            <w:r>
              <w:t>中心</w:t>
            </w:r>
            <w:r>
              <w:t>/</w:t>
            </w:r>
            <w:r>
              <w:t>边缘、指标</w:t>
            </w:r>
            <w:r>
              <w:t>/</w:t>
            </w:r>
            <w:r>
              <w:t>承接、名义</w:t>
            </w:r>
            <w:r>
              <w:t>/</w:t>
            </w:r>
            <w:r>
              <w:t>实际持续分裂。</w:t>
            </w:r>
          </w:p>
        </w:tc>
      </w:tr>
      <w:tr w:rsidR="00B5620B" w14:paraId="6AB83E7C" w14:textId="77777777">
        <w:tc>
          <w:tcPr>
            <w:tcW w:w="1050" w:type="dxa"/>
          </w:tcPr>
          <w:p w14:paraId="1AB0B3CE" w14:textId="77777777" w:rsidR="00B5620B" w:rsidRDefault="008708B1">
            <w:pPr>
              <w:pStyle w:val="TableText"/>
            </w:pPr>
            <w:r>
              <w:t>反例</w:t>
            </w:r>
          </w:p>
        </w:tc>
        <w:tc>
          <w:tcPr>
            <w:tcW w:w="8305" w:type="dxa"/>
          </w:tcPr>
          <w:p w14:paraId="07EEAEE5" w14:textId="77777777" w:rsidR="00B5620B" w:rsidRDefault="008708B1">
            <w:pPr>
              <w:pStyle w:val="TableText"/>
            </w:pPr>
            <w:r>
              <w:t>高风险环境的保护性分层和冗余可能提高可靠性；主动降载重构也可能暂时放慢产出。必须检查限制是否阻断必要反馈，或提供错误隔离与替代路径。</w:t>
            </w:r>
          </w:p>
        </w:tc>
      </w:tr>
      <w:tr w:rsidR="00B5620B" w14:paraId="60C0F348" w14:textId="77777777">
        <w:tc>
          <w:tcPr>
            <w:tcW w:w="1050" w:type="dxa"/>
          </w:tcPr>
          <w:p w14:paraId="39421D33" w14:textId="77777777" w:rsidR="00B5620B" w:rsidRDefault="008708B1">
            <w:pPr>
              <w:pStyle w:val="TableText"/>
            </w:pPr>
            <w:r>
              <w:lastRenderedPageBreak/>
              <w:t>证伪</w:t>
            </w:r>
          </w:p>
        </w:tc>
        <w:tc>
          <w:tcPr>
            <w:tcW w:w="8305" w:type="dxa"/>
          </w:tcPr>
          <w:p w14:paraId="3866F48F" w14:textId="77777777" w:rsidR="00B5620B" w:rsidRDefault="008708B1">
            <w:pPr>
              <w:pStyle w:val="TableText"/>
            </w:pPr>
            <w:r>
              <w:t>去除共同输入、测量偏差和短期峰值后，约束之间无连通关系，或承接末端的替代通道、写回和恢复持续有效，则</w:t>
            </w:r>
            <w:r>
              <w:t xml:space="preserve"> S3 </w:t>
            </w:r>
            <w:r>
              <w:t>不是主导。</w:t>
            </w:r>
          </w:p>
        </w:tc>
      </w:tr>
      <w:tr w:rsidR="00B5620B" w14:paraId="0B74FAD3" w14:textId="77777777">
        <w:tc>
          <w:tcPr>
            <w:tcW w:w="1050" w:type="dxa"/>
          </w:tcPr>
          <w:p w14:paraId="6541E91F" w14:textId="77777777" w:rsidR="00B5620B" w:rsidRDefault="008708B1">
            <w:pPr>
              <w:pStyle w:val="TableText"/>
            </w:pPr>
            <w:r>
              <w:t>尺度</w:t>
            </w:r>
          </w:p>
        </w:tc>
        <w:tc>
          <w:tcPr>
            <w:tcW w:w="8305" w:type="dxa"/>
          </w:tcPr>
          <w:p w14:paraId="2C992D8B" w14:textId="77777777" w:rsidR="00B5620B" w:rsidRDefault="008708B1">
            <w:pPr>
              <w:pStyle w:val="TableText"/>
            </w:pPr>
            <w:r>
              <w:t>必须拆分中心、边缘、功能单元、承接末端和外部受影响位置，允许</w:t>
            </w:r>
            <w:r>
              <w:t xml:space="preserve"> parallel</w:t>
            </w:r>
            <w:r>
              <w:t>。弱信号消失不能当问题消失。</w:t>
            </w:r>
          </w:p>
        </w:tc>
      </w:tr>
      <w:tr w:rsidR="00B5620B" w14:paraId="6A4B3E6A" w14:textId="77777777">
        <w:tc>
          <w:tcPr>
            <w:tcW w:w="1050" w:type="dxa"/>
          </w:tcPr>
          <w:p w14:paraId="21C73583" w14:textId="77777777" w:rsidR="00B5620B" w:rsidRDefault="008708B1">
            <w:pPr>
              <w:pStyle w:val="TableText"/>
            </w:pPr>
            <w:r>
              <w:t>证据升级</w:t>
            </w:r>
          </w:p>
        </w:tc>
        <w:tc>
          <w:tcPr>
            <w:tcW w:w="8305" w:type="dxa"/>
          </w:tcPr>
          <w:p w14:paraId="725CB9A7" w14:textId="77777777" w:rsidR="00B5620B" w:rsidRDefault="008708B1">
            <w:pPr>
              <w:pStyle w:val="TableText"/>
            </w:pPr>
            <w:r>
              <w:t>权力</w:t>
            </w:r>
            <w:r>
              <w:t>/</w:t>
            </w:r>
            <w:r>
              <w:t>中介遮蔽须</w:t>
            </w:r>
            <w:r>
              <w:t xml:space="preserve"> H4</w:t>
            </w:r>
            <w:r>
              <w:t>；指定通道与相互强化须</w:t>
            </w:r>
            <w:r>
              <w:t xml:space="preserve"> G2</w:t>
            </w:r>
            <w:r>
              <w:t>；历史锁定须</w:t>
            </w:r>
            <w:r>
              <w:t xml:space="preserve"> G3</w:t>
            </w:r>
            <w:r>
              <w:t>；跨尺度闭合失败须</w:t>
            </w:r>
            <w:r>
              <w:t xml:space="preserve"> G4</w:t>
            </w:r>
            <w:r>
              <w:t>。</w:t>
            </w:r>
          </w:p>
        </w:tc>
      </w:tr>
      <w:tr w:rsidR="00B5620B" w14:paraId="5BA1AFBD" w14:textId="77777777">
        <w:tc>
          <w:tcPr>
            <w:tcW w:w="1050" w:type="dxa"/>
          </w:tcPr>
          <w:p w14:paraId="63A6675C" w14:textId="77777777" w:rsidR="00B5620B" w:rsidRDefault="008708B1">
            <w:pPr>
              <w:pStyle w:val="TableText"/>
            </w:pPr>
            <w:r>
              <w:t>合同链接</w:t>
            </w:r>
          </w:p>
        </w:tc>
        <w:tc>
          <w:tcPr>
            <w:tcW w:w="8305" w:type="dxa"/>
          </w:tcPr>
          <w:p w14:paraId="01D8221F" w14:textId="77777777" w:rsidR="00B5620B" w:rsidRDefault="008708B1">
            <w:pPr>
              <w:pStyle w:val="TableText"/>
            </w:pPr>
            <w:r>
              <w:t>U02/U03/U05/U06/U07/U08/U09/U10/U11</w:t>
            </w:r>
            <w:r>
              <w:t>；</w:t>
            </w:r>
            <w:r>
              <w:t>H1/H2/H3/H4/H5</w:t>
            </w:r>
            <w:r>
              <w:t>；</w:t>
            </w:r>
            <w:r>
              <w:t>G2/G3/G4</w:t>
            </w:r>
            <w:r>
              <w:t>；</w:t>
            </w:r>
            <w:r>
              <w:t>C2/C3/C4/C5/C6/C7/C9/C10/C11/C12</w:t>
            </w:r>
            <w:r>
              <w:t>。</w:t>
            </w:r>
          </w:p>
        </w:tc>
      </w:tr>
    </w:tbl>
    <w:p w14:paraId="64DFD381" w14:textId="77777777" w:rsidR="00B5620B" w:rsidRDefault="008708B1">
      <w:pPr>
        <w:pStyle w:val="BodyCJK"/>
      </w:pPr>
      <w:r>
        <w:t xml:space="preserve">S3 </w:t>
      </w:r>
      <w:r>
        <w:t>分类不能授权</w:t>
      </w:r>
      <w:r>
        <w:t>“</w:t>
      </w:r>
      <w:r>
        <w:t>打壁垒</w:t>
      </w:r>
      <w:r>
        <w:t>”</w:t>
      </w:r>
      <w:r>
        <w:t>、清洗、接管、强制改革或把过渡成本交给弱势位置。它只说明应继续区分约束网络与竞争解释。</w:t>
      </w:r>
    </w:p>
    <w:p w14:paraId="79C1F7A4" w14:textId="77777777" w:rsidR="00B5620B" w:rsidRDefault="008708B1">
      <w:pPr>
        <w:pStyle w:val="SecH3"/>
      </w:pPr>
      <w:bookmarkStart w:id="235" w:name="_Toc236031408"/>
      <w:r>
        <w:t>8.3.5</w:t>
      </w:r>
      <w:r>
        <w:t xml:space="preserve">　</w:t>
      </w:r>
      <w:r>
        <w:t>S4</w:t>
      </w:r>
      <w:r>
        <w:t xml:space="preserve">　结构重构窗口原型</w:t>
      </w:r>
      <w:bookmarkEnd w:id="235"/>
    </w:p>
    <w:p w14:paraId="2146517B" w14:textId="77777777" w:rsidR="00B5620B" w:rsidRDefault="008708B1">
      <w:pPr>
        <w:pStyle w:val="BodyCJK"/>
      </w:pPr>
      <w:r>
        <w:t xml:space="preserve">S4 </w:t>
      </w:r>
      <w:r>
        <w:t>不是</w:t>
      </w:r>
      <w:r>
        <w:t>“</w:t>
      </w:r>
      <w:r>
        <w:t>改革已经正确</w:t>
      </w:r>
      <w:r>
        <w:t>”</w:t>
      </w:r>
      <w:r>
        <w:t>，而是关键结构确实处于重构窗口：旧关系、权限、资源通道、反馈写回或边界接口正在被拆解、替换或绕开，新旧安排并存，转换成本、重复劳动、知识迁移、短期产出下降和恢复需求上升。结果仍然开放，可能改善，也可能停滞、异化、强制重写或崩解。</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1050"/>
        <w:gridCol w:w="8305"/>
      </w:tblGrid>
      <w:tr w:rsidR="00B5620B" w14:paraId="1DF2B6B3" w14:textId="77777777">
        <w:trPr>
          <w:tblHeader/>
        </w:trPr>
        <w:tc>
          <w:tcPr>
            <w:tcW w:w="1050" w:type="dxa"/>
            <w:shd w:val="clear" w:color="auto" w:fill="EDF1F5"/>
          </w:tcPr>
          <w:p w14:paraId="21B09BC0" w14:textId="77777777" w:rsidR="00B5620B" w:rsidRDefault="008708B1">
            <w:pPr>
              <w:pStyle w:val="TableHead"/>
            </w:pPr>
            <w:r>
              <w:t>检查面</w:t>
            </w:r>
          </w:p>
        </w:tc>
        <w:tc>
          <w:tcPr>
            <w:tcW w:w="8305" w:type="dxa"/>
            <w:shd w:val="clear" w:color="auto" w:fill="EDF1F5"/>
          </w:tcPr>
          <w:p w14:paraId="0F53D3D8" w14:textId="77777777" w:rsidR="00B5620B" w:rsidRDefault="008708B1">
            <w:pPr>
              <w:pStyle w:val="TableHead"/>
            </w:pPr>
            <w:r>
              <w:t xml:space="preserve">S4 </w:t>
            </w:r>
            <w:r>
              <w:t>诊断卡</w:t>
            </w:r>
          </w:p>
        </w:tc>
      </w:tr>
      <w:tr w:rsidR="00B5620B" w14:paraId="70EC823E" w14:textId="77777777">
        <w:tc>
          <w:tcPr>
            <w:tcW w:w="1050" w:type="dxa"/>
          </w:tcPr>
          <w:p w14:paraId="0357B178" w14:textId="77777777" w:rsidR="00B5620B" w:rsidRDefault="008708B1">
            <w:pPr>
              <w:pStyle w:val="TableText"/>
            </w:pPr>
            <w:r>
              <w:t>入口</w:t>
            </w:r>
          </w:p>
        </w:tc>
        <w:tc>
          <w:tcPr>
            <w:tcW w:w="8305" w:type="dxa"/>
          </w:tcPr>
          <w:p w14:paraId="56400429" w14:textId="77777777" w:rsidR="00B5620B" w:rsidRDefault="008708B1">
            <w:pPr>
              <w:pStyle w:val="TableText"/>
            </w:pPr>
            <w:r>
              <w:t>S4-E1</w:t>
            </w:r>
            <w:r>
              <w:t>：至少一个关键字段实际改变，不只是改名或宣传。</w:t>
            </w:r>
            <w:r>
              <w:t>S4-E2</w:t>
            </w:r>
            <w:r>
              <w:t>：旧新安排并存，过渡成本可追踪，</w:t>
            </w:r>
            <w:r>
              <w:t xml:space="preserve">K </w:t>
            </w:r>
            <w:r>
              <w:t>持续核对。</w:t>
            </w:r>
          </w:p>
        </w:tc>
      </w:tr>
      <w:tr w:rsidR="00B5620B" w14:paraId="501A131D" w14:textId="77777777">
        <w:tc>
          <w:tcPr>
            <w:tcW w:w="1050" w:type="dxa"/>
          </w:tcPr>
          <w:p w14:paraId="3C4D6D33" w14:textId="77777777" w:rsidR="00B5620B" w:rsidRDefault="008708B1">
            <w:pPr>
              <w:pStyle w:val="TableText"/>
            </w:pPr>
            <w:r>
              <w:t>退出</w:t>
            </w:r>
          </w:p>
        </w:tc>
        <w:tc>
          <w:tcPr>
            <w:tcW w:w="8305" w:type="dxa"/>
          </w:tcPr>
          <w:p w14:paraId="01630DEE" w14:textId="77777777" w:rsidR="00B5620B" w:rsidRDefault="008708B1">
            <w:pPr>
              <w:pStyle w:val="TableText"/>
            </w:pPr>
            <w:r>
              <w:t>S4-X1</w:t>
            </w:r>
            <w:r>
              <w:t>：跨窗改善通道、反馈、承接与恢复且无隐藏外包，可检</w:t>
            </w:r>
            <w:r>
              <w:t xml:space="preserve"> S5</w:t>
            </w:r>
            <w:r>
              <w:t>。</w:t>
            </w:r>
            <w:r>
              <w:t>S4-X2</w:t>
            </w:r>
            <w:r>
              <w:t>：新结构不可用，转入休眠、回退、接管、强制重写、虚稳态或崩解。</w:t>
            </w:r>
          </w:p>
        </w:tc>
      </w:tr>
      <w:tr w:rsidR="00B5620B" w14:paraId="49EF0029" w14:textId="77777777">
        <w:tc>
          <w:tcPr>
            <w:tcW w:w="1050" w:type="dxa"/>
          </w:tcPr>
          <w:p w14:paraId="135C2D76" w14:textId="77777777" w:rsidR="00B5620B" w:rsidRDefault="008708B1">
            <w:pPr>
              <w:pStyle w:val="TableText"/>
            </w:pPr>
            <w:r>
              <w:t>可观察</w:t>
            </w:r>
          </w:p>
        </w:tc>
        <w:tc>
          <w:tcPr>
            <w:tcW w:w="8305" w:type="dxa"/>
          </w:tcPr>
          <w:p w14:paraId="5248B25A" w14:textId="77777777" w:rsidR="00B5620B" w:rsidRDefault="008708B1">
            <w:pPr>
              <w:pStyle w:val="TableText"/>
            </w:pPr>
            <w:r>
              <w:t xml:space="preserve">S4-O1 </w:t>
            </w:r>
            <w:r>
              <w:t>权限</w:t>
            </w:r>
            <w:r>
              <w:t>/</w:t>
            </w:r>
            <w:r>
              <w:t>资源</w:t>
            </w:r>
            <w:r>
              <w:t>/</w:t>
            </w:r>
            <w:r>
              <w:t>角色</w:t>
            </w:r>
            <w:r>
              <w:t>/</w:t>
            </w:r>
            <w:r>
              <w:t>责任</w:t>
            </w:r>
            <w:r>
              <w:t>/</w:t>
            </w:r>
            <w:r>
              <w:t>停止条件真实写回；</w:t>
            </w:r>
            <w:r>
              <w:t xml:space="preserve">S4-O2 </w:t>
            </w:r>
            <w:r>
              <w:t>双重系统和转换成本；</w:t>
            </w:r>
            <w:r>
              <w:t xml:space="preserve">S4-O3 </w:t>
            </w:r>
            <w:r>
              <w:t>缓冲、冗余、冷却、停止与回滚；</w:t>
            </w:r>
            <w:r>
              <w:t xml:space="preserve">S4-O4 </w:t>
            </w:r>
            <w:r>
              <w:t>多位置结果进入真实反馈。</w:t>
            </w:r>
          </w:p>
        </w:tc>
      </w:tr>
      <w:tr w:rsidR="00B5620B" w14:paraId="4CB0B543" w14:textId="77777777">
        <w:tc>
          <w:tcPr>
            <w:tcW w:w="1050" w:type="dxa"/>
          </w:tcPr>
          <w:p w14:paraId="70E5FA16" w14:textId="77777777" w:rsidR="00B5620B" w:rsidRDefault="008708B1">
            <w:pPr>
              <w:pStyle w:val="TableText"/>
            </w:pPr>
            <w:r>
              <w:t>反例</w:t>
            </w:r>
          </w:p>
        </w:tc>
        <w:tc>
          <w:tcPr>
            <w:tcW w:w="8305" w:type="dxa"/>
          </w:tcPr>
          <w:p w14:paraId="41B80BFD" w14:textId="77777777" w:rsidR="00B5620B" w:rsidRDefault="008708B1">
            <w:pPr>
              <w:pStyle w:val="TableText"/>
            </w:pPr>
            <w:r>
              <w:t>大规模改名、换人或重画流程图可能是象征改革；拆旧、过载和产出下降也可能是破坏性清洗或资源抽离。</w:t>
            </w:r>
          </w:p>
        </w:tc>
      </w:tr>
      <w:tr w:rsidR="00B5620B" w14:paraId="205EA4DB" w14:textId="77777777">
        <w:tc>
          <w:tcPr>
            <w:tcW w:w="1050" w:type="dxa"/>
          </w:tcPr>
          <w:p w14:paraId="3226A8B4" w14:textId="77777777" w:rsidR="00B5620B" w:rsidRDefault="008708B1">
            <w:pPr>
              <w:pStyle w:val="TableText"/>
            </w:pPr>
            <w:r>
              <w:t>证伪</w:t>
            </w:r>
          </w:p>
        </w:tc>
        <w:tc>
          <w:tcPr>
            <w:tcW w:w="8305" w:type="dxa"/>
          </w:tcPr>
          <w:p w14:paraId="1022C14F" w14:textId="77777777" w:rsidR="00B5620B" w:rsidRDefault="008708B1">
            <w:pPr>
              <w:pStyle w:val="TableText"/>
            </w:pPr>
            <w:r>
              <w:t>实际关系、权限、资源和执行没有改变，则撤回</w:t>
            </w:r>
            <w:r>
              <w:t xml:space="preserve"> S4</w:t>
            </w:r>
            <w:r>
              <w:t>。不存在可用新结构且功能持续断裂时，也不能把过程包装为改善性重构。</w:t>
            </w:r>
          </w:p>
        </w:tc>
      </w:tr>
      <w:tr w:rsidR="00B5620B" w14:paraId="6A7AF131" w14:textId="77777777">
        <w:tc>
          <w:tcPr>
            <w:tcW w:w="1050" w:type="dxa"/>
          </w:tcPr>
          <w:p w14:paraId="69E71F07" w14:textId="77777777" w:rsidR="00B5620B" w:rsidRDefault="008708B1">
            <w:pPr>
              <w:pStyle w:val="TableText"/>
            </w:pPr>
            <w:r>
              <w:t>尺度</w:t>
            </w:r>
          </w:p>
        </w:tc>
        <w:tc>
          <w:tcPr>
            <w:tcW w:w="8305" w:type="dxa"/>
          </w:tcPr>
          <w:p w14:paraId="629E3598" w14:textId="77777777" w:rsidR="00B5620B" w:rsidRDefault="008708B1">
            <w:pPr>
              <w:pStyle w:val="TableText"/>
            </w:pPr>
            <w:r>
              <w:t>变更前基线、过渡、冷却、回滚和恢复窗均要覆盖；改革发起者、执行者、承接者与成本承担者分开。</w:t>
            </w:r>
          </w:p>
        </w:tc>
      </w:tr>
      <w:tr w:rsidR="00B5620B" w14:paraId="0BC3A6DB" w14:textId="77777777">
        <w:tc>
          <w:tcPr>
            <w:tcW w:w="1050" w:type="dxa"/>
          </w:tcPr>
          <w:p w14:paraId="0983D100" w14:textId="77777777" w:rsidR="00B5620B" w:rsidRDefault="008708B1">
            <w:pPr>
              <w:pStyle w:val="TableText"/>
            </w:pPr>
            <w:r>
              <w:t>证据升级</w:t>
            </w:r>
          </w:p>
        </w:tc>
        <w:tc>
          <w:tcPr>
            <w:tcW w:w="8305" w:type="dxa"/>
          </w:tcPr>
          <w:p w14:paraId="20F5AB91" w14:textId="77777777" w:rsidR="00B5620B" w:rsidRDefault="008708B1">
            <w:pPr>
              <w:pStyle w:val="TableText"/>
            </w:pPr>
            <w:r>
              <w:t>重构导致改善</w:t>
            </w:r>
            <w:r>
              <w:t>/</w:t>
            </w:r>
            <w:r>
              <w:t>伤害须</w:t>
            </w:r>
            <w:r>
              <w:t xml:space="preserve"> G2/CAUSAL</w:t>
            </w:r>
            <w:r>
              <w:t>；对象或干预转换须</w:t>
            </w:r>
            <w:r>
              <w:t xml:space="preserve"> G4</w:t>
            </w:r>
            <w:r>
              <w:t>；失败尝试是否影响未来须</w:t>
            </w:r>
            <w:r>
              <w:t xml:space="preserve"> G3</w:t>
            </w:r>
            <w:r>
              <w:t>，不能用</w:t>
            </w:r>
            <w:r>
              <w:t>“</w:t>
            </w:r>
            <w:r>
              <w:t>隧穿</w:t>
            </w:r>
            <w:r>
              <w:t>”</w:t>
            </w:r>
            <w:r>
              <w:t>类比代替。</w:t>
            </w:r>
          </w:p>
        </w:tc>
      </w:tr>
      <w:tr w:rsidR="00B5620B" w14:paraId="6DA9EAE9" w14:textId="77777777">
        <w:tc>
          <w:tcPr>
            <w:tcW w:w="1050" w:type="dxa"/>
          </w:tcPr>
          <w:p w14:paraId="6BE4D67B" w14:textId="77777777" w:rsidR="00B5620B" w:rsidRDefault="008708B1">
            <w:pPr>
              <w:pStyle w:val="TableText"/>
            </w:pPr>
            <w:r>
              <w:t>合同链接</w:t>
            </w:r>
          </w:p>
        </w:tc>
        <w:tc>
          <w:tcPr>
            <w:tcW w:w="8305" w:type="dxa"/>
          </w:tcPr>
          <w:p w14:paraId="45050BFE" w14:textId="77777777" w:rsidR="00B5620B" w:rsidRDefault="008708B1">
            <w:pPr>
              <w:pStyle w:val="TableText"/>
            </w:pPr>
            <w:r>
              <w:t>U03/U05/U06/U07/U09/U10/U11</w:t>
            </w:r>
            <w:r>
              <w:t>；</w:t>
            </w:r>
            <w:r>
              <w:t>H1/H2/H3/H4/H5</w:t>
            </w:r>
            <w:r>
              <w:t>；</w:t>
            </w:r>
            <w:r>
              <w:t>G2/G3/G4</w:t>
            </w:r>
            <w:r>
              <w:t>；</w:t>
            </w:r>
            <w:r>
              <w:t>C2/C3/C4/C5/C6/C7/C9/C10/C11/C12</w:t>
            </w:r>
            <w:r>
              <w:t>。</w:t>
            </w:r>
          </w:p>
        </w:tc>
      </w:tr>
    </w:tbl>
    <w:p w14:paraId="2AA5CC1B" w14:textId="77777777" w:rsidR="00B5620B" w:rsidRDefault="008708B1">
      <w:pPr>
        <w:pStyle w:val="BodyCJK"/>
      </w:pPr>
      <w:r>
        <w:t>“</w:t>
      </w:r>
      <w:r>
        <w:t>过渡谷地</w:t>
      </w:r>
      <w:r>
        <w:t>”</w:t>
      </w:r>
      <w:r>
        <w:t>最多是待检的描述，不能为无限代价、不可逆伤害、取消申诉或牺牲低权力位置提供正当性。</w:t>
      </w:r>
      <w:r>
        <w:t xml:space="preserve">S4 </w:t>
      </w:r>
      <w:r>
        <w:t>不产生拆除、清洗或强制迁移的行动授权。</w:t>
      </w:r>
    </w:p>
    <w:p w14:paraId="3593EB2C" w14:textId="77777777" w:rsidR="00B5620B" w:rsidRDefault="008708B1">
      <w:pPr>
        <w:pStyle w:val="SecH3"/>
      </w:pPr>
      <w:bookmarkStart w:id="236" w:name="_Toc236031409"/>
      <w:r>
        <w:t>8.3.6</w:t>
      </w:r>
      <w:r>
        <w:t xml:space="preserve">　</w:t>
      </w:r>
      <w:r>
        <w:t>S5</w:t>
      </w:r>
      <w:r>
        <w:t xml:space="preserve">　高效协调与弹性扩展原型</w:t>
      </w:r>
      <w:bookmarkEnd w:id="236"/>
    </w:p>
    <w:p w14:paraId="06B1B5C7" w14:textId="77777777" w:rsidR="00B5620B" w:rsidRDefault="008708B1">
      <w:pPr>
        <w:pStyle w:val="BodyCJK"/>
      </w:pPr>
      <w:r>
        <w:t xml:space="preserve">S5 </w:t>
      </w:r>
      <w:r>
        <w:t>描述在当前环境和时间窗内，资源、信息、反馈、责任、承接和恢复通道能够较低损耗地协同，局部扰动通常不能形成持续连通壁垒，边界扩展与收缩较有弹性。它仍可能被资源红利、</w:t>
      </w:r>
      <w:r>
        <w:lastRenderedPageBreak/>
        <w:t>成本外包、沉默、指标漂白或制度漏洞伪造。因此，高产出不是充分证据，长期存续也不是正当性的证明。</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1050"/>
        <w:gridCol w:w="8305"/>
      </w:tblGrid>
      <w:tr w:rsidR="00B5620B" w14:paraId="3E170E86" w14:textId="77777777">
        <w:trPr>
          <w:tblHeader/>
        </w:trPr>
        <w:tc>
          <w:tcPr>
            <w:tcW w:w="1050" w:type="dxa"/>
            <w:shd w:val="clear" w:color="auto" w:fill="EDF1F5"/>
          </w:tcPr>
          <w:p w14:paraId="6A974F02" w14:textId="77777777" w:rsidR="00B5620B" w:rsidRDefault="008708B1">
            <w:pPr>
              <w:pStyle w:val="TableHead"/>
            </w:pPr>
            <w:r>
              <w:t>检查面</w:t>
            </w:r>
          </w:p>
        </w:tc>
        <w:tc>
          <w:tcPr>
            <w:tcW w:w="8305" w:type="dxa"/>
            <w:shd w:val="clear" w:color="auto" w:fill="EDF1F5"/>
          </w:tcPr>
          <w:p w14:paraId="49BEF703" w14:textId="77777777" w:rsidR="00B5620B" w:rsidRDefault="008708B1">
            <w:pPr>
              <w:pStyle w:val="TableHead"/>
            </w:pPr>
            <w:r>
              <w:t xml:space="preserve">S5 </w:t>
            </w:r>
            <w:r>
              <w:t>诊断卡</w:t>
            </w:r>
          </w:p>
        </w:tc>
      </w:tr>
      <w:tr w:rsidR="00B5620B" w14:paraId="5E37E517" w14:textId="77777777">
        <w:tc>
          <w:tcPr>
            <w:tcW w:w="1050" w:type="dxa"/>
          </w:tcPr>
          <w:p w14:paraId="1594FBC1" w14:textId="77777777" w:rsidR="00B5620B" w:rsidRDefault="008708B1">
            <w:pPr>
              <w:pStyle w:val="TableText"/>
            </w:pPr>
            <w:r>
              <w:t>入口</w:t>
            </w:r>
          </w:p>
        </w:tc>
        <w:tc>
          <w:tcPr>
            <w:tcW w:w="8305" w:type="dxa"/>
          </w:tcPr>
          <w:p w14:paraId="0F8AE31F" w14:textId="77777777" w:rsidR="00B5620B" w:rsidRDefault="008708B1">
            <w:pPr>
              <w:pStyle w:val="TableText"/>
            </w:pPr>
            <w:r>
              <w:t>S5-E1</w:t>
            </w:r>
            <w:r>
              <w:t>：关键通道跨窗低损耗、可替代、可写回。</w:t>
            </w:r>
            <w:r>
              <w:t>S5-E2</w:t>
            </w:r>
            <w:r>
              <w:t>：扩展、存护与消解协同，且不靠封闭反馈或压制异议。</w:t>
            </w:r>
          </w:p>
        </w:tc>
      </w:tr>
      <w:tr w:rsidR="00B5620B" w14:paraId="084C3C15" w14:textId="77777777">
        <w:tc>
          <w:tcPr>
            <w:tcW w:w="1050" w:type="dxa"/>
          </w:tcPr>
          <w:p w14:paraId="215C927A" w14:textId="77777777" w:rsidR="00B5620B" w:rsidRDefault="008708B1">
            <w:pPr>
              <w:pStyle w:val="TableText"/>
            </w:pPr>
            <w:r>
              <w:t>退出</w:t>
            </w:r>
          </w:p>
        </w:tc>
        <w:tc>
          <w:tcPr>
            <w:tcW w:w="8305" w:type="dxa"/>
          </w:tcPr>
          <w:p w14:paraId="776C141B" w14:textId="77777777" w:rsidR="00B5620B" w:rsidRDefault="008708B1">
            <w:pPr>
              <w:pStyle w:val="TableText"/>
            </w:pPr>
            <w:r>
              <w:t>S5-X1</w:t>
            </w:r>
            <w:r>
              <w:t>：分布式承接、自我更新、恢复和新生成跨扰动成立，可检</w:t>
            </w:r>
            <w:r>
              <w:t xml:space="preserve"> S6</w:t>
            </w:r>
            <w:r>
              <w:t>。</w:t>
            </w:r>
            <w:r>
              <w:t>S5-X2</w:t>
            </w:r>
            <w:r>
              <w:t>：漏洞、异化、虚稳态、回退、功能转移、</w:t>
            </w:r>
            <w:r>
              <w:t>X0</w:t>
            </w:r>
            <w:r>
              <w:t>、接管或崩解使其不再主导。</w:t>
            </w:r>
          </w:p>
        </w:tc>
      </w:tr>
      <w:tr w:rsidR="00B5620B" w14:paraId="35A1379D" w14:textId="77777777">
        <w:tc>
          <w:tcPr>
            <w:tcW w:w="1050" w:type="dxa"/>
          </w:tcPr>
          <w:p w14:paraId="6FA9B73C" w14:textId="77777777" w:rsidR="00B5620B" w:rsidRDefault="008708B1">
            <w:pPr>
              <w:pStyle w:val="TableText"/>
            </w:pPr>
            <w:r>
              <w:t>可观察</w:t>
            </w:r>
          </w:p>
        </w:tc>
        <w:tc>
          <w:tcPr>
            <w:tcW w:w="8305" w:type="dxa"/>
          </w:tcPr>
          <w:p w14:paraId="5CE76F2F" w14:textId="77777777" w:rsidR="00B5620B" w:rsidRDefault="008708B1">
            <w:pPr>
              <w:pStyle w:val="TableText"/>
            </w:pPr>
            <w:r>
              <w:t xml:space="preserve">S5-O1 </w:t>
            </w:r>
            <w:r>
              <w:t>替代承接与通道真实可用；</w:t>
            </w:r>
            <w:r>
              <w:t xml:space="preserve">S5-O2 </w:t>
            </w:r>
            <w:r>
              <w:t>产出、反馈、恢复和维护同时保持；</w:t>
            </w:r>
            <w:r>
              <w:t xml:space="preserve">S5-O3 </w:t>
            </w:r>
            <w:r>
              <w:t>边界开放、保护与退出可执行，成本回流；</w:t>
            </w:r>
            <w:r>
              <w:t xml:space="preserve">S5-O4 </w:t>
            </w:r>
            <w:r>
              <w:t>漏洞审计能写回。</w:t>
            </w:r>
          </w:p>
        </w:tc>
      </w:tr>
      <w:tr w:rsidR="00B5620B" w14:paraId="56AEE25C" w14:textId="77777777">
        <w:tc>
          <w:tcPr>
            <w:tcW w:w="1050" w:type="dxa"/>
          </w:tcPr>
          <w:p w14:paraId="04DF5E33" w14:textId="77777777" w:rsidR="00B5620B" w:rsidRDefault="008708B1">
            <w:pPr>
              <w:pStyle w:val="TableText"/>
            </w:pPr>
            <w:r>
              <w:t>反例</w:t>
            </w:r>
          </w:p>
        </w:tc>
        <w:tc>
          <w:tcPr>
            <w:tcW w:w="8305" w:type="dxa"/>
          </w:tcPr>
          <w:p w14:paraId="082D8E0B" w14:textId="77777777" w:rsidR="00B5620B" w:rsidRDefault="008708B1">
            <w:pPr>
              <w:pStyle w:val="TableText"/>
            </w:pPr>
            <w:r>
              <w:t>资源繁荣、选择性指标、投诉渠道失效、恐惧服从或把维护债推到未来，都能制造</w:t>
            </w:r>
            <w:r>
              <w:t>“</w:t>
            </w:r>
            <w:r>
              <w:t>成功</w:t>
            </w:r>
            <w:r>
              <w:t>”</w:t>
            </w:r>
            <w:r>
              <w:t>外观。</w:t>
            </w:r>
          </w:p>
        </w:tc>
      </w:tr>
      <w:tr w:rsidR="00B5620B" w14:paraId="7E3E9D7A" w14:textId="77777777">
        <w:tc>
          <w:tcPr>
            <w:tcW w:w="1050" w:type="dxa"/>
          </w:tcPr>
          <w:p w14:paraId="0E2EBD44" w14:textId="77777777" w:rsidR="00B5620B" w:rsidRDefault="008708B1">
            <w:pPr>
              <w:pStyle w:val="TableText"/>
            </w:pPr>
            <w:r>
              <w:t>证伪</w:t>
            </w:r>
          </w:p>
        </w:tc>
        <w:tc>
          <w:tcPr>
            <w:tcW w:w="8305" w:type="dxa"/>
          </w:tcPr>
          <w:p w14:paraId="321F8503" w14:textId="77777777" w:rsidR="00B5620B" w:rsidRDefault="008708B1">
            <w:pPr>
              <w:pStyle w:val="TableText"/>
            </w:pPr>
            <w:r>
              <w:t>纳入维护、恢复、退出和外部成本后效率优势消失，或中心低介入时局部故障迅速级联，则撤回</w:t>
            </w:r>
            <w:r>
              <w:t xml:space="preserve"> S5</w:t>
            </w:r>
            <w:r>
              <w:t>。</w:t>
            </w:r>
          </w:p>
        </w:tc>
      </w:tr>
      <w:tr w:rsidR="00B5620B" w14:paraId="78286007" w14:textId="77777777">
        <w:tc>
          <w:tcPr>
            <w:tcW w:w="1050" w:type="dxa"/>
          </w:tcPr>
          <w:p w14:paraId="432C45E9" w14:textId="77777777" w:rsidR="00B5620B" w:rsidRDefault="008708B1">
            <w:pPr>
              <w:pStyle w:val="TableText"/>
            </w:pPr>
            <w:r>
              <w:t>尺度</w:t>
            </w:r>
          </w:p>
        </w:tc>
        <w:tc>
          <w:tcPr>
            <w:tcW w:w="8305" w:type="dxa"/>
          </w:tcPr>
          <w:p w14:paraId="1482C766" w14:textId="77777777" w:rsidR="00B5620B" w:rsidRDefault="008708B1">
            <w:pPr>
              <w:pStyle w:val="TableText"/>
            </w:pPr>
            <w:r>
              <w:t>管理层总量必须拆到维护者、低权力承接者、退出者和外部影响位置；覆盖高低负荷、扰动、恢复与维护窗。</w:t>
            </w:r>
          </w:p>
        </w:tc>
      </w:tr>
      <w:tr w:rsidR="00B5620B" w14:paraId="326E336F" w14:textId="77777777">
        <w:tc>
          <w:tcPr>
            <w:tcW w:w="1050" w:type="dxa"/>
          </w:tcPr>
          <w:p w14:paraId="3FF8F3CA" w14:textId="77777777" w:rsidR="00B5620B" w:rsidRDefault="008708B1">
            <w:pPr>
              <w:pStyle w:val="TableText"/>
            </w:pPr>
            <w:r>
              <w:t>证据升级</w:t>
            </w:r>
          </w:p>
        </w:tc>
        <w:tc>
          <w:tcPr>
            <w:tcW w:w="8305" w:type="dxa"/>
          </w:tcPr>
          <w:p w14:paraId="4CAD60FA" w14:textId="77777777" w:rsidR="00B5620B" w:rsidRDefault="008708B1">
            <w:pPr>
              <w:pStyle w:val="TableText"/>
            </w:pPr>
            <w:r>
              <w:t>高效协调成因与漏洞效应须</w:t>
            </w:r>
            <w:r>
              <w:t xml:space="preserve"> G2/H4</w:t>
            </w:r>
            <w:r>
              <w:t>；历史惯性须</w:t>
            </w:r>
            <w:r>
              <w:t xml:space="preserve"> H5/G3</w:t>
            </w:r>
            <w:r>
              <w:t>；跨尺度复制须</w:t>
            </w:r>
            <w:r>
              <w:t xml:space="preserve"> G4</w:t>
            </w:r>
            <w:r>
              <w:t>。</w:t>
            </w:r>
          </w:p>
        </w:tc>
      </w:tr>
      <w:tr w:rsidR="00B5620B" w14:paraId="69AACE67" w14:textId="77777777">
        <w:tc>
          <w:tcPr>
            <w:tcW w:w="1050" w:type="dxa"/>
          </w:tcPr>
          <w:p w14:paraId="48B7F048" w14:textId="77777777" w:rsidR="00B5620B" w:rsidRDefault="008708B1">
            <w:pPr>
              <w:pStyle w:val="TableText"/>
            </w:pPr>
            <w:r>
              <w:t>合同链接</w:t>
            </w:r>
          </w:p>
        </w:tc>
        <w:tc>
          <w:tcPr>
            <w:tcW w:w="8305" w:type="dxa"/>
          </w:tcPr>
          <w:p w14:paraId="5389D485" w14:textId="77777777" w:rsidR="00B5620B" w:rsidRDefault="008708B1">
            <w:pPr>
              <w:pStyle w:val="TableText"/>
            </w:pPr>
            <w:r>
              <w:t>U01—U11</w:t>
            </w:r>
            <w:r>
              <w:t>；</w:t>
            </w:r>
            <w:r>
              <w:t>H1/H2/H3/H4/H5</w:t>
            </w:r>
            <w:r>
              <w:t>；</w:t>
            </w:r>
            <w:r>
              <w:t>G1/G2/G3/G4</w:t>
            </w:r>
            <w:r>
              <w:t>；</w:t>
            </w:r>
            <w:r>
              <w:t>C1—C12</w:t>
            </w:r>
            <w:r>
              <w:t>。</w:t>
            </w:r>
          </w:p>
        </w:tc>
      </w:tr>
    </w:tbl>
    <w:p w14:paraId="58BD2852" w14:textId="77777777" w:rsidR="00B5620B" w:rsidRDefault="008708B1">
      <w:pPr>
        <w:pStyle w:val="BodyCJK"/>
      </w:pPr>
      <w:r>
        <w:t xml:space="preserve">S5 </w:t>
      </w:r>
      <w:r>
        <w:t>不是</w:t>
      </w:r>
      <w:r>
        <w:t>“</w:t>
      </w:r>
      <w:r>
        <w:t>善</w:t>
      </w:r>
      <w:r>
        <w:t>”“</w:t>
      </w:r>
      <w:r>
        <w:t>成熟</w:t>
      </w:r>
      <w:r>
        <w:t>”</w:t>
      </w:r>
      <w:r>
        <w:t>或</w:t>
      </w:r>
      <w:r>
        <w:t>“</w:t>
      </w:r>
      <w:r>
        <w:t>可以输出模式</w:t>
      </w:r>
      <w:r>
        <w:t>”</w:t>
      </w:r>
      <w:r>
        <w:t>的标签。存续、增长和筛选不等于正当，也不能授权扩张、复制、接管或要求成员增加承担。</w:t>
      </w:r>
    </w:p>
    <w:p w14:paraId="6BC0C8FF" w14:textId="77777777" w:rsidR="00B5620B" w:rsidRDefault="008708B1">
      <w:pPr>
        <w:pStyle w:val="SecH3"/>
      </w:pPr>
      <w:bookmarkStart w:id="237" w:name="_Toc236031410"/>
      <w:r>
        <w:t>8.3.7</w:t>
      </w:r>
      <w:r>
        <w:t xml:space="preserve">　</w:t>
      </w:r>
      <w:r>
        <w:t>S6</w:t>
      </w:r>
      <w:r>
        <w:t xml:space="preserve">　自适应动态平衡原型</w:t>
      </w:r>
      <w:bookmarkEnd w:id="237"/>
    </w:p>
    <w:p w14:paraId="5DEBDE77" w14:textId="77777777" w:rsidR="00B5620B" w:rsidRDefault="008708B1">
      <w:pPr>
        <w:pStyle w:val="BodyCJK"/>
      </w:pPr>
      <w:r>
        <w:t xml:space="preserve">S6 </w:t>
      </w:r>
      <w:r>
        <w:t>描述集体拥有分布式承接、有效反馈、恢复、更新和新生成能力。常规波动不会长期锁定方向，自治单元能局部自稳、横向协同并获得上级兜底，候补梯队、岗位记忆、授权和交接使后来者能真正进入并修改旧安排。它通过持续校准维持功能，不是消灭波动。</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1050"/>
        <w:gridCol w:w="8305"/>
      </w:tblGrid>
      <w:tr w:rsidR="00B5620B" w14:paraId="7D24D090" w14:textId="77777777">
        <w:trPr>
          <w:tblHeader/>
        </w:trPr>
        <w:tc>
          <w:tcPr>
            <w:tcW w:w="1050" w:type="dxa"/>
            <w:shd w:val="clear" w:color="auto" w:fill="EDF1F5"/>
          </w:tcPr>
          <w:p w14:paraId="3CC25093" w14:textId="77777777" w:rsidR="00B5620B" w:rsidRDefault="008708B1">
            <w:pPr>
              <w:pStyle w:val="TableHead"/>
            </w:pPr>
            <w:r>
              <w:t>检查面</w:t>
            </w:r>
          </w:p>
        </w:tc>
        <w:tc>
          <w:tcPr>
            <w:tcW w:w="8305" w:type="dxa"/>
            <w:shd w:val="clear" w:color="auto" w:fill="EDF1F5"/>
          </w:tcPr>
          <w:p w14:paraId="0599ECF9" w14:textId="77777777" w:rsidR="00B5620B" w:rsidRDefault="008708B1">
            <w:pPr>
              <w:pStyle w:val="TableHead"/>
            </w:pPr>
            <w:r>
              <w:t xml:space="preserve">S6 </w:t>
            </w:r>
            <w:r>
              <w:t>诊断卡</w:t>
            </w:r>
          </w:p>
        </w:tc>
      </w:tr>
      <w:tr w:rsidR="00B5620B" w14:paraId="40024048" w14:textId="77777777">
        <w:tc>
          <w:tcPr>
            <w:tcW w:w="1050" w:type="dxa"/>
          </w:tcPr>
          <w:p w14:paraId="086228CA" w14:textId="77777777" w:rsidR="00B5620B" w:rsidRDefault="008708B1">
            <w:pPr>
              <w:pStyle w:val="TableText"/>
            </w:pPr>
            <w:r>
              <w:t>入口</w:t>
            </w:r>
          </w:p>
        </w:tc>
        <w:tc>
          <w:tcPr>
            <w:tcW w:w="8305" w:type="dxa"/>
          </w:tcPr>
          <w:p w14:paraId="38C38641" w14:textId="77777777" w:rsidR="00B5620B" w:rsidRDefault="008708B1">
            <w:pPr>
              <w:pStyle w:val="TableText"/>
            </w:pPr>
            <w:r>
              <w:t>S6-E1</w:t>
            </w:r>
            <w:r>
              <w:t>：中心低介入时，多个位置仍能感知、纠错、恢复和写回。</w:t>
            </w:r>
            <w:r>
              <w:t>S6-E2</w:t>
            </w:r>
            <w:r>
              <w:t>：新承接者、规则与边界可持续更新，不依赖同一批不可替代个体。</w:t>
            </w:r>
          </w:p>
        </w:tc>
      </w:tr>
      <w:tr w:rsidR="00B5620B" w14:paraId="278598E0" w14:textId="77777777">
        <w:tc>
          <w:tcPr>
            <w:tcW w:w="1050" w:type="dxa"/>
          </w:tcPr>
          <w:p w14:paraId="3168EDBD" w14:textId="77777777" w:rsidR="00B5620B" w:rsidRDefault="008708B1">
            <w:pPr>
              <w:pStyle w:val="TableText"/>
            </w:pPr>
            <w:r>
              <w:t>退出</w:t>
            </w:r>
          </w:p>
        </w:tc>
        <w:tc>
          <w:tcPr>
            <w:tcW w:w="8305" w:type="dxa"/>
          </w:tcPr>
          <w:p w14:paraId="21752E80" w14:textId="77777777" w:rsidR="00B5620B" w:rsidRDefault="008708B1">
            <w:pPr>
              <w:pStyle w:val="TableText"/>
            </w:pPr>
            <w:r>
              <w:t>S6-X1</w:t>
            </w:r>
            <w:r>
              <w:t>：恢复变慢、波动放大、写回失效、中心依赖或承接断裂，转入回退等路径。</w:t>
            </w:r>
            <w:r>
              <w:t>S6-X2</w:t>
            </w:r>
            <w:r>
              <w:t>：使命结束、功能转移、分裂、合并、范式替换或</w:t>
            </w:r>
            <w:r>
              <w:t xml:space="preserve"> X0 </w:t>
            </w:r>
            <w:r>
              <w:t>改变对象合同。</w:t>
            </w:r>
          </w:p>
        </w:tc>
      </w:tr>
      <w:tr w:rsidR="00B5620B" w14:paraId="1D2645EB" w14:textId="77777777">
        <w:tc>
          <w:tcPr>
            <w:tcW w:w="1050" w:type="dxa"/>
          </w:tcPr>
          <w:p w14:paraId="4B46A1F1" w14:textId="77777777" w:rsidR="00B5620B" w:rsidRDefault="008708B1">
            <w:pPr>
              <w:pStyle w:val="TableText"/>
            </w:pPr>
            <w:r>
              <w:t>可观察</w:t>
            </w:r>
          </w:p>
        </w:tc>
        <w:tc>
          <w:tcPr>
            <w:tcW w:w="8305" w:type="dxa"/>
          </w:tcPr>
          <w:p w14:paraId="6FBF68D9" w14:textId="77777777" w:rsidR="00B5620B" w:rsidRDefault="008708B1">
            <w:pPr>
              <w:pStyle w:val="TableText"/>
            </w:pPr>
            <w:r>
              <w:t xml:space="preserve">S6-O1 </w:t>
            </w:r>
            <w:r>
              <w:t>扰动后的恢复与二次失稳；</w:t>
            </w:r>
            <w:r>
              <w:t xml:space="preserve">S6-O2 </w:t>
            </w:r>
            <w:r>
              <w:t>多中心协同与兜底；</w:t>
            </w:r>
            <w:r>
              <w:t xml:space="preserve">S6-O3 </w:t>
            </w:r>
            <w:r>
              <w:t>新承接者从训练到真实接管；</w:t>
            </w:r>
            <w:r>
              <w:t xml:space="preserve">S6-O4 </w:t>
            </w:r>
            <w:r>
              <w:t>反馈、审计、申诉与规则修订持续闭环。</w:t>
            </w:r>
          </w:p>
        </w:tc>
      </w:tr>
      <w:tr w:rsidR="00B5620B" w14:paraId="05350184" w14:textId="77777777">
        <w:tc>
          <w:tcPr>
            <w:tcW w:w="1050" w:type="dxa"/>
          </w:tcPr>
          <w:p w14:paraId="6055103A" w14:textId="77777777" w:rsidR="00B5620B" w:rsidRDefault="008708B1">
            <w:pPr>
              <w:pStyle w:val="TableText"/>
            </w:pPr>
            <w:r>
              <w:t>反例</w:t>
            </w:r>
          </w:p>
        </w:tc>
        <w:tc>
          <w:tcPr>
            <w:tcW w:w="8305" w:type="dxa"/>
          </w:tcPr>
          <w:p w14:paraId="3A5C6254" w14:textId="77777777" w:rsidR="00B5620B" w:rsidRDefault="008708B1">
            <w:pPr>
              <w:pStyle w:val="TableText"/>
            </w:pPr>
            <w:r>
              <w:t>强控制、弱信号消失、资源保护或中心隐性救火都能制造低波动；频繁换人和改组也可能只是人员耗材化。</w:t>
            </w:r>
          </w:p>
        </w:tc>
      </w:tr>
      <w:tr w:rsidR="00B5620B" w14:paraId="28218F74" w14:textId="77777777">
        <w:tc>
          <w:tcPr>
            <w:tcW w:w="1050" w:type="dxa"/>
          </w:tcPr>
          <w:p w14:paraId="5D87E5FD" w14:textId="77777777" w:rsidR="00B5620B" w:rsidRDefault="008708B1">
            <w:pPr>
              <w:pStyle w:val="TableText"/>
            </w:pPr>
            <w:r>
              <w:t>证伪</w:t>
            </w:r>
          </w:p>
        </w:tc>
        <w:tc>
          <w:tcPr>
            <w:tcW w:w="8305" w:type="dxa"/>
          </w:tcPr>
          <w:p w14:paraId="418F0E3A" w14:textId="77777777" w:rsidR="00B5620B" w:rsidRDefault="008708B1">
            <w:pPr>
              <w:pStyle w:val="TableText"/>
            </w:pPr>
            <w:r>
              <w:t>可比扰动下恢复持续变慢、局部故障级联、纠错依赖单点，或继任者得不到知识、权限和保护，则撤回</w:t>
            </w:r>
            <w:r>
              <w:t xml:space="preserve"> S6</w:t>
            </w:r>
            <w:r>
              <w:t>。</w:t>
            </w:r>
          </w:p>
        </w:tc>
      </w:tr>
      <w:tr w:rsidR="00B5620B" w14:paraId="702168E7" w14:textId="77777777">
        <w:tc>
          <w:tcPr>
            <w:tcW w:w="1050" w:type="dxa"/>
          </w:tcPr>
          <w:p w14:paraId="2A891A73" w14:textId="77777777" w:rsidR="00B5620B" w:rsidRDefault="008708B1">
            <w:pPr>
              <w:pStyle w:val="TableText"/>
            </w:pPr>
            <w:r>
              <w:t>尺度</w:t>
            </w:r>
          </w:p>
        </w:tc>
        <w:tc>
          <w:tcPr>
            <w:tcW w:w="8305" w:type="dxa"/>
          </w:tcPr>
          <w:p w14:paraId="68C8884A" w14:textId="77777777" w:rsidR="00B5620B" w:rsidRDefault="008708B1">
            <w:pPr>
              <w:pStyle w:val="TableText"/>
            </w:pPr>
            <w:r>
              <w:t>需要跨扰动、恢复、继任和慢变量长窗；整体平均不能掩盖边缘伤害。冻结自治、横向协同、上级兜底与实际授权。</w:t>
            </w:r>
          </w:p>
        </w:tc>
      </w:tr>
      <w:tr w:rsidR="00B5620B" w14:paraId="2908EAC1" w14:textId="77777777">
        <w:tc>
          <w:tcPr>
            <w:tcW w:w="1050" w:type="dxa"/>
          </w:tcPr>
          <w:p w14:paraId="4CC266F2" w14:textId="77777777" w:rsidR="00B5620B" w:rsidRDefault="008708B1">
            <w:pPr>
              <w:pStyle w:val="TableText"/>
            </w:pPr>
            <w:r>
              <w:t>证据升级</w:t>
            </w:r>
          </w:p>
        </w:tc>
        <w:tc>
          <w:tcPr>
            <w:tcW w:w="8305" w:type="dxa"/>
          </w:tcPr>
          <w:p w14:paraId="58F423A9" w14:textId="77777777" w:rsidR="00B5620B" w:rsidRDefault="008708B1">
            <w:pPr>
              <w:pStyle w:val="TableText"/>
            </w:pPr>
            <w:r>
              <w:t>调节、反馈和多中心安排的效果须</w:t>
            </w:r>
            <w:r>
              <w:t xml:space="preserve"> G2/CAUSAL</w:t>
            </w:r>
            <w:r>
              <w:t>；学习、制度记忆和代际承接的未来增量须</w:t>
            </w:r>
            <w:r>
              <w:t xml:space="preserve"> H5/G3</w:t>
            </w:r>
            <w:r>
              <w:t>；跨尺度外推须</w:t>
            </w:r>
            <w:r>
              <w:t xml:space="preserve"> G4</w:t>
            </w:r>
            <w:r>
              <w:t>。</w:t>
            </w:r>
          </w:p>
        </w:tc>
      </w:tr>
      <w:tr w:rsidR="00B5620B" w14:paraId="220BD26A" w14:textId="77777777">
        <w:tc>
          <w:tcPr>
            <w:tcW w:w="1050" w:type="dxa"/>
          </w:tcPr>
          <w:p w14:paraId="5622B837" w14:textId="77777777" w:rsidR="00B5620B" w:rsidRDefault="008708B1">
            <w:pPr>
              <w:pStyle w:val="TableText"/>
            </w:pPr>
            <w:r>
              <w:lastRenderedPageBreak/>
              <w:t>合同链接</w:t>
            </w:r>
          </w:p>
        </w:tc>
        <w:tc>
          <w:tcPr>
            <w:tcW w:w="8305" w:type="dxa"/>
          </w:tcPr>
          <w:p w14:paraId="0D020879" w14:textId="77777777" w:rsidR="00B5620B" w:rsidRDefault="008708B1">
            <w:pPr>
              <w:pStyle w:val="TableText"/>
            </w:pPr>
            <w:r>
              <w:t>U01—U11</w:t>
            </w:r>
            <w:r>
              <w:t>；</w:t>
            </w:r>
            <w:r>
              <w:t>H1/H2/H3/H4/H5</w:t>
            </w:r>
            <w:r>
              <w:t>；</w:t>
            </w:r>
            <w:r>
              <w:t>G1/G2/G3/G4</w:t>
            </w:r>
            <w:r>
              <w:t>；</w:t>
            </w:r>
            <w:r>
              <w:t>C1—C12</w:t>
            </w:r>
            <w:r>
              <w:t>。</w:t>
            </w:r>
          </w:p>
        </w:tc>
      </w:tr>
    </w:tbl>
    <w:p w14:paraId="3A93F8C9" w14:textId="77777777" w:rsidR="00B5620B" w:rsidRDefault="008708B1">
      <w:pPr>
        <w:pStyle w:val="BodyCJK"/>
      </w:pPr>
      <w:r>
        <w:t xml:space="preserve">S6 </w:t>
      </w:r>
      <w:r>
        <w:t>不是绝对终态、无冲突社会或历史终点。它可以回退、分裂、被接管、转移功能、进入</w:t>
      </w:r>
      <w:r>
        <w:t xml:space="preserve"> X0 </w:t>
      </w:r>
      <w:r>
        <w:t>或崩解；它也不能替任何对象取得对他者的决策权。</w:t>
      </w:r>
    </w:p>
    <w:p w14:paraId="59BC0D69" w14:textId="77777777" w:rsidR="00B5620B" w:rsidRDefault="008708B1">
      <w:pPr>
        <w:pStyle w:val="SecH2"/>
      </w:pPr>
      <w:bookmarkStart w:id="238" w:name="bm85"/>
      <w:bookmarkStart w:id="239" w:name="_Toc236031411"/>
      <w:r>
        <w:t>8.4</w:t>
      </w:r>
      <w:r>
        <w:t xml:space="preserve">　非线性路径库</w:t>
      </w:r>
      <w:bookmarkEnd w:id="238"/>
      <w:bookmarkEnd w:id="239"/>
    </w:p>
    <w:p w14:paraId="1E5B5F8C" w14:textId="77777777" w:rsidR="00B5620B" w:rsidRDefault="008708B1">
      <w:pPr>
        <w:pStyle w:val="BodyCJK"/>
      </w:pPr>
      <w:r>
        <w:t>状态原型只有与路径库一起使用才不会退回阶段论。路径描述</w:t>
      </w:r>
      <w:r>
        <w:t>“</w:t>
      </w:r>
      <w:r>
        <w:t>状态配置或对象合同怎样变化</w:t>
      </w:r>
      <w:r>
        <w:t>”</w:t>
      </w:r>
      <w:r>
        <w:t>，不描述</w:t>
      </w:r>
      <w:r>
        <w:t>“</w:t>
      </w:r>
      <w:r>
        <w:t>更好的人怎样升级</w:t>
      </w:r>
      <w:r>
        <w:t>”</w:t>
      </w:r>
      <w:r>
        <w:t>。同一窗口可以有多个路径候选；证据不足时保持</w:t>
      </w:r>
      <w:r>
        <w:t xml:space="preserve"> unknown</w:t>
      </w:r>
      <w:r>
        <w:t>。</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1530"/>
        <w:gridCol w:w="4001"/>
        <w:gridCol w:w="3824"/>
      </w:tblGrid>
      <w:tr w:rsidR="00B5620B" w14:paraId="5C011AFB" w14:textId="77777777">
        <w:trPr>
          <w:tblHeader/>
        </w:trPr>
        <w:tc>
          <w:tcPr>
            <w:tcW w:w="1530" w:type="dxa"/>
            <w:shd w:val="clear" w:color="auto" w:fill="EDF1F5"/>
          </w:tcPr>
          <w:p w14:paraId="326D2EA4" w14:textId="77777777" w:rsidR="00B5620B" w:rsidRDefault="008708B1">
            <w:pPr>
              <w:pStyle w:val="TableHead"/>
            </w:pPr>
            <w:r>
              <w:t>路径</w:t>
            </w:r>
            <w:r>
              <w:t xml:space="preserve"> ID</w:t>
            </w:r>
          </w:p>
        </w:tc>
        <w:tc>
          <w:tcPr>
            <w:tcW w:w="4001" w:type="dxa"/>
            <w:shd w:val="clear" w:color="auto" w:fill="EDF1F5"/>
          </w:tcPr>
          <w:p w14:paraId="21A30692" w14:textId="77777777" w:rsidR="00B5620B" w:rsidRDefault="008708B1">
            <w:pPr>
              <w:pStyle w:val="TableHead"/>
            </w:pPr>
            <w:r>
              <w:t>含义</w:t>
            </w:r>
          </w:p>
        </w:tc>
        <w:tc>
          <w:tcPr>
            <w:tcW w:w="3824" w:type="dxa"/>
            <w:shd w:val="clear" w:color="auto" w:fill="EDF1F5"/>
          </w:tcPr>
          <w:p w14:paraId="063FE356" w14:textId="77777777" w:rsidR="00B5620B" w:rsidRDefault="008708B1">
            <w:pPr>
              <w:pStyle w:val="TableHead"/>
            </w:pPr>
            <w:r>
              <w:t>关键区分</w:t>
            </w:r>
          </w:p>
        </w:tc>
      </w:tr>
      <w:tr w:rsidR="00B5620B" w14:paraId="11EA724F" w14:textId="77777777">
        <w:tc>
          <w:tcPr>
            <w:tcW w:w="1530" w:type="dxa"/>
          </w:tcPr>
          <w:p w14:paraId="3174E6A0" w14:textId="77777777" w:rsidR="00B5620B" w:rsidRDefault="008708B1">
            <w:pPr>
              <w:pStyle w:val="TableText"/>
            </w:pPr>
            <w:r>
              <w:t>mixed</w:t>
            </w:r>
          </w:p>
        </w:tc>
        <w:tc>
          <w:tcPr>
            <w:tcW w:w="4001" w:type="dxa"/>
          </w:tcPr>
          <w:p w14:paraId="6CC060FD" w14:textId="77777777" w:rsidR="00B5620B" w:rsidRDefault="008708B1">
            <w:pPr>
              <w:pStyle w:val="TableText"/>
            </w:pPr>
            <w:r>
              <w:t>同一对象、尺度和窗口中，两种以上原型的必要特征共同出现。</w:t>
            </w:r>
          </w:p>
        </w:tc>
        <w:tc>
          <w:tcPr>
            <w:tcW w:w="3824" w:type="dxa"/>
          </w:tcPr>
          <w:p w14:paraId="2B55B416" w14:textId="77777777" w:rsidR="00B5620B" w:rsidRDefault="008708B1">
            <w:pPr>
              <w:pStyle w:val="TableText"/>
            </w:pPr>
            <w:r>
              <w:t>若差异能稳定映射到独立子系统，应登记</w:t>
            </w:r>
            <w:r>
              <w:t xml:space="preserve"> parallel</w:t>
            </w:r>
            <w:r>
              <w:t>。</w:t>
            </w:r>
          </w:p>
        </w:tc>
      </w:tr>
      <w:tr w:rsidR="00B5620B" w14:paraId="1A1B5EBB" w14:textId="77777777">
        <w:tc>
          <w:tcPr>
            <w:tcW w:w="1530" w:type="dxa"/>
          </w:tcPr>
          <w:p w14:paraId="6A2FEAA8" w14:textId="77777777" w:rsidR="00B5620B" w:rsidRDefault="008708B1">
            <w:pPr>
              <w:pStyle w:val="TableText"/>
            </w:pPr>
            <w:r>
              <w:t>parallel</w:t>
            </w:r>
          </w:p>
        </w:tc>
        <w:tc>
          <w:tcPr>
            <w:tcW w:w="4001" w:type="dxa"/>
          </w:tcPr>
          <w:p w14:paraId="4B4A2472" w14:textId="77777777" w:rsidR="00B5620B" w:rsidRDefault="008708B1">
            <w:pPr>
              <w:pStyle w:val="TableText"/>
            </w:pPr>
            <w:r>
              <w:t>不同地域、层级、功能或中心</w:t>
            </w:r>
            <w:r>
              <w:t>/</w:t>
            </w:r>
            <w:r>
              <w:t>边缘同时处于不同状态。</w:t>
            </w:r>
          </w:p>
        </w:tc>
        <w:tc>
          <w:tcPr>
            <w:tcW w:w="3824" w:type="dxa"/>
          </w:tcPr>
          <w:p w14:paraId="7664F517" w14:textId="77777777" w:rsidR="00B5620B" w:rsidRDefault="008708B1">
            <w:pPr>
              <w:pStyle w:val="TableText"/>
            </w:pPr>
            <w:r>
              <w:t>不能压成</w:t>
            </w:r>
            <w:r>
              <w:t>“</w:t>
            </w:r>
            <w:r>
              <w:t>整体阶段</w:t>
            </w:r>
            <w:r>
              <w:t>”</w:t>
            </w:r>
            <w:r>
              <w:t>；各子系统分别留</w:t>
            </w:r>
            <w:r>
              <w:t xml:space="preserve"> K</w:t>
            </w:r>
            <w:r>
              <w:t>、证据和退出条件。</w:t>
            </w:r>
          </w:p>
        </w:tc>
      </w:tr>
      <w:tr w:rsidR="00B5620B" w14:paraId="6E3E9F10" w14:textId="77777777">
        <w:tc>
          <w:tcPr>
            <w:tcW w:w="1530" w:type="dxa"/>
          </w:tcPr>
          <w:p w14:paraId="270DEAA7" w14:textId="77777777" w:rsidR="00B5620B" w:rsidRDefault="008708B1">
            <w:pPr>
              <w:pStyle w:val="TableText"/>
            </w:pPr>
            <w:r>
              <w:t>jump</w:t>
            </w:r>
          </w:p>
        </w:tc>
        <w:tc>
          <w:tcPr>
            <w:tcW w:w="4001" w:type="dxa"/>
          </w:tcPr>
          <w:p w14:paraId="5BEFBD6B" w14:textId="77777777" w:rsidR="00B5620B" w:rsidRDefault="008708B1">
            <w:pPr>
              <w:pStyle w:val="TableText"/>
            </w:pPr>
            <w:r>
              <w:t>相邻观察窗从一个配置转到非相邻配置，中间原型无可辨识持续窗。</w:t>
            </w:r>
          </w:p>
        </w:tc>
        <w:tc>
          <w:tcPr>
            <w:tcW w:w="3824" w:type="dxa"/>
          </w:tcPr>
          <w:p w14:paraId="174286EB" w14:textId="77777777" w:rsidR="00B5620B" w:rsidRDefault="008708B1">
            <w:pPr>
              <w:pStyle w:val="TableText"/>
            </w:pPr>
            <w:r>
              <w:t>先排除采样过稀和资料缺失；登记跳过的功能、代价和未知。</w:t>
            </w:r>
          </w:p>
        </w:tc>
      </w:tr>
      <w:tr w:rsidR="00B5620B" w14:paraId="44FD843F" w14:textId="77777777">
        <w:tc>
          <w:tcPr>
            <w:tcW w:w="1530" w:type="dxa"/>
          </w:tcPr>
          <w:p w14:paraId="736923C4" w14:textId="77777777" w:rsidR="00B5620B" w:rsidRDefault="008708B1">
            <w:pPr>
              <w:pStyle w:val="TableText"/>
            </w:pPr>
            <w:r>
              <w:t>regression</w:t>
            </w:r>
          </w:p>
        </w:tc>
        <w:tc>
          <w:tcPr>
            <w:tcW w:w="4001" w:type="dxa"/>
          </w:tcPr>
          <w:p w14:paraId="238E1941" w14:textId="77777777" w:rsidR="00B5620B" w:rsidRDefault="008708B1">
            <w:pPr>
              <w:pStyle w:val="TableText"/>
            </w:pPr>
            <w:r>
              <w:t>相对同一对象自身基线，一个或多个功能退化。</w:t>
            </w:r>
          </w:p>
        </w:tc>
        <w:tc>
          <w:tcPr>
            <w:tcW w:w="3824" w:type="dxa"/>
          </w:tcPr>
          <w:p w14:paraId="1D6BA09E" w14:textId="77777777" w:rsidR="00B5620B" w:rsidRDefault="008708B1">
            <w:pPr>
              <w:pStyle w:val="TableText"/>
            </w:pPr>
            <w:r>
              <w:t>分突发、渐进、临界跳变和级联；主动降载、</w:t>
            </w:r>
            <w:r>
              <w:t xml:space="preserve">X0 </w:t>
            </w:r>
            <w:r>
              <w:t>或功能转移不是回退。</w:t>
            </w:r>
          </w:p>
        </w:tc>
      </w:tr>
      <w:tr w:rsidR="00B5620B" w14:paraId="286A812E" w14:textId="77777777">
        <w:tc>
          <w:tcPr>
            <w:tcW w:w="1530" w:type="dxa"/>
          </w:tcPr>
          <w:p w14:paraId="4CC73D3A" w14:textId="77777777" w:rsidR="00B5620B" w:rsidRDefault="008708B1">
            <w:pPr>
              <w:pStyle w:val="TableText"/>
            </w:pPr>
            <w:r>
              <w:t>split</w:t>
            </w:r>
          </w:p>
        </w:tc>
        <w:tc>
          <w:tcPr>
            <w:tcW w:w="4001" w:type="dxa"/>
          </w:tcPr>
          <w:p w14:paraId="1284B9D5" w14:textId="77777777" w:rsidR="00B5620B" w:rsidRDefault="008708B1">
            <w:pPr>
              <w:pStyle w:val="TableText"/>
            </w:pPr>
            <w:r>
              <w:t>原对象分成两个以上具有不同</w:t>
            </w:r>
            <w:r>
              <w:t xml:space="preserve"> K </w:t>
            </w:r>
            <w:r>
              <w:t>的候选对象。</w:t>
            </w:r>
          </w:p>
        </w:tc>
        <w:tc>
          <w:tcPr>
            <w:tcW w:w="3824" w:type="dxa"/>
          </w:tcPr>
          <w:p w14:paraId="08D9D91A" w14:textId="77777777" w:rsidR="00B5620B" w:rsidRDefault="008708B1">
            <w:pPr>
              <w:pStyle w:val="TableText"/>
            </w:pPr>
            <w:r>
              <w:t>临时项目分组和模块化未必改变对象；每个新对象重新登记。</w:t>
            </w:r>
          </w:p>
        </w:tc>
      </w:tr>
      <w:tr w:rsidR="00B5620B" w14:paraId="6C6A3646" w14:textId="77777777">
        <w:tc>
          <w:tcPr>
            <w:tcW w:w="1530" w:type="dxa"/>
          </w:tcPr>
          <w:p w14:paraId="18EA872C" w14:textId="77777777" w:rsidR="00B5620B" w:rsidRDefault="008708B1">
            <w:pPr>
              <w:pStyle w:val="TableText"/>
            </w:pPr>
            <w:r>
              <w:t>merge</w:t>
            </w:r>
          </w:p>
        </w:tc>
        <w:tc>
          <w:tcPr>
            <w:tcW w:w="4001" w:type="dxa"/>
          </w:tcPr>
          <w:p w14:paraId="78506511" w14:textId="77777777" w:rsidR="00B5620B" w:rsidRDefault="008708B1">
            <w:pPr>
              <w:pStyle w:val="TableText"/>
            </w:pPr>
            <w:r>
              <w:t>多个对象形成一个新对象或被一方吸收。</w:t>
            </w:r>
          </w:p>
        </w:tc>
        <w:tc>
          <w:tcPr>
            <w:tcW w:w="3824" w:type="dxa"/>
          </w:tcPr>
          <w:p w14:paraId="3F424552" w14:textId="77777777" w:rsidR="00B5620B" w:rsidRDefault="008708B1">
            <w:pPr>
              <w:pStyle w:val="TableText"/>
            </w:pPr>
            <w:r>
              <w:t>联盟不必是合并；弱势方边界、记忆、退出与遗留责任必须单列。</w:t>
            </w:r>
          </w:p>
        </w:tc>
      </w:tr>
      <w:tr w:rsidR="00B5620B" w14:paraId="6CA88F41" w14:textId="77777777">
        <w:tc>
          <w:tcPr>
            <w:tcW w:w="1530" w:type="dxa"/>
          </w:tcPr>
          <w:p w14:paraId="41B11351" w14:textId="77777777" w:rsidR="00B5620B" w:rsidRDefault="008708B1">
            <w:pPr>
              <w:pStyle w:val="TableText"/>
            </w:pPr>
            <w:r>
              <w:t>dormancy</w:t>
            </w:r>
          </w:p>
        </w:tc>
        <w:tc>
          <w:tcPr>
            <w:tcW w:w="4001" w:type="dxa"/>
          </w:tcPr>
          <w:p w14:paraId="413ED5E1" w14:textId="77777777" w:rsidR="00B5620B" w:rsidRDefault="008708B1">
            <w:pPr>
              <w:pStyle w:val="TableText"/>
            </w:pPr>
            <w:r>
              <w:t>可见活动降低，但记忆、关系、符号、能力或再激活条件仍保存。</w:t>
            </w:r>
          </w:p>
        </w:tc>
        <w:tc>
          <w:tcPr>
            <w:tcW w:w="3824" w:type="dxa"/>
          </w:tcPr>
          <w:p w14:paraId="229FEF35" w14:textId="77777777" w:rsidR="00B5620B" w:rsidRDefault="008708B1">
            <w:pPr>
              <w:pStyle w:val="TableText"/>
            </w:pPr>
            <w:r>
              <w:t>区分保护性撤离、耗竭停滞、资料消失与真实崩解。</w:t>
            </w:r>
          </w:p>
        </w:tc>
      </w:tr>
      <w:tr w:rsidR="00B5620B" w14:paraId="1C32753C" w14:textId="77777777">
        <w:tc>
          <w:tcPr>
            <w:tcW w:w="1530" w:type="dxa"/>
          </w:tcPr>
          <w:p w14:paraId="198CAA00" w14:textId="77777777" w:rsidR="00B5620B" w:rsidRDefault="008708B1">
            <w:pPr>
              <w:pStyle w:val="TableText"/>
            </w:pPr>
            <w:r>
              <w:t>takeover</w:t>
            </w:r>
          </w:p>
        </w:tc>
        <w:tc>
          <w:tcPr>
            <w:tcW w:w="4001" w:type="dxa"/>
          </w:tcPr>
          <w:p w14:paraId="44627F5E" w14:textId="77777777" w:rsidR="00B5620B" w:rsidRDefault="008708B1">
            <w:pPr>
              <w:pStyle w:val="TableText"/>
            </w:pPr>
            <w:r>
              <w:t>外部主体取得关键资源、权限或接口控制。</w:t>
            </w:r>
          </w:p>
        </w:tc>
        <w:tc>
          <w:tcPr>
            <w:tcW w:w="3824" w:type="dxa"/>
          </w:tcPr>
          <w:p w14:paraId="11BD09ED" w14:textId="77777777" w:rsidR="00B5620B" w:rsidRDefault="008708B1">
            <w:pPr>
              <w:pStyle w:val="TableText"/>
            </w:pPr>
            <w:r>
              <w:t>外部支持或监管若保留真实自主与停止权，不必是接管。</w:t>
            </w:r>
          </w:p>
        </w:tc>
      </w:tr>
      <w:tr w:rsidR="00B5620B" w14:paraId="0FF8B58D" w14:textId="77777777">
        <w:tc>
          <w:tcPr>
            <w:tcW w:w="1530" w:type="dxa"/>
          </w:tcPr>
          <w:p w14:paraId="56C831BF" w14:textId="77777777" w:rsidR="00B5620B" w:rsidRDefault="008708B1">
            <w:pPr>
              <w:pStyle w:val="TableText"/>
            </w:pPr>
            <w:r>
              <w:t>functional_transfer</w:t>
            </w:r>
          </w:p>
        </w:tc>
        <w:tc>
          <w:tcPr>
            <w:tcW w:w="4001" w:type="dxa"/>
          </w:tcPr>
          <w:p w14:paraId="59295A01" w14:textId="77777777" w:rsidR="00B5620B" w:rsidRDefault="008708B1">
            <w:pPr>
              <w:pStyle w:val="TableText"/>
            </w:pPr>
            <w:r>
              <w:t>核心功能转到另一对象，功能可连续而原身份、关系或记忆消失。</w:t>
            </w:r>
          </w:p>
        </w:tc>
        <w:tc>
          <w:tcPr>
            <w:tcW w:w="3824" w:type="dxa"/>
          </w:tcPr>
          <w:p w14:paraId="226ECE9A" w14:textId="77777777" w:rsidR="00B5620B" w:rsidRDefault="008708B1">
            <w:pPr>
              <w:pStyle w:val="TableText"/>
            </w:pPr>
            <w:r>
              <w:t>外包单项任务不等于转移；功能连续不证明责任和记忆连续。</w:t>
            </w:r>
          </w:p>
        </w:tc>
      </w:tr>
      <w:tr w:rsidR="00B5620B" w14:paraId="0B722CB1" w14:textId="77777777">
        <w:tc>
          <w:tcPr>
            <w:tcW w:w="1530" w:type="dxa"/>
          </w:tcPr>
          <w:p w14:paraId="5359A043" w14:textId="77777777" w:rsidR="00B5620B" w:rsidRDefault="008708B1">
            <w:pPr>
              <w:pStyle w:val="TableText"/>
            </w:pPr>
            <w:r>
              <w:t>paradigm_replacement</w:t>
            </w:r>
          </w:p>
        </w:tc>
        <w:tc>
          <w:tcPr>
            <w:tcW w:w="4001" w:type="dxa"/>
          </w:tcPr>
          <w:p w14:paraId="30661377" w14:textId="77777777" w:rsidR="00B5620B" w:rsidRDefault="008708B1">
            <w:pPr>
              <w:pStyle w:val="TableText"/>
            </w:pPr>
            <w:r>
              <w:t>旧对象未被修复，而被不同</w:t>
            </w:r>
            <w:r>
              <w:t xml:space="preserve"> K</w:t>
            </w:r>
            <w:r>
              <w:t>、接口或规则的新对象绕过。</w:t>
            </w:r>
          </w:p>
        </w:tc>
        <w:tc>
          <w:tcPr>
            <w:tcW w:w="3824" w:type="dxa"/>
          </w:tcPr>
          <w:p w14:paraId="57059000" w14:textId="77777777" w:rsidR="00B5620B" w:rsidRDefault="008708B1">
            <w:pPr>
              <w:pStyle w:val="TableText"/>
            </w:pPr>
            <w:r>
              <w:t>同一对象内部升级或品牌改名不必是范式替换；遗留义务仍在。</w:t>
            </w:r>
          </w:p>
        </w:tc>
      </w:tr>
      <w:tr w:rsidR="00B5620B" w14:paraId="319DF040" w14:textId="77777777">
        <w:tc>
          <w:tcPr>
            <w:tcW w:w="1530" w:type="dxa"/>
          </w:tcPr>
          <w:p w14:paraId="362929DD" w14:textId="77777777" w:rsidR="00B5620B" w:rsidRDefault="008708B1">
            <w:pPr>
              <w:pStyle w:val="TableText"/>
            </w:pPr>
            <w:r>
              <w:t>trauma_built_development</w:t>
            </w:r>
          </w:p>
        </w:tc>
        <w:tc>
          <w:tcPr>
            <w:tcW w:w="4001" w:type="dxa"/>
          </w:tcPr>
          <w:p w14:paraId="6437D987" w14:textId="77777777" w:rsidR="00B5620B" w:rsidRDefault="008708B1">
            <w:pPr>
              <w:pStyle w:val="TableText"/>
            </w:pPr>
            <w:r>
              <w:t>边界、身份、规则或承接方式在伤害、剥夺、失败或威胁下形成。</w:t>
            </w:r>
          </w:p>
        </w:tc>
        <w:tc>
          <w:tcPr>
            <w:tcW w:w="3824" w:type="dxa"/>
          </w:tcPr>
          <w:p w14:paraId="4DA0EC81" w14:textId="77777777" w:rsidR="00B5620B" w:rsidRDefault="008708B1">
            <w:pPr>
              <w:pStyle w:val="TableText"/>
            </w:pPr>
            <w:r>
              <w:t>创伤叙事不自动证明未来效应；保护与复制原始伤害须分别检验。</w:t>
            </w:r>
          </w:p>
        </w:tc>
      </w:tr>
      <w:tr w:rsidR="00B5620B" w14:paraId="26AD98F5" w14:textId="77777777">
        <w:tc>
          <w:tcPr>
            <w:tcW w:w="1530" w:type="dxa"/>
          </w:tcPr>
          <w:p w14:paraId="1316837F" w14:textId="77777777" w:rsidR="00B5620B" w:rsidRDefault="008708B1">
            <w:pPr>
              <w:pStyle w:val="TableText"/>
            </w:pPr>
            <w:r>
              <w:t>pseudo_steady</w:t>
            </w:r>
          </w:p>
        </w:tc>
        <w:tc>
          <w:tcPr>
            <w:tcW w:w="4001" w:type="dxa"/>
          </w:tcPr>
          <w:p w14:paraId="61BF541C" w14:textId="77777777" w:rsidR="00B5620B" w:rsidRDefault="008708B1">
            <w:pPr>
              <w:pStyle w:val="TableText"/>
            </w:pPr>
            <w:r>
              <w:t>表面指标稳定，实际承接耗竭、弱信号消失、反馈不写回或债务上升。</w:t>
            </w:r>
          </w:p>
        </w:tc>
        <w:tc>
          <w:tcPr>
            <w:tcW w:w="3824" w:type="dxa"/>
          </w:tcPr>
          <w:p w14:paraId="040AA020" w14:textId="77777777" w:rsidR="00B5620B" w:rsidRDefault="008708B1">
            <w:pPr>
              <w:pStyle w:val="TableText"/>
            </w:pPr>
            <w:r>
              <w:t>建立表面</w:t>
            </w:r>
            <w:r>
              <w:t>/</w:t>
            </w:r>
            <w:r>
              <w:t>实际双账本，回到成本、恢复、停止权和末端反馈。</w:t>
            </w:r>
          </w:p>
        </w:tc>
      </w:tr>
      <w:tr w:rsidR="00B5620B" w14:paraId="4FD48C89" w14:textId="77777777">
        <w:tc>
          <w:tcPr>
            <w:tcW w:w="1530" w:type="dxa"/>
          </w:tcPr>
          <w:p w14:paraId="6CD1C4B8" w14:textId="77777777" w:rsidR="00B5620B" w:rsidRDefault="008708B1">
            <w:pPr>
              <w:pStyle w:val="TableText"/>
            </w:pPr>
            <w:r>
              <w:t>forced_rewrite</w:t>
            </w:r>
          </w:p>
        </w:tc>
        <w:tc>
          <w:tcPr>
            <w:tcW w:w="4001" w:type="dxa"/>
          </w:tcPr>
          <w:p w14:paraId="4674BF41" w14:textId="77777777" w:rsidR="00B5620B" w:rsidRDefault="008708B1">
            <w:pPr>
              <w:pStyle w:val="TableText"/>
            </w:pPr>
            <w:r>
              <w:t>高权力主体在缺少可纠错同意、退出和记忆保护时重写对象。</w:t>
            </w:r>
          </w:p>
        </w:tc>
        <w:tc>
          <w:tcPr>
            <w:tcW w:w="3824" w:type="dxa"/>
          </w:tcPr>
          <w:p w14:paraId="07D9F68F" w14:textId="77777777" w:rsidR="00B5620B" w:rsidRDefault="008708B1">
            <w:pPr>
              <w:pStyle w:val="TableText"/>
            </w:pPr>
            <w:r>
              <w:t>与有授权、可撤回、可申诉的协商修订分开；检查不可逆身份抹除。</w:t>
            </w:r>
          </w:p>
        </w:tc>
      </w:tr>
      <w:tr w:rsidR="00B5620B" w14:paraId="30286B56" w14:textId="77777777">
        <w:tc>
          <w:tcPr>
            <w:tcW w:w="1530" w:type="dxa"/>
          </w:tcPr>
          <w:p w14:paraId="282053A4" w14:textId="77777777" w:rsidR="00B5620B" w:rsidRDefault="008708B1">
            <w:pPr>
              <w:pStyle w:val="TableText"/>
            </w:pPr>
            <w:r>
              <w:t>external_carrier_migration</w:t>
            </w:r>
          </w:p>
        </w:tc>
        <w:tc>
          <w:tcPr>
            <w:tcW w:w="4001" w:type="dxa"/>
          </w:tcPr>
          <w:p w14:paraId="7B357552" w14:textId="77777777" w:rsidR="00B5620B" w:rsidRDefault="008708B1">
            <w:pPr>
              <w:pStyle w:val="TableText"/>
            </w:pPr>
            <w:r>
              <w:t>修复封闭时，把人员、能力、资源、关系、证据或记忆移到更安全承接系统。</w:t>
            </w:r>
          </w:p>
        </w:tc>
        <w:tc>
          <w:tcPr>
            <w:tcW w:w="3824" w:type="dxa"/>
          </w:tcPr>
          <w:p w14:paraId="4CE2B436" w14:textId="77777777" w:rsidR="00B5620B" w:rsidRDefault="008708B1">
            <w:pPr>
              <w:pStyle w:val="TableText"/>
            </w:pPr>
            <w:r>
              <w:t>无接收能力、浪漫化离开或把伤害私有化，不构成安全迁移。</w:t>
            </w:r>
          </w:p>
        </w:tc>
      </w:tr>
      <w:tr w:rsidR="00B5620B" w14:paraId="1C39CDF7" w14:textId="77777777">
        <w:tc>
          <w:tcPr>
            <w:tcW w:w="1530" w:type="dxa"/>
          </w:tcPr>
          <w:p w14:paraId="19AA956A" w14:textId="77777777" w:rsidR="00B5620B" w:rsidRDefault="008708B1">
            <w:pPr>
              <w:pStyle w:val="TableText"/>
            </w:pPr>
            <w:r>
              <w:t>collapse</w:t>
            </w:r>
          </w:p>
        </w:tc>
        <w:tc>
          <w:tcPr>
            <w:tcW w:w="4001" w:type="dxa"/>
          </w:tcPr>
          <w:p w14:paraId="4032CED0" w14:textId="77777777" w:rsidR="00B5620B" w:rsidRDefault="008708B1">
            <w:pPr>
              <w:pStyle w:val="TableText"/>
            </w:pPr>
            <w:r>
              <w:t>原</w:t>
            </w:r>
            <w:r>
              <w:t xml:space="preserve"> K </w:t>
            </w:r>
            <w:r>
              <w:t>不再成立，功能、承接、关系或边界非计划性断裂。</w:t>
            </w:r>
          </w:p>
        </w:tc>
        <w:tc>
          <w:tcPr>
            <w:tcW w:w="3824" w:type="dxa"/>
          </w:tcPr>
          <w:p w14:paraId="7834CA17" w14:textId="77777777" w:rsidR="00B5620B" w:rsidRDefault="008708B1">
            <w:pPr>
              <w:pStyle w:val="TableText"/>
            </w:pPr>
            <w:r>
              <w:t>与</w:t>
            </w:r>
            <w:r>
              <w:t xml:space="preserve"> X0</w:t>
            </w:r>
            <w:r>
              <w:t>、功能转移、保护性休眠和对象重组分开；资源释放不使伤害正当。</w:t>
            </w:r>
          </w:p>
        </w:tc>
      </w:tr>
    </w:tbl>
    <w:p w14:paraId="709F4F13" w14:textId="77777777" w:rsidR="00B5620B" w:rsidRDefault="008708B1">
      <w:pPr>
        <w:pStyle w:val="BodyCJK"/>
      </w:pPr>
      <w:r>
        <w:lastRenderedPageBreak/>
        <w:t>路径名也不产生价值或责任。例如，</w:t>
      </w:r>
      <w:r>
        <w:t xml:space="preserve">regression </w:t>
      </w:r>
      <w:r>
        <w:t>不是道德堕落，</w:t>
      </w:r>
      <w:r>
        <w:t xml:space="preserve">split </w:t>
      </w:r>
      <w:r>
        <w:t>不必然失败，</w:t>
      </w:r>
      <w:r>
        <w:t xml:space="preserve">merge </w:t>
      </w:r>
      <w:r>
        <w:t>不必然进步，</w:t>
      </w:r>
      <w:r>
        <w:t xml:space="preserve">takeover </w:t>
      </w:r>
      <w:r>
        <w:t>不是自动非法，</w:t>
      </w:r>
      <w:r>
        <w:t xml:space="preserve">external_carrier_migration </w:t>
      </w:r>
      <w:r>
        <w:t>也不是要求个体自行逃离。路径只是让竞争解释进入记录；机制、正当性与行动仍需各自合同。</w:t>
      </w:r>
    </w:p>
    <w:p w14:paraId="2AA97DA5" w14:textId="77777777" w:rsidR="00B5620B" w:rsidRDefault="008708B1">
      <w:pPr>
        <w:pStyle w:val="SecH2"/>
      </w:pPr>
      <w:bookmarkStart w:id="240" w:name="bm86"/>
      <w:bookmarkStart w:id="241" w:name="_Toc236031412"/>
      <w:r>
        <w:t>8.5</w:t>
      </w:r>
      <w:r>
        <w:t xml:space="preserve">　</w:t>
      </w:r>
      <w:r>
        <w:t xml:space="preserve">X0 </w:t>
      </w:r>
      <w:r>
        <w:t>有序退场与良性消亡</w:t>
      </w:r>
      <w:bookmarkEnd w:id="240"/>
      <w:bookmarkEnd w:id="241"/>
    </w:p>
    <w:p w14:paraId="4345F297" w14:textId="77777777" w:rsidR="00B5620B" w:rsidRDefault="008708B1">
      <w:pPr>
        <w:pStyle w:val="BodyCJK"/>
      </w:pPr>
      <w:r>
        <w:t xml:space="preserve">X0 </w:t>
      </w:r>
      <w:r>
        <w:t>不是第八状态，也不是</w:t>
      </w:r>
      <w:r>
        <w:t xml:space="preserve"> S7</w:t>
      </w:r>
      <w:r>
        <w:t>；它不计作第八阶段。它是一条独立的人类集体生命周期路径：当继续维持原对象不再服务已登记锚点，核心功能可完成、终止或被更安全承接，并且人员、关系、资源、记忆、债务与申诉能被明确处理时，记录对象如何收束使命、转移功能、释放资源、保存记忆、结清责任并保留受限弱连接。</w:t>
      </w:r>
    </w:p>
    <w:p w14:paraId="6D7867EA" w14:textId="77777777" w:rsidR="00B5620B" w:rsidRDefault="008708B1">
      <w:pPr>
        <w:pStyle w:val="BodyCJK"/>
      </w:pPr>
      <w:r>
        <w:t xml:space="preserve">X0 </w:t>
      </w:r>
      <w:r>
        <w:t>不要求</w:t>
      </w:r>
      <w:r>
        <w:t xml:space="preserve"> S5 </w:t>
      </w:r>
      <w:r>
        <w:t>或</w:t>
      </w:r>
      <w:r>
        <w:t xml:space="preserve"> S6</w:t>
      </w:r>
      <w:r>
        <w:t>。</w:t>
      </w:r>
      <w:r>
        <w:t xml:space="preserve">S0 </w:t>
      </w:r>
      <w:r>
        <w:t>的临时倡议可以在发现问题已由他处承接时有序关闭；</w:t>
      </w:r>
      <w:r>
        <w:t xml:space="preserve">S2 </w:t>
      </w:r>
      <w:r>
        <w:t>的扩展项目可以在继续扩张只会制造伤害时收束；</w:t>
      </w:r>
      <w:r>
        <w:t xml:space="preserve">S3 </w:t>
      </w:r>
      <w:r>
        <w:t>的受困机构也可能在修复不可行而外部承接充分时进入退场。反过来，</w:t>
      </w:r>
      <w:r>
        <w:t xml:space="preserve">S6 </w:t>
      </w:r>
      <w:r>
        <w:t>也不能凭</w:t>
      </w:r>
      <w:r>
        <w:t>“</w:t>
      </w:r>
      <w:r>
        <w:t>高阶</w:t>
      </w:r>
      <w:r>
        <w:t>”</w:t>
      </w:r>
      <w:r>
        <w:t>标签宣布自己有资格解散。阶段能力、规范正当性和操作条件是三件事，任何状态编号都不能成为主动退场的资格前提。</w:t>
      </w:r>
    </w:p>
    <w:p w14:paraId="3F376CC6" w14:textId="77777777" w:rsidR="00B5620B" w:rsidRDefault="008708B1">
      <w:pPr>
        <w:pStyle w:val="BodyCJK"/>
      </w:pPr>
      <w:r>
        <w:t>机器合同用</w:t>
      </w:r>
      <w:r>
        <w:t xml:space="preserve"> origin_policy </w:t>
      </w:r>
      <w:r>
        <w:t>把这条边界封闭为</w:t>
      </w:r>
      <w:r>
        <w:t xml:space="preserve"> any_registered_origin</w:t>
      </w:r>
      <w:r>
        <w:t>：不设最低状态前提，</w:t>
      </w:r>
      <w:r>
        <w:t xml:space="preserve">required_state_ids </w:t>
      </w:r>
      <w:r>
        <w:t>为空，</w:t>
      </w:r>
      <w:r>
        <w:t xml:space="preserve">s5_or_s6_prerequisite </w:t>
      </w:r>
      <w:r>
        <w:t>恒为</w:t>
      </w:r>
      <w:r>
        <w:t xml:space="preserve"> false</w:t>
      </w:r>
      <w:r>
        <w:t>。</w:t>
      </w:r>
      <w:r>
        <w:t xml:space="preserve">X0 </w:t>
      </w:r>
      <w:r>
        <w:t>的入口与完成条件不得引用</w:t>
      </w:r>
      <w:r>
        <w:t xml:space="preserve"> S0—S6 </w:t>
      </w:r>
      <w:r>
        <w:t>作为资格；编号只能说明出发位置，不能变成退场门槛。</w:t>
      </w:r>
    </w:p>
    <w:p w14:paraId="4C54D001" w14:textId="77777777" w:rsidR="00B5620B" w:rsidRDefault="008708B1">
      <w:pPr>
        <w:pStyle w:val="SecH3"/>
      </w:pPr>
      <w:bookmarkStart w:id="242" w:name="_Toc236031413"/>
      <w:r>
        <w:t>8.5.1</w:t>
      </w:r>
      <w:r>
        <w:t xml:space="preserve">　</w:t>
      </w:r>
      <w:r>
        <w:t xml:space="preserve">X0 </w:t>
      </w:r>
      <w:r>
        <w:t>候选入口</w:t>
      </w:r>
      <w:bookmarkEnd w:id="242"/>
    </w:p>
    <w:p w14:paraId="6CBC9BAA" w14:textId="77777777" w:rsidR="00B5620B" w:rsidRDefault="008708B1">
      <w:pPr>
        <w:pStyle w:val="BodyCJK"/>
      </w:pPr>
      <w:r>
        <w:t>第一，锚点已完成、失去适用性、被更安全对象承接，或继续维持已主要服务于组织自身存续。这个判断必须能被独立复核，不能靠中心改写目标后自证完成。第二，人员、功能、资源、关系、记录、债务与不可替代价值已经形成清单，并存在可核验的接收方或保护安排。短期挫折、资金紧张、领导疲倦或责任逃避都可能制造相似表象，因此只满足叙述不能进入</w:t>
      </w:r>
      <w:r>
        <w:t>“</w:t>
      </w:r>
      <w:r>
        <w:t>良性完成</w:t>
      </w:r>
      <w:r>
        <w:t>”</w:t>
      </w:r>
      <w:r>
        <w:t>。</w:t>
      </w:r>
    </w:p>
    <w:p w14:paraId="1AACB8C7" w14:textId="77777777" w:rsidR="00B5620B" w:rsidRDefault="008708B1">
      <w:pPr>
        <w:pStyle w:val="SecH3"/>
      </w:pPr>
      <w:bookmarkStart w:id="243" w:name="_Toc236031414"/>
      <w:r>
        <w:t>8.5.2</w:t>
      </w:r>
      <w:r>
        <w:t xml:space="preserve">　</w:t>
      </w:r>
      <w:r>
        <w:t xml:space="preserve">X0 </w:t>
      </w:r>
      <w:r>
        <w:t>完成条件</w:t>
      </w:r>
      <w:bookmarkEnd w:id="243"/>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1050"/>
        <w:gridCol w:w="5073"/>
        <w:gridCol w:w="3232"/>
      </w:tblGrid>
      <w:tr w:rsidR="00B5620B" w14:paraId="019BB1C7" w14:textId="77777777">
        <w:trPr>
          <w:tblHeader/>
        </w:trPr>
        <w:tc>
          <w:tcPr>
            <w:tcW w:w="1050" w:type="dxa"/>
            <w:shd w:val="clear" w:color="auto" w:fill="EDF1F5"/>
          </w:tcPr>
          <w:p w14:paraId="6F39730C" w14:textId="77777777" w:rsidR="00B5620B" w:rsidRDefault="008708B1">
            <w:pPr>
              <w:pStyle w:val="TableHead"/>
            </w:pPr>
            <w:r>
              <w:t>完成面</w:t>
            </w:r>
          </w:p>
        </w:tc>
        <w:tc>
          <w:tcPr>
            <w:tcW w:w="5073" w:type="dxa"/>
            <w:shd w:val="clear" w:color="auto" w:fill="EDF1F5"/>
          </w:tcPr>
          <w:p w14:paraId="09FF7B83" w14:textId="77777777" w:rsidR="00B5620B" w:rsidRDefault="008708B1">
            <w:pPr>
              <w:pStyle w:val="TableHead"/>
            </w:pPr>
            <w:r>
              <w:t>必须保存的内容</w:t>
            </w:r>
          </w:p>
        </w:tc>
        <w:tc>
          <w:tcPr>
            <w:tcW w:w="3232" w:type="dxa"/>
            <w:shd w:val="clear" w:color="auto" w:fill="EDF1F5"/>
          </w:tcPr>
          <w:p w14:paraId="293216A6" w14:textId="77777777" w:rsidR="00B5620B" w:rsidRDefault="008708B1">
            <w:pPr>
              <w:pStyle w:val="TableHead"/>
            </w:pPr>
            <w:r>
              <w:t>失败信号</w:t>
            </w:r>
          </w:p>
        </w:tc>
      </w:tr>
      <w:tr w:rsidR="00B5620B" w14:paraId="74FCD1C0" w14:textId="77777777">
        <w:tc>
          <w:tcPr>
            <w:tcW w:w="1050" w:type="dxa"/>
          </w:tcPr>
          <w:p w14:paraId="4CFFE01B" w14:textId="77777777" w:rsidR="00B5620B" w:rsidRDefault="008708B1">
            <w:pPr>
              <w:pStyle w:val="TableText"/>
            </w:pPr>
            <w:r>
              <w:t>锚点与对象</w:t>
            </w:r>
          </w:p>
        </w:tc>
        <w:tc>
          <w:tcPr>
            <w:tcW w:w="5073" w:type="dxa"/>
          </w:tcPr>
          <w:p w14:paraId="0F454A39" w14:textId="77777777" w:rsidR="00B5620B" w:rsidRDefault="008708B1">
            <w:pPr>
              <w:pStyle w:val="TableText"/>
            </w:pPr>
            <w:r>
              <w:t>完成、终止或失效的独立验证；</w:t>
            </w:r>
            <w:r>
              <w:t xml:space="preserve">K </w:t>
            </w:r>
            <w:r>
              <w:t>的结束时间与尚未结案项</w:t>
            </w:r>
          </w:p>
        </w:tc>
        <w:tc>
          <w:tcPr>
            <w:tcW w:w="3232" w:type="dxa"/>
          </w:tcPr>
          <w:p w14:paraId="703D268D" w14:textId="77777777" w:rsidR="00B5620B" w:rsidRDefault="008708B1">
            <w:pPr>
              <w:pStyle w:val="TableText"/>
            </w:pPr>
            <w:r>
              <w:t>改写目标、删除失败项、中心单方宣布完成</w:t>
            </w:r>
          </w:p>
        </w:tc>
      </w:tr>
      <w:tr w:rsidR="00B5620B" w14:paraId="740E35A8" w14:textId="77777777">
        <w:tc>
          <w:tcPr>
            <w:tcW w:w="1050" w:type="dxa"/>
          </w:tcPr>
          <w:p w14:paraId="2207AD8F" w14:textId="77777777" w:rsidR="00B5620B" w:rsidRDefault="008708B1">
            <w:pPr>
              <w:pStyle w:val="TableText"/>
            </w:pPr>
            <w:r>
              <w:t>核心功能</w:t>
            </w:r>
          </w:p>
        </w:tc>
        <w:tc>
          <w:tcPr>
            <w:tcW w:w="5073" w:type="dxa"/>
          </w:tcPr>
          <w:p w14:paraId="1B9A15B4" w14:textId="77777777" w:rsidR="00B5620B" w:rsidRDefault="008708B1">
            <w:pPr>
              <w:pStyle w:val="TableText"/>
            </w:pPr>
            <w:r>
              <w:t>每项标为完成、终止、转移或未决；接收方能力、权限、资源与回滚</w:t>
            </w:r>
          </w:p>
        </w:tc>
        <w:tc>
          <w:tcPr>
            <w:tcW w:w="3232" w:type="dxa"/>
          </w:tcPr>
          <w:p w14:paraId="013F4A33" w14:textId="77777777" w:rsidR="00B5620B" w:rsidRDefault="008708B1">
            <w:pPr>
              <w:pStyle w:val="TableText"/>
            </w:pPr>
            <w:r>
              <w:t>只有宣告，没有维护者或使用者连续性</w:t>
            </w:r>
          </w:p>
        </w:tc>
      </w:tr>
      <w:tr w:rsidR="00B5620B" w14:paraId="47D2F846" w14:textId="77777777">
        <w:tc>
          <w:tcPr>
            <w:tcW w:w="1050" w:type="dxa"/>
          </w:tcPr>
          <w:p w14:paraId="602D5189" w14:textId="77777777" w:rsidR="00B5620B" w:rsidRDefault="008708B1">
            <w:pPr>
              <w:pStyle w:val="TableText"/>
            </w:pPr>
            <w:r>
              <w:t>人员与关系</w:t>
            </w:r>
          </w:p>
        </w:tc>
        <w:tc>
          <w:tcPr>
            <w:tcW w:w="5073" w:type="dxa"/>
          </w:tcPr>
          <w:p w14:paraId="459DE28A" w14:textId="77777777" w:rsidR="00B5620B" w:rsidRDefault="008708B1">
            <w:pPr>
              <w:pStyle w:val="TableText"/>
            </w:pPr>
            <w:r>
              <w:t>安全、基本权益、停止权、不被报复、照护与依赖关系承接</w:t>
            </w:r>
          </w:p>
        </w:tc>
        <w:tc>
          <w:tcPr>
            <w:tcW w:w="3232" w:type="dxa"/>
          </w:tcPr>
          <w:p w14:paraId="5508A5F1" w14:textId="77777777" w:rsidR="00B5620B" w:rsidRDefault="008708B1">
            <w:pPr>
              <w:pStyle w:val="TableText"/>
            </w:pPr>
            <w:r>
              <w:t>把组织义务私有化为成员自行承担</w:t>
            </w:r>
          </w:p>
        </w:tc>
      </w:tr>
      <w:tr w:rsidR="00B5620B" w14:paraId="3AB69E91" w14:textId="77777777">
        <w:tc>
          <w:tcPr>
            <w:tcW w:w="1050" w:type="dxa"/>
          </w:tcPr>
          <w:p w14:paraId="038B7A96" w14:textId="77777777" w:rsidR="00B5620B" w:rsidRDefault="008708B1">
            <w:pPr>
              <w:pStyle w:val="TableText"/>
            </w:pPr>
            <w:r>
              <w:t>资源</w:t>
            </w:r>
          </w:p>
        </w:tc>
        <w:tc>
          <w:tcPr>
            <w:tcW w:w="5073" w:type="dxa"/>
          </w:tcPr>
          <w:p w14:paraId="18EA8836" w14:textId="77777777" w:rsidR="00B5620B" w:rsidRDefault="008708B1">
            <w:pPr>
              <w:pStyle w:val="TableText"/>
            </w:pPr>
            <w:r>
              <w:t>对象、边界、顺序、时间和去向可追踪，防止高权力截留</w:t>
            </w:r>
          </w:p>
        </w:tc>
        <w:tc>
          <w:tcPr>
            <w:tcW w:w="3232" w:type="dxa"/>
          </w:tcPr>
          <w:p w14:paraId="78785089" w14:textId="77777777" w:rsidR="00B5620B" w:rsidRDefault="008708B1">
            <w:pPr>
              <w:pStyle w:val="TableText"/>
            </w:pPr>
            <w:r>
              <w:t>先内部瓜分，再把损失留给低权力位置</w:t>
            </w:r>
          </w:p>
        </w:tc>
      </w:tr>
      <w:tr w:rsidR="00B5620B" w14:paraId="24C1E8A9" w14:textId="77777777">
        <w:tc>
          <w:tcPr>
            <w:tcW w:w="1050" w:type="dxa"/>
          </w:tcPr>
          <w:p w14:paraId="0AEDF1D4" w14:textId="77777777" w:rsidR="00B5620B" w:rsidRDefault="008708B1">
            <w:pPr>
              <w:pStyle w:val="TableText"/>
            </w:pPr>
            <w:r>
              <w:t>记忆与证据</w:t>
            </w:r>
          </w:p>
        </w:tc>
        <w:tc>
          <w:tcPr>
            <w:tcW w:w="5073" w:type="dxa"/>
          </w:tcPr>
          <w:p w14:paraId="6562FAA0" w14:textId="77777777" w:rsidR="00B5620B" w:rsidRDefault="008708B1">
            <w:pPr>
              <w:pStyle w:val="TableText"/>
            </w:pPr>
            <w:r>
              <w:t>成功、失败、修复、岗位记忆均保存；访问、隐私、纠错和反报复明确</w:t>
            </w:r>
          </w:p>
        </w:tc>
        <w:tc>
          <w:tcPr>
            <w:tcW w:w="3232" w:type="dxa"/>
          </w:tcPr>
          <w:p w14:paraId="2135B733" w14:textId="77777777" w:rsidR="00B5620B" w:rsidRDefault="008708B1">
            <w:pPr>
              <w:pStyle w:val="TableText"/>
            </w:pPr>
            <w:r>
              <w:t>只保留胜利史，删除或暴露弱势材料</w:t>
            </w:r>
          </w:p>
        </w:tc>
      </w:tr>
      <w:tr w:rsidR="00B5620B" w14:paraId="12AA1B28" w14:textId="77777777">
        <w:tc>
          <w:tcPr>
            <w:tcW w:w="1050" w:type="dxa"/>
          </w:tcPr>
          <w:p w14:paraId="3E0759A9" w14:textId="77777777" w:rsidR="00B5620B" w:rsidRDefault="008708B1">
            <w:pPr>
              <w:pStyle w:val="TableText"/>
            </w:pPr>
            <w:r>
              <w:t>债务与责任</w:t>
            </w:r>
          </w:p>
        </w:tc>
        <w:tc>
          <w:tcPr>
            <w:tcW w:w="5073" w:type="dxa"/>
          </w:tcPr>
          <w:p w14:paraId="3B078010" w14:textId="77777777" w:rsidR="00B5620B" w:rsidRDefault="008708B1">
            <w:pPr>
              <w:pStyle w:val="TableText"/>
            </w:pPr>
            <w:r>
              <w:t>合同、劳动、数据、维护、环境、申诉和未来风险有持续责任主体</w:t>
            </w:r>
          </w:p>
        </w:tc>
        <w:tc>
          <w:tcPr>
            <w:tcW w:w="3232" w:type="dxa"/>
          </w:tcPr>
          <w:p w14:paraId="29C8AD39" w14:textId="77777777" w:rsidR="00B5620B" w:rsidRDefault="008708B1">
            <w:pPr>
              <w:pStyle w:val="TableText"/>
            </w:pPr>
            <w:r>
              <w:t>对象一注销，责任、复核和维护同步消失</w:t>
            </w:r>
          </w:p>
        </w:tc>
      </w:tr>
      <w:tr w:rsidR="00B5620B" w14:paraId="1131BBA1" w14:textId="77777777">
        <w:tc>
          <w:tcPr>
            <w:tcW w:w="1050" w:type="dxa"/>
          </w:tcPr>
          <w:p w14:paraId="22E090E5" w14:textId="77777777" w:rsidR="00B5620B" w:rsidRDefault="008708B1">
            <w:pPr>
              <w:pStyle w:val="TableText"/>
            </w:pPr>
            <w:r>
              <w:t>弱连接</w:t>
            </w:r>
          </w:p>
        </w:tc>
        <w:tc>
          <w:tcPr>
            <w:tcW w:w="5073" w:type="dxa"/>
          </w:tcPr>
          <w:p w14:paraId="1C235FFC" w14:textId="77777777" w:rsidR="00B5620B" w:rsidRDefault="008708B1">
            <w:pPr>
              <w:pStyle w:val="TableText"/>
            </w:pPr>
            <w:r>
              <w:t>只提供咨询、经验与缓冲，边界和期限明确</w:t>
            </w:r>
          </w:p>
        </w:tc>
        <w:tc>
          <w:tcPr>
            <w:tcW w:w="3232" w:type="dxa"/>
          </w:tcPr>
          <w:p w14:paraId="14260245" w14:textId="77777777" w:rsidR="00B5620B" w:rsidRDefault="008708B1">
            <w:pPr>
              <w:pStyle w:val="TableText"/>
            </w:pPr>
            <w:r>
              <w:t>未经新授权复活原权力结构</w:t>
            </w:r>
          </w:p>
        </w:tc>
      </w:tr>
    </w:tbl>
    <w:p w14:paraId="3BF7C98F" w14:textId="77777777" w:rsidR="00B5620B" w:rsidRDefault="008708B1">
      <w:pPr>
        <w:pStyle w:val="BodyCJK"/>
      </w:pPr>
      <w:r>
        <w:lastRenderedPageBreak/>
        <w:t xml:space="preserve">X0 </w:t>
      </w:r>
      <w:r>
        <w:t>的结果至少应区分</w:t>
      </w:r>
      <w:r>
        <w:t>“</w:t>
      </w:r>
      <w:r>
        <w:t>候选</w:t>
      </w:r>
      <w:r>
        <w:t>”“</w:t>
      </w:r>
      <w:r>
        <w:t>进行中</w:t>
      </w:r>
      <w:r>
        <w:t>”“</w:t>
      </w:r>
      <w:r>
        <w:t>部分完成</w:t>
      </w:r>
      <w:r>
        <w:t>”“</w:t>
      </w:r>
      <w:r>
        <w:t>完成</w:t>
      </w:r>
      <w:r>
        <w:t>”</w:t>
      </w:r>
      <w:r>
        <w:t>和</w:t>
      </w:r>
      <w:r>
        <w:t xml:space="preserve"> unknown</w:t>
      </w:r>
      <w:r>
        <w:t>。只要受影响群体、遗留义务、接收能力、申诉或记忆安全仍为未知，就不能写</w:t>
      </w:r>
      <w:r>
        <w:t>“</w:t>
      </w:r>
      <w:r>
        <w:t>良性完成</w:t>
      </w:r>
      <w:r>
        <w:t>”</w:t>
      </w:r>
      <w:r>
        <w:t>。功能转移却没有记忆与责任连续，可能只是</w:t>
      </w:r>
      <w:r>
        <w:t xml:space="preserve"> functional_transfer</w:t>
      </w:r>
      <w:r>
        <w:t>；外部权力单方关闭并改写身份，可能是</w:t>
      </w:r>
      <w:r>
        <w:t xml:space="preserve"> takeover </w:t>
      </w:r>
      <w:r>
        <w:t>或</w:t>
      </w:r>
      <w:r>
        <w:t xml:space="preserve"> forced_rewrite</w:t>
      </w:r>
      <w:r>
        <w:t>；无承接断裂则是</w:t>
      </w:r>
      <w:r>
        <w:t xml:space="preserve"> collapse</w:t>
      </w:r>
      <w:r>
        <w:t>，不能用</w:t>
      </w:r>
      <w:r>
        <w:t>“</w:t>
      </w:r>
      <w:r>
        <w:t>有序退场</w:t>
      </w:r>
      <w:r>
        <w:t>”</w:t>
      </w:r>
      <w:r>
        <w:t>美化。</w:t>
      </w:r>
    </w:p>
    <w:p w14:paraId="2BFC4406" w14:textId="77777777" w:rsidR="00B5620B" w:rsidRDefault="008708B1">
      <w:pPr>
        <w:pStyle w:val="BodyCJK"/>
      </w:pPr>
      <w:r>
        <w:t xml:space="preserve">X0 </w:t>
      </w:r>
      <w:r>
        <w:t>分类不产生解散、裁撤、资产转移、公开档案、放弃债务或代表成员同意的授权。它只能告诉我们：如果要判断退场是否有序，必须把哪些对象、义务、证据、保护和未知放到同一张账上。</w:t>
      </w:r>
    </w:p>
    <w:p w14:paraId="07CA6231" w14:textId="77777777" w:rsidR="00B5620B" w:rsidRDefault="008708B1">
      <w:pPr>
        <w:pStyle w:val="SecH2"/>
      </w:pPr>
      <w:bookmarkStart w:id="244" w:name="bm87"/>
      <w:bookmarkStart w:id="245" w:name="_Toc236031415"/>
      <w:r>
        <w:t>8.6</w:t>
      </w:r>
      <w:r>
        <w:t xml:space="preserve">　调节、预警与承接如何进入状态判断</w:t>
      </w:r>
      <w:bookmarkEnd w:id="244"/>
      <w:bookmarkEnd w:id="245"/>
    </w:p>
    <w:p w14:paraId="7A259444" w14:textId="77777777" w:rsidR="00B5620B" w:rsidRDefault="008708B1">
      <w:pPr>
        <w:pStyle w:val="BodyCJK"/>
      </w:pPr>
      <w:r>
        <w:t>状态不是靠静态截图判定。调节层要求观察目标、感知、比较、执行、反馈与时滞；预警层要求比较恢复变慢、波动放大、同类扰动后果加重和局部闪烁是否成簇；偿付层要求追踪谁承诺、谁承担、谁回流、谁被推迟到未来。</w:t>
      </w:r>
      <w:r>
        <w:t xml:space="preserve">S5 </w:t>
      </w:r>
      <w:r>
        <w:t>或</w:t>
      </w:r>
      <w:r>
        <w:t xml:space="preserve"> S6 </w:t>
      </w:r>
      <w:r>
        <w:t>的表面稳定若建立在账外劳动、沉默和未来债务上，应转为</w:t>
      </w:r>
      <w:r>
        <w:t xml:space="preserve"> pseudo_steady </w:t>
      </w:r>
      <w:r>
        <w:t>候选。</w:t>
      </w:r>
    </w:p>
    <w:p w14:paraId="0EB5E3D3" w14:textId="77777777" w:rsidR="00B5620B" w:rsidRDefault="008708B1">
      <w:pPr>
        <w:pStyle w:val="BodyCJK"/>
      </w:pPr>
      <w:r>
        <w:t>承接也不能只看</w:t>
      </w:r>
      <w:r>
        <w:t>“</w:t>
      </w:r>
      <w:r>
        <w:t>有没有接班人</w:t>
      </w:r>
      <w:r>
        <w:t>”</w:t>
      </w:r>
      <w:r>
        <w:t>。需要看候补梯队、影子岗位、岗位记忆、授权路径、交接窗口、合法性转译和保护条件是否实际存在。生成者退出干净而承接者无法进场，会形成权威真空；频繁换人而关键知识、权限仍锁在原中心，也不是自适应更新。这里使用</w:t>
      </w:r>
      <w:r>
        <w:t xml:space="preserve"> H2 </w:t>
      </w:r>
      <w:r>
        <w:t>区分承接载体、成本承担者、受益者、停止权与责任主体，使用</w:t>
      </w:r>
      <w:r>
        <w:t xml:space="preserve"> H3 </w:t>
      </w:r>
      <w:r>
        <w:t>判断反馈是否真的改写字段并执行，使用</w:t>
      </w:r>
      <w:r>
        <w:t xml:space="preserve"> H4 </w:t>
      </w:r>
      <w:r>
        <w:t>检查权力与观测通道，使用</w:t>
      </w:r>
      <w:r>
        <w:t xml:space="preserve"> H5/G3 </w:t>
      </w:r>
      <w:r>
        <w:t>检验历史载体是否产生未来增量。</w:t>
      </w:r>
    </w:p>
    <w:p w14:paraId="72F1D783" w14:textId="77777777" w:rsidR="00B5620B" w:rsidRDefault="008708B1">
      <w:pPr>
        <w:pStyle w:val="SecH2"/>
      </w:pPr>
      <w:bookmarkStart w:id="246" w:name="bm88"/>
      <w:bookmarkStart w:id="247" w:name="_Toc236031416"/>
      <w:r>
        <w:t>8.7</w:t>
      </w:r>
      <w:r>
        <w:t xml:space="preserve">　当前原型边界与排除项</w:t>
      </w:r>
      <w:bookmarkEnd w:id="246"/>
      <w:bookmarkEnd w:id="247"/>
    </w:p>
    <w:p w14:paraId="42E5AFD4" w14:textId="77777777" w:rsidR="00B5620B" w:rsidRDefault="008708B1">
      <w:pPr>
        <w:pStyle w:val="BodyCJK"/>
      </w:pPr>
      <w:r>
        <w:t xml:space="preserve">S0—S6 </w:t>
      </w:r>
      <w:r>
        <w:t>是一组可反驳、可缺失、可并行、可撤回的人类集体状态原型。每个候选都必须逐项检查入口、退出、观察、反例、证伪、尺度、证据、缺失和非授权边界；缺少这些条件时，只能保留为印象或未知。编号不表示从</w:t>
      </w:r>
      <w:r>
        <w:t xml:space="preserve"> 0 </w:t>
      </w:r>
      <w:r>
        <w:t>到</w:t>
      </w:r>
      <w:r>
        <w:t xml:space="preserve"> 6 </w:t>
      </w:r>
      <w:r>
        <w:t>的普遍演化路线，状态之间允许回退、并行、混合、跳跃、休眠、分裂、合并、接管、功能转移与崩解。</w:t>
      </w:r>
    </w:p>
    <w:p w14:paraId="00973FF2" w14:textId="77777777" w:rsidR="00B5620B" w:rsidRDefault="008708B1">
      <w:pPr>
        <w:pStyle w:val="BodyCJK"/>
      </w:pPr>
      <w:r>
        <w:t xml:space="preserve">X0 </w:t>
      </w:r>
      <w:r>
        <w:t>是独立生命周期路径，不以</w:t>
      </w:r>
      <w:r>
        <w:t xml:space="preserve"> S5</w:t>
      </w:r>
      <w:r>
        <w:t>、</w:t>
      </w:r>
      <w:r>
        <w:t xml:space="preserve">S6 </w:t>
      </w:r>
      <w:r>
        <w:t>或任何最低状态为前提。阶段能力、规范正当性和退场操作条件必须分别判断；任何原型匹配都不能自行产生解散、推进、淘汰或强制转换授权。</w:t>
      </w:r>
    </w:p>
    <w:p w14:paraId="457CD7EB" w14:textId="77777777" w:rsidR="00B5620B" w:rsidRDefault="008708B1">
      <w:pPr>
        <w:pStyle w:val="BodyCJK"/>
      </w:pPr>
      <w:r>
        <w:t>缺少形式映射、量纲、可证伪预测和类比终止条件的物理隐喻不进入正式机制库。例如，</w:t>
      </w:r>
      <w:r>
        <w:t>“</w:t>
      </w:r>
      <w:r>
        <w:t>量子隧穿</w:t>
      </w:r>
      <w:r>
        <w:t>”</w:t>
      </w:r>
      <w:r>
        <w:t>不能解释人类集体为何跳跃转换；失败尝试是否改变后续路径，只能由</w:t>
      </w:r>
      <w:r>
        <w:t xml:space="preserve"> G3-instance </w:t>
      </w:r>
      <w:r>
        <w:t>支持。生物死亡与社会更新、爱与传承之间也不预设必然协作；代际承接只按角色、记忆、授权与交接接口记录。</w:t>
      </w:r>
    </w:p>
    <w:p w14:paraId="61742444" w14:textId="77777777" w:rsidR="00B5620B" w:rsidRDefault="008708B1">
      <w:pPr>
        <w:pStyle w:val="BodyCJK"/>
      </w:pPr>
      <w:r>
        <w:t>七种原型不声称穷尽人类集体的全部状态。案例若持续落在原型之外，应先保留未解释残差，再依据独立材料检验是否需要新增、合并或拆分原型，而不是把案例硬塞进编号。</w:t>
      </w:r>
    </w:p>
    <w:p w14:paraId="3FA03E76" w14:textId="77777777" w:rsidR="00B5620B" w:rsidRDefault="008708B1">
      <w:pPr>
        <w:pStyle w:val="SecH2"/>
      </w:pPr>
      <w:bookmarkStart w:id="248" w:name="bm89"/>
      <w:bookmarkStart w:id="249" w:name="_Toc236031417"/>
      <w:r>
        <w:t>8.8</w:t>
      </w:r>
      <w:r>
        <w:t xml:space="preserve">　与行动者状态和多圈层推演的边界</w:t>
      </w:r>
      <w:bookmarkEnd w:id="248"/>
      <w:bookmarkEnd w:id="249"/>
    </w:p>
    <w:p w14:paraId="01891514" w14:textId="77777777" w:rsidR="00B5620B" w:rsidRDefault="008708B1">
      <w:pPr>
        <w:pStyle w:val="BodyCJK"/>
      </w:pPr>
      <w:r>
        <w:t xml:space="preserve">S0-S6 </w:t>
      </w:r>
      <w:r>
        <w:t>描述的是有意图集体在指定对象合同下的候选状态，不描述个人人格、心理成熟度或道德等级。行动者的慢、中、快变量由第九部分管理；多个集体的平行、嵌套、重叠、桥接、竞</w:t>
      </w:r>
      <w:r>
        <w:lastRenderedPageBreak/>
        <w:t>争与临时关系由第十部分管理。一个人所属圈层被分类为</w:t>
      </w:r>
      <w:r>
        <w:t xml:space="preserve"> S2</w:t>
      </w:r>
      <w:r>
        <w:t>，不意味着该人的人格处于</w:t>
      </w:r>
      <w:r>
        <w:t xml:space="preserve"> S2</w:t>
      </w:r>
      <w:r>
        <w:t>；一个人表现出稳定能力，也不意味着其圈层处于</w:t>
      </w:r>
      <w:r>
        <w:t xml:space="preserve"> S5 </w:t>
      </w:r>
      <w:r>
        <w:t>或</w:t>
      </w:r>
      <w:r>
        <w:t xml:space="preserve"> S6</w:t>
      </w:r>
      <w:r>
        <w:t>。</w:t>
      </w:r>
    </w:p>
    <w:p w14:paraId="02FA5C70" w14:textId="77777777" w:rsidR="00B5620B" w:rsidRDefault="008708B1">
      <w:pPr>
        <w:pStyle w:val="BodyCJK"/>
      </w:pPr>
      <w:r>
        <w:t>多圈层推演可以让不同圈层同时处于不同原型，也可以让同一圈层在不同尺度轴上呈现混合状态。状态变化必须绑定事件、通道和时间窗；外层制度变化不能自动刷新内层关系，个体退出也不自动造成集体解体。若原型分类相对于直接变量没有增量价值，应跳过原型，使用更简单的联合状态。</w:t>
      </w:r>
    </w:p>
    <w:p w14:paraId="59B8E2B2" w14:textId="77777777" w:rsidR="00B5620B" w:rsidRDefault="00B5620B">
      <w:pPr>
        <w:sectPr w:rsidR="00B5620B">
          <w:headerReference w:type="even" r:id="rId39"/>
          <w:headerReference w:type="default" r:id="rId40"/>
          <w:footerReference w:type="even" r:id="rId41"/>
          <w:footerReference w:type="default" r:id="rId42"/>
          <w:pgSz w:w="11906" w:h="16838"/>
          <w:pgMar w:top="1247" w:right="1134" w:bottom="1247" w:left="1417" w:header="567" w:footer="680" w:gutter="0"/>
          <w:cols w:space="720"/>
          <w:docGrid w:linePitch="360"/>
        </w:sectPr>
      </w:pPr>
    </w:p>
    <w:p w14:paraId="24DD99DF" w14:textId="77777777" w:rsidR="00B5620B" w:rsidRDefault="008708B1">
      <w:pPr>
        <w:pStyle w:val="PartTitle"/>
      </w:pPr>
      <w:bookmarkStart w:id="250" w:name="bm90"/>
      <w:bookmarkStart w:id="251" w:name="_Toc236031418"/>
      <w:r>
        <w:lastRenderedPageBreak/>
        <w:t>第九部分　行动者状态与人格假设</w:t>
      </w:r>
      <w:bookmarkEnd w:id="250"/>
      <w:bookmarkEnd w:id="251"/>
    </w:p>
    <w:p w14:paraId="6464CB03" w14:textId="77777777" w:rsidR="00B5620B" w:rsidRDefault="008708B1">
      <w:pPr>
        <w:pStyle w:val="BodyCJK"/>
      </w:pPr>
      <w:r>
        <w:t>本部分把</w:t>
      </w:r>
      <w:r>
        <w:t>“</w:t>
      </w:r>
      <w:r>
        <w:t>人</w:t>
      </w:r>
      <w:r>
        <w:t>”</w:t>
      </w:r>
      <w:r>
        <w:t>接入多圈层推演，但不把人压缩成一个固定标签。事件中的行动者既携带相对缓慢的长期倾向，也处在阶段性的角色、关系和资源位置中，还会受到即时情绪、身体状态、信息与机会的影响。同一个人在不同圈层里可能呈现不同的行动方式；这些差异不必由虚伪、人格分裂或本质变化解释，也可能来自角色激活、风险结构、可见信息、奖惩、退出能力和受影响位置的改变。</w:t>
      </w:r>
    </w:p>
    <w:p w14:paraId="09CD2B7A" w14:textId="77777777" w:rsidR="00B5620B" w:rsidRDefault="008708B1">
      <w:pPr>
        <w:pStyle w:val="SecH2"/>
      </w:pPr>
      <w:bookmarkStart w:id="252" w:name="bm91"/>
      <w:bookmarkStart w:id="253" w:name="_Toc236031419"/>
      <w:r>
        <w:t>9.1</w:t>
      </w:r>
      <w:r>
        <w:t xml:space="preserve">　行动者不是单一变量</w:t>
      </w:r>
      <w:bookmarkEnd w:id="252"/>
      <w:bookmarkEnd w:id="253"/>
    </w:p>
    <w:p w14:paraId="1F09A4B0" w14:textId="77777777" w:rsidR="00B5620B" w:rsidRDefault="008708B1">
      <w:pPr>
        <w:pStyle w:val="BodyCJK"/>
      </w:pPr>
      <w:r>
        <w:t>行动者记录的最小形式是：</w:t>
      </w:r>
    </w:p>
    <w:p w14:paraId="4FFFC4B6" w14:textId="77777777" w:rsidR="00B5620B" w:rsidRDefault="008708B1">
      <w:pPr>
        <w:pStyle w:val="BodyCJK"/>
      </w:pPr>
      <w:r>
        <w:t>A* = &lt;</w:t>
      </w:r>
      <w:r>
        <w:t>行动者</w:t>
      </w:r>
      <w:r>
        <w:t xml:space="preserve"> ID</w:t>
      </w:r>
      <w:r>
        <w:t>，观察窗，圈层成员关系，角色，慢变量，中变量，快变量，物质条件，体验</w:t>
      </w:r>
      <w:r>
        <w:t>—</w:t>
      </w:r>
      <w:r>
        <w:t>意义条件，未知项，证据状态，隐私与允许用途</w:t>
      </w:r>
      <w:r>
        <w:t>&gt;</w:t>
      </w:r>
      <w:r>
        <w:t>。</w:t>
      </w:r>
    </w:p>
    <w:p w14:paraId="222A4C9E" w14:textId="77777777" w:rsidR="00B5620B" w:rsidRDefault="008708B1">
      <w:pPr>
        <w:pStyle w:val="BodyCJK"/>
      </w:pPr>
      <w:r>
        <w:t>星号表示这仍是一份候选状态描述。行动者的名字、职业、社会身份或一次行为都不能自动填满其状态。任何无法观察、没有来源、当事人拒绝披露或彼此冲突的信息都要保留为不同类型的未知，而不是由模型以</w:t>
      </w:r>
      <w:r>
        <w:t>“</w:t>
      </w:r>
      <w:r>
        <w:t>常识</w:t>
      </w:r>
      <w:r>
        <w:t>”</w:t>
      </w:r>
      <w:r>
        <w:t>补齐。</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1276"/>
        <w:gridCol w:w="2976"/>
        <w:gridCol w:w="2977"/>
        <w:gridCol w:w="2126"/>
      </w:tblGrid>
      <w:tr w:rsidR="00B5620B" w14:paraId="2293FE11" w14:textId="77777777">
        <w:trPr>
          <w:tblHeader/>
        </w:trPr>
        <w:tc>
          <w:tcPr>
            <w:tcW w:w="1276" w:type="dxa"/>
            <w:shd w:val="clear" w:color="auto" w:fill="EDF1F5"/>
          </w:tcPr>
          <w:p w14:paraId="4BC9FC59" w14:textId="77777777" w:rsidR="00B5620B" w:rsidRDefault="008708B1">
            <w:pPr>
              <w:pStyle w:val="TableHead"/>
            </w:pPr>
            <w:r>
              <w:t>字段</w:t>
            </w:r>
          </w:p>
        </w:tc>
        <w:tc>
          <w:tcPr>
            <w:tcW w:w="2976" w:type="dxa"/>
            <w:shd w:val="clear" w:color="auto" w:fill="EDF1F5"/>
          </w:tcPr>
          <w:p w14:paraId="1EE2CFF4" w14:textId="77777777" w:rsidR="00B5620B" w:rsidRDefault="008708B1">
            <w:pPr>
              <w:pStyle w:val="TableHead"/>
            </w:pPr>
            <w:r>
              <w:t>回答的问题</w:t>
            </w:r>
          </w:p>
        </w:tc>
        <w:tc>
          <w:tcPr>
            <w:tcW w:w="2977" w:type="dxa"/>
            <w:shd w:val="clear" w:color="auto" w:fill="EDF1F5"/>
          </w:tcPr>
          <w:p w14:paraId="7E509383" w14:textId="77777777" w:rsidR="00B5620B" w:rsidRDefault="008708B1">
            <w:pPr>
              <w:pStyle w:val="TableHead"/>
            </w:pPr>
            <w:r>
              <w:t>最低记录要求</w:t>
            </w:r>
          </w:p>
        </w:tc>
        <w:tc>
          <w:tcPr>
            <w:tcW w:w="2126" w:type="dxa"/>
            <w:shd w:val="clear" w:color="auto" w:fill="EDF1F5"/>
          </w:tcPr>
          <w:p w14:paraId="7437FA8E" w14:textId="77777777" w:rsidR="00B5620B" w:rsidRDefault="008708B1">
            <w:pPr>
              <w:pStyle w:val="TableHead"/>
            </w:pPr>
            <w:r>
              <w:t>不能推出</w:t>
            </w:r>
          </w:p>
        </w:tc>
      </w:tr>
      <w:tr w:rsidR="00B5620B" w14:paraId="578850FF" w14:textId="77777777">
        <w:tc>
          <w:tcPr>
            <w:tcW w:w="1276" w:type="dxa"/>
          </w:tcPr>
          <w:p w14:paraId="22869BFB" w14:textId="77777777" w:rsidR="00B5620B" w:rsidRDefault="008708B1">
            <w:pPr>
              <w:pStyle w:val="TableText"/>
            </w:pPr>
            <w:r>
              <w:t>行动者</w:t>
            </w:r>
            <w:r>
              <w:t xml:space="preserve"> ID</w:t>
            </w:r>
          </w:p>
        </w:tc>
        <w:tc>
          <w:tcPr>
            <w:tcW w:w="2976" w:type="dxa"/>
          </w:tcPr>
          <w:p w14:paraId="211AC2CE" w14:textId="77777777" w:rsidR="00B5620B" w:rsidRDefault="008708B1">
            <w:pPr>
              <w:pStyle w:val="TableText"/>
            </w:pPr>
            <w:r>
              <w:t>当前分析指向谁或哪个行动单元</w:t>
            </w:r>
          </w:p>
        </w:tc>
        <w:tc>
          <w:tcPr>
            <w:tcW w:w="2977" w:type="dxa"/>
          </w:tcPr>
          <w:p w14:paraId="1AB00B6A" w14:textId="77777777" w:rsidR="00B5620B" w:rsidRDefault="008708B1">
            <w:pPr>
              <w:pStyle w:val="TableText"/>
            </w:pPr>
            <w:r>
              <w:t>稳定引用、时间窗、同一性边界</w:t>
            </w:r>
          </w:p>
        </w:tc>
        <w:tc>
          <w:tcPr>
            <w:tcW w:w="2126" w:type="dxa"/>
          </w:tcPr>
          <w:p w14:paraId="6EB2AC49" w14:textId="77777777" w:rsidR="00B5620B" w:rsidRDefault="008708B1">
            <w:pPr>
              <w:pStyle w:val="TableText"/>
            </w:pPr>
            <w:r>
              <w:t>对其全部生活的代表权</w:t>
            </w:r>
          </w:p>
        </w:tc>
      </w:tr>
      <w:tr w:rsidR="00B5620B" w14:paraId="58129C42" w14:textId="77777777">
        <w:tc>
          <w:tcPr>
            <w:tcW w:w="1276" w:type="dxa"/>
          </w:tcPr>
          <w:p w14:paraId="239836CE" w14:textId="77777777" w:rsidR="00B5620B" w:rsidRDefault="008708B1">
            <w:pPr>
              <w:pStyle w:val="TableText"/>
            </w:pPr>
            <w:r>
              <w:t>圈层成员关系</w:t>
            </w:r>
          </w:p>
        </w:tc>
        <w:tc>
          <w:tcPr>
            <w:tcW w:w="2976" w:type="dxa"/>
          </w:tcPr>
          <w:p w14:paraId="217B5375" w14:textId="77777777" w:rsidR="00B5620B" w:rsidRDefault="008708B1">
            <w:pPr>
              <w:pStyle w:val="TableText"/>
            </w:pPr>
            <w:r>
              <w:t>他此刻处于哪些关系与制度位置</w:t>
            </w:r>
          </w:p>
        </w:tc>
        <w:tc>
          <w:tcPr>
            <w:tcW w:w="2977" w:type="dxa"/>
          </w:tcPr>
          <w:p w14:paraId="133D6215" w14:textId="77777777" w:rsidR="00B5620B" w:rsidRDefault="008708B1">
            <w:pPr>
              <w:pStyle w:val="TableText"/>
            </w:pPr>
            <w:r>
              <w:t>圈层</w:t>
            </w:r>
            <w:r>
              <w:t xml:space="preserve"> ID</w:t>
            </w:r>
            <w:r>
              <w:t>、进入</w:t>
            </w:r>
            <w:r>
              <w:t>/</w:t>
            </w:r>
            <w:r>
              <w:t>退出、成员依据</w:t>
            </w:r>
          </w:p>
        </w:tc>
        <w:tc>
          <w:tcPr>
            <w:tcW w:w="2126" w:type="dxa"/>
          </w:tcPr>
          <w:p w14:paraId="34E88A69" w14:textId="77777777" w:rsidR="00B5620B" w:rsidRDefault="008708B1">
            <w:pPr>
              <w:pStyle w:val="TableText"/>
            </w:pPr>
            <w:r>
              <w:t>对圈层目标的认同</w:t>
            </w:r>
          </w:p>
        </w:tc>
      </w:tr>
      <w:tr w:rsidR="00B5620B" w14:paraId="0B48A5EC" w14:textId="77777777">
        <w:tc>
          <w:tcPr>
            <w:tcW w:w="1276" w:type="dxa"/>
          </w:tcPr>
          <w:p w14:paraId="5D018011" w14:textId="77777777" w:rsidR="00B5620B" w:rsidRDefault="008708B1">
            <w:pPr>
              <w:pStyle w:val="TableText"/>
            </w:pPr>
            <w:r>
              <w:t>角色</w:t>
            </w:r>
          </w:p>
        </w:tc>
        <w:tc>
          <w:tcPr>
            <w:tcW w:w="2976" w:type="dxa"/>
          </w:tcPr>
          <w:p w14:paraId="1D9B0231" w14:textId="77777777" w:rsidR="00B5620B" w:rsidRDefault="008708B1">
            <w:pPr>
              <w:pStyle w:val="TableText"/>
            </w:pPr>
            <w:r>
              <w:t>他被期待、允许或迫使做什么</w:t>
            </w:r>
          </w:p>
        </w:tc>
        <w:tc>
          <w:tcPr>
            <w:tcW w:w="2977" w:type="dxa"/>
          </w:tcPr>
          <w:p w14:paraId="5EAFC87F" w14:textId="77777777" w:rsidR="00B5620B" w:rsidRDefault="008708B1">
            <w:pPr>
              <w:pStyle w:val="TableText"/>
            </w:pPr>
            <w:r>
              <w:t>角色来源、权利、责任、冲突</w:t>
            </w:r>
          </w:p>
        </w:tc>
        <w:tc>
          <w:tcPr>
            <w:tcW w:w="2126" w:type="dxa"/>
          </w:tcPr>
          <w:p w14:paraId="18ABA0E8" w14:textId="77777777" w:rsidR="00B5620B" w:rsidRDefault="008708B1">
            <w:pPr>
              <w:pStyle w:val="TableText"/>
            </w:pPr>
            <w:r>
              <w:t>实际能力与真实意愿</w:t>
            </w:r>
          </w:p>
        </w:tc>
      </w:tr>
      <w:tr w:rsidR="00B5620B" w14:paraId="56EB24B4" w14:textId="77777777">
        <w:tc>
          <w:tcPr>
            <w:tcW w:w="1276" w:type="dxa"/>
          </w:tcPr>
          <w:p w14:paraId="7D1206B4" w14:textId="77777777" w:rsidR="00B5620B" w:rsidRDefault="008708B1">
            <w:pPr>
              <w:pStyle w:val="TableText"/>
            </w:pPr>
            <w:r>
              <w:t>状态变量</w:t>
            </w:r>
          </w:p>
        </w:tc>
        <w:tc>
          <w:tcPr>
            <w:tcW w:w="2976" w:type="dxa"/>
          </w:tcPr>
          <w:p w14:paraId="37981B88" w14:textId="77777777" w:rsidR="00B5620B" w:rsidRDefault="008708B1">
            <w:pPr>
              <w:pStyle w:val="TableText"/>
            </w:pPr>
            <w:r>
              <w:t>当前有哪些可观察或候选状态</w:t>
            </w:r>
          </w:p>
        </w:tc>
        <w:tc>
          <w:tcPr>
            <w:tcW w:w="2977" w:type="dxa"/>
          </w:tcPr>
          <w:p w14:paraId="6164F8DC" w14:textId="77777777" w:rsidR="00B5620B" w:rsidRDefault="008708B1">
            <w:pPr>
              <w:pStyle w:val="TableText"/>
            </w:pPr>
            <w:r>
              <w:t>时间带、来源、状态、反证</w:t>
            </w:r>
          </w:p>
        </w:tc>
        <w:tc>
          <w:tcPr>
            <w:tcW w:w="2126" w:type="dxa"/>
          </w:tcPr>
          <w:p w14:paraId="79AC028F" w14:textId="77777777" w:rsidR="00B5620B" w:rsidRDefault="008708B1">
            <w:pPr>
              <w:pStyle w:val="TableText"/>
            </w:pPr>
            <w:r>
              <w:t>稳定人格本质</w:t>
            </w:r>
          </w:p>
        </w:tc>
      </w:tr>
      <w:tr w:rsidR="00B5620B" w14:paraId="3C4F96C9" w14:textId="77777777">
        <w:tc>
          <w:tcPr>
            <w:tcW w:w="1276" w:type="dxa"/>
          </w:tcPr>
          <w:p w14:paraId="15EBF7DE" w14:textId="77777777" w:rsidR="00B5620B" w:rsidRDefault="008708B1">
            <w:pPr>
              <w:pStyle w:val="TableText"/>
            </w:pPr>
            <w:r>
              <w:t>条件</w:t>
            </w:r>
          </w:p>
        </w:tc>
        <w:tc>
          <w:tcPr>
            <w:tcW w:w="2976" w:type="dxa"/>
          </w:tcPr>
          <w:p w14:paraId="1890B766" w14:textId="77777777" w:rsidR="00B5620B" w:rsidRDefault="008708B1">
            <w:pPr>
              <w:pStyle w:val="TableText"/>
            </w:pPr>
            <w:r>
              <w:t>什么使某种行为更可行或更危险</w:t>
            </w:r>
          </w:p>
        </w:tc>
        <w:tc>
          <w:tcPr>
            <w:tcW w:w="2977" w:type="dxa"/>
          </w:tcPr>
          <w:p w14:paraId="02D87CEE" w14:textId="77777777" w:rsidR="00B5620B" w:rsidRDefault="008708B1">
            <w:pPr>
              <w:pStyle w:val="TableText"/>
            </w:pPr>
            <w:r>
              <w:t>物质与体验</w:t>
            </w:r>
            <w:r>
              <w:t>—</w:t>
            </w:r>
            <w:r>
              <w:t>意义分别登记</w:t>
            </w:r>
          </w:p>
        </w:tc>
        <w:tc>
          <w:tcPr>
            <w:tcW w:w="2126" w:type="dxa"/>
          </w:tcPr>
          <w:p w14:paraId="463D64C4" w14:textId="77777777" w:rsidR="00B5620B" w:rsidRDefault="008708B1">
            <w:pPr>
              <w:pStyle w:val="TableText"/>
            </w:pPr>
            <w:r>
              <w:t>单一原因决定行为</w:t>
            </w:r>
          </w:p>
        </w:tc>
      </w:tr>
      <w:tr w:rsidR="00B5620B" w14:paraId="7DDFDC4E" w14:textId="77777777">
        <w:tc>
          <w:tcPr>
            <w:tcW w:w="1276" w:type="dxa"/>
          </w:tcPr>
          <w:p w14:paraId="545876DC" w14:textId="77777777" w:rsidR="00B5620B" w:rsidRDefault="008708B1">
            <w:pPr>
              <w:pStyle w:val="TableText"/>
            </w:pPr>
            <w:r>
              <w:t>未知项</w:t>
            </w:r>
          </w:p>
        </w:tc>
        <w:tc>
          <w:tcPr>
            <w:tcW w:w="2976" w:type="dxa"/>
          </w:tcPr>
          <w:p w14:paraId="60D4A798" w14:textId="77777777" w:rsidR="00B5620B" w:rsidRDefault="008708B1">
            <w:pPr>
              <w:pStyle w:val="TableText"/>
            </w:pPr>
            <w:r>
              <w:t>哪些关键信息暂时不可用</w:t>
            </w:r>
          </w:p>
        </w:tc>
        <w:tc>
          <w:tcPr>
            <w:tcW w:w="2977" w:type="dxa"/>
          </w:tcPr>
          <w:p w14:paraId="592E4B9B" w14:textId="77777777" w:rsidR="00B5620B" w:rsidRDefault="008708B1">
            <w:pPr>
              <w:pStyle w:val="TableText"/>
            </w:pPr>
            <w:r>
              <w:t>缺失类型、影响、获取边界</w:t>
            </w:r>
          </w:p>
        </w:tc>
        <w:tc>
          <w:tcPr>
            <w:tcW w:w="2126" w:type="dxa"/>
          </w:tcPr>
          <w:p w14:paraId="60176DE5" w14:textId="77777777" w:rsidR="00B5620B" w:rsidRDefault="008708B1">
            <w:pPr>
              <w:pStyle w:val="TableText"/>
            </w:pPr>
            <w:r>
              <w:t>可由模型自由插补</w:t>
            </w:r>
          </w:p>
        </w:tc>
      </w:tr>
    </w:tbl>
    <w:p w14:paraId="10138EAE" w14:textId="77777777" w:rsidR="00B5620B" w:rsidRDefault="008708B1">
      <w:pPr>
        <w:pStyle w:val="SecH2"/>
      </w:pPr>
      <w:bookmarkStart w:id="254" w:name="bm92"/>
      <w:bookmarkStart w:id="255" w:name="_Toc236031420"/>
      <w:r>
        <w:t>9.2</w:t>
      </w:r>
      <w:r>
        <w:t xml:space="preserve">　慢变量、中变量与快变量</w:t>
      </w:r>
      <w:bookmarkEnd w:id="254"/>
      <w:bookmarkEnd w:id="255"/>
    </w:p>
    <w:p w14:paraId="595563E1" w14:textId="77777777" w:rsidR="00B5620B" w:rsidRDefault="008708B1">
      <w:pPr>
        <w:pStyle w:val="BodyCJK"/>
      </w:pPr>
      <w:r>
        <w:t>三个时间带不是三类人格，也不是互不相干的抽屉。它们用于约束更新速度：什么可以在一次事件后改变，什么需要多个回合才能改变，什么只有在更长时间、跨情境证据或重大生活重构后才应更新。</w:t>
      </w:r>
    </w:p>
    <w:p w14:paraId="3BE59132" w14:textId="77777777" w:rsidR="00B5620B" w:rsidRDefault="008708B1">
      <w:pPr>
        <w:pStyle w:val="SecH3"/>
      </w:pPr>
      <w:bookmarkStart w:id="256" w:name="_Toc236031421"/>
      <w:r>
        <w:t>9.2.1</w:t>
      </w:r>
      <w:r>
        <w:t xml:space="preserve">　慢变量</w:t>
      </w:r>
      <w:bookmarkEnd w:id="256"/>
    </w:p>
    <w:p w14:paraId="70FFF890" w14:textId="77777777" w:rsidR="00B5620B" w:rsidRDefault="008708B1">
      <w:pPr>
        <w:pStyle w:val="BodyCJK"/>
      </w:pPr>
      <w:r>
        <w:t>慢变量包括长期价值排序、习惯化解释方式、长期能力与资源位置、身份承诺、信任与依恋倾向等候选状态。称其为</w:t>
      </w:r>
      <w:r>
        <w:t>“</w:t>
      </w:r>
      <w:r>
        <w:t>慢</w:t>
      </w:r>
      <w:r>
        <w:t>”</w:t>
      </w:r>
      <w:r>
        <w:t>，只表示在当前研究窗口内变化相对缓慢，不表示天生、不变、真实自我或跨所有情境普遍成立。</w:t>
      </w:r>
    </w:p>
    <w:p w14:paraId="26EF9E81" w14:textId="77777777" w:rsidR="00B5620B" w:rsidRDefault="008708B1">
      <w:pPr>
        <w:pStyle w:val="BodyCJK"/>
      </w:pPr>
      <w:r>
        <w:lastRenderedPageBreak/>
        <w:t>慢变量至少需要跨时间或跨情境证据。若某一倾向只在一个高压圈层出现，而在其他圈层没有出现，就必须保留</w:t>
      </w:r>
      <w:r>
        <w:t>“</w:t>
      </w:r>
      <w:r>
        <w:t>由该圈层激活</w:t>
      </w:r>
      <w:r>
        <w:t>”</w:t>
      </w:r>
      <w:r>
        <w:t>的竞争解释。若资源位置、创伤、重大关系变化、长期学习或制度迁移改变了行动模式，慢变量也应被更新、分裂为条件性变量或退役。</w:t>
      </w:r>
    </w:p>
    <w:p w14:paraId="51A08DCF" w14:textId="77777777" w:rsidR="00B5620B" w:rsidRDefault="008708B1">
      <w:pPr>
        <w:pStyle w:val="SecH3"/>
      </w:pPr>
      <w:bookmarkStart w:id="257" w:name="_Toc236031422"/>
      <w:r>
        <w:t>9.2.2</w:t>
      </w:r>
      <w:r>
        <w:t xml:space="preserve">　中变量</w:t>
      </w:r>
      <w:bookmarkEnd w:id="257"/>
    </w:p>
    <w:p w14:paraId="176D1AF7" w14:textId="77777777" w:rsidR="00B5620B" w:rsidRDefault="008708B1">
      <w:pPr>
        <w:pStyle w:val="BodyCJK"/>
      </w:pPr>
      <w:r>
        <w:t>中变量包括角色认同、阶段性目标、关系预期、联盟位置、疲劳积累、近期声誉和阶段性信任。它们通常跨越多个互动回合，但可能随项目结束、组织重组、关系修复、公开事件或资源变化而改变。</w:t>
      </w:r>
    </w:p>
    <w:p w14:paraId="4FB02443" w14:textId="77777777" w:rsidR="00B5620B" w:rsidRDefault="008708B1">
      <w:pPr>
        <w:pStyle w:val="BodyCJK"/>
      </w:pPr>
      <w:r>
        <w:t>中变量是个人与圈层互构的主要接口。圈层通过角色、指标、声誉、奖惩和归属感塑造中变量；行动者又通过履责、抵抗、退出、结盟、解释和制度写回改变圈层。只观察其中一侧，会把结构压力误写成人格缺陷，或把个人选择完全消解为环境决定。</w:t>
      </w:r>
    </w:p>
    <w:p w14:paraId="336BF076" w14:textId="77777777" w:rsidR="00B5620B" w:rsidRDefault="008708B1">
      <w:pPr>
        <w:pStyle w:val="SecH3"/>
      </w:pPr>
      <w:bookmarkStart w:id="258" w:name="_Toc236031423"/>
      <w:r>
        <w:t>9.2.3</w:t>
      </w:r>
      <w:r>
        <w:t xml:space="preserve">　快变量</w:t>
      </w:r>
      <w:bookmarkEnd w:id="258"/>
    </w:p>
    <w:p w14:paraId="4EF4BBB4" w14:textId="77777777" w:rsidR="00B5620B" w:rsidRDefault="008708B1">
      <w:pPr>
        <w:pStyle w:val="BodyCJK"/>
      </w:pPr>
      <w:r>
        <w:t>快变量包括即时情绪、唤醒、注意、恐惧、冲动、当前信念、短时身体状态、机会感知和当前策略。快变量必须绑定具体时点和事件，不能用一次快变量状态推断长期人格。</w:t>
      </w:r>
    </w:p>
    <w:p w14:paraId="1DD1C441" w14:textId="77777777" w:rsidR="00B5620B" w:rsidRDefault="008708B1">
      <w:pPr>
        <w:pStyle w:val="BodyCJK"/>
      </w:pPr>
      <w:r>
        <w:t>快变量虽然短暂，却可能通过阈值、公开留痕、不可逆行动或他人反馈进入中变量和慢变量。例如，一次短时恐惧本身不等于长期不信任；但若恐惧导致公开退缩、组织惩罚、关系破裂和反复回避，它可能经多圈层反馈形成更持久的路径。推演必须写出这条通道，不能把结果倒推为</w:t>
      </w:r>
      <w:r>
        <w:t>“</w:t>
      </w:r>
      <w:r>
        <w:t>他本来就不信任</w:t>
      </w:r>
      <w:r>
        <w:t>”</w:t>
      </w:r>
      <w:r>
        <w:t>。</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1050"/>
        <w:gridCol w:w="1805"/>
        <w:gridCol w:w="2462"/>
        <w:gridCol w:w="2233"/>
        <w:gridCol w:w="1805"/>
      </w:tblGrid>
      <w:tr w:rsidR="00B5620B" w14:paraId="6AFBF3FE" w14:textId="77777777">
        <w:trPr>
          <w:tblHeader/>
        </w:trPr>
        <w:tc>
          <w:tcPr>
            <w:tcW w:w="1050" w:type="dxa"/>
            <w:shd w:val="clear" w:color="auto" w:fill="EDF1F5"/>
          </w:tcPr>
          <w:p w14:paraId="1362BF9E" w14:textId="77777777" w:rsidR="00B5620B" w:rsidRDefault="008708B1">
            <w:pPr>
              <w:pStyle w:val="TableHead"/>
            </w:pPr>
            <w:r>
              <w:t>时间带</w:t>
            </w:r>
          </w:p>
        </w:tc>
        <w:tc>
          <w:tcPr>
            <w:tcW w:w="1805" w:type="dxa"/>
            <w:shd w:val="clear" w:color="auto" w:fill="EDF1F5"/>
          </w:tcPr>
          <w:p w14:paraId="4E5DC73F" w14:textId="77777777" w:rsidR="00B5620B" w:rsidRDefault="008708B1">
            <w:pPr>
              <w:pStyle w:val="TableHead"/>
            </w:pPr>
            <w:r>
              <w:t>典型变化速度</w:t>
            </w:r>
          </w:p>
        </w:tc>
        <w:tc>
          <w:tcPr>
            <w:tcW w:w="2462" w:type="dxa"/>
            <w:shd w:val="clear" w:color="auto" w:fill="EDF1F5"/>
          </w:tcPr>
          <w:p w14:paraId="7EB19439" w14:textId="77777777" w:rsidR="00B5620B" w:rsidRDefault="008708B1">
            <w:pPr>
              <w:pStyle w:val="TableHead"/>
            </w:pPr>
            <w:r>
              <w:t>证据要求</w:t>
            </w:r>
          </w:p>
        </w:tc>
        <w:tc>
          <w:tcPr>
            <w:tcW w:w="2233" w:type="dxa"/>
            <w:shd w:val="clear" w:color="auto" w:fill="EDF1F5"/>
          </w:tcPr>
          <w:p w14:paraId="7D9054D3" w14:textId="77777777" w:rsidR="00B5620B" w:rsidRDefault="008708B1">
            <w:pPr>
              <w:pStyle w:val="TableHead"/>
            </w:pPr>
            <w:r>
              <w:t>允许的事件后更新</w:t>
            </w:r>
          </w:p>
        </w:tc>
        <w:tc>
          <w:tcPr>
            <w:tcW w:w="1805" w:type="dxa"/>
            <w:shd w:val="clear" w:color="auto" w:fill="EDF1F5"/>
          </w:tcPr>
          <w:p w14:paraId="25132840" w14:textId="77777777" w:rsidR="00B5620B" w:rsidRDefault="008708B1">
            <w:pPr>
              <w:pStyle w:val="TableHead"/>
            </w:pPr>
            <w:r>
              <w:t>常见误用</w:t>
            </w:r>
          </w:p>
        </w:tc>
      </w:tr>
      <w:tr w:rsidR="00B5620B" w14:paraId="7182AFB9" w14:textId="77777777">
        <w:tc>
          <w:tcPr>
            <w:tcW w:w="1050" w:type="dxa"/>
          </w:tcPr>
          <w:p w14:paraId="5ECC41D2" w14:textId="77777777" w:rsidR="00B5620B" w:rsidRDefault="008708B1">
            <w:pPr>
              <w:pStyle w:val="TableText"/>
            </w:pPr>
            <w:r>
              <w:t>慢变量</w:t>
            </w:r>
          </w:p>
        </w:tc>
        <w:tc>
          <w:tcPr>
            <w:tcW w:w="1805" w:type="dxa"/>
          </w:tcPr>
          <w:p w14:paraId="5D05FA84" w14:textId="77777777" w:rsidR="00B5620B" w:rsidRDefault="008708B1">
            <w:pPr>
              <w:pStyle w:val="TableText"/>
            </w:pPr>
            <w:r>
              <w:t>跨月、跨年或跨重大阶段</w:t>
            </w:r>
          </w:p>
        </w:tc>
        <w:tc>
          <w:tcPr>
            <w:tcW w:w="2462" w:type="dxa"/>
          </w:tcPr>
          <w:p w14:paraId="49688301" w14:textId="77777777" w:rsidR="00B5620B" w:rsidRDefault="008708B1">
            <w:pPr>
              <w:pStyle w:val="TableText"/>
            </w:pPr>
            <w:r>
              <w:t>跨时间、跨情境、独立来源与反例</w:t>
            </w:r>
          </w:p>
        </w:tc>
        <w:tc>
          <w:tcPr>
            <w:tcW w:w="2233" w:type="dxa"/>
          </w:tcPr>
          <w:p w14:paraId="49768A2A" w14:textId="77777777" w:rsidR="00B5620B" w:rsidRDefault="008708B1">
            <w:pPr>
              <w:pStyle w:val="TableText"/>
            </w:pPr>
            <w:r>
              <w:t>通常只调整支持度，重大重构后才改值</w:t>
            </w:r>
          </w:p>
        </w:tc>
        <w:tc>
          <w:tcPr>
            <w:tcW w:w="1805" w:type="dxa"/>
          </w:tcPr>
          <w:p w14:paraId="639F4E10" w14:textId="77777777" w:rsidR="00B5620B" w:rsidRDefault="008708B1">
            <w:pPr>
              <w:pStyle w:val="TableText"/>
            </w:pPr>
            <w:r>
              <w:t>把标签写成天性</w:t>
            </w:r>
          </w:p>
        </w:tc>
      </w:tr>
      <w:tr w:rsidR="00B5620B" w14:paraId="0C653A0C" w14:textId="77777777">
        <w:tc>
          <w:tcPr>
            <w:tcW w:w="1050" w:type="dxa"/>
          </w:tcPr>
          <w:p w14:paraId="3D9C4C56" w14:textId="77777777" w:rsidR="00B5620B" w:rsidRDefault="008708B1">
            <w:pPr>
              <w:pStyle w:val="TableText"/>
            </w:pPr>
            <w:r>
              <w:t>中变量</w:t>
            </w:r>
          </w:p>
        </w:tc>
        <w:tc>
          <w:tcPr>
            <w:tcW w:w="1805" w:type="dxa"/>
          </w:tcPr>
          <w:p w14:paraId="30294A19" w14:textId="77777777" w:rsidR="00B5620B" w:rsidRDefault="008708B1">
            <w:pPr>
              <w:pStyle w:val="TableText"/>
            </w:pPr>
            <w:r>
              <w:t>多个互动回合至一个阶段</w:t>
            </w:r>
          </w:p>
        </w:tc>
        <w:tc>
          <w:tcPr>
            <w:tcW w:w="2462" w:type="dxa"/>
          </w:tcPr>
          <w:p w14:paraId="3B0C662B" w14:textId="77777777" w:rsidR="00B5620B" w:rsidRDefault="008708B1">
            <w:pPr>
              <w:pStyle w:val="TableText"/>
            </w:pPr>
            <w:r>
              <w:t>同阶段重复观察、角色与圈层条件</w:t>
            </w:r>
          </w:p>
        </w:tc>
        <w:tc>
          <w:tcPr>
            <w:tcW w:w="2233" w:type="dxa"/>
          </w:tcPr>
          <w:p w14:paraId="65B8453A" w14:textId="77777777" w:rsidR="00B5620B" w:rsidRDefault="008708B1">
            <w:pPr>
              <w:pStyle w:val="TableText"/>
            </w:pPr>
            <w:r>
              <w:t>可随关系、项目、组织与资源变化更新</w:t>
            </w:r>
          </w:p>
        </w:tc>
        <w:tc>
          <w:tcPr>
            <w:tcW w:w="1805" w:type="dxa"/>
          </w:tcPr>
          <w:p w14:paraId="6944B874" w14:textId="77777777" w:rsidR="00B5620B" w:rsidRDefault="008708B1">
            <w:pPr>
              <w:pStyle w:val="TableText"/>
            </w:pPr>
            <w:r>
              <w:t>把角色反应写成人格</w:t>
            </w:r>
          </w:p>
        </w:tc>
      </w:tr>
      <w:tr w:rsidR="00B5620B" w14:paraId="24823A39" w14:textId="77777777">
        <w:tc>
          <w:tcPr>
            <w:tcW w:w="1050" w:type="dxa"/>
          </w:tcPr>
          <w:p w14:paraId="22709429" w14:textId="77777777" w:rsidR="00B5620B" w:rsidRDefault="008708B1">
            <w:pPr>
              <w:pStyle w:val="TableText"/>
            </w:pPr>
            <w:r>
              <w:t>快变量</w:t>
            </w:r>
          </w:p>
        </w:tc>
        <w:tc>
          <w:tcPr>
            <w:tcW w:w="1805" w:type="dxa"/>
          </w:tcPr>
          <w:p w14:paraId="53F0AC67" w14:textId="77777777" w:rsidR="00B5620B" w:rsidRDefault="008708B1">
            <w:pPr>
              <w:pStyle w:val="TableText"/>
            </w:pPr>
            <w:r>
              <w:t>分钟、小时、数日</w:t>
            </w:r>
          </w:p>
        </w:tc>
        <w:tc>
          <w:tcPr>
            <w:tcW w:w="2462" w:type="dxa"/>
          </w:tcPr>
          <w:p w14:paraId="5312DE82" w14:textId="77777777" w:rsidR="00B5620B" w:rsidRDefault="008708B1">
            <w:pPr>
              <w:pStyle w:val="TableText"/>
            </w:pPr>
            <w:r>
              <w:t>绑定时点、事件、身体与信息状态</w:t>
            </w:r>
          </w:p>
        </w:tc>
        <w:tc>
          <w:tcPr>
            <w:tcW w:w="2233" w:type="dxa"/>
          </w:tcPr>
          <w:p w14:paraId="15EEFB12" w14:textId="77777777" w:rsidR="00B5620B" w:rsidRDefault="008708B1">
            <w:pPr>
              <w:pStyle w:val="TableText"/>
            </w:pPr>
            <w:r>
              <w:t>可在每个事件后更新</w:t>
            </w:r>
          </w:p>
        </w:tc>
        <w:tc>
          <w:tcPr>
            <w:tcW w:w="1805" w:type="dxa"/>
          </w:tcPr>
          <w:p w14:paraId="0C228CDA" w14:textId="77777777" w:rsidR="00B5620B" w:rsidRDefault="008708B1">
            <w:pPr>
              <w:pStyle w:val="TableText"/>
            </w:pPr>
            <w:r>
              <w:t>用一次情绪预测全部未来</w:t>
            </w:r>
          </w:p>
        </w:tc>
      </w:tr>
    </w:tbl>
    <w:p w14:paraId="33006AEF" w14:textId="77777777" w:rsidR="00B5620B" w:rsidRDefault="008708B1">
      <w:pPr>
        <w:pStyle w:val="SecH2"/>
      </w:pPr>
      <w:bookmarkStart w:id="259" w:name="bm93"/>
      <w:bookmarkStart w:id="260" w:name="_Toc236031424"/>
      <w:r>
        <w:t>9.3</w:t>
      </w:r>
      <w:r>
        <w:t xml:space="preserve">　人格只能作为有条件的慢变量假设</w:t>
      </w:r>
      <w:bookmarkEnd w:id="259"/>
      <w:bookmarkEnd w:id="260"/>
    </w:p>
    <w:p w14:paraId="32131E94" w14:textId="77777777" w:rsidR="00B5620B" w:rsidRDefault="008708B1">
      <w:pPr>
        <w:pStyle w:val="BodyCJK"/>
      </w:pPr>
      <w:r>
        <w:t>人格在本框架中不是禁词，但必须降到合适的位置：它是一组试图压缩跨时间、跨情境行为差异的慢变量假设。一个人格假设至少要说明观察到什么行为、在哪些情境观察到、在哪些情境没有观察到、持续多久、有哪些来源、有哪些反例、还有哪些更简单解释，以及该假设允许被用来做什么。</w:t>
      </w:r>
    </w:p>
    <w:p w14:paraId="2288DFBF" w14:textId="77777777" w:rsidR="00B5620B" w:rsidRDefault="008708B1">
      <w:pPr>
        <w:pStyle w:val="BodyCJK"/>
      </w:pPr>
      <w:r>
        <w:t>人格假设的状态只能是观察记录、得到支持的假设、候选、争议、未知或退役。观察记录指具体可核查行为，不是人格结论；得到支持的假设仍然带时间窗、情境和误差；候选只是需要检验；争议表示证据或解释冲突；未知表示当前不能判断；退役表示它不再提供增益或产生不可接受误导。</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1417"/>
        <w:gridCol w:w="7938"/>
      </w:tblGrid>
      <w:tr w:rsidR="00B5620B" w14:paraId="3516021E" w14:textId="77777777">
        <w:trPr>
          <w:tblHeader/>
        </w:trPr>
        <w:tc>
          <w:tcPr>
            <w:tcW w:w="1417" w:type="dxa"/>
            <w:shd w:val="clear" w:color="auto" w:fill="EDF1F5"/>
          </w:tcPr>
          <w:p w14:paraId="77FC5CE7" w14:textId="77777777" w:rsidR="00B5620B" w:rsidRDefault="008708B1">
            <w:pPr>
              <w:pStyle w:val="TableHead"/>
            </w:pPr>
            <w:r>
              <w:lastRenderedPageBreak/>
              <w:t>人格假设卡</w:t>
            </w:r>
          </w:p>
        </w:tc>
        <w:tc>
          <w:tcPr>
            <w:tcW w:w="7938" w:type="dxa"/>
            <w:shd w:val="clear" w:color="auto" w:fill="EDF1F5"/>
          </w:tcPr>
          <w:p w14:paraId="278504CD" w14:textId="77777777" w:rsidR="00B5620B" w:rsidRDefault="008708B1">
            <w:pPr>
              <w:pStyle w:val="TableHead"/>
            </w:pPr>
            <w:r>
              <w:t>必须填写的内容</w:t>
            </w:r>
          </w:p>
        </w:tc>
      </w:tr>
      <w:tr w:rsidR="00B5620B" w14:paraId="4FC84FCF" w14:textId="77777777">
        <w:tc>
          <w:tcPr>
            <w:tcW w:w="1417" w:type="dxa"/>
          </w:tcPr>
          <w:p w14:paraId="285C03FA" w14:textId="77777777" w:rsidR="00B5620B" w:rsidRDefault="008708B1">
            <w:pPr>
              <w:pStyle w:val="TableText"/>
            </w:pPr>
            <w:r>
              <w:t>假设描述</w:t>
            </w:r>
          </w:p>
        </w:tc>
        <w:tc>
          <w:tcPr>
            <w:tcW w:w="7938" w:type="dxa"/>
          </w:tcPr>
          <w:p w14:paraId="6D1167CF" w14:textId="77777777" w:rsidR="00B5620B" w:rsidRDefault="008708B1">
            <w:pPr>
              <w:pStyle w:val="TableText"/>
            </w:pPr>
            <w:r>
              <w:t>用可区分、可反驳的语言描述倾向，不使用侮辱性或病理化标签</w:t>
            </w:r>
          </w:p>
        </w:tc>
      </w:tr>
      <w:tr w:rsidR="00B5620B" w14:paraId="5B209D68" w14:textId="77777777">
        <w:tc>
          <w:tcPr>
            <w:tcW w:w="1417" w:type="dxa"/>
          </w:tcPr>
          <w:p w14:paraId="52AA8959" w14:textId="77777777" w:rsidR="00B5620B" w:rsidRDefault="008708B1">
            <w:pPr>
              <w:pStyle w:val="TableText"/>
            </w:pPr>
            <w:r>
              <w:t>行为指标</w:t>
            </w:r>
          </w:p>
        </w:tc>
        <w:tc>
          <w:tcPr>
            <w:tcW w:w="7938" w:type="dxa"/>
          </w:tcPr>
          <w:p w14:paraId="7363EA4E" w14:textId="77777777" w:rsidR="00B5620B" w:rsidRDefault="008708B1">
            <w:pPr>
              <w:pStyle w:val="TableText"/>
            </w:pPr>
            <w:r>
              <w:t>具体行为、选择或表达，不以分析者感受代替</w:t>
            </w:r>
          </w:p>
        </w:tc>
      </w:tr>
      <w:tr w:rsidR="00B5620B" w14:paraId="15409902" w14:textId="77777777">
        <w:tc>
          <w:tcPr>
            <w:tcW w:w="1417" w:type="dxa"/>
          </w:tcPr>
          <w:p w14:paraId="0D438E5A" w14:textId="77777777" w:rsidR="00B5620B" w:rsidRDefault="008708B1">
            <w:pPr>
              <w:pStyle w:val="TableText"/>
            </w:pPr>
            <w:r>
              <w:t>已观察情境</w:t>
            </w:r>
          </w:p>
        </w:tc>
        <w:tc>
          <w:tcPr>
            <w:tcW w:w="7938" w:type="dxa"/>
          </w:tcPr>
          <w:p w14:paraId="73B8D7ED" w14:textId="77777777" w:rsidR="00B5620B" w:rsidRDefault="008708B1">
            <w:pPr>
              <w:pStyle w:val="TableText"/>
            </w:pPr>
            <w:r>
              <w:t>圈层、角色、压力、资源、信息和时间窗</w:t>
            </w:r>
          </w:p>
        </w:tc>
      </w:tr>
      <w:tr w:rsidR="00B5620B" w14:paraId="7E9798F5" w14:textId="77777777">
        <w:tc>
          <w:tcPr>
            <w:tcW w:w="1417" w:type="dxa"/>
          </w:tcPr>
          <w:p w14:paraId="6A3AA995" w14:textId="77777777" w:rsidR="00B5620B" w:rsidRDefault="008708B1">
            <w:pPr>
              <w:pStyle w:val="TableText"/>
            </w:pPr>
            <w:r>
              <w:t>未观察情境</w:t>
            </w:r>
          </w:p>
        </w:tc>
        <w:tc>
          <w:tcPr>
            <w:tcW w:w="7938" w:type="dxa"/>
          </w:tcPr>
          <w:p w14:paraId="67889A62" w14:textId="77777777" w:rsidR="00B5620B" w:rsidRDefault="008708B1">
            <w:pPr>
              <w:pStyle w:val="TableText"/>
            </w:pPr>
            <w:r>
              <w:t>尚未覆盖或出现相反行为的场景</w:t>
            </w:r>
          </w:p>
        </w:tc>
      </w:tr>
      <w:tr w:rsidR="00B5620B" w14:paraId="45295CB2" w14:textId="77777777">
        <w:tc>
          <w:tcPr>
            <w:tcW w:w="1417" w:type="dxa"/>
          </w:tcPr>
          <w:p w14:paraId="18D3FCC5" w14:textId="77777777" w:rsidR="00B5620B" w:rsidRDefault="008708B1">
            <w:pPr>
              <w:pStyle w:val="TableText"/>
            </w:pPr>
            <w:r>
              <w:t>竞争解释</w:t>
            </w:r>
          </w:p>
        </w:tc>
        <w:tc>
          <w:tcPr>
            <w:tcW w:w="7938" w:type="dxa"/>
          </w:tcPr>
          <w:p w14:paraId="1794DE85" w14:textId="77777777" w:rsidR="00B5620B" w:rsidRDefault="008708B1">
            <w:pPr>
              <w:pStyle w:val="TableText"/>
            </w:pPr>
            <w:r>
              <w:t>角色要求、短时情绪、物质约束、策略、文化规范、测量偏差等</w:t>
            </w:r>
          </w:p>
        </w:tc>
      </w:tr>
      <w:tr w:rsidR="00B5620B" w14:paraId="388EA323" w14:textId="77777777">
        <w:tc>
          <w:tcPr>
            <w:tcW w:w="1417" w:type="dxa"/>
          </w:tcPr>
          <w:p w14:paraId="5ED60456" w14:textId="77777777" w:rsidR="00B5620B" w:rsidRDefault="008708B1">
            <w:pPr>
              <w:pStyle w:val="TableText"/>
            </w:pPr>
            <w:r>
              <w:t>反证</w:t>
            </w:r>
          </w:p>
        </w:tc>
        <w:tc>
          <w:tcPr>
            <w:tcW w:w="7938" w:type="dxa"/>
          </w:tcPr>
          <w:p w14:paraId="537131C1" w14:textId="77777777" w:rsidR="00B5620B" w:rsidRDefault="008708B1">
            <w:pPr>
              <w:pStyle w:val="TableText"/>
            </w:pPr>
            <w:r>
              <w:t>与假设不一致的事实、证词和结果</w:t>
            </w:r>
          </w:p>
        </w:tc>
      </w:tr>
      <w:tr w:rsidR="00B5620B" w14:paraId="2B44662A" w14:textId="77777777">
        <w:tc>
          <w:tcPr>
            <w:tcW w:w="1417" w:type="dxa"/>
          </w:tcPr>
          <w:p w14:paraId="53155061" w14:textId="77777777" w:rsidR="00B5620B" w:rsidRDefault="008708B1">
            <w:pPr>
              <w:pStyle w:val="TableText"/>
            </w:pPr>
            <w:r>
              <w:t>当前状态</w:t>
            </w:r>
          </w:p>
        </w:tc>
        <w:tc>
          <w:tcPr>
            <w:tcW w:w="7938" w:type="dxa"/>
          </w:tcPr>
          <w:p w14:paraId="73B96AD5" w14:textId="77777777" w:rsidR="00B5620B" w:rsidRDefault="008708B1">
            <w:pPr>
              <w:pStyle w:val="TableText"/>
            </w:pPr>
            <w:r>
              <w:t>候选、支持、争议、未知或退役</w:t>
            </w:r>
          </w:p>
        </w:tc>
      </w:tr>
      <w:tr w:rsidR="00B5620B" w14:paraId="2B6BC396" w14:textId="77777777">
        <w:tc>
          <w:tcPr>
            <w:tcW w:w="1417" w:type="dxa"/>
          </w:tcPr>
          <w:p w14:paraId="7A102B9A" w14:textId="77777777" w:rsidR="00B5620B" w:rsidRDefault="008708B1">
            <w:pPr>
              <w:pStyle w:val="TableText"/>
            </w:pPr>
            <w:r>
              <w:t>允许用途</w:t>
            </w:r>
          </w:p>
        </w:tc>
        <w:tc>
          <w:tcPr>
            <w:tcW w:w="7938" w:type="dxa"/>
          </w:tcPr>
          <w:p w14:paraId="5965A4AF" w14:textId="77777777" w:rsidR="00B5620B" w:rsidRDefault="008708B1">
            <w:pPr>
              <w:pStyle w:val="TableText"/>
            </w:pPr>
            <w:r>
              <w:t>研究、沟通、情景推演或其他受限用途</w:t>
            </w:r>
          </w:p>
        </w:tc>
      </w:tr>
      <w:tr w:rsidR="00B5620B" w14:paraId="16861CEA" w14:textId="77777777">
        <w:tc>
          <w:tcPr>
            <w:tcW w:w="1417" w:type="dxa"/>
          </w:tcPr>
          <w:p w14:paraId="603B2E8D" w14:textId="77777777" w:rsidR="00B5620B" w:rsidRDefault="008708B1">
            <w:pPr>
              <w:pStyle w:val="TableText"/>
            </w:pPr>
            <w:r>
              <w:t>禁止用途</w:t>
            </w:r>
          </w:p>
        </w:tc>
        <w:tc>
          <w:tcPr>
            <w:tcW w:w="7938" w:type="dxa"/>
          </w:tcPr>
          <w:p w14:paraId="5975C7FD" w14:textId="77777777" w:rsidR="00B5620B" w:rsidRDefault="008708B1">
            <w:pPr>
              <w:pStyle w:val="TableText"/>
            </w:pPr>
            <w:r>
              <w:t>临床诊断、人格本质裁决、歧视性筛选、自动授权或处罚</w:t>
            </w:r>
          </w:p>
        </w:tc>
      </w:tr>
    </w:tbl>
    <w:p w14:paraId="320FF4FB" w14:textId="77777777" w:rsidR="00B5620B" w:rsidRDefault="008708B1">
      <w:pPr>
        <w:pStyle w:val="BodyCJK"/>
      </w:pPr>
      <w:r>
        <w:t>本框架不进行临床诊断、精神医学诊断或未经授权的心理测评。即使外部专业诊断存在，也只能以有来源、有权限、有适用边界的材料进入，不能由框架自行生成、扩大或用于与原目的不相容的处置。</w:t>
      </w:r>
    </w:p>
    <w:p w14:paraId="29360EF6" w14:textId="77777777" w:rsidR="00B5620B" w:rsidRDefault="008708B1">
      <w:pPr>
        <w:pStyle w:val="SecH2"/>
      </w:pPr>
      <w:bookmarkStart w:id="261" w:name="bm94"/>
      <w:bookmarkStart w:id="262" w:name="_Toc236031425"/>
      <w:r>
        <w:t>9.4</w:t>
      </w:r>
      <w:r>
        <w:t xml:space="preserve">　角色激活与圈层条件</w:t>
      </w:r>
      <w:bookmarkEnd w:id="261"/>
      <w:bookmarkEnd w:id="262"/>
    </w:p>
    <w:p w14:paraId="19E8BBAD" w14:textId="77777777" w:rsidR="00B5620B" w:rsidRDefault="008708B1">
      <w:pPr>
        <w:pStyle w:val="BodyCJK"/>
      </w:pPr>
      <w:r>
        <w:t>一个行动者进入不同圈层时，至少有六项条件可能变化：可见信息、可用资源、奖惩、责任、身份激活和退出能力。行为差异应先与这些条件共同解释，再判断是否需要人格假设。</w:t>
      </w:r>
    </w:p>
    <w:p w14:paraId="10749A31" w14:textId="77777777" w:rsidR="00B5620B" w:rsidRDefault="008708B1">
      <w:pPr>
        <w:pStyle w:val="BodyCJK"/>
      </w:pPr>
      <w:r>
        <w:t>例如，一个人在家庭圈层中沉默、在工作圈层中强势、在朋友圈层中开放。至少存在以下竞争解释：家庭中的历史冲突提高表达成本；工作角色给予正式权限；朋友关系提供较低惩罚和更高信任；三个场景激活了不同身份；观察者在不同圈层掌握的信息不同；行为样本的时间窗不一致。只有人格假设相对于这些解释仍提供样本外增益时，才应提高其支持度。</w:t>
      </w:r>
    </w:p>
    <w:p w14:paraId="644C0212" w14:textId="77777777" w:rsidR="00B5620B" w:rsidRDefault="008708B1">
      <w:pPr>
        <w:pStyle w:val="BodyCJK"/>
      </w:pPr>
      <w:r>
        <w:t>角色激活记录应回答：哪个事件激活了哪个角色；角色来自正式规则、非正式期待、自我承诺还是威胁；行动者是否认同；角色与其他角色是否冲突；角色允许什么、禁止什么、要求承担什么成本；退出角色需要什么条件。</w:t>
      </w:r>
    </w:p>
    <w:p w14:paraId="52F85630" w14:textId="77777777" w:rsidR="00B5620B" w:rsidRDefault="008708B1">
      <w:pPr>
        <w:pStyle w:val="SecH2"/>
      </w:pPr>
      <w:bookmarkStart w:id="263" w:name="bm95"/>
      <w:bookmarkStart w:id="264" w:name="_Toc236031426"/>
      <w:r>
        <w:t>9.5</w:t>
      </w:r>
      <w:r>
        <w:t xml:space="preserve">　个人影响圈层与圈层影响个人</w:t>
      </w:r>
      <w:bookmarkEnd w:id="263"/>
      <w:bookmarkEnd w:id="264"/>
    </w:p>
    <w:p w14:paraId="1C0F4DA0" w14:textId="77777777" w:rsidR="00B5620B" w:rsidRDefault="008708B1">
      <w:pPr>
        <w:pStyle w:val="BodyCJK"/>
      </w:pPr>
      <w:r>
        <w:t>双向影响必须拆成两条可检验链。</w:t>
      </w:r>
    </w:p>
    <w:p w14:paraId="1221B2F8" w14:textId="77777777" w:rsidR="00B5620B" w:rsidRDefault="008708B1">
      <w:pPr>
        <w:pStyle w:val="BodyCJK"/>
      </w:pPr>
      <w:r>
        <w:t>圈层影响个人的链条可以写为：圈层规则或事件改变信息、资源、风险、角色或意义条件，经行动者的感知与能力形成快变量变化，再通过重复反馈、公开留痕或关系重构进入中变量或慢变量。</w:t>
      </w:r>
    </w:p>
    <w:p w14:paraId="31DB7E48" w14:textId="77777777" w:rsidR="00B5620B" w:rsidRDefault="008708B1">
      <w:pPr>
        <w:pStyle w:val="BodyCJK"/>
      </w:pPr>
      <w:r>
        <w:t>个人影响圈层的链条可以写为：行动者的表达、劳动、拒绝、退出、桥接、结盟或创新改变圈层的资源流、角色分配、共同解释、成员边界、制度记录或外部接口，继而改变其他成员和圈层的状态。</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1050"/>
        <w:gridCol w:w="1607"/>
        <w:gridCol w:w="2336"/>
        <w:gridCol w:w="2066"/>
        <w:gridCol w:w="2296"/>
      </w:tblGrid>
      <w:tr w:rsidR="00B5620B" w14:paraId="1136D25B" w14:textId="77777777">
        <w:trPr>
          <w:tblHeader/>
        </w:trPr>
        <w:tc>
          <w:tcPr>
            <w:tcW w:w="1050" w:type="dxa"/>
            <w:shd w:val="clear" w:color="auto" w:fill="EDF1F5"/>
          </w:tcPr>
          <w:p w14:paraId="4C884DBF" w14:textId="77777777" w:rsidR="00B5620B" w:rsidRDefault="008708B1">
            <w:pPr>
              <w:pStyle w:val="TableHead"/>
            </w:pPr>
            <w:r>
              <w:lastRenderedPageBreak/>
              <w:t>方向</w:t>
            </w:r>
          </w:p>
        </w:tc>
        <w:tc>
          <w:tcPr>
            <w:tcW w:w="1607" w:type="dxa"/>
            <w:shd w:val="clear" w:color="auto" w:fill="EDF1F5"/>
          </w:tcPr>
          <w:p w14:paraId="241B7E11" w14:textId="77777777" w:rsidR="00B5620B" w:rsidRDefault="008708B1">
            <w:pPr>
              <w:pStyle w:val="TableHead"/>
            </w:pPr>
            <w:r>
              <w:t>起点</w:t>
            </w:r>
          </w:p>
        </w:tc>
        <w:tc>
          <w:tcPr>
            <w:tcW w:w="2336" w:type="dxa"/>
            <w:shd w:val="clear" w:color="auto" w:fill="EDF1F5"/>
          </w:tcPr>
          <w:p w14:paraId="4DC0184F" w14:textId="77777777" w:rsidR="00B5620B" w:rsidRDefault="008708B1">
            <w:pPr>
              <w:pStyle w:val="TableHead"/>
            </w:pPr>
            <w:r>
              <w:t>必须找到的通道</w:t>
            </w:r>
          </w:p>
        </w:tc>
        <w:tc>
          <w:tcPr>
            <w:tcW w:w="2066" w:type="dxa"/>
            <w:shd w:val="clear" w:color="auto" w:fill="EDF1F5"/>
          </w:tcPr>
          <w:p w14:paraId="5D716923" w14:textId="77777777" w:rsidR="00B5620B" w:rsidRDefault="008708B1">
            <w:pPr>
              <w:pStyle w:val="TableHead"/>
            </w:pPr>
            <w:r>
              <w:t>可观察结果</w:t>
            </w:r>
          </w:p>
        </w:tc>
        <w:tc>
          <w:tcPr>
            <w:tcW w:w="2296" w:type="dxa"/>
            <w:shd w:val="clear" w:color="auto" w:fill="EDF1F5"/>
          </w:tcPr>
          <w:p w14:paraId="62DB46C5" w14:textId="77777777" w:rsidR="00B5620B" w:rsidRDefault="008708B1">
            <w:pPr>
              <w:pStyle w:val="TableHead"/>
            </w:pPr>
            <w:r>
              <w:t>主要反例</w:t>
            </w:r>
          </w:p>
        </w:tc>
      </w:tr>
      <w:tr w:rsidR="00B5620B" w14:paraId="36BF88CD" w14:textId="77777777">
        <w:tc>
          <w:tcPr>
            <w:tcW w:w="1050" w:type="dxa"/>
          </w:tcPr>
          <w:p w14:paraId="7F3097EA" w14:textId="77777777" w:rsidR="00B5620B" w:rsidRDefault="008708B1">
            <w:pPr>
              <w:pStyle w:val="TableText"/>
            </w:pPr>
            <w:r>
              <w:t>圈层</w:t>
            </w:r>
            <w:r>
              <w:t>→</w:t>
            </w:r>
            <w:r>
              <w:t>个人</w:t>
            </w:r>
          </w:p>
        </w:tc>
        <w:tc>
          <w:tcPr>
            <w:tcW w:w="1607" w:type="dxa"/>
          </w:tcPr>
          <w:p w14:paraId="0640E851" w14:textId="77777777" w:rsidR="00B5620B" w:rsidRDefault="008708B1">
            <w:pPr>
              <w:pStyle w:val="TableText"/>
            </w:pPr>
            <w:r>
              <w:t>规则、事件、资源或意义变化</w:t>
            </w:r>
          </w:p>
        </w:tc>
        <w:tc>
          <w:tcPr>
            <w:tcW w:w="2336" w:type="dxa"/>
          </w:tcPr>
          <w:p w14:paraId="031D2C18" w14:textId="77777777" w:rsidR="00B5620B" w:rsidRDefault="008708B1">
            <w:pPr>
              <w:pStyle w:val="TableText"/>
            </w:pPr>
            <w:r>
              <w:t>信息、奖惩、身体负荷、角色、声誉、归属</w:t>
            </w:r>
          </w:p>
        </w:tc>
        <w:tc>
          <w:tcPr>
            <w:tcW w:w="2066" w:type="dxa"/>
          </w:tcPr>
          <w:p w14:paraId="11313ED5" w14:textId="77777777" w:rsidR="00B5620B" w:rsidRDefault="008708B1">
            <w:pPr>
              <w:pStyle w:val="TableText"/>
            </w:pPr>
            <w:r>
              <w:t>状态、行为或选择概率变化</w:t>
            </w:r>
          </w:p>
        </w:tc>
        <w:tc>
          <w:tcPr>
            <w:tcW w:w="2296" w:type="dxa"/>
          </w:tcPr>
          <w:p w14:paraId="29442801" w14:textId="77777777" w:rsidR="00B5620B" w:rsidRDefault="008708B1">
            <w:pPr>
              <w:pStyle w:val="TableText"/>
            </w:pPr>
            <w:r>
              <w:t>同样暴露下没有变化，或变化由外部事件解释</w:t>
            </w:r>
          </w:p>
        </w:tc>
      </w:tr>
      <w:tr w:rsidR="00B5620B" w14:paraId="3227E6C3" w14:textId="77777777">
        <w:tc>
          <w:tcPr>
            <w:tcW w:w="1050" w:type="dxa"/>
          </w:tcPr>
          <w:p w14:paraId="6CF00387" w14:textId="77777777" w:rsidR="00B5620B" w:rsidRDefault="008708B1">
            <w:pPr>
              <w:pStyle w:val="TableText"/>
            </w:pPr>
            <w:r>
              <w:t>个人</w:t>
            </w:r>
            <w:r>
              <w:t>→</w:t>
            </w:r>
            <w:r>
              <w:t>圈层</w:t>
            </w:r>
          </w:p>
        </w:tc>
        <w:tc>
          <w:tcPr>
            <w:tcW w:w="1607" w:type="dxa"/>
          </w:tcPr>
          <w:p w14:paraId="4EC430D4" w14:textId="77777777" w:rsidR="00B5620B" w:rsidRDefault="008708B1">
            <w:pPr>
              <w:pStyle w:val="TableText"/>
            </w:pPr>
            <w:r>
              <w:t>表达、行动、拒绝、退出或桥接</w:t>
            </w:r>
          </w:p>
        </w:tc>
        <w:tc>
          <w:tcPr>
            <w:tcW w:w="2336" w:type="dxa"/>
          </w:tcPr>
          <w:p w14:paraId="57920650" w14:textId="77777777" w:rsidR="00B5620B" w:rsidRDefault="008708B1">
            <w:pPr>
              <w:pStyle w:val="TableText"/>
            </w:pPr>
            <w:r>
              <w:t>资源流、成员模仿、制度写回、网络传播、代表机制</w:t>
            </w:r>
          </w:p>
        </w:tc>
        <w:tc>
          <w:tcPr>
            <w:tcW w:w="2066" w:type="dxa"/>
          </w:tcPr>
          <w:p w14:paraId="180907FA" w14:textId="77777777" w:rsidR="00B5620B" w:rsidRDefault="008708B1">
            <w:pPr>
              <w:pStyle w:val="TableText"/>
            </w:pPr>
            <w:r>
              <w:t>规则、边界、分配、关系或集体状态变化</w:t>
            </w:r>
          </w:p>
        </w:tc>
        <w:tc>
          <w:tcPr>
            <w:tcW w:w="2296" w:type="dxa"/>
          </w:tcPr>
          <w:p w14:paraId="2D83BE4A" w14:textId="77777777" w:rsidR="00B5620B" w:rsidRDefault="008708B1">
            <w:pPr>
              <w:pStyle w:val="TableText"/>
            </w:pPr>
            <w:r>
              <w:t>行动未被接收，或圈层变化先于个人行动</w:t>
            </w:r>
          </w:p>
        </w:tc>
      </w:tr>
      <w:tr w:rsidR="00B5620B" w14:paraId="3C098F6A" w14:textId="77777777">
        <w:tc>
          <w:tcPr>
            <w:tcW w:w="1050" w:type="dxa"/>
          </w:tcPr>
          <w:p w14:paraId="3FCCA46D" w14:textId="77777777" w:rsidR="00B5620B" w:rsidRDefault="008708B1">
            <w:pPr>
              <w:pStyle w:val="TableText"/>
            </w:pPr>
            <w:r>
              <w:t>圈层</w:t>
            </w:r>
            <w:r>
              <w:t>↔</w:t>
            </w:r>
            <w:r>
              <w:t>个人反馈</w:t>
            </w:r>
          </w:p>
        </w:tc>
        <w:tc>
          <w:tcPr>
            <w:tcW w:w="1607" w:type="dxa"/>
          </w:tcPr>
          <w:p w14:paraId="28CCBE6B" w14:textId="77777777" w:rsidR="00B5620B" w:rsidRDefault="008708B1">
            <w:pPr>
              <w:pStyle w:val="TableText"/>
            </w:pPr>
            <w:r>
              <w:t>上述两条链连续闭合</w:t>
            </w:r>
          </w:p>
        </w:tc>
        <w:tc>
          <w:tcPr>
            <w:tcW w:w="2336" w:type="dxa"/>
          </w:tcPr>
          <w:p w14:paraId="51B1DA06" w14:textId="77777777" w:rsidR="00B5620B" w:rsidRDefault="008708B1">
            <w:pPr>
              <w:pStyle w:val="TableText"/>
            </w:pPr>
            <w:r>
              <w:t>返回通道、时延、阈值与留痕</w:t>
            </w:r>
          </w:p>
        </w:tc>
        <w:tc>
          <w:tcPr>
            <w:tcW w:w="2066" w:type="dxa"/>
          </w:tcPr>
          <w:p w14:paraId="2F05F923" w14:textId="77777777" w:rsidR="00B5620B" w:rsidRDefault="008708B1">
            <w:pPr>
              <w:pStyle w:val="TableText"/>
            </w:pPr>
            <w:r>
              <w:t>后续回合的转移概率改变</w:t>
            </w:r>
          </w:p>
        </w:tc>
        <w:tc>
          <w:tcPr>
            <w:tcW w:w="2296" w:type="dxa"/>
          </w:tcPr>
          <w:p w14:paraId="13338F35" w14:textId="77777777" w:rsidR="00B5620B" w:rsidRDefault="008708B1">
            <w:pPr>
              <w:pStyle w:val="TableText"/>
            </w:pPr>
            <w:r>
              <w:t>只有信号到达，没有改变后续状态</w:t>
            </w:r>
          </w:p>
        </w:tc>
      </w:tr>
    </w:tbl>
    <w:p w14:paraId="55CFA0F6" w14:textId="77777777" w:rsidR="00B5620B" w:rsidRDefault="008708B1">
      <w:pPr>
        <w:pStyle w:val="BodyCJK"/>
      </w:pPr>
      <w:r>
        <w:t>“</w:t>
      </w:r>
      <w:r>
        <w:t>互相影响</w:t>
      </w:r>
      <w:r>
        <w:t>”</w:t>
      </w:r>
      <w:r>
        <w:t>不是解释完成，而是要求分析者继续寻找方向、通道、时延、阈值、损耗和反事实。</w:t>
      </w:r>
    </w:p>
    <w:p w14:paraId="195ED3D6" w14:textId="77777777" w:rsidR="00B5620B" w:rsidRDefault="008708B1">
      <w:pPr>
        <w:pStyle w:val="SecH2"/>
      </w:pPr>
      <w:bookmarkStart w:id="265" w:name="bm96"/>
      <w:bookmarkStart w:id="266" w:name="_Toc236031427"/>
      <w:r>
        <w:t>9.6</w:t>
      </w:r>
      <w:r>
        <w:t xml:space="preserve">　证据等级与状态升级</w:t>
      </w:r>
      <w:bookmarkEnd w:id="265"/>
      <w:bookmarkEnd w:id="266"/>
    </w:p>
    <w:p w14:paraId="65F183BE" w14:textId="77777777" w:rsidR="00B5620B" w:rsidRDefault="008708B1">
      <w:pPr>
        <w:pStyle w:val="BodyCJK"/>
      </w:pPr>
      <w:r>
        <w:t>行动者变量的升级遵循保守次序。模型可以从残差中提出候选，但候选不能直接升级为事实。一次自述、一次他述、一次行为观察和一次量表结果分别带有不同偏差；多来源一致也不自动排除共同环境、共同叙事或同一测量偏差。</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1364"/>
        <w:gridCol w:w="2729"/>
        <w:gridCol w:w="3118"/>
        <w:gridCol w:w="2144"/>
      </w:tblGrid>
      <w:tr w:rsidR="00B5620B" w14:paraId="0B1ABF5D" w14:textId="77777777">
        <w:trPr>
          <w:tblHeader/>
        </w:trPr>
        <w:tc>
          <w:tcPr>
            <w:tcW w:w="1364" w:type="dxa"/>
            <w:shd w:val="clear" w:color="auto" w:fill="EDF1F5"/>
          </w:tcPr>
          <w:p w14:paraId="7D580967" w14:textId="77777777" w:rsidR="00B5620B" w:rsidRDefault="008708B1">
            <w:pPr>
              <w:pStyle w:val="TableHead"/>
            </w:pPr>
            <w:r>
              <w:t>当前状态</w:t>
            </w:r>
          </w:p>
        </w:tc>
        <w:tc>
          <w:tcPr>
            <w:tcW w:w="2729" w:type="dxa"/>
            <w:shd w:val="clear" w:color="auto" w:fill="EDF1F5"/>
          </w:tcPr>
          <w:p w14:paraId="356DBE83" w14:textId="77777777" w:rsidR="00B5620B" w:rsidRDefault="008708B1">
            <w:pPr>
              <w:pStyle w:val="TableHead"/>
            </w:pPr>
            <w:r>
              <w:t>可以做什么</w:t>
            </w:r>
          </w:p>
        </w:tc>
        <w:tc>
          <w:tcPr>
            <w:tcW w:w="3118" w:type="dxa"/>
            <w:shd w:val="clear" w:color="auto" w:fill="EDF1F5"/>
          </w:tcPr>
          <w:p w14:paraId="4E327870" w14:textId="77777777" w:rsidR="00B5620B" w:rsidRDefault="008708B1">
            <w:pPr>
              <w:pStyle w:val="TableHead"/>
            </w:pPr>
            <w:r>
              <w:t>升级所需</w:t>
            </w:r>
          </w:p>
        </w:tc>
        <w:tc>
          <w:tcPr>
            <w:tcW w:w="2144" w:type="dxa"/>
            <w:shd w:val="clear" w:color="auto" w:fill="EDF1F5"/>
          </w:tcPr>
          <w:p w14:paraId="01433A28" w14:textId="77777777" w:rsidR="00B5620B" w:rsidRDefault="008708B1">
            <w:pPr>
              <w:pStyle w:val="TableHead"/>
            </w:pPr>
            <w:r>
              <w:t>必须保留</w:t>
            </w:r>
          </w:p>
        </w:tc>
      </w:tr>
      <w:tr w:rsidR="00B5620B" w14:paraId="39ED55D9" w14:textId="77777777">
        <w:tc>
          <w:tcPr>
            <w:tcW w:w="1364" w:type="dxa"/>
          </w:tcPr>
          <w:p w14:paraId="1C2C1A6C" w14:textId="77777777" w:rsidR="00B5620B" w:rsidRDefault="008708B1">
            <w:pPr>
              <w:pStyle w:val="TableText"/>
            </w:pPr>
            <w:r>
              <w:t>未知</w:t>
            </w:r>
          </w:p>
        </w:tc>
        <w:tc>
          <w:tcPr>
            <w:tcW w:w="2729" w:type="dxa"/>
          </w:tcPr>
          <w:p w14:paraId="62FE52B9" w14:textId="77777777" w:rsidR="00B5620B" w:rsidRDefault="008708B1">
            <w:pPr>
              <w:pStyle w:val="TableText"/>
            </w:pPr>
            <w:r>
              <w:t>提出问题、标记影响</w:t>
            </w:r>
          </w:p>
        </w:tc>
        <w:tc>
          <w:tcPr>
            <w:tcW w:w="3118" w:type="dxa"/>
          </w:tcPr>
          <w:p w14:paraId="51B86F37" w14:textId="77777777" w:rsidR="00B5620B" w:rsidRDefault="008708B1">
            <w:pPr>
              <w:pStyle w:val="TableText"/>
            </w:pPr>
            <w:r>
              <w:t>合法且合适的新观察</w:t>
            </w:r>
          </w:p>
        </w:tc>
        <w:tc>
          <w:tcPr>
            <w:tcW w:w="2144" w:type="dxa"/>
          </w:tcPr>
          <w:p w14:paraId="2B8F77A2" w14:textId="77777777" w:rsidR="00B5620B" w:rsidRDefault="008708B1">
            <w:pPr>
              <w:pStyle w:val="TableText"/>
            </w:pPr>
            <w:r>
              <w:t>未知类型和不获取的理由</w:t>
            </w:r>
          </w:p>
        </w:tc>
      </w:tr>
      <w:tr w:rsidR="00B5620B" w14:paraId="0195712B" w14:textId="77777777">
        <w:tc>
          <w:tcPr>
            <w:tcW w:w="1364" w:type="dxa"/>
          </w:tcPr>
          <w:p w14:paraId="6103310F" w14:textId="77777777" w:rsidR="00B5620B" w:rsidRDefault="008708B1">
            <w:pPr>
              <w:pStyle w:val="TableText"/>
            </w:pPr>
            <w:r>
              <w:t>候选</w:t>
            </w:r>
          </w:p>
        </w:tc>
        <w:tc>
          <w:tcPr>
            <w:tcW w:w="2729" w:type="dxa"/>
          </w:tcPr>
          <w:p w14:paraId="527DF460" w14:textId="77777777" w:rsidR="00B5620B" w:rsidRDefault="008708B1">
            <w:pPr>
              <w:pStyle w:val="TableText"/>
            </w:pPr>
            <w:r>
              <w:t>进入情景推演，设计最小检验</w:t>
            </w:r>
          </w:p>
        </w:tc>
        <w:tc>
          <w:tcPr>
            <w:tcW w:w="3118" w:type="dxa"/>
          </w:tcPr>
          <w:p w14:paraId="4514DE3E" w14:textId="77777777" w:rsidR="00B5620B" w:rsidRDefault="008708B1">
            <w:pPr>
              <w:pStyle w:val="TableText"/>
            </w:pPr>
            <w:r>
              <w:t>预先声明的指标、时间窗与反例门</w:t>
            </w:r>
          </w:p>
        </w:tc>
        <w:tc>
          <w:tcPr>
            <w:tcW w:w="2144" w:type="dxa"/>
          </w:tcPr>
          <w:p w14:paraId="4C9EC26B" w14:textId="77777777" w:rsidR="00B5620B" w:rsidRDefault="008708B1">
            <w:pPr>
              <w:pStyle w:val="TableText"/>
            </w:pPr>
            <w:r>
              <w:t>竞争候选、隐私和风险</w:t>
            </w:r>
          </w:p>
        </w:tc>
      </w:tr>
      <w:tr w:rsidR="00B5620B" w14:paraId="5B8F143A" w14:textId="77777777">
        <w:tc>
          <w:tcPr>
            <w:tcW w:w="1364" w:type="dxa"/>
          </w:tcPr>
          <w:p w14:paraId="5D23407B" w14:textId="77777777" w:rsidR="00B5620B" w:rsidRDefault="008708B1">
            <w:pPr>
              <w:pStyle w:val="TableText"/>
            </w:pPr>
            <w:r>
              <w:t>得到支持的假设</w:t>
            </w:r>
          </w:p>
        </w:tc>
        <w:tc>
          <w:tcPr>
            <w:tcW w:w="2729" w:type="dxa"/>
          </w:tcPr>
          <w:p w14:paraId="2C6DA1ED" w14:textId="77777777" w:rsidR="00B5620B" w:rsidRDefault="008708B1">
            <w:pPr>
              <w:pStyle w:val="TableText"/>
            </w:pPr>
            <w:r>
              <w:t>在限定情境中用于解释或前瞻</w:t>
            </w:r>
          </w:p>
        </w:tc>
        <w:tc>
          <w:tcPr>
            <w:tcW w:w="3118" w:type="dxa"/>
          </w:tcPr>
          <w:p w14:paraId="04E9CDFA" w14:textId="77777777" w:rsidR="00B5620B" w:rsidRDefault="008708B1">
            <w:pPr>
              <w:pStyle w:val="TableText"/>
            </w:pPr>
            <w:r>
              <w:t>样本外复核、跨情境检验或独立来源</w:t>
            </w:r>
          </w:p>
        </w:tc>
        <w:tc>
          <w:tcPr>
            <w:tcW w:w="2144" w:type="dxa"/>
          </w:tcPr>
          <w:p w14:paraId="188FB13C" w14:textId="77777777" w:rsidR="00B5620B" w:rsidRDefault="008708B1">
            <w:pPr>
              <w:pStyle w:val="TableText"/>
            </w:pPr>
            <w:r>
              <w:t>适用边界、反证和误差</w:t>
            </w:r>
          </w:p>
        </w:tc>
      </w:tr>
      <w:tr w:rsidR="00B5620B" w14:paraId="1A175766" w14:textId="77777777">
        <w:tc>
          <w:tcPr>
            <w:tcW w:w="1364" w:type="dxa"/>
          </w:tcPr>
          <w:p w14:paraId="1B07CF36" w14:textId="77777777" w:rsidR="00B5620B" w:rsidRDefault="008708B1">
            <w:pPr>
              <w:pStyle w:val="TableText"/>
            </w:pPr>
            <w:r>
              <w:t>观察记录</w:t>
            </w:r>
          </w:p>
        </w:tc>
        <w:tc>
          <w:tcPr>
            <w:tcW w:w="2729" w:type="dxa"/>
          </w:tcPr>
          <w:p w14:paraId="15A511CD" w14:textId="77777777" w:rsidR="00B5620B" w:rsidRDefault="008708B1">
            <w:pPr>
              <w:pStyle w:val="TableText"/>
            </w:pPr>
            <w:r>
              <w:t>描述具体时点发生的行为或状态</w:t>
            </w:r>
          </w:p>
        </w:tc>
        <w:tc>
          <w:tcPr>
            <w:tcW w:w="3118" w:type="dxa"/>
          </w:tcPr>
          <w:p w14:paraId="78A8AE60" w14:textId="77777777" w:rsidR="00B5620B" w:rsidRDefault="008708B1">
            <w:pPr>
              <w:pStyle w:val="TableText"/>
            </w:pPr>
            <w:r>
              <w:t>来源完整性与观察合同</w:t>
            </w:r>
          </w:p>
        </w:tc>
        <w:tc>
          <w:tcPr>
            <w:tcW w:w="2144" w:type="dxa"/>
          </w:tcPr>
          <w:p w14:paraId="7A368EF5" w14:textId="77777777" w:rsidR="00B5620B" w:rsidRDefault="008708B1">
            <w:pPr>
              <w:pStyle w:val="TableText"/>
            </w:pPr>
            <w:r>
              <w:t>不把行为升级为人格</w:t>
            </w:r>
          </w:p>
        </w:tc>
      </w:tr>
      <w:tr w:rsidR="00B5620B" w14:paraId="0D9BBDB8" w14:textId="77777777">
        <w:tc>
          <w:tcPr>
            <w:tcW w:w="1364" w:type="dxa"/>
          </w:tcPr>
          <w:p w14:paraId="0C80AA6A" w14:textId="77777777" w:rsidR="00B5620B" w:rsidRDefault="008708B1">
            <w:pPr>
              <w:pStyle w:val="TableText"/>
            </w:pPr>
            <w:r>
              <w:t>争议</w:t>
            </w:r>
          </w:p>
        </w:tc>
        <w:tc>
          <w:tcPr>
            <w:tcW w:w="2729" w:type="dxa"/>
          </w:tcPr>
          <w:p w14:paraId="3F166D7D" w14:textId="77777777" w:rsidR="00B5620B" w:rsidRDefault="008708B1">
            <w:pPr>
              <w:pStyle w:val="TableText"/>
            </w:pPr>
            <w:r>
              <w:t>并列冲突材料，降低输出强度</w:t>
            </w:r>
          </w:p>
        </w:tc>
        <w:tc>
          <w:tcPr>
            <w:tcW w:w="3118" w:type="dxa"/>
          </w:tcPr>
          <w:p w14:paraId="5A732B1A" w14:textId="77777777" w:rsidR="00B5620B" w:rsidRDefault="008708B1">
            <w:pPr>
              <w:pStyle w:val="TableText"/>
            </w:pPr>
            <w:r>
              <w:t>独立复核或新的区分性证据</w:t>
            </w:r>
          </w:p>
        </w:tc>
        <w:tc>
          <w:tcPr>
            <w:tcW w:w="2144" w:type="dxa"/>
          </w:tcPr>
          <w:p w14:paraId="0F49645B" w14:textId="77777777" w:rsidR="00B5620B" w:rsidRDefault="008708B1">
            <w:pPr>
              <w:pStyle w:val="TableText"/>
            </w:pPr>
            <w:r>
              <w:t>各方位置与利益</w:t>
            </w:r>
          </w:p>
        </w:tc>
      </w:tr>
      <w:tr w:rsidR="00B5620B" w14:paraId="601659F5" w14:textId="77777777">
        <w:tc>
          <w:tcPr>
            <w:tcW w:w="1364" w:type="dxa"/>
          </w:tcPr>
          <w:p w14:paraId="2AC9FA56" w14:textId="77777777" w:rsidR="00B5620B" w:rsidRDefault="008708B1">
            <w:pPr>
              <w:pStyle w:val="TableText"/>
            </w:pPr>
            <w:r>
              <w:t>退役</w:t>
            </w:r>
          </w:p>
        </w:tc>
        <w:tc>
          <w:tcPr>
            <w:tcW w:w="2729" w:type="dxa"/>
          </w:tcPr>
          <w:p w14:paraId="21957B74" w14:textId="77777777" w:rsidR="00B5620B" w:rsidRDefault="008708B1">
            <w:pPr>
              <w:pStyle w:val="TableText"/>
            </w:pPr>
            <w:r>
              <w:t>保留历史，不再参与当前推演</w:t>
            </w:r>
          </w:p>
        </w:tc>
        <w:tc>
          <w:tcPr>
            <w:tcW w:w="3118" w:type="dxa"/>
          </w:tcPr>
          <w:p w14:paraId="7EADCC2E" w14:textId="77777777" w:rsidR="00B5620B" w:rsidRDefault="008708B1">
            <w:pPr>
              <w:pStyle w:val="TableText"/>
            </w:pPr>
            <w:r>
              <w:t>新版本只能追加退役理由</w:t>
            </w:r>
          </w:p>
        </w:tc>
        <w:tc>
          <w:tcPr>
            <w:tcW w:w="2144" w:type="dxa"/>
          </w:tcPr>
          <w:p w14:paraId="6C7F0602" w14:textId="77777777" w:rsidR="00B5620B" w:rsidRDefault="008708B1">
            <w:pPr>
              <w:pStyle w:val="TableText"/>
            </w:pPr>
            <w:r>
              <w:t>旧判断造成的影响和补救</w:t>
            </w:r>
          </w:p>
        </w:tc>
      </w:tr>
    </w:tbl>
    <w:p w14:paraId="5486071C" w14:textId="77777777" w:rsidR="00B5620B" w:rsidRDefault="008708B1">
      <w:pPr>
        <w:pStyle w:val="BodyCJK"/>
      </w:pPr>
      <w:r>
        <w:t>若一个变量只有在看到结果后才被提出，它可以帮助解释和生成下一轮检验，但不能回头支撑原预测。若同一变量的定义、时间带或指标被更改，应生成新版本，不能覆盖旧失败。</w:t>
      </w:r>
    </w:p>
    <w:p w14:paraId="34CBA7B9" w14:textId="77777777" w:rsidR="00B5620B" w:rsidRDefault="008708B1">
      <w:pPr>
        <w:pStyle w:val="SecH2"/>
      </w:pPr>
      <w:bookmarkStart w:id="267" w:name="bm97"/>
      <w:bookmarkStart w:id="268" w:name="_Toc236031428"/>
      <w:r>
        <w:t>9.7</w:t>
      </w:r>
      <w:r>
        <w:t xml:space="preserve">　物质条件与体验</w:t>
      </w:r>
      <w:r>
        <w:t>—</w:t>
      </w:r>
      <w:r>
        <w:t>意义条件进入行动者状态</w:t>
      </w:r>
      <w:bookmarkEnd w:id="267"/>
      <w:bookmarkEnd w:id="268"/>
    </w:p>
    <w:p w14:paraId="03EE22ED" w14:textId="77777777" w:rsidR="00B5620B" w:rsidRDefault="008708B1">
      <w:pPr>
        <w:pStyle w:val="BodyCJK"/>
      </w:pPr>
      <w:r>
        <w:t>行动者的物质条件包括身体负荷、健康与睡眠的可观察部分、时间、空间、资金、工具、交通、照护责任、法律地位和实际退出能力。体验</w:t>
      </w:r>
      <w:r>
        <w:t>—</w:t>
      </w:r>
      <w:r>
        <w:t>意义条件包括感受、期待、记忆、身份、信任、羞耻、希望、恐惧、承诺、合法性感知和价值冲突。</w:t>
      </w:r>
    </w:p>
    <w:p w14:paraId="61BE92D8" w14:textId="77777777" w:rsidR="00B5620B" w:rsidRDefault="008708B1">
      <w:pPr>
        <w:pStyle w:val="BodyCJK"/>
      </w:pPr>
      <w:r>
        <w:t>两组条件要同步观察、分别记录。物质匮乏可能提高压力，却不自动决定行动者的意义解释；积极信念可能提高坚持，却不能消除资源、身体或制度约束。跨通道推论必须指出：何种物质变化通过何种体验机制改变行为，或何种意义变化通过何种行动改变物质条件。</w:t>
      </w:r>
    </w:p>
    <w:p w14:paraId="671463E0" w14:textId="77777777" w:rsidR="00B5620B" w:rsidRDefault="008708B1">
      <w:pPr>
        <w:pStyle w:val="SecH2"/>
      </w:pPr>
      <w:bookmarkStart w:id="269" w:name="bm98"/>
      <w:bookmarkStart w:id="270" w:name="_Toc236031429"/>
      <w:r>
        <w:lastRenderedPageBreak/>
        <w:t>9.8</w:t>
      </w:r>
      <w:r>
        <w:t xml:space="preserve">　隐私、缺席与拒绝披露</w:t>
      </w:r>
      <w:bookmarkEnd w:id="269"/>
      <w:bookmarkEnd w:id="270"/>
    </w:p>
    <w:p w14:paraId="14486870" w14:textId="77777777" w:rsidR="00B5620B" w:rsidRDefault="008708B1">
      <w:pPr>
        <w:pStyle w:val="BodyCJK"/>
      </w:pPr>
      <w:r>
        <w:t>越接近个体，误用成本越高。行动者记录要区分公开、情境限定、敏感、高度敏感和拒绝披露。允许用途必须与收集目的、授权和受影响者保护一致；用于沟通的材料不自动适用于招聘、保险、执法、医疗、惩罚或公开评价。</w:t>
      </w:r>
    </w:p>
    <w:p w14:paraId="38DB3EEB" w14:textId="77777777" w:rsidR="00B5620B" w:rsidRDefault="008708B1">
      <w:pPr>
        <w:pStyle w:val="BodyCJK"/>
      </w:pPr>
      <w:r>
        <w:t>拒绝披露不是敌意、欺骗、无知或风险的证据。沉默可能来自安全、创伤、隐私、语言、信任、权力差异或合理的不合作。分析者只能登记</w:t>
      </w:r>
      <w:r>
        <w:t>“</w:t>
      </w:r>
      <w:r>
        <w:t>没有可用信息</w:t>
      </w:r>
      <w:r>
        <w:t>”</w:t>
      </w:r>
      <w:r>
        <w:t>以及这对推演造成的限制，不能用人格推断填补。</w:t>
      </w:r>
    </w:p>
    <w:p w14:paraId="4E0999FB" w14:textId="77777777" w:rsidR="00B5620B" w:rsidRDefault="008708B1">
      <w:pPr>
        <w:pStyle w:val="SecH2"/>
      </w:pPr>
      <w:bookmarkStart w:id="271" w:name="bm99"/>
      <w:bookmarkStart w:id="272" w:name="_Toc236031430"/>
      <w:r>
        <w:t>9.9</w:t>
      </w:r>
      <w:r>
        <w:t xml:space="preserve">　行动者状态快照</w:t>
      </w:r>
      <w:bookmarkEnd w:id="271"/>
      <w:bookmarkEnd w:id="272"/>
    </w:p>
    <w:p w14:paraId="61651F81" w14:textId="77777777" w:rsidR="00B5620B" w:rsidRDefault="008708B1">
      <w:pPr>
        <w:pStyle w:val="BodyCJK"/>
      </w:pPr>
      <w:r>
        <w:t>一次可审计快照至少包含以下内容：</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1701"/>
        <w:gridCol w:w="4819"/>
        <w:gridCol w:w="2835"/>
      </w:tblGrid>
      <w:tr w:rsidR="00B5620B" w14:paraId="1AC7257C" w14:textId="77777777">
        <w:trPr>
          <w:tblHeader/>
        </w:trPr>
        <w:tc>
          <w:tcPr>
            <w:tcW w:w="1701" w:type="dxa"/>
            <w:shd w:val="clear" w:color="auto" w:fill="EDF1F5"/>
          </w:tcPr>
          <w:p w14:paraId="7F767239" w14:textId="77777777" w:rsidR="00B5620B" w:rsidRDefault="008708B1">
            <w:pPr>
              <w:pStyle w:val="TableHead"/>
            </w:pPr>
            <w:r>
              <w:t>区段</w:t>
            </w:r>
          </w:p>
        </w:tc>
        <w:tc>
          <w:tcPr>
            <w:tcW w:w="4819" w:type="dxa"/>
            <w:shd w:val="clear" w:color="auto" w:fill="EDF1F5"/>
          </w:tcPr>
          <w:p w14:paraId="7E08F727" w14:textId="77777777" w:rsidR="00B5620B" w:rsidRDefault="008708B1">
            <w:pPr>
              <w:pStyle w:val="TableHead"/>
            </w:pPr>
            <w:r>
              <w:t>记录内容</w:t>
            </w:r>
          </w:p>
        </w:tc>
        <w:tc>
          <w:tcPr>
            <w:tcW w:w="2835" w:type="dxa"/>
            <w:shd w:val="clear" w:color="auto" w:fill="EDF1F5"/>
          </w:tcPr>
          <w:p w14:paraId="38FE9C83" w14:textId="77777777" w:rsidR="00B5620B" w:rsidRDefault="008708B1">
            <w:pPr>
              <w:pStyle w:val="TableHead"/>
            </w:pPr>
            <w:r>
              <w:t>输出上限</w:t>
            </w:r>
          </w:p>
        </w:tc>
      </w:tr>
      <w:tr w:rsidR="00B5620B" w14:paraId="6632E1E8" w14:textId="77777777">
        <w:tc>
          <w:tcPr>
            <w:tcW w:w="1701" w:type="dxa"/>
          </w:tcPr>
          <w:p w14:paraId="64F5BBFE" w14:textId="77777777" w:rsidR="00B5620B" w:rsidRDefault="008708B1">
            <w:pPr>
              <w:pStyle w:val="TableText"/>
            </w:pPr>
            <w:r>
              <w:t>观察边界</w:t>
            </w:r>
          </w:p>
        </w:tc>
        <w:tc>
          <w:tcPr>
            <w:tcW w:w="4819" w:type="dxa"/>
          </w:tcPr>
          <w:p w14:paraId="4239F715" w14:textId="77777777" w:rsidR="00B5620B" w:rsidRDefault="008708B1">
            <w:pPr>
              <w:pStyle w:val="TableText"/>
            </w:pPr>
            <w:r>
              <w:t>行动者、时间窗、观察位置、资料截止</w:t>
            </w:r>
          </w:p>
        </w:tc>
        <w:tc>
          <w:tcPr>
            <w:tcW w:w="2835" w:type="dxa"/>
          </w:tcPr>
          <w:p w14:paraId="44C8CB7A" w14:textId="77777777" w:rsidR="00B5620B" w:rsidRDefault="008708B1">
            <w:pPr>
              <w:pStyle w:val="TableText"/>
            </w:pPr>
            <w:r>
              <w:t>限定当前样本</w:t>
            </w:r>
          </w:p>
        </w:tc>
      </w:tr>
      <w:tr w:rsidR="00B5620B" w14:paraId="5C5E09DC" w14:textId="77777777">
        <w:tc>
          <w:tcPr>
            <w:tcW w:w="1701" w:type="dxa"/>
          </w:tcPr>
          <w:p w14:paraId="49117246" w14:textId="77777777" w:rsidR="00B5620B" w:rsidRDefault="008708B1">
            <w:pPr>
              <w:pStyle w:val="TableText"/>
            </w:pPr>
            <w:r>
              <w:t>圈层与角色</w:t>
            </w:r>
          </w:p>
        </w:tc>
        <w:tc>
          <w:tcPr>
            <w:tcW w:w="4819" w:type="dxa"/>
          </w:tcPr>
          <w:p w14:paraId="3D59BDF9" w14:textId="77777777" w:rsidR="00B5620B" w:rsidRDefault="008708B1">
            <w:pPr>
              <w:pStyle w:val="TableText"/>
            </w:pPr>
            <w:r>
              <w:t>成员关系、角色、冲突、进入退出能力</w:t>
            </w:r>
          </w:p>
        </w:tc>
        <w:tc>
          <w:tcPr>
            <w:tcW w:w="2835" w:type="dxa"/>
          </w:tcPr>
          <w:p w14:paraId="36D9CB6E" w14:textId="77777777" w:rsidR="00B5620B" w:rsidRDefault="008708B1">
            <w:pPr>
              <w:pStyle w:val="TableText"/>
            </w:pPr>
            <w:r>
              <w:t>不推定认同与共同目标</w:t>
            </w:r>
          </w:p>
        </w:tc>
      </w:tr>
      <w:tr w:rsidR="00B5620B" w14:paraId="53E6F156" w14:textId="77777777">
        <w:tc>
          <w:tcPr>
            <w:tcW w:w="1701" w:type="dxa"/>
          </w:tcPr>
          <w:p w14:paraId="1EAD2107" w14:textId="77777777" w:rsidR="00B5620B" w:rsidRDefault="008708B1">
            <w:pPr>
              <w:pStyle w:val="TableText"/>
            </w:pPr>
            <w:r>
              <w:t>慢</w:t>
            </w:r>
            <w:r>
              <w:t>/</w:t>
            </w:r>
            <w:r>
              <w:t>中</w:t>
            </w:r>
            <w:r>
              <w:t>/</w:t>
            </w:r>
            <w:r>
              <w:t>快变量</w:t>
            </w:r>
          </w:p>
        </w:tc>
        <w:tc>
          <w:tcPr>
            <w:tcW w:w="4819" w:type="dxa"/>
          </w:tcPr>
          <w:p w14:paraId="72D8D6CB" w14:textId="77777777" w:rsidR="00B5620B" w:rsidRDefault="008708B1">
            <w:pPr>
              <w:pStyle w:val="TableText"/>
            </w:pPr>
            <w:r>
              <w:t>每项的状态、来源、时点、反证</w:t>
            </w:r>
          </w:p>
        </w:tc>
        <w:tc>
          <w:tcPr>
            <w:tcW w:w="2835" w:type="dxa"/>
          </w:tcPr>
          <w:p w14:paraId="03B50E01" w14:textId="77777777" w:rsidR="00B5620B" w:rsidRDefault="008708B1">
            <w:pPr>
              <w:pStyle w:val="TableText"/>
            </w:pPr>
            <w:r>
              <w:t>不作人格本质判断</w:t>
            </w:r>
          </w:p>
        </w:tc>
      </w:tr>
      <w:tr w:rsidR="00B5620B" w14:paraId="1D4E719C" w14:textId="77777777">
        <w:tc>
          <w:tcPr>
            <w:tcW w:w="1701" w:type="dxa"/>
          </w:tcPr>
          <w:p w14:paraId="5DC55A30" w14:textId="77777777" w:rsidR="00B5620B" w:rsidRDefault="008708B1">
            <w:pPr>
              <w:pStyle w:val="TableText"/>
            </w:pPr>
            <w:r>
              <w:t>双通道条件</w:t>
            </w:r>
          </w:p>
        </w:tc>
        <w:tc>
          <w:tcPr>
            <w:tcW w:w="4819" w:type="dxa"/>
          </w:tcPr>
          <w:p w14:paraId="7721DD7E" w14:textId="77777777" w:rsidR="00B5620B" w:rsidRDefault="008708B1">
            <w:pPr>
              <w:pStyle w:val="TableText"/>
            </w:pPr>
            <w:r>
              <w:t>物质条件与体验</w:t>
            </w:r>
            <w:r>
              <w:t>—</w:t>
            </w:r>
            <w:r>
              <w:t>意义条件</w:t>
            </w:r>
          </w:p>
        </w:tc>
        <w:tc>
          <w:tcPr>
            <w:tcW w:w="2835" w:type="dxa"/>
          </w:tcPr>
          <w:p w14:paraId="693B26DA" w14:textId="77777777" w:rsidR="00B5620B" w:rsidRDefault="008708B1">
            <w:pPr>
              <w:pStyle w:val="TableText"/>
            </w:pPr>
            <w:r>
              <w:t>不相互替代</w:t>
            </w:r>
          </w:p>
        </w:tc>
      </w:tr>
      <w:tr w:rsidR="00B5620B" w14:paraId="5EA5F698" w14:textId="77777777">
        <w:tc>
          <w:tcPr>
            <w:tcW w:w="1701" w:type="dxa"/>
          </w:tcPr>
          <w:p w14:paraId="65691D2D" w14:textId="77777777" w:rsidR="00B5620B" w:rsidRDefault="008708B1">
            <w:pPr>
              <w:pStyle w:val="TableText"/>
            </w:pPr>
            <w:r>
              <w:t>竞争解释</w:t>
            </w:r>
          </w:p>
        </w:tc>
        <w:tc>
          <w:tcPr>
            <w:tcW w:w="4819" w:type="dxa"/>
          </w:tcPr>
          <w:p w14:paraId="0C912756" w14:textId="77777777" w:rsidR="00B5620B" w:rsidRDefault="008708B1">
            <w:pPr>
              <w:pStyle w:val="TableText"/>
            </w:pPr>
            <w:r>
              <w:t>结构、角色、策略、测量与偶然因素</w:t>
            </w:r>
          </w:p>
        </w:tc>
        <w:tc>
          <w:tcPr>
            <w:tcW w:w="2835" w:type="dxa"/>
          </w:tcPr>
          <w:p w14:paraId="379EB581" w14:textId="77777777" w:rsidR="00B5620B" w:rsidRDefault="008708B1">
            <w:pPr>
              <w:pStyle w:val="TableText"/>
            </w:pPr>
            <w:r>
              <w:t>保留不可区分项</w:t>
            </w:r>
          </w:p>
        </w:tc>
      </w:tr>
      <w:tr w:rsidR="00B5620B" w14:paraId="3B8BD299" w14:textId="77777777">
        <w:tc>
          <w:tcPr>
            <w:tcW w:w="1701" w:type="dxa"/>
          </w:tcPr>
          <w:p w14:paraId="1FF2122B" w14:textId="77777777" w:rsidR="00B5620B" w:rsidRDefault="008708B1">
            <w:pPr>
              <w:pStyle w:val="TableText"/>
            </w:pPr>
            <w:r>
              <w:t>隐私与用途</w:t>
            </w:r>
          </w:p>
        </w:tc>
        <w:tc>
          <w:tcPr>
            <w:tcW w:w="4819" w:type="dxa"/>
          </w:tcPr>
          <w:p w14:paraId="24AFB325" w14:textId="77777777" w:rsidR="00B5620B" w:rsidRDefault="008708B1">
            <w:pPr>
              <w:pStyle w:val="TableText"/>
            </w:pPr>
            <w:r>
              <w:t>等级、授权、禁止用途</w:t>
            </w:r>
          </w:p>
        </w:tc>
        <w:tc>
          <w:tcPr>
            <w:tcW w:w="2835" w:type="dxa"/>
          </w:tcPr>
          <w:p w14:paraId="03785CC6" w14:textId="77777777" w:rsidR="00B5620B" w:rsidRDefault="008708B1">
            <w:pPr>
              <w:pStyle w:val="TableText"/>
            </w:pPr>
            <w:r>
              <w:t>不越过用途边界</w:t>
            </w:r>
          </w:p>
        </w:tc>
      </w:tr>
      <w:tr w:rsidR="00B5620B" w14:paraId="599FD9F9" w14:textId="77777777">
        <w:tc>
          <w:tcPr>
            <w:tcW w:w="1701" w:type="dxa"/>
          </w:tcPr>
          <w:p w14:paraId="7E1B1A09" w14:textId="77777777" w:rsidR="00B5620B" w:rsidRDefault="008708B1">
            <w:pPr>
              <w:pStyle w:val="TableText"/>
            </w:pPr>
            <w:r>
              <w:t>更新条件</w:t>
            </w:r>
          </w:p>
        </w:tc>
        <w:tc>
          <w:tcPr>
            <w:tcW w:w="4819" w:type="dxa"/>
          </w:tcPr>
          <w:p w14:paraId="70C2BF08" w14:textId="77777777" w:rsidR="00B5620B" w:rsidRDefault="008708B1">
            <w:pPr>
              <w:pStyle w:val="TableText"/>
            </w:pPr>
            <w:r>
              <w:t>新事件触达哪些变量、何时复核</w:t>
            </w:r>
          </w:p>
        </w:tc>
        <w:tc>
          <w:tcPr>
            <w:tcW w:w="2835" w:type="dxa"/>
          </w:tcPr>
          <w:p w14:paraId="7A27882B" w14:textId="77777777" w:rsidR="00B5620B" w:rsidRDefault="008708B1">
            <w:pPr>
              <w:pStyle w:val="TableText"/>
            </w:pPr>
            <w:r>
              <w:t>不同步刷新全部状态</w:t>
            </w:r>
          </w:p>
        </w:tc>
      </w:tr>
    </w:tbl>
    <w:p w14:paraId="647A0523" w14:textId="77777777" w:rsidR="00B5620B" w:rsidRDefault="008708B1">
      <w:pPr>
        <w:pStyle w:val="BodyCJK"/>
      </w:pPr>
      <w:r>
        <w:t>快照只对其截止时点有效。新事件到来时，先判断事件触达哪些通道和时间带，再更新相应变量；未触达变量保持原值或转为未知。不得因为模型重新运行而让所有变量同时改变。</w:t>
      </w:r>
    </w:p>
    <w:p w14:paraId="38240E32" w14:textId="77777777" w:rsidR="00B5620B" w:rsidRDefault="008708B1">
      <w:pPr>
        <w:pStyle w:val="SecH2"/>
      </w:pPr>
      <w:bookmarkStart w:id="273" w:name="bm100"/>
      <w:bookmarkStart w:id="274" w:name="_Toc236031431"/>
      <w:r>
        <w:t>9.10</w:t>
      </w:r>
      <w:r>
        <w:t xml:space="preserve">　一个事件中的行动者分析示例</w:t>
      </w:r>
      <w:bookmarkEnd w:id="273"/>
      <w:bookmarkEnd w:id="274"/>
    </w:p>
    <w:p w14:paraId="5A415F04" w14:textId="77777777" w:rsidR="00B5620B" w:rsidRDefault="008708B1">
      <w:pPr>
        <w:pStyle w:val="BodyCJK"/>
      </w:pPr>
      <w:r>
        <w:t>设某项目负责人在公开会议中突然否决团队方案。观察记录只能确认否决行为、会议语境、表达内容和可见后果。快变量候选可能包括时间压力、身体疲劳、威胁感知和即时愤怒；中变量候选可能包括项目目标、角色责任、近期信任下降和声誉风险；慢变量候选可能包括对不确定性的长期容忍度，但这需要跨情境证据。</w:t>
      </w:r>
    </w:p>
    <w:p w14:paraId="18E707E7" w14:textId="77777777" w:rsidR="00B5620B" w:rsidRDefault="008708B1">
      <w:pPr>
        <w:pStyle w:val="BodyCJK"/>
      </w:pPr>
      <w:r>
        <w:t>同时要检查圈层：管理层是否刚改变指标，团队是否存在资源短缺，平台舆论是否提高公开失败成本，家庭照护是否压缩时间，组织文化是否奖励强硬决策。个人否决可能改变团队信任和后续表达，团队沉默又可能强化负责人</w:t>
      </w:r>
      <w:r>
        <w:t>“</w:t>
      </w:r>
      <w:r>
        <w:t>只有强制才有效</w:t>
      </w:r>
      <w:r>
        <w:t>”</w:t>
      </w:r>
      <w:r>
        <w:t>的信念，形成反馈。如果只写</w:t>
      </w:r>
      <w:r>
        <w:t>“</w:t>
      </w:r>
      <w:r>
        <w:t>控制型人格</w:t>
      </w:r>
      <w:r>
        <w:t>”</w:t>
      </w:r>
      <w:r>
        <w:t>，多条可干预通道就会被遮蔽；如果只写</w:t>
      </w:r>
      <w:r>
        <w:t>“</w:t>
      </w:r>
      <w:r>
        <w:t>结构决定</w:t>
      </w:r>
      <w:r>
        <w:t>”</w:t>
      </w:r>
      <w:r>
        <w:t>，行动者的选择、责任和桥接能力又会消失。</w:t>
      </w:r>
    </w:p>
    <w:p w14:paraId="7226EE86" w14:textId="77777777" w:rsidR="00B5620B" w:rsidRDefault="008708B1">
      <w:pPr>
        <w:pStyle w:val="BodyCJK"/>
      </w:pPr>
      <w:r>
        <w:t>合理输出应是分层的：确认的行为事实；得到何种支持的状态假设；圈层条件与双向通道；下一步最有区分力的观察；在证据不足时保持哪些未知。该输出可以进入第十一部分的路径推演，但不能自行产生对当事人的诊断、处罚或强制权限。</w:t>
      </w:r>
    </w:p>
    <w:p w14:paraId="5A998111" w14:textId="77777777" w:rsidR="00B5620B" w:rsidRDefault="008708B1">
      <w:pPr>
        <w:pStyle w:val="SecH2"/>
      </w:pPr>
      <w:bookmarkStart w:id="275" w:name="bm101"/>
      <w:bookmarkStart w:id="276" w:name="_Toc236031432"/>
      <w:r>
        <w:lastRenderedPageBreak/>
        <w:t>9.11</w:t>
      </w:r>
      <w:r>
        <w:t xml:space="preserve">　本部分的停止位置</w:t>
      </w:r>
      <w:bookmarkEnd w:id="275"/>
      <w:bookmarkEnd w:id="276"/>
    </w:p>
    <w:p w14:paraId="4DF942B7" w14:textId="77777777" w:rsidR="00B5620B" w:rsidRDefault="008708B1">
      <w:pPr>
        <w:pStyle w:val="BodyCJK"/>
      </w:pPr>
      <w:r>
        <w:t>行动者状态层可以说明：当前有哪些可观察状态和候选变量；哪些变化可能由角色与圈层激活；个人与圈层通过什么通道互构；新事件可能先触达哪些时间带；哪些信息仍未知或受隐私保护。</w:t>
      </w:r>
    </w:p>
    <w:p w14:paraId="6E8142A4" w14:textId="77777777" w:rsidR="00B5620B" w:rsidRDefault="008708B1">
      <w:pPr>
        <w:pStyle w:val="BodyCJK"/>
      </w:pPr>
      <w:r>
        <w:t>它不能单独说明：这个人</w:t>
      </w:r>
      <w:r>
        <w:t>“</w:t>
      </w:r>
      <w:r>
        <w:t>本质上</w:t>
      </w:r>
      <w:r>
        <w:t>”</w:t>
      </w:r>
      <w:r>
        <w:t>是什么；哪个人格标签具有临床意义；未来必然如何；谁有权处置；何种结果值得追求。前两项需要合格的外部专业与授权，未来路径进入动态推演和条件前瞻，价值与行动进入规范选择和授权层。</w:t>
      </w:r>
    </w:p>
    <w:p w14:paraId="6FE67773" w14:textId="77777777" w:rsidR="00B5620B" w:rsidRDefault="00B5620B">
      <w:pPr>
        <w:sectPr w:rsidR="00B5620B">
          <w:headerReference w:type="even" r:id="rId43"/>
          <w:headerReference w:type="default" r:id="rId44"/>
          <w:footerReference w:type="even" r:id="rId45"/>
          <w:footerReference w:type="default" r:id="rId46"/>
          <w:pgSz w:w="11906" w:h="16838"/>
          <w:pgMar w:top="1247" w:right="1134" w:bottom="1247" w:left="1417" w:header="567" w:footer="680" w:gutter="0"/>
          <w:cols w:space="720"/>
          <w:docGrid w:linePitch="360"/>
        </w:sectPr>
      </w:pPr>
    </w:p>
    <w:p w14:paraId="778169F0" w14:textId="77777777" w:rsidR="00B5620B" w:rsidRDefault="008708B1">
      <w:pPr>
        <w:pStyle w:val="PartTitle"/>
      </w:pPr>
      <w:bookmarkStart w:id="277" w:name="bm102"/>
      <w:bookmarkStart w:id="278" w:name="_Toc236031433"/>
      <w:r>
        <w:lastRenderedPageBreak/>
        <w:t>第十部分　多圈层对象与联合状态</w:t>
      </w:r>
      <w:bookmarkEnd w:id="277"/>
      <w:bookmarkEnd w:id="278"/>
    </w:p>
    <w:p w14:paraId="3ACA236F" w14:textId="77777777" w:rsidR="00B5620B" w:rsidRDefault="008708B1">
      <w:pPr>
        <w:pStyle w:val="BodyCJK"/>
      </w:pPr>
      <w:r>
        <w:t>单一对象或单一圈层分析常把其他条件压进</w:t>
      </w:r>
      <w:r>
        <w:t>“</w:t>
      </w:r>
      <w:r>
        <w:t>环境</w:t>
      </w:r>
      <w:r>
        <w:t>”</w:t>
      </w:r>
      <w:r>
        <w:t>这个黑箱。多圈层分析的目的不是无限增加背景，而是把那些会改变事件路径、且能被边界、关系、通道和时间窗区分的结构单元同时放入一个联合状态。家庭、团队、机构、平台、市场、文化共同体、身体系统和地理空间可以在同一事件中同时重要，但它们不能因为被命名就自动成为有效圈层。</w:t>
      </w:r>
    </w:p>
    <w:p w14:paraId="77BE2DEA" w14:textId="77777777" w:rsidR="00B5620B" w:rsidRDefault="008708B1">
      <w:pPr>
        <w:pStyle w:val="SecH2"/>
      </w:pPr>
      <w:bookmarkStart w:id="279" w:name="bm103"/>
      <w:bookmarkStart w:id="280" w:name="_Toc236031434"/>
      <w:r>
        <w:t>10.1</w:t>
      </w:r>
      <w:r>
        <w:t xml:space="preserve">　圈层的候选对象合同</w:t>
      </w:r>
      <w:bookmarkEnd w:id="279"/>
      <w:bookmarkEnd w:id="280"/>
    </w:p>
    <w:p w14:paraId="55F46CFB" w14:textId="77777777" w:rsidR="00B5620B" w:rsidRDefault="008708B1">
      <w:pPr>
        <w:pStyle w:val="BodyCJK"/>
      </w:pPr>
      <w:r>
        <w:t>圈层可表示为：</w:t>
      </w:r>
    </w:p>
    <w:p w14:paraId="1D05C682" w14:textId="77777777" w:rsidR="00B5620B" w:rsidRDefault="008708B1">
      <w:pPr>
        <w:pStyle w:val="BodyCJK"/>
      </w:pPr>
      <w:r>
        <w:t>C* = &lt;</w:t>
      </w:r>
      <w:r>
        <w:t>圈层</w:t>
      </w:r>
      <w:r>
        <w:t xml:space="preserve"> ID</w:t>
      </w:r>
      <w:r>
        <w:t>，候选边界，成员资格，角色规则，进入与退出，内部状态，外部接口，物质通道，体验</w:t>
      </w:r>
      <w:r>
        <w:t>—</w:t>
      </w:r>
      <w:r>
        <w:t>意义通道，约束，时间窗，尺度剖面，同一性判据，证据状态，反例</w:t>
      </w:r>
      <w:r>
        <w:t>&gt;</w:t>
      </w:r>
      <w:r>
        <w:t>。</w:t>
      </w:r>
    </w:p>
    <w:p w14:paraId="019D1D3B" w14:textId="77777777" w:rsidR="00B5620B" w:rsidRDefault="008708B1">
      <w:pPr>
        <w:pStyle w:val="BodyCJK"/>
      </w:pPr>
      <w:r>
        <w:t>圈层不是</w:t>
      </w:r>
      <w:r>
        <w:t>“</w:t>
      </w:r>
      <w:r>
        <w:t>若干相似的人</w:t>
      </w:r>
      <w:r>
        <w:t>”</w:t>
      </w:r>
      <w:r>
        <w:t>，也不必有共同意识或统一目标。成员可以不知道自己被分析者归入同一圈层，可以对目标存在冲突，也可以只因共同暴露于一个平台、规则、空间或风险而形成候选结构。只有该分组相对于复杂度匹配的替代分组或不分组基线取得有限增益，才获得当前尺度与时间窗内的对象支持。</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2764"/>
        <w:gridCol w:w="3614"/>
        <w:gridCol w:w="2977"/>
      </w:tblGrid>
      <w:tr w:rsidR="00B5620B" w14:paraId="28C41B66" w14:textId="77777777">
        <w:trPr>
          <w:tblHeader/>
        </w:trPr>
        <w:tc>
          <w:tcPr>
            <w:tcW w:w="2764" w:type="dxa"/>
            <w:shd w:val="clear" w:color="auto" w:fill="EDF1F5"/>
          </w:tcPr>
          <w:p w14:paraId="03771629" w14:textId="77777777" w:rsidR="00B5620B" w:rsidRDefault="008708B1">
            <w:pPr>
              <w:pStyle w:val="TableHead"/>
            </w:pPr>
            <w:r>
              <w:t>准入问题</w:t>
            </w:r>
          </w:p>
        </w:tc>
        <w:tc>
          <w:tcPr>
            <w:tcW w:w="3614" w:type="dxa"/>
            <w:shd w:val="clear" w:color="auto" w:fill="EDF1F5"/>
          </w:tcPr>
          <w:p w14:paraId="0A99DF71" w14:textId="77777777" w:rsidR="00B5620B" w:rsidRDefault="008708B1">
            <w:pPr>
              <w:pStyle w:val="TableHead"/>
            </w:pPr>
            <w:r>
              <w:t>需要的证据</w:t>
            </w:r>
          </w:p>
        </w:tc>
        <w:tc>
          <w:tcPr>
            <w:tcW w:w="2977" w:type="dxa"/>
            <w:shd w:val="clear" w:color="auto" w:fill="EDF1F5"/>
          </w:tcPr>
          <w:p w14:paraId="4C1DA808" w14:textId="77777777" w:rsidR="00B5620B" w:rsidRDefault="008708B1">
            <w:pPr>
              <w:pStyle w:val="TableHead"/>
            </w:pPr>
            <w:r>
              <w:t>未通过时的处理</w:t>
            </w:r>
          </w:p>
        </w:tc>
      </w:tr>
      <w:tr w:rsidR="00B5620B" w14:paraId="5937D5AE" w14:textId="77777777">
        <w:tc>
          <w:tcPr>
            <w:tcW w:w="2764" w:type="dxa"/>
          </w:tcPr>
          <w:p w14:paraId="065BD19A" w14:textId="77777777" w:rsidR="00B5620B" w:rsidRDefault="008708B1">
            <w:pPr>
              <w:pStyle w:val="TableText"/>
            </w:pPr>
            <w:r>
              <w:t>边界能否区分</w:t>
            </w:r>
          </w:p>
        </w:tc>
        <w:tc>
          <w:tcPr>
            <w:tcW w:w="3614" w:type="dxa"/>
          </w:tcPr>
          <w:p w14:paraId="0B84C79B" w14:textId="77777777" w:rsidR="00B5620B" w:rsidRDefault="008708B1">
            <w:pPr>
              <w:pStyle w:val="TableText"/>
            </w:pPr>
            <w:r>
              <w:t>成员规则、接口、共同暴露或持续互动</w:t>
            </w:r>
          </w:p>
        </w:tc>
        <w:tc>
          <w:tcPr>
            <w:tcW w:w="2977" w:type="dxa"/>
          </w:tcPr>
          <w:p w14:paraId="7FEA43CC" w14:textId="77777777" w:rsidR="00B5620B" w:rsidRDefault="008708B1">
            <w:pPr>
              <w:pStyle w:val="TableText"/>
            </w:pPr>
            <w:r>
              <w:t>保持分析者分组，不称客观圈层</w:t>
            </w:r>
          </w:p>
        </w:tc>
      </w:tr>
      <w:tr w:rsidR="00B5620B" w14:paraId="0288DE9D" w14:textId="77777777">
        <w:tc>
          <w:tcPr>
            <w:tcW w:w="2764" w:type="dxa"/>
          </w:tcPr>
          <w:p w14:paraId="4E0D55B1" w14:textId="77777777" w:rsidR="00B5620B" w:rsidRDefault="008708B1">
            <w:pPr>
              <w:pStyle w:val="TableText"/>
            </w:pPr>
            <w:r>
              <w:t>内部是否有差异性结构</w:t>
            </w:r>
          </w:p>
        </w:tc>
        <w:tc>
          <w:tcPr>
            <w:tcW w:w="3614" w:type="dxa"/>
          </w:tcPr>
          <w:p w14:paraId="709D4D33" w14:textId="77777777" w:rsidR="00B5620B" w:rsidRDefault="008708B1">
            <w:pPr>
              <w:pStyle w:val="TableText"/>
            </w:pPr>
            <w:r>
              <w:t>角色、关系、通道或约束</w:t>
            </w:r>
          </w:p>
        </w:tc>
        <w:tc>
          <w:tcPr>
            <w:tcW w:w="2977" w:type="dxa"/>
          </w:tcPr>
          <w:p w14:paraId="5DA79EED" w14:textId="77777777" w:rsidR="00B5620B" w:rsidRDefault="008708B1">
            <w:pPr>
              <w:pStyle w:val="TableText"/>
            </w:pPr>
            <w:r>
              <w:t>改为人口类别或环境变量</w:t>
            </w:r>
          </w:p>
        </w:tc>
      </w:tr>
      <w:tr w:rsidR="00B5620B" w14:paraId="69EFCD4B" w14:textId="77777777">
        <w:tc>
          <w:tcPr>
            <w:tcW w:w="2764" w:type="dxa"/>
          </w:tcPr>
          <w:p w14:paraId="57D0F1D1" w14:textId="77777777" w:rsidR="00B5620B" w:rsidRDefault="008708B1">
            <w:pPr>
              <w:pStyle w:val="TableText"/>
            </w:pPr>
            <w:r>
              <w:t>分组是否增加解释或前瞻能力</w:t>
            </w:r>
          </w:p>
        </w:tc>
        <w:tc>
          <w:tcPr>
            <w:tcW w:w="3614" w:type="dxa"/>
          </w:tcPr>
          <w:p w14:paraId="05D9D565" w14:textId="77777777" w:rsidR="00B5620B" w:rsidRDefault="008708B1">
            <w:pPr>
              <w:pStyle w:val="TableText"/>
            </w:pPr>
            <w:r>
              <w:t>与简单基线的样本外比较</w:t>
            </w:r>
          </w:p>
        </w:tc>
        <w:tc>
          <w:tcPr>
            <w:tcW w:w="2977" w:type="dxa"/>
          </w:tcPr>
          <w:p w14:paraId="10DC2E7B" w14:textId="77777777" w:rsidR="00B5620B" w:rsidRDefault="008708B1">
            <w:pPr>
              <w:pStyle w:val="TableText"/>
            </w:pPr>
            <w:r>
              <w:t>退回单焦点或连续变量</w:t>
            </w:r>
          </w:p>
        </w:tc>
      </w:tr>
      <w:tr w:rsidR="00B5620B" w14:paraId="4DA24AAA" w14:textId="77777777">
        <w:tc>
          <w:tcPr>
            <w:tcW w:w="2764" w:type="dxa"/>
          </w:tcPr>
          <w:p w14:paraId="2FA3A152" w14:textId="77777777" w:rsidR="00B5620B" w:rsidRDefault="008708B1">
            <w:pPr>
              <w:pStyle w:val="TableText"/>
            </w:pPr>
            <w:r>
              <w:t>同一性是否在时间窗内成立</w:t>
            </w:r>
          </w:p>
        </w:tc>
        <w:tc>
          <w:tcPr>
            <w:tcW w:w="3614" w:type="dxa"/>
          </w:tcPr>
          <w:p w14:paraId="33708FEC" w14:textId="77777777" w:rsidR="00B5620B" w:rsidRDefault="008708B1">
            <w:pPr>
              <w:pStyle w:val="TableText"/>
            </w:pPr>
            <w:r>
              <w:t>K</w:t>
            </w:r>
            <w:r>
              <w:t>、进入退出、转换与解体条件</w:t>
            </w:r>
          </w:p>
        </w:tc>
        <w:tc>
          <w:tcPr>
            <w:tcW w:w="2977" w:type="dxa"/>
          </w:tcPr>
          <w:p w14:paraId="004E0F01" w14:textId="77777777" w:rsidR="00B5620B" w:rsidRDefault="008708B1">
            <w:pPr>
              <w:pStyle w:val="TableText"/>
            </w:pPr>
            <w:r>
              <w:t>分段记录或登记对象转换</w:t>
            </w:r>
          </w:p>
        </w:tc>
      </w:tr>
      <w:tr w:rsidR="00B5620B" w14:paraId="71B69087" w14:textId="77777777">
        <w:tc>
          <w:tcPr>
            <w:tcW w:w="2764" w:type="dxa"/>
          </w:tcPr>
          <w:p w14:paraId="66174987" w14:textId="77777777" w:rsidR="00B5620B" w:rsidRDefault="008708B1">
            <w:pPr>
              <w:pStyle w:val="TableText"/>
            </w:pPr>
            <w:r>
              <w:t>是否保留反例</w:t>
            </w:r>
          </w:p>
        </w:tc>
        <w:tc>
          <w:tcPr>
            <w:tcW w:w="3614" w:type="dxa"/>
          </w:tcPr>
          <w:p w14:paraId="266CAC3E" w14:textId="77777777" w:rsidR="00B5620B" w:rsidRDefault="008708B1">
            <w:pPr>
              <w:pStyle w:val="TableText"/>
            </w:pPr>
            <w:r>
              <w:t>边界扰动、跨时间或跨地点复核</w:t>
            </w:r>
          </w:p>
        </w:tc>
        <w:tc>
          <w:tcPr>
            <w:tcW w:w="2977" w:type="dxa"/>
          </w:tcPr>
          <w:p w14:paraId="32188517" w14:textId="77777777" w:rsidR="00B5620B" w:rsidRDefault="008708B1">
            <w:pPr>
              <w:pStyle w:val="TableText"/>
            </w:pPr>
            <w:r>
              <w:t>降级对象支持强度</w:t>
            </w:r>
          </w:p>
        </w:tc>
      </w:tr>
    </w:tbl>
    <w:p w14:paraId="03D38EB2" w14:textId="77777777" w:rsidR="00B5620B" w:rsidRDefault="008708B1">
      <w:pPr>
        <w:pStyle w:val="SecH2"/>
      </w:pPr>
      <w:bookmarkStart w:id="281" w:name="bm104"/>
      <w:bookmarkStart w:id="282" w:name="_Toc236031435"/>
      <w:r>
        <w:t>10.2</w:t>
      </w:r>
      <w:r>
        <w:t xml:space="preserve">　联合对象合同</w:t>
      </w:r>
      <w:bookmarkEnd w:id="281"/>
      <w:bookmarkEnd w:id="282"/>
    </w:p>
    <w:p w14:paraId="6615FBAF" w14:textId="77777777" w:rsidR="00B5620B" w:rsidRDefault="008708B1">
      <w:pPr>
        <w:pStyle w:val="BodyCJK"/>
      </w:pPr>
      <w:r>
        <w:t>多圈层联合对象写为：</w:t>
      </w:r>
    </w:p>
    <w:p w14:paraId="74654B2D" w14:textId="77777777" w:rsidR="00B5620B" w:rsidRDefault="008708B1">
      <w:pPr>
        <w:pStyle w:val="BodyCJK"/>
      </w:pPr>
      <w:r>
        <w:t>MC* = &lt;</w:t>
      </w:r>
      <w:r>
        <w:t>行动者集合</w:t>
      </w:r>
      <w:r>
        <w:t xml:space="preserve"> A</w:t>
      </w:r>
      <w:r>
        <w:t>，圈层集合</w:t>
      </w:r>
      <w:r>
        <w:t xml:space="preserve"> C</w:t>
      </w:r>
      <w:r>
        <w:t>，圈层关系</w:t>
      </w:r>
      <w:r>
        <w:t xml:space="preserve"> Rcc</w:t>
      </w:r>
      <w:r>
        <w:t>，成员与角色映射</w:t>
      </w:r>
      <w:r>
        <w:t xml:space="preserve"> Rac</w:t>
      </w:r>
      <w:r>
        <w:t>，物质状态</w:t>
      </w:r>
      <w:r>
        <w:t xml:space="preserve"> M</w:t>
      </w:r>
      <w:r>
        <w:t>，体验</w:t>
      </w:r>
      <w:r>
        <w:t>—</w:t>
      </w:r>
      <w:r>
        <w:t>意义状态</w:t>
      </w:r>
      <w:r>
        <w:t xml:space="preserve"> Ψ</w:t>
      </w:r>
      <w:r>
        <w:t>，通道与约束</w:t>
      </w:r>
      <w:r>
        <w:t xml:space="preserve"> Q</w:t>
      </w:r>
      <w:r>
        <w:t>，事件流</w:t>
      </w:r>
      <w:r>
        <w:t xml:space="preserve"> E</w:t>
      </w:r>
      <w:r>
        <w:t>，多时钟</w:t>
      </w:r>
      <w:r>
        <w:t xml:space="preserve"> T</w:t>
      </w:r>
      <w:r>
        <w:t>，尺度剖面</w:t>
      </w:r>
      <w:r>
        <w:t xml:space="preserve"> SP</w:t>
      </w:r>
      <w:r>
        <w:t>，证据状态</w:t>
      </w:r>
      <w:r>
        <w:t xml:space="preserve"> W</w:t>
      </w:r>
      <w:r>
        <w:t>，同一性判据</w:t>
      </w:r>
      <w:r>
        <w:t xml:space="preserve"> K&gt;</w:t>
      </w:r>
      <w:r>
        <w:t>。</w:t>
      </w:r>
    </w:p>
    <w:p w14:paraId="6D01FF0C" w14:textId="77777777" w:rsidR="00B5620B" w:rsidRDefault="008708B1">
      <w:pPr>
        <w:pStyle w:val="BodyCJK"/>
      </w:pPr>
      <w:r>
        <w:t>联合对象的价值在于保留局部差异和跨边界通道。它不是把所有相关对象装进一个大圈层，也不是宣称存在一个更高主体。若多个圈层没有可识别关系，只能并列观察；若只有共同环境，不应虚构直接影响；若关系只在事件期间出现，应登记临时关系和结束条件。</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2216"/>
        <w:gridCol w:w="3939"/>
        <w:gridCol w:w="3200"/>
      </w:tblGrid>
      <w:tr w:rsidR="00B5620B" w14:paraId="123BA2D4" w14:textId="77777777">
        <w:trPr>
          <w:tblHeader/>
        </w:trPr>
        <w:tc>
          <w:tcPr>
            <w:tcW w:w="2216" w:type="dxa"/>
            <w:shd w:val="clear" w:color="auto" w:fill="EDF1F5"/>
          </w:tcPr>
          <w:p w14:paraId="00A25963" w14:textId="77777777" w:rsidR="00B5620B" w:rsidRDefault="008708B1">
            <w:pPr>
              <w:pStyle w:val="TableHead"/>
            </w:pPr>
            <w:r>
              <w:t>联合状态字段</w:t>
            </w:r>
          </w:p>
        </w:tc>
        <w:tc>
          <w:tcPr>
            <w:tcW w:w="3939" w:type="dxa"/>
            <w:shd w:val="clear" w:color="auto" w:fill="EDF1F5"/>
          </w:tcPr>
          <w:p w14:paraId="6F4BDF56" w14:textId="77777777" w:rsidR="00B5620B" w:rsidRDefault="008708B1">
            <w:pPr>
              <w:pStyle w:val="TableHead"/>
            </w:pPr>
            <w:r>
              <w:t>责任</w:t>
            </w:r>
          </w:p>
        </w:tc>
        <w:tc>
          <w:tcPr>
            <w:tcW w:w="3200" w:type="dxa"/>
            <w:shd w:val="clear" w:color="auto" w:fill="EDF1F5"/>
          </w:tcPr>
          <w:p w14:paraId="4CC3E52C" w14:textId="77777777" w:rsidR="00B5620B" w:rsidRDefault="008708B1">
            <w:pPr>
              <w:pStyle w:val="TableHead"/>
            </w:pPr>
            <w:r>
              <w:t>典型错误</w:t>
            </w:r>
          </w:p>
        </w:tc>
      </w:tr>
      <w:tr w:rsidR="00B5620B" w14:paraId="0D6721F7" w14:textId="77777777">
        <w:tc>
          <w:tcPr>
            <w:tcW w:w="2216" w:type="dxa"/>
          </w:tcPr>
          <w:p w14:paraId="14E24A54" w14:textId="77777777" w:rsidR="00B5620B" w:rsidRDefault="008708B1">
            <w:pPr>
              <w:pStyle w:val="TableText"/>
            </w:pPr>
            <w:r>
              <w:t xml:space="preserve">A </w:t>
            </w:r>
            <w:r>
              <w:t>行动者集合</w:t>
            </w:r>
          </w:p>
        </w:tc>
        <w:tc>
          <w:tcPr>
            <w:tcW w:w="3939" w:type="dxa"/>
          </w:tcPr>
          <w:p w14:paraId="484A2B8B" w14:textId="77777777" w:rsidR="00B5620B" w:rsidRDefault="008708B1">
            <w:pPr>
              <w:pStyle w:val="TableText"/>
            </w:pPr>
            <w:r>
              <w:t>保留行动者状态、角色与隐私边界</w:t>
            </w:r>
          </w:p>
        </w:tc>
        <w:tc>
          <w:tcPr>
            <w:tcW w:w="3200" w:type="dxa"/>
          </w:tcPr>
          <w:p w14:paraId="607541B8" w14:textId="77777777" w:rsidR="00B5620B" w:rsidRDefault="008708B1">
            <w:pPr>
              <w:pStyle w:val="TableText"/>
            </w:pPr>
            <w:r>
              <w:t>用圈层均值代替个人</w:t>
            </w:r>
          </w:p>
        </w:tc>
      </w:tr>
      <w:tr w:rsidR="00B5620B" w14:paraId="5F49331F" w14:textId="77777777">
        <w:tc>
          <w:tcPr>
            <w:tcW w:w="2216" w:type="dxa"/>
          </w:tcPr>
          <w:p w14:paraId="488EA658" w14:textId="77777777" w:rsidR="00B5620B" w:rsidRDefault="008708B1">
            <w:pPr>
              <w:pStyle w:val="TableText"/>
            </w:pPr>
            <w:r>
              <w:t xml:space="preserve">C </w:t>
            </w:r>
            <w:r>
              <w:t>圈层集合</w:t>
            </w:r>
          </w:p>
        </w:tc>
        <w:tc>
          <w:tcPr>
            <w:tcW w:w="3939" w:type="dxa"/>
          </w:tcPr>
          <w:p w14:paraId="23905EDA" w14:textId="77777777" w:rsidR="00B5620B" w:rsidRDefault="008708B1">
            <w:pPr>
              <w:pStyle w:val="TableText"/>
            </w:pPr>
            <w:r>
              <w:t>分别维护边界、状态和同一性</w:t>
            </w:r>
          </w:p>
        </w:tc>
        <w:tc>
          <w:tcPr>
            <w:tcW w:w="3200" w:type="dxa"/>
          </w:tcPr>
          <w:p w14:paraId="7493A5B6" w14:textId="77777777" w:rsidR="00B5620B" w:rsidRDefault="008708B1">
            <w:pPr>
              <w:pStyle w:val="TableText"/>
            </w:pPr>
            <w:r>
              <w:t>把全部背景合并成一个超圈层</w:t>
            </w:r>
          </w:p>
        </w:tc>
      </w:tr>
      <w:tr w:rsidR="00B5620B" w14:paraId="33B9AA42" w14:textId="77777777">
        <w:tc>
          <w:tcPr>
            <w:tcW w:w="2216" w:type="dxa"/>
          </w:tcPr>
          <w:p w14:paraId="163B1DC8" w14:textId="77777777" w:rsidR="00B5620B" w:rsidRDefault="008708B1">
            <w:pPr>
              <w:pStyle w:val="TableText"/>
            </w:pPr>
            <w:r>
              <w:t xml:space="preserve">Rcc </w:t>
            </w:r>
            <w:r>
              <w:t>圈层关系</w:t>
            </w:r>
          </w:p>
        </w:tc>
        <w:tc>
          <w:tcPr>
            <w:tcW w:w="3939" w:type="dxa"/>
          </w:tcPr>
          <w:p w14:paraId="74F23C3F" w14:textId="77777777" w:rsidR="00B5620B" w:rsidRDefault="008708B1">
            <w:pPr>
              <w:pStyle w:val="TableText"/>
            </w:pPr>
            <w:r>
              <w:t>记录方向、类型、时延、阈值与证据</w:t>
            </w:r>
          </w:p>
        </w:tc>
        <w:tc>
          <w:tcPr>
            <w:tcW w:w="3200" w:type="dxa"/>
          </w:tcPr>
          <w:p w14:paraId="0BFE3EBE" w14:textId="77777777" w:rsidR="00B5620B" w:rsidRDefault="008708B1">
            <w:pPr>
              <w:pStyle w:val="TableText"/>
            </w:pPr>
            <w:r>
              <w:t>用</w:t>
            </w:r>
            <w:r>
              <w:t>“</w:t>
            </w:r>
            <w:r>
              <w:t>相互关联</w:t>
            </w:r>
            <w:r>
              <w:t>”</w:t>
            </w:r>
            <w:r>
              <w:t>代替机制</w:t>
            </w:r>
          </w:p>
        </w:tc>
      </w:tr>
      <w:tr w:rsidR="00B5620B" w14:paraId="48A6DE7B" w14:textId="77777777">
        <w:tc>
          <w:tcPr>
            <w:tcW w:w="2216" w:type="dxa"/>
          </w:tcPr>
          <w:p w14:paraId="74C57865" w14:textId="77777777" w:rsidR="00B5620B" w:rsidRDefault="008708B1">
            <w:pPr>
              <w:pStyle w:val="TableText"/>
            </w:pPr>
            <w:r>
              <w:lastRenderedPageBreak/>
              <w:t xml:space="preserve">Rac </w:t>
            </w:r>
            <w:r>
              <w:t>成员与角色映射</w:t>
            </w:r>
          </w:p>
        </w:tc>
        <w:tc>
          <w:tcPr>
            <w:tcW w:w="3939" w:type="dxa"/>
          </w:tcPr>
          <w:p w14:paraId="56A8B366" w14:textId="77777777" w:rsidR="00B5620B" w:rsidRDefault="008708B1">
            <w:pPr>
              <w:pStyle w:val="TableText"/>
            </w:pPr>
            <w:r>
              <w:t>允许多重归属、角色冲突和退出差异</w:t>
            </w:r>
          </w:p>
        </w:tc>
        <w:tc>
          <w:tcPr>
            <w:tcW w:w="3200" w:type="dxa"/>
          </w:tcPr>
          <w:p w14:paraId="20F741DF" w14:textId="77777777" w:rsidR="00B5620B" w:rsidRDefault="008708B1">
            <w:pPr>
              <w:pStyle w:val="TableText"/>
            </w:pPr>
            <w:r>
              <w:t>假定每人只属于一个圈层</w:t>
            </w:r>
          </w:p>
        </w:tc>
      </w:tr>
      <w:tr w:rsidR="00B5620B" w14:paraId="036B8C26" w14:textId="77777777">
        <w:tc>
          <w:tcPr>
            <w:tcW w:w="2216" w:type="dxa"/>
          </w:tcPr>
          <w:p w14:paraId="44B1DFB0" w14:textId="77777777" w:rsidR="00B5620B" w:rsidRDefault="008708B1">
            <w:pPr>
              <w:pStyle w:val="TableText"/>
            </w:pPr>
            <w:r>
              <w:t xml:space="preserve">M </w:t>
            </w:r>
            <w:r>
              <w:t>与</w:t>
            </w:r>
            <w:r>
              <w:t xml:space="preserve"> Ψ</w:t>
            </w:r>
          </w:p>
        </w:tc>
        <w:tc>
          <w:tcPr>
            <w:tcW w:w="3939" w:type="dxa"/>
          </w:tcPr>
          <w:p w14:paraId="76DF35F4" w14:textId="77777777" w:rsidR="00B5620B" w:rsidRDefault="008708B1">
            <w:pPr>
              <w:pStyle w:val="TableText"/>
            </w:pPr>
            <w:r>
              <w:t>物质和体验</w:t>
            </w:r>
            <w:r>
              <w:t>—</w:t>
            </w:r>
            <w:r>
              <w:t>意义条件并行</w:t>
            </w:r>
          </w:p>
        </w:tc>
        <w:tc>
          <w:tcPr>
            <w:tcW w:w="3200" w:type="dxa"/>
          </w:tcPr>
          <w:p w14:paraId="6C25DBBB" w14:textId="77777777" w:rsidR="00B5620B" w:rsidRDefault="008708B1">
            <w:pPr>
              <w:pStyle w:val="TableText"/>
            </w:pPr>
            <w:r>
              <w:t>物质决定论或纯叙事还原</w:t>
            </w:r>
          </w:p>
        </w:tc>
      </w:tr>
      <w:tr w:rsidR="00B5620B" w14:paraId="19F18133" w14:textId="77777777">
        <w:tc>
          <w:tcPr>
            <w:tcW w:w="2216" w:type="dxa"/>
          </w:tcPr>
          <w:p w14:paraId="4FEC40FB" w14:textId="77777777" w:rsidR="00B5620B" w:rsidRDefault="008708B1">
            <w:pPr>
              <w:pStyle w:val="TableText"/>
            </w:pPr>
            <w:r>
              <w:t xml:space="preserve">Q </w:t>
            </w:r>
            <w:r>
              <w:t>通道与约束</w:t>
            </w:r>
          </w:p>
        </w:tc>
        <w:tc>
          <w:tcPr>
            <w:tcW w:w="3939" w:type="dxa"/>
          </w:tcPr>
          <w:p w14:paraId="3585B959" w14:textId="77777777" w:rsidR="00B5620B" w:rsidRDefault="008708B1">
            <w:pPr>
              <w:pStyle w:val="TableText"/>
            </w:pPr>
            <w:r>
              <w:t>限定传播范围与容量</w:t>
            </w:r>
          </w:p>
        </w:tc>
        <w:tc>
          <w:tcPr>
            <w:tcW w:w="3200" w:type="dxa"/>
          </w:tcPr>
          <w:p w14:paraId="66244ED7" w14:textId="77777777" w:rsidR="00B5620B" w:rsidRDefault="008708B1">
            <w:pPr>
              <w:pStyle w:val="TableText"/>
            </w:pPr>
            <w:r>
              <w:t>假定影响无损、即时、全覆盖</w:t>
            </w:r>
          </w:p>
        </w:tc>
      </w:tr>
      <w:tr w:rsidR="00B5620B" w14:paraId="50380C9E" w14:textId="77777777">
        <w:tc>
          <w:tcPr>
            <w:tcW w:w="2216" w:type="dxa"/>
          </w:tcPr>
          <w:p w14:paraId="60F63500" w14:textId="77777777" w:rsidR="00B5620B" w:rsidRDefault="008708B1">
            <w:pPr>
              <w:pStyle w:val="TableText"/>
            </w:pPr>
            <w:r>
              <w:t xml:space="preserve">E </w:t>
            </w:r>
            <w:r>
              <w:t>与</w:t>
            </w:r>
            <w:r>
              <w:t xml:space="preserve"> T</w:t>
            </w:r>
          </w:p>
        </w:tc>
        <w:tc>
          <w:tcPr>
            <w:tcW w:w="3939" w:type="dxa"/>
          </w:tcPr>
          <w:p w14:paraId="605C3909" w14:textId="77777777" w:rsidR="00B5620B" w:rsidRDefault="008708B1">
            <w:pPr>
              <w:pStyle w:val="TableText"/>
            </w:pPr>
            <w:r>
              <w:t>事件流和异步多时钟</w:t>
            </w:r>
          </w:p>
        </w:tc>
        <w:tc>
          <w:tcPr>
            <w:tcW w:w="3200" w:type="dxa"/>
          </w:tcPr>
          <w:p w14:paraId="4D04E7A9" w14:textId="77777777" w:rsidR="00B5620B" w:rsidRDefault="008708B1">
            <w:pPr>
              <w:pStyle w:val="TableText"/>
            </w:pPr>
            <w:r>
              <w:t>每次事件同步刷新所有状态</w:t>
            </w:r>
          </w:p>
        </w:tc>
      </w:tr>
      <w:tr w:rsidR="00B5620B" w14:paraId="71FDD57C" w14:textId="77777777">
        <w:tc>
          <w:tcPr>
            <w:tcW w:w="2216" w:type="dxa"/>
          </w:tcPr>
          <w:p w14:paraId="1148FB84" w14:textId="77777777" w:rsidR="00B5620B" w:rsidRDefault="008708B1">
            <w:pPr>
              <w:pStyle w:val="TableText"/>
            </w:pPr>
            <w:r>
              <w:t xml:space="preserve">W </w:t>
            </w:r>
            <w:r>
              <w:t>与</w:t>
            </w:r>
            <w:r>
              <w:t xml:space="preserve"> K</w:t>
            </w:r>
          </w:p>
        </w:tc>
        <w:tc>
          <w:tcPr>
            <w:tcW w:w="3939" w:type="dxa"/>
          </w:tcPr>
          <w:p w14:paraId="37E5C2EE" w14:textId="77777777" w:rsidR="00B5620B" w:rsidRDefault="008708B1">
            <w:pPr>
              <w:pStyle w:val="TableText"/>
            </w:pPr>
            <w:r>
              <w:t>证据、未知、残差和对象身份</w:t>
            </w:r>
          </w:p>
        </w:tc>
        <w:tc>
          <w:tcPr>
            <w:tcW w:w="3200" w:type="dxa"/>
          </w:tcPr>
          <w:p w14:paraId="04740559" w14:textId="77777777" w:rsidR="00B5620B" w:rsidRDefault="008708B1">
            <w:pPr>
              <w:pStyle w:val="TableText"/>
            </w:pPr>
            <w:r>
              <w:t>把模型完整性误作现实完整性</w:t>
            </w:r>
          </w:p>
        </w:tc>
      </w:tr>
    </w:tbl>
    <w:p w14:paraId="31F3F20E" w14:textId="77777777" w:rsidR="00B5620B" w:rsidRDefault="008708B1">
      <w:pPr>
        <w:pStyle w:val="SecH2"/>
      </w:pPr>
      <w:bookmarkStart w:id="283" w:name="bm105"/>
      <w:bookmarkStart w:id="284" w:name="_Toc236031436"/>
      <w:r>
        <w:t>10.3</w:t>
      </w:r>
      <w:r>
        <w:t xml:space="preserve">　六类圈层关系</w:t>
      </w:r>
      <w:bookmarkEnd w:id="283"/>
      <w:bookmarkEnd w:id="284"/>
    </w:p>
    <w:p w14:paraId="7699CE3C" w14:textId="77777777" w:rsidR="00B5620B" w:rsidRDefault="008708B1">
      <w:pPr>
        <w:pStyle w:val="BodyCJK"/>
      </w:pPr>
      <w:r>
        <w:t>六类关系是封闭的静态描述词。它们可以同时存在，但每一条关系都必须独立登记源圈层、目标圈层、方向、共同成员或接口、通道、强度或范围、时间窗、时延、阈值、证据、反例和失效条件。</w:t>
      </w:r>
    </w:p>
    <w:p w14:paraId="0589DB1F" w14:textId="77777777" w:rsidR="00B5620B" w:rsidRDefault="008708B1">
      <w:pPr>
        <w:pStyle w:val="SecH3"/>
      </w:pPr>
      <w:bookmarkStart w:id="285" w:name="_Toc236031437"/>
      <w:r>
        <w:t>10.3.1</w:t>
      </w:r>
      <w:r>
        <w:t xml:space="preserve">　平行</w:t>
      </w:r>
      <w:bookmarkEnd w:id="285"/>
    </w:p>
    <w:p w14:paraId="14A7E98A" w14:textId="77777777" w:rsidR="00B5620B" w:rsidRDefault="008708B1">
      <w:pPr>
        <w:pStyle w:val="BodyCJK"/>
      </w:pPr>
      <w:r>
        <w:t>平行表示在当前合同下不存在成员或运行合同的包含关系。它不表示彼此无关。两个平行团队可能共享预算、平台和上级制度，也可能被同一事件同时触发。若只能确认共同暴露，就登记共享环境；只有发现信息、资源、人员或制度写回通道时，才登记跨圈层传播。</w:t>
      </w:r>
    </w:p>
    <w:p w14:paraId="08B70C3B" w14:textId="77777777" w:rsidR="00B5620B" w:rsidRDefault="008708B1">
      <w:pPr>
        <w:pStyle w:val="SecH3"/>
      </w:pPr>
      <w:bookmarkStart w:id="286" w:name="_Toc236031438"/>
      <w:r>
        <w:t>10.3.2</w:t>
      </w:r>
      <w:r>
        <w:t xml:space="preserve">　嵌套</w:t>
      </w:r>
      <w:bookmarkEnd w:id="286"/>
    </w:p>
    <w:p w14:paraId="715CF6A4" w14:textId="77777777" w:rsidR="00B5620B" w:rsidRDefault="008708B1">
      <w:pPr>
        <w:pStyle w:val="BodyCJK"/>
      </w:pPr>
      <w:r>
        <w:t>嵌套表示一个圈层的成员、合同或运行位置被另一个圈层部分或全部包含。必须说明包含的基准：成员包含、角色包含、资源会计包含、制度管辖或空间包含并不是同一关系。子圈层的状态不能直接代表上层，外层规则也不必在每个内层位置同样生效。</w:t>
      </w:r>
    </w:p>
    <w:p w14:paraId="166EEF29" w14:textId="77777777" w:rsidR="00B5620B" w:rsidRDefault="008708B1">
      <w:pPr>
        <w:pStyle w:val="SecH3"/>
      </w:pPr>
      <w:bookmarkStart w:id="287" w:name="_Toc236031439"/>
      <w:r>
        <w:t>10.3.3</w:t>
      </w:r>
      <w:r>
        <w:t xml:space="preserve">　重叠</w:t>
      </w:r>
      <w:bookmarkEnd w:id="287"/>
    </w:p>
    <w:p w14:paraId="38D9BBDB" w14:textId="77777777" w:rsidR="00B5620B" w:rsidRDefault="008708B1">
      <w:pPr>
        <w:pStyle w:val="BodyCJK"/>
      </w:pPr>
      <w:r>
        <w:t>重叠表示多个圈层共享部分成员、角色、资源或接口，但彼此都不完全包含对方。重叠位置可能承担桥接、翻译和协调，也可能承受角色冲突、忠诚冲突、重复劳动和信息泄漏风险。重叠比例不能代替对具体共享项的记录。</w:t>
      </w:r>
    </w:p>
    <w:p w14:paraId="140890BC" w14:textId="77777777" w:rsidR="00B5620B" w:rsidRDefault="008708B1">
      <w:pPr>
        <w:pStyle w:val="SecH3"/>
      </w:pPr>
      <w:bookmarkStart w:id="288" w:name="_Toc236031440"/>
      <w:r>
        <w:t>10.3.4</w:t>
      </w:r>
      <w:r>
        <w:t xml:space="preserve">　桥接</w:t>
      </w:r>
      <w:bookmarkEnd w:id="288"/>
    </w:p>
    <w:p w14:paraId="27A53D69" w14:textId="77777777" w:rsidR="00B5620B" w:rsidRDefault="008708B1">
      <w:pPr>
        <w:pStyle w:val="BodyCJK"/>
      </w:pPr>
      <w:r>
        <w:t>桥接表示行动者、机构、接口、文本、平台或事件把原本分离的圈层连接起来。桥接者不必具有代表权，也不必忠于任何一方。必须分别登记传递能力、翻译损失、选择性过滤、责任、可替代性、过载和退出条件。</w:t>
      </w:r>
    </w:p>
    <w:p w14:paraId="0931B911" w14:textId="77777777" w:rsidR="00B5620B" w:rsidRDefault="008708B1">
      <w:pPr>
        <w:pStyle w:val="SecH3"/>
      </w:pPr>
      <w:bookmarkStart w:id="289" w:name="_Toc236031441"/>
      <w:r>
        <w:t>10.3.5</w:t>
      </w:r>
      <w:r>
        <w:t xml:space="preserve">　竞争</w:t>
      </w:r>
      <w:bookmarkEnd w:id="289"/>
    </w:p>
    <w:p w14:paraId="5395856F" w14:textId="77777777" w:rsidR="00B5620B" w:rsidRDefault="008708B1">
      <w:pPr>
        <w:pStyle w:val="BodyCJK"/>
      </w:pPr>
      <w:r>
        <w:t>竞争表示多个圈层对稀缺资源、注意、合法性、成员承诺、解释权或行动空间形成可识别的排他约束。目标不同不自动构成竞争；只有一个圈层的占用、规则或行动改变另一个圈层的可用集合，才登记竞争。合作与竞争可以并存于不同通道。</w:t>
      </w:r>
    </w:p>
    <w:p w14:paraId="2A2CDF5F" w14:textId="77777777" w:rsidR="00B5620B" w:rsidRDefault="008708B1">
      <w:pPr>
        <w:pStyle w:val="SecH3"/>
      </w:pPr>
      <w:bookmarkStart w:id="290" w:name="_Toc236031442"/>
      <w:r>
        <w:lastRenderedPageBreak/>
        <w:t>10.3.6</w:t>
      </w:r>
      <w:r>
        <w:t xml:space="preserve">　临时</w:t>
      </w:r>
      <w:bookmarkEnd w:id="290"/>
    </w:p>
    <w:p w14:paraId="16821682" w14:textId="77777777" w:rsidR="00B5620B" w:rsidRDefault="008708B1">
      <w:pPr>
        <w:pStyle w:val="BodyCJK"/>
      </w:pPr>
      <w:r>
        <w:t>临时圈层围绕事件、任务、危机、共同暴露或短期目标形成。它可能迅速解体，也可能经留痕、角色固化和制度化转成较持久圈层。临时只描述持续性尚未获得支持，不表示不重要或无责任。</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1050"/>
        <w:gridCol w:w="2866"/>
        <w:gridCol w:w="2611"/>
        <w:gridCol w:w="2828"/>
      </w:tblGrid>
      <w:tr w:rsidR="00B5620B" w14:paraId="146996E2" w14:textId="77777777">
        <w:trPr>
          <w:tblHeader/>
        </w:trPr>
        <w:tc>
          <w:tcPr>
            <w:tcW w:w="1050" w:type="dxa"/>
            <w:shd w:val="clear" w:color="auto" w:fill="EDF1F5"/>
          </w:tcPr>
          <w:p w14:paraId="17A62849" w14:textId="77777777" w:rsidR="00B5620B" w:rsidRDefault="008708B1">
            <w:pPr>
              <w:pStyle w:val="TableHead"/>
            </w:pPr>
            <w:r>
              <w:t>关系</w:t>
            </w:r>
          </w:p>
        </w:tc>
        <w:tc>
          <w:tcPr>
            <w:tcW w:w="2866" w:type="dxa"/>
            <w:shd w:val="clear" w:color="auto" w:fill="EDF1F5"/>
          </w:tcPr>
          <w:p w14:paraId="5C642EB1" w14:textId="77777777" w:rsidR="00B5620B" w:rsidRDefault="008708B1">
            <w:pPr>
              <w:pStyle w:val="TableHead"/>
            </w:pPr>
            <w:r>
              <w:t>最小判据</w:t>
            </w:r>
          </w:p>
        </w:tc>
        <w:tc>
          <w:tcPr>
            <w:tcW w:w="2611" w:type="dxa"/>
            <w:shd w:val="clear" w:color="auto" w:fill="EDF1F5"/>
          </w:tcPr>
          <w:p w14:paraId="0A6022A8" w14:textId="77777777" w:rsidR="00B5620B" w:rsidRDefault="008708B1">
            <w:pPr>
              <w:pStyle w:val="TableHead"/>
            </w:pPr>
            <w:r>
              <w:t>需要特别检查</w:t>
            </w:r>
          </w:p>
        </w:tc>
        <w:tc>
          <w:tcPr>
            <w:tcW w:w="2828" w:type="dxa"/>
            <w:shd w:val="clear" w:color="auto" w:fill="EDF1F5"/>
          </w:tcPr>
          <w:p w14:paraId="251E3F28" w14:textId="77777777" w:rsidR="00B5620B" w:rsidRDefault="008708B1">
            <w:pPr>
              <w:pStyle w:val="TableHead"/>
            </w:pPr>
            <w:r>
              <w:t>失效或转化</w:t>
            </w:r>
          </w:p>
        </w:tc>
      </w:tr>
      <w:tr w:rsidR="00B5620B" w14:paraId="27E0E885" w14:textId="77777777">
        <w:tc>
          <w:tcPr>
            <w:tcW w:w="1050" w:type="dxa"/>
          </w:tcPr>
          <w:p w14:paraId="31CE1C2B" w14:textId="77777777" w:rsidR="00B5620B" w:rsidRDefault="008708B1">
            <w:pPr>
              <w:pStyle w:val="TableText"/>
            </w:pPr>
            <w:r>
              <w:t>平行</w:t>
            </w:r>
          </w:p>
        </w:tc>
        <w:tc>
          <w:tcPr>
            <w:tcW w:w="2866" w:type="dxa"/>
          </w:tcPr>
          <w:p w14:paraId="4B1B5CB6" w14:textId="77777777" w:rsidR="00B5620B" w:rsidRDefault="008708B1">
            <w:pPr>
              <w:pStyle w:val="TableText"/>
            </w:pPr>
            <w:r>
              <w:t>当前无包含关系</w:t>
            </w:r>
          </w:p>
        </w:tc>
        <w:tc>
          <w:tcPr>
            <w:tcW w:w="2611" w:type="dxa"/>
          </w:tcPr>
          <w:p w14:paraId="73C089B5" w14:textId="77777777" w:rsidR="00B5620B" w:rsidRDefault="008708B1">
            <w:pPr>
              <w:pStyle w:val="TableText"/>
            </w:pPr>
            <w:r>
              <w:t>共享环境与间接耦合</w:t>
            </w:r>
          </w:p>
        </w:tc>
        <w:tc>
          <w:tcPr>
            <w:tcW w:w="2828" w:type="dxa"/>
          </w:tcPr>
          <w:p w14:paraId="3C6FCB8E" w14:textId="77777777" w:rsidR="00B5620B" w:rsidRDefault="008708B1">
            <w:pPr>
              <w:pStyle w:val="TableText"/>
            </w:pPr>
            <w:r>
              <w:t>出现包含、重叠或桥接</w:t>
            </w:r>
          </w:p>
        </w:tc>
      </w:tr>
      <w:tr w:rsidR="00B5620B" w14:paraId="1DDC69B4" w14:textId="77777777">
        <w:tc>
          <w:tcPr>
            <w:tcW w:w="1050" w:type="dxa"/>
          </w:tcPr>
          <w:p w14:paraId="7A44F94D" w14:textId="77777777" w:rsidR="00B5620B" w:rsidRDefault="008708B1">
            <w:pPr>
              <w:pStyle w:val="TableText"/>
            </w:pPr>
            <w:r>
              <w:t>嵌套</w:t>
            </w:r>
          </w:p>
        </w:tc>
        <w:tc>
          <w:tcPr>
            <w:tcW w:w="2866" w:type="dxa"/>
          </w:tcPr>
          <w:p w14:paraId="431CE7A6" w14:textId="77777777" w:rsidR="00B5620B" w:rsidRDefault="008708B1">
            <w:pPr>
              <w:pStyle w:val="TableText"/>
            </w:pPr>
            <w:r>
              <w:t>明确的成员</w:t>
            </w:r>
            <w:r>
              <w:t>/</w:t>
            </w:r>
            <w:r>
              <w:t>合同</w:t>
            </w:r>
            <w:r>
              <w:t>/</w:t>
            </w:r>
            <w:r>
              <w:t>管辖</w:t>
            </w:r>
            <w:r>
              <w:t>/</w:t>
            </w:r>
            <w:r>
              <w:t>空间包含</w:t>
            </w:r>
          </w:p>
        </w:tc>
        <w:tc>
          <w:tcPr>
            <w:tcW w:w="2611" w:type="dxa"/>
          </w:tcPr>
          <w:p w14:paraId="46EF9BB4" w14:textId="77777777" w:rsidR="00B5620B" w:rsidRDefault="008708B1">
            <w:pPr>
              <w:pStyle w:val="TableText"/>
            </w:pPr>
            <w:r>
              <w:t>下行约束与上行聚合损失</w:t>
            </w:r>
          </w:p>
        </w:tc>
        <w:tc>
          <w:tcPr>
            <w:tcW w:w="2828" w:type="dxa"/>
          </w:tcPr>
          <w:p w14:paraId="71351E68" w14:textId="77777777" w:rsidR="00B5620B" w:rsidRDefault="008708B1">
            <w:pPr>
              <w:pStyle w:val="TableText"/>
            </w:pPr>
            <w:r>
              <w:t xml:space="preserve">K </w:t>
            </w:r>
            <w:r>
              <w:t>改变、退出或管辖重构</w:t>
            </w:r>
          </w:p>
        </w:tc>
      </w:tr>
      <w:tr w:rsidR="00B5620B" w14:paraId="33F8DF80" w14:textId="77777777">
        <w:tc>
          <w:tcPr>
            <w:tcW w:w="1050" w:type="dxa"/>
          </w:tcPr>
          <w:p w14:paraId="2BCFE3DA" w14:textId="77777777" w:rsidR="00B5620B" w:rsidRDefault="008708B1">
            <w:pPr>
              <w:pStyle w:val="TableText"/>
            </w:pPr>
            <w:r>
              <w:t>重叠</w:t>
            </w:r>
          </w:p>
        </w:tc>
        <w:tc>
          <w:tcPr>
            <w:tcW w:w="2866" w:type="dxa"/>
          </w:tcPr>
          <w:p w14:paraId="6164E448" w14:textId="77777777" w:rsidR="00B5620B" w:rsidRDefault="008708B1">
            <w:pPr>
              <w:pStyle w:val="TableText"/>
            </w:pPr>
            <w:r>
              <w:t>共享部分成员、角色、资源或接口</w:t>
            </w:r>
          </w:p>
        </w:tc>
        <w:tc>
          <w:tcPr>
            <w:tcW w:w="2611" w:type="dxa"/>
          </w:tcPr>
          <w:p w14:paraId="76967FEF" w14:textId="77777777" w:rsidR="00B5620B" w:rsidRDefault="008708B1">
            <w:pPr>
              <w:pStyle w:val="TableText"/>
            </w:pPr>
            <w:r>
              <w:t>角色冲突和双重计算</w:t>
            </w:r>
          </w:p>
        </w:tc>
        <w:tc>
          <w:tcPr>
            <w:tcW w:w="2828" w:type="dxa"/>
          </w:tcPr>
          <w:p w14:paraId="06B6F59B" w14:textId="77777777" w:rsidR="00B5620B" w:rsidRDefault="008708B1">
            <w:pPr>
              <w:pStyle w:val="TableText"/>
            </w:pPr>
            <w:r>
              <w:t>共享项消失或转为包含</w:t>
            </w:r>
          </w:p>
        </w:tc>
      </w:tr>
      <w:tr w:rsidR="00B5620B" w14:paraId="5C93BA10" w14:textId="77777777">
        <w:tc>
          <w:tcPr>
            <w:tcW w:w="1050" w:type="dxa"/>
          </w:tcPr>
          <w:p w14:paraId="6DA30112" w14:textId="77777777" w:rsidR="00B5620B" w:rsidRDefault="008708B1">
            <w:pPr>
              <w:pStyle w:val="TableText"/>
            </w:pPr>
            <w:r>
              <w:t>桥接</w:t>
            </w:r>
          </w:p>
        </w:tc>
        <w:tc>
          <w:tcPr>
            <w:tcW w:w="2866" w:type="dxa"/>
          </w:tcPr>
          <w:p w14:paraId="216D0BFF" w14:textId="77777777" w:rsidR="00B5620B" w:rsidRDefault="008708B1">
            <w:pPr>
              <w:pStyle w:val="TableText"/>
            </w:pPr>
            <w:r>
              <w:t>可识别的跨圈层传导接口</w:t>
            </w:r>
          </w:p>
        </w:tc>
        <w:tc>
          <w:tcPr>
            <w:tcW w:w="2611" w:type="dxa"/>
          </w:tcPr>
          <w:p w14:paraId="6F72043C" w14:textId="77777777" w:rsidR="00B5620B" w:rsidRDefault="008708B1">
            <w:pPr>
              <w:pStyle w:val="TableText"/>
            </w:pPr>
            <w:r>
              <w:t>翻译、过滤、过载和代表权</w:t>
            </w:r>
          </w:p>
        </w:tc>
        <w:tc>
          <w:tcPr>
            <w:tcW w:w="2828" w:type="dxa"/>
          </w:tcPr>
          <w:p w14:paraId="04196065" w14:textId="77777777" w:rsidR="00B5620B" w:rsidRDefault="008708B1">
            <w:pPr>
              <w:pStyle w:val="TableText"/>
            </w:pPr>
            <w:r>
              <w:t>通道关闭、替代或制度化</w:t>
            </w:r>
          </w:p>
        </w:tc>
      </w:tr>
      <w:tr w:rsidR="00B5620B" w14:paraId="7CE2C5F2" w14:textId="77777777">
        <w:tc>
          <w:tcPr>
            <w:tcW w:w="1050" w:type="dxa"/>
          </w:tcPr>
          <w:p w14:paraId="2A55DA92" w14:textId="77777777" w:rsidR="00B5620B" w:rsidRDefault="008708B1">
            <w:pPr>
              <w:pStyle w:val="TableText"/>
            </w:pPr>
            <w:r>
              <w:t>竞争</w:t>
            </w:r>
          </w:p>
        </w:tc>
        <w:tc>
          <w:tcPr>
            <w:tcW w:w="2866" w:type="dxa"/>
          </w:tcPr>
          <w:p w14:paraId="3AAED5F3" w14:textId="77777777" w:rsidR="00B5620B" w:rsidRDefault="008708B1">
            <w:pPr>
              <w:pStyle w:val="TableText"/>
            </w:pPr>
            <w:r>
              <w:t>对可用集合形成排他约束</w:t>
            </w:r>
          </w:p>
        </w:tc>
        <w:tc>
          <w:tcPr>
            <w:tcW w:w="2611" w:type="dxa"/>
          </w:tcPr>
          <w:p w14:paraId="6052ACFB" w14:textId="77777777" w:rsidR="00B5620B" w:rsidRDefault="008708B1">
            <w:pPr>
              <w:pStyle w:val="TableText"/>
            </w:pPr>
            <w:r>
              <w:t>稀缺项、时间窗、合作通道</w:t>
            </w:r>
          </w:p>
        </w:tc>
        <w:tc>
          <w:tcPr>
            <w:tcW w:w="2828" w:type="dxa"/>
          </w:tcPr>
          <w:p w14:paraId="5EC313FD" w14:textId="77777777" w:rsidR="00B5620B" w:rsidRDefault="008708B1">
            <w:pPr>
              <w:pStyle w:val="TableText"/>
            </w:pPr>
            <w:r>
              <w:t>资源扩张、规则协调或退出</w:t>
            </w:r>
          </w:p>
        </w:tc>
      </w:tr>
      <w:tr w:rsidR="00B5620B" w14:paraId="6B6637FE" w14:textId="77777777">
        <w:tc>
          <w:tcPr>
            <w:tcW w:w="1050" w:type="dxa"/>
          </w:tcPr>
          <w:p w14:paraId="22D0CA7B" w14:textId="77777777" w:rsidR="00B5620B" w:rsidRDefault="008708B1">
            <w:pPr>
              <w:pStyle w:val="TableText"/>
            </w:pPr>
            <w:r>
              <w:t>临时</w:t>
            </w:r>
          </w:p>
        </w:tc>
        <w:tc>
          <w:tcPr>
            <w:tcW w:w="2866" w:type="dxa"/>
          </w:tcPr>
          <w:p w14:paraId="3EF48403" w14:textId="77777777" w:rsidR="00B5620B" w:rsidRDefault="008708B1">
            <w:pPr>
              <w:pStyle w:val="TableText"/>
            </w:pPr>
            <w:r>
              <w:t>围绕有限事件或任务形成</w:t>
            </w:r>
          </w:p>
        </w:tc>
        <w:tc>
          <w:tcPr>
            <w:tcW w:w="2611" w:type="dxa"/>
          </w:tcPr>
          <w:p w14:paraId="45792AD3" w14:textId="77777777" w:rsidR="00B5620B" w:rsidRDefault="008708B1">
            <w:pPr>
              <w:pStyle w:val="TableText"/>
            </w:pPr>
            <w:r>
              <w:t>结束、留痕和责任承接</w:t>
            </w:r>
          </w:p>
        </w:tc>
        <w:tc>
          <w:tcPr>
            <w:tcW w:w="2828" w:type="dxa"/>
          </w:tcPr>
          <w:p w14:paraId="546CC248" w14:textId="77777777" w:rsidR="00B5620B" w:rsidRDefault="008708B1">
            <w:pPr>
              <w:pStyle w:val="TableText"/>
            </w:pPr>
            <w:r>
              <w:t>解体、制度化或转为其他关系</w:t>
            </w:r>
          </w:p>
        </w:tc>
      </w:tr>
    </w:tbl>
    <w:p w14:paraId="4B7F046F" w14:textId="77777777" w:rsidR="00B5620B" w:rsidRDefault="008708B1">
      <w:pPr>
        <w:pStyle w:val="BodyCJK"/>
      </w:pPr>
      <w:r>
        <w:t>“</w:t>
      </w:r>
      <w:r>
        <w:t>转化</w:t>
      </w:r>
      <w:r>
        <w:t>”</w:t>
      </w:r>
      <w:r>
        <w:t>不是第七种静态关系。它是事件后关系状态从维持、增强、减弱、改向、转化到解体的结果，并必须绑定前后快照。</w:t>
      </w:r>
    </w:p>
    <w:p w14:paraId="62D9E539" w14:textId="77777777" w:rsidR="00B5620B" w:rsidRDefault="008708B1">
      <w:pPr>
        <w:pStyle w:val="SecH2"/>
      </w:pPr>
      <w:bookmarkStart w:id="291" w:name="bm106"/>
      <w:bookmarkStart w:id="292" w:name="_Toc236031443"/>
      <w:r>
        <w:t>10.4</w:t>
      </w:r>
      <w:r>
        <w:t xml:space="preserve">　关系不是一棵树</w:t>
      </w:r>
      <w:bookmarkEnd w:id="291"/>
      <w:bookmarkEnd w:id="292"/>
    </w:p>
    <w:p w14:paraId="5C3B9FCF" w14:textId="77777777" w:rsidR="00B5620B" w:rsidRDefault="008708B1">
      <w:pPr>
        <w:pStyle w:val="BodyCJK"/>
      </w:pPr>
      <w:r>
        <w:t>现实多圈层通常是有向多重关系图加局部包含关系。同一家庭可以嵌套于社区和法律制度；一个人同时重叠于家庭、工作、平台和兴趣圈层；平台可能桥接平行群体；不同组织在资金上竞争、在安全上合作、在人员上重叠。</w:t>
      </w:r>
    </w:p>
    <w:p w14:paraId="766EBBD0" w14:textId="77777777" w:rsidR="00B5620B" w:rsidRDefault="008708B1">
      <w:pPr>
        <w:pStyle w:val="BodyCJK"/>
      </w:pPr>
      <w:r>
        <w:t>因此，框架不要求每个节点只有一个父节点，也不把</w:t>
      </w:r>
      <w:r>
        <w:t>“</w:t>
      </w:r>
      <w:r>
        <w:t>上层</w:t>
      </w:r>
      <w:r>
        <w:t>”</w:t>
      </w:r>
      <w:r>
        <w:t>自动理解为更重要、更真实或更有权。每条边只表达一种已声明关系。若同一对圈层存在多条边，应分别记录通道和时间窗；若不同尺度的边不可比较，保持并列而不强制排序。</w:t>
      </w:r>
    </w:p>
    <w:p w14:paraId="1127FED2" w14:textId="77777777" w:rsidR="00B5620B" w:rsidRDefault="008708B1">
      <w:pPr>
        <w:pStyle w:val="BodyCJK"/>
      </w:pPr>
      <w:r>
        <w:t>图表示至少要通过四项检查：是否把分析者分类误作对象；是否把共同环境误作直接关系；是否把成员重叠误作组织包含；是否把信息接触误作有效反馈。只有信号返回并改变后续状态、转移概率或约束，才登记反馈。</w:t>
      </w:r>
    </w:p>
    <w:p w14:paraId="46677343" w14:textId="77777777" w:rsidR="00B5620B" w:rsidRDefault="008708B1">
      <w:pPr>
        <w:pStyle w:val="SecH2"/>
      </w:pPr>
      <w:bookmarkStart w:id="293" w:name="bm107"/>
      <w:bookmarkStart w:id="294" w:name="_Toc236031444"/>
      <w:r>
        <w:t>10.5</w:t>
      </w:r>
      <w:r>
        <w:t xml:space="preserve">　多重成员关系与角色冲突</w:t>
      </w:r>
      <w:bookmarkEnd w:id="293"/>
      <w:bookmarkEnd w:id="294"/>
    </w:p>
    <w:p w14:paraId="09BDBB4B" w14:textId="77777777" w:rsidR="00B5620B" w:rsidRDefault="008708B1">
      <w:pPr>
        <w:pStyle w:val="BodyCJK"/>
      </w:pPr>
      <w:r>
        <w:t>成员关系不是二值且永久的。记录应包括依据、起止时间、角色、承诺强度、实际参与、退出能力和争议。正式成员可能没有行动能力，非正式参与者可能承担关键成本，被迫卷入者可能无法退出，代表者可能没有获得被代表者授权。</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1050"/>
        <w:gridCol w:w="5666"/>
        <w:gridCol w:w="2639"/>
      </w:tblGrid>
      <w:tr w:rsidR="00B5620B" w14:paraId="41E17196" w14:textId="77777777">
        <w:trPr>
          <w:tblHeader/>
        </w:trPr>
        <w:tc>
          <w:tcPr>
            <w:tcW w:w="1050" w:type="dxa"/>
            <w:shd w:val="clear" w:color="auto" w:fill="EDF1F5"/>
          </w:tcPr>
          <w:p w14:paraId="4EC6D994" w14:textId="77777777" w:rsidR="00B5620B" w:rsidRDefault="008708B1">
            <w:pPr>
              <w:pStyle w:val="TableHead"/>
            </w:pPr>
            <w:r>
              <w:t>成员维度</w:t>
            </w:r>
          </w:p>
        </w:tc>
        <w:tc>
          <w:tcPr>
            <w:tcW w:w="5666" w:type="dxa"/>
            <w:shd w:val="clear" w:color="auto" w:fill="EDF1F5"/>
          </w:tcPr>
          <w:p w14:paraId="3D95D87C" w14:textId="77777777" w:rsidR="00B5620B" w:rsidRDefault="008708B1">
            <w:pPr>
              <w:pStyle w:val="TableHead"/>
            </w:pPr>
            <w:r>
              <w:t>可选状态示例</w:t>
            </w:r>
          </w:p>
        </w:tc>
        <w:tc>
          <w:tcPr>
            <w:tcW w:w="2639" w:type="dxa"/>
            <w:shd w:val="clear" w:color="auto" w:fill="EDF1F5"/>
          </w:tcPr>
          <w:p w14:paraId="389EDF18" w14:textId="77777777" w:rsidR="00B5620B" w:rsidRDefault="008708B1">
            <w:pPr>
              <w:pStyle w:val="TableHead"/>
            </w:pPr>
            <w:r>
              <w:t>推演意义</w:t>
            </w:r>
          </w:p>
        </w:tc>
      </w:tr>
      <w:tr w:rsidR="00B5620B" w14:paraId="21C54664" w14:textId="77777777">
        <w:tc>
          <w:tcPr>
            <w:tcW w:w="1050" w:type="dxa"/>
          </w:tcPr>
          <w:p w14:paraId="00CF677B" w14:textId="77777777" w:rsidR="00B5620B" w:rsidRDefault="008708B1">
            <w:pPr>
              <w:pStyle w:val="TableText"/>
            </w:pPr>
            <w:r>
              <w:t>进入依据</w:t>
            </w:r>
          </w:p>
        </w:tc>
        <w:tc>
          <w:tcPr>
            <w:tcW w:w="5666" w:type="dxa"/>
          </w:tcPr>
          <w:p w14:paraId="2FC180F3" w14:textId="77777777" w:rsidR="00B5620B" w:rsidRDefault="008708B1">
            <w:pPr>
              <w:pStyle w:val="TableText"/>
            </w:pPr>
            <w:r>
              <w:t>自愿、雇佣、亲缘、法律、平台规则、共同暴露、被迫</w:t>
            </w:r>
          </w:p>
        </w:tc>
        <w:tc>
          <w:tcPr>
            <w:tcW w:w="2639" w:type="dxa"/>
          </w:tcPr>
          <w:p w14:paraId="2D7CA4A6" w14:textId="77777777" w:rsidR="00B5620B" w:rsidRDefault="008708B1">
            <w:pPr>
              <w:pStyle w:val="TableText"/>
            </w:pPr>
            <w:r>
              <w:t>决定责任和退出边界</w:t>
            </w:r>
          </w:p>
        </w:tc>
      </w:tr>
      <w:tr w:rsidR="00B5620B" w14:paraId="35F2EB54" w14:textId="77777777">
        <w:tc>
          <w:tcPr>
            <w:tcW w:w="1050" w:type="dxa"/>
          </w:tcPr>
          <w:p w14:paraId="282A3080" w14:textId="77777777" w:rsidR="00B5620B" w:rsidRDefault="008708B1">
            <w:pPr>
              <w:pStyle w:val="TableText"/>
            </w:pPr>
            <w:r>
              <w:t>参与程度</w:t>
            </w:r>
          </w:p>
        </w:tc>
        <w:tc>
          <w:tcPr>
            <w:tcW w:w="5666" w:type="dxa"/>
          </w:tcPr>
          <w:p w14:paraId="7593693D" w14:textId="77777777" w:rsidR="00B5620B" w:rsidRDefault="008708B1">
            <w:pPr>
              <w:pStyle w:val="TableText"/>
            </w:pPr>
            <w:r>
              <w:t>核心、间歇、边缘、名义、被动承受</w:t>
            </w:r>
          </w:p>
        </w:tc>
        <w:tc>
          <w:tcPr>
            <w:tcW w:w="2639" w:type="dxa"/>
          </w:tcPr>
          <w:p w14:paraId="33393D56" w14:textId="77777777" w:rsidR="00B5620B" w:rsidRDefault="008708B1">
            <w:pPr>
              <w:pStyle w:val="TableText"/>
            </w:pPr>
            <w:r>
              <w:t>决定可见信息与影响通道</w:t>
            </w:r>
          </w:p>
        </w:tc>
      </w:tr>
      <w:tr w:rsidR="00B5620B" w14:paraId="7B4F7CAB" w14:textId="77777777">
        <w:tc>
          <w:tcPr>
            <w:tcW w:w="1050" w:type="dxa"/>
          </w:tcPr>
          <w:p w14:paraId="433ABC40" w14:textId="77777777" w:rsidR="00B5620B" w:rsidRDefault="008708B1">
            <w:pPr>
              <w:pStyle w:val="TableText"/>
            </w:pPr>
            <w:r>
              <w:t>角色</w:t>
            </w:r>
          </w:p>
        </w:tc>
        <w:tc>
          <w:tcPr>
            <w:tcW w:w="5666" w:type="dxa"/>
          </w:tcPr>
          <w:p w14:paraId="3F54A8B5" w14:textId="77777777" w:rsidR="00B5620B" w:rsidRDefault="008708B1">
            <w:pPr>
              <w:pStyle w:val="TableText"/>
            </w:pPr>
            <w:r>
              <w:t>决策、执行、照护、桥接、监督、受影响、异议</w:t>
            </w:r>
          </w:p>
        </w:tc>
        <w:tc>
          <w:tcPr>
            <w:tcW w:w="2639" w:type="dxa"/>
          </w:tcPr>
          <w:p w14:paraId="2DD91035" w14:textId="77777777" w:rsidR="00B5620B" w:rsidRDefault="008708B1">
            <w:pPr>
              <w:pStyle w:val="TableText"/>
            </w:pPr>
            <w:r>
              <w:t>决定权利、义务和冲突</w:t>
            </w:r>
          </w:p>
        </w:tc>
      </w:tr>
      <w:tr w:rsidR="00B5620B" w14:paraId="7FA3057A" w14:textId="77777777">
        <w:tc>
          <w:tcPr>
            <w:tcW w:w="1050" w:type="dxa"/>
          </w:tcPr>
          <w:p w14:paraId="336EADE6" w14:textId="77777777" w:rsidR="00B5620B" w:rsidRDefault="008708B1">
            <w:pPr>
              <w:pStyle w:val="TableText"/>
            </w:pPr>
            <w:r>
              <w:t>承诺</w:t>
            </w:r>
          </w:p>
        </w:tc>
        <w:tc>
          <w:tcPr>
            <w:tcW w:w="5666" w:type="dxa"/>
          </w:tcPr>
          <w:p w14:paraId="38121B1C" w14:textId="77777777" w:rsidR="00B5620B" w:rsidRDefault="008708B1">
            <w:pPr>
              <w:pStyle w:val="TableText"/>
            </w:pPr>
            <w:r>
              <w:t>高、中、低、争议、未知</w:t>
            </w:r>
          </w:p>
        </w:tc>
        <w:tc>
          <w:tcPr>
            <w:tcW w:w="2639" w:type="dxa"/>
          </w:tcPr>
          <w:p w14:paraId="29A6D0BF" w14:textId="77777777" w:rsidR="00B5620B" w:rsidRDefault="008708B1">
            <w:pPr>
              <w:pStyle w:val="TableText"/>
            </w:pPr>
            <w:r>
              <w:t>影响路径但不等于人格</w:t>
            </w:r>
          </w:p>
        </w:tc>
      </w:tr>
      <w:tr w:rsidR="00B5620B" w14:paraId="55FB1C99" w14:textId="77777777">
        <w:tc>
          <w:tcPr>
            <w:tcW w:w="1050" w:type="dxa"/>
          </w:tcPr>
          <w:p w14:paraId="2C160E36" w14:textId="77777777" w:rsidR="00B5620B" w:rsidRDefault="008708B1">
            <w:pPr>
              <w:pStyle w:val="TableText"/>
            </w:pPr>
            <w:r>
              <w:lastRenderedPageBreak/>
              <w:t>退出能力</w:t>
            </w:r>
          </w:p>
        </w:tc>
        <w:tc>
          <w:tcPr>
            <w:tcW w:w="5666" w:type="dxa"/>
          </w:tcPr>
          <w:p w14:paraId="652BEEE1" w14:textId="77777777" w:rsidR="00B5620B" w:rsidRDefault="008708B1">
            <w:pPr>
              <w:pStyle w:val="TableText"/>
            </w:pPr>
            <w:r>
              <w:t>自由、成本高、需批准、事实上不能退出</w:t>
            </w:r>
          </w:p>
        </w:tc>
        <w:tc>
          <w:tcPr>
            <w:tcW w:w="2639" w:type="dxa"/>
          </w:tcPr>
          <w:p w14:paraId="61780F98" w14:textId="77777777" w:rsidR="00B5620B" w:rsidRDefault="008708B1">
            <w:pPr>
              <w:pStyle w:val="TableText"/>
            </w:pPr>
            <w:r>
              <w:t>触发保护底板和行动上限</w:t>
            </w:r>
          </w:p>
        </w:tc>
      </w:tr>
    </w:tbl>
    <w:p w14:paraId="1D850661" w14:textId="77777777" w:rsidR="00B5620B" w:rsidRDefault="008708B1">
      <w:pPr>
        <w:pStyle w:val="BodyCJK"/>
      </w:pPr>
      <w:r>
        <w:t>一个行动者跨圈层携带信息、资源与情绪时，不自动成为桥接者。只有其实际构成传导通道，并改变另一圈层的状态或可用信息，桥接才成立。代表权、传导能力与责任主体必须分开。</w:t>
      </w:r>
    </w:p>
    <w:p w14:paraId="13528731" w14:textId="77777777" w:rsidR="00B5620B" w:rsidRDefault="008708B1">
      <w:pPr>
        <w:pStyle w:val="SecH2"/>
      </w:pPr>
      <w:bookmarkStart w:id="295" w:name="bm108"/>
      <w:bookmarkStart w:id="296" w:name="_Toc236031445"/>
      <w:r>
        <w:t>10.6</w:t>
      </w:r>
      <w:r>
        <w:t xml:space="preserve">　物质条件与体验</w:t>
      </w:r>
      <w:r>
        <w:t>—</w:t>
      </w:r>
      <w:r>
        <w:t>意义条件</w:t>
      </w:r>
      <w:bookmarkEnd w:id="295"/>
      <w:bookmarkEnd w:id="296"/>
    </w:p>
    <w:p w14:paraId="60190F02" w14:textId="77777777" w:rsidR="00B5620B" w:rsidRDefault="008708B1">
      <w:pPr>
        <w:pStyle w:val="BodyCJK"/>
      </w:pPr>
      <w:r>
        <w:t>联合状态同时维护</w:t>
      </w:r>
      <w:r>
        <w:t xml:space="preserve"> M </w:t>
      </w:r>
      <w:r>
        <w:t>与</w:t>
      </w:r>
      <w:r>
        <w:t xml:space="preserve"> Ψ</w:t>
      </w:r>
      <w:r>
        <w:t>。</w:t>
      </w:r>
      <w:r>
        <w:t xml:space="preserve">M </w:t>
      </w:r>
      <w:r>
        <w:t>包括身体、时间、空间、资金、能源、设备、基础设施、产权、供应、照护和实际行动能力；</w:t>
      </w:r>
      <w:r>
        <w:t xml:space="preserve">Ψ </w:t>
      </w:r>
      <w:r>
        <w:t>包括感受、期待、记忆、身份、信任、羞耻、希望、恐惧、承诺、价值冲突和合法性感知。</w:t>
      </w:r>
    </w:p>
    <w:p w14:paraId="3C61A003" w14:textId="77777777" w:rsidR="00B5620B" w:rsidRDefault="008708B1">
      <w:pPr>
        <w:pStyle w:val="BodyCJK"/>
      </w:pPr>
      <w:r>
        <w:t>两条通道可以相互作用。例如，平台流量规则改变可见性和收入，这是物质与信息条件；成员把下降解释为排斥或失败，这是体验</w:t>
      </w:r>
      <w:r>
        <w:t>—</w:t>
      </w:r>
      <w:r>
        <w:t>意义变化；解释又可能改变退出、抗议或合作，从而反馈到平台指标和资源配置。每一步都要有载体、方向、时延和反例。</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1050"/>
        <w:gridCol w:w="2112"/>
        <w:gridCol w:w="2112"/>
        <w:gridCol w:w="1969"/>
        <w:gridCol w:w="2112"/>
      </w:tblGrid>
      <w:tr w:rsidR="00B5620B" w14:paraId="0B6E64B1" w14:textId="77777777">
        <w:trPr>
          <w:tblHeader/>
        </w:trPr>
        <w:tc>
          <w:tcPr>
            <w:tcW w:w="1050" w:type="dxa"/>
            <w:shd w:val="clear" w:color="auto" w:fill="EDF1F5"/>
          </w:tcPr>
          <w:p w14:paraId="0844563B" w14:textId="77777777" w:rsidR="00B5620B" w:rsidRDefault="008708B1">
            <w:pPr>
              <w:pStyle w:val="TableHead"/>
            </w:pPr>
            <w:r>
              <w:t>跨通道桥</w:t>
            </w:r>
          </w:p>
        </w:tc>
        <w:tc>
          <w:tcPr>
            <w:tcW w:w="2112" w:type="dxa"/>
            <w:shd w:val="clear" w:color="auto" w:fill="EDF1F5"/>
          </w:tcPr>
          <w:p w14:paraId="40ACBF52" w14:textId="77777777" w:rsidR="00B5620B" w:rsidRDefault="008708B1">
            <w:pPr>
              <w:pStyle w:val="TableHead"/>
            </w:pPr>
            <w:r>
              <w:t>起点</w:t>
            </w:r>
          </w:p>
        </w:tc>
        <w:tc>
          <w:tcPr>
            <w:tcW w:w="2112" w:type="dxa"/>
            <w:shd w:val="clear" w:color="auto" w:fill="EDF1F5"/>
          </w:tcPr>
          <w:p w14:paraId="3E3474DF" w14:textId="77777777" w:rsidR="00B5620B" w:rsidRDefault="008708B1">
            <w:pPr>
              <w:pStyle w:val="TableHead"/>
            </w:pPr>
            <w:r>
              <w:t>中介</w:t>
            </w:r>
          </w:p>
        </w:tc>
        <w:tc>
          <w:tcPr>
            <w:tcW w:w="1969" w:type="dxa"/>
            <w:shd w:val="clear" w:color="auto" w:fill="EDF1F5"/>
          </w:tcPr>
          <w:p w14:paraId="7D745ECF" w14:textId="77777777" w:rsidR="00B5620B" w:rsidRDefault="008708B1">
            <w:pPr>
              <w:pStyle w:val="TableHead"/>
            </w:pPr>
            <w:r>
              <w:t>结果</w:t>
            </w:r>
          </w:p>
        </w:tc>
        <w:tc>
          <w:tcPr>
            <w:tcW w:w="2112" w:type="dxa"/>
            <w:shd w:val="clear" w:color="auto" w:fill="EDF1F5"/>
          </w:tcPr>
          <w:p w14:paraId="74661632" w14:textId="77777777" w:rsidR="00B5620B" w:rsidRDefault="008708B1">
            <w:pPr>
              <w:pStyle w:val="TableHead"/>
            </w:pPr>
            <w:r>
              <w:t>反事实问题</w:t>
            </w:r>
          </w:p>
        </w:tc>
      </w:tr>
      <w:tr w:rsidR="00B5620B" w14:paraId="6E489F85" w14:textId="77777777">
        <w:tc>
          <w:tcPr>
            <w:tcW w:w="1050" w:type="dxa"/>
          </w:tcPr>
          <w:p w14:paraId="25199CC4" w14:textId="77777777" w:rsidR="00B5620B" w:rsidRDefault="008708B1">
            <w:pPr>
              <w:pStyle w:val="TableText"/>
            </w:pPr>
            <w:r>
              <w:t>M→Ψ</w:t>
            </w:r>
          </w:p>
        </w:tc>
        <w:tc>
          <w:tcPr>
            <w:tcW w:w="2112" w:type="dxa"/>
          </w:tcPr>
          <w:p w14:paraId="629FC319" w14:textId="77777777" w:rsidR="00B5620B" w:rsidRDefault="008708B1">
            <w:pPr>
              <w:pStyle w:val="TableText"/>
            </w:pPr>
            <w:r>
              <w:t>收入、空间、身体或时间变化</w:t>
            </w:r>
          </w:p>
        </w:tc>
        <w:tc>
          <w:tcPr>
            <w:tcW w:w="2112" w:type="dxa"/>
          </w:tcPr>
          <w:p w14:paraId="260C8341" w14:textId="77777777" w:rsidR="00B5620B" w:rsidRDefault="008708B1">
            <w:pPr>
              <w:pStyle w:val="TableText"/>
            </w:pPr>
            <w:r>
              <w:t>安全感、控制感、身份解释</w:t>
            </w:r>
          </w:p>
        </w:tc>
        <w:tc>
          <w:tcPr>
            <w:tcW w:w="1969" w:type="dxa"/>
          </w:tcPr>
          <w:p w14:paraId="4914210A" w14:textId="77777777" w:rsidR="00B5620B" w:rsidRDefault="008708B1">
            <w:pPr>
              <w:pStyle w:val="TableText"/>
            </w:pPr>
            <w:r>
              <w:t>信任、恐惧、承诺变化</w:t>
            </w:r>
          </w:p>
        </w:tc>
        <w:tc>
          <w:tcPr>
            <w:tcW w:w="2112" w:type="dxa"/>
          </w:tcPr>
          <w:p w14:paraId="244460F7" w14:textId="77777777" w:rsidR="00B5620B" w:rsidRDefault="008708B1">
            <w:pPr>
              <w:pStyle w:val="TableText"/>
            </w:pPr>
            <w:r>
              <w:t>相同物质变化下解释是否不同</w:t>
            </w:r>
          </w:p>
        </w:tc>
      </w:tr>
      <w:tr w:rsidR="00B5620B" w14:paraId="1E3A5524" w14:textId="77777777">
        <w:tc>
          <w:tcPr>
            <w:tcW w:w="1050" w:type="dxa"/>
          </w:tcPr>
          <w:p w14:paraId="731CAF91" w14:textId="77777777" w:rsidR="00B5620B" w:rsidRDefault="008708B1">
            <w:pPr>
              <w:pStyle w:val="TableText"/>
            </w:pPr>
            <w:r>
              <w:t>Ψ→M</w:t>
            </w:r>
          </w:p>
        </w:tc>
        <w:tc>
          <w:tcPr>
            <w:tcW w:w="2112" w:type="dxa"/>
          </w:tcPr>
          <w:p w14:paraId="2E88506D" w14:textId="77777777" w:rsidR="00B5620B" w:rsidRDefault="008708B1">
            <w:pPr>
              <w:pStyle w:val="TableText"/>
            </w:pPr>
            <w:r>
              <w:t>合法性、希望、羞耻或价值冲突</w:t>
            </w:r>
          </w:p>
        </w:tc>
        <w:tc>
          <w:tcPr>
            <w:tcW w:w="2112" w:type="dxa"/>
          </w:tcPr>
          <w:p w14:paraId="3E823E17" w14:textId="77777777" w:rsidR="00B5620B" w:rsidRDefault="008708B1">
            <w:pPr>
              <w:pStyle w:val="TableText"/>
            </w:pPr>
            <w:r>
              <w:t>合作、拒绝、迁移、照护或抗议</w:t>
            </w:r>
          </w:p>
        </w:tc>
        <w:tc>
          <w:tcPr>
            <w:tcW w:w="1969" w:type="dxa"/>
          </w:tcPr>
          <w:p w14:paraId="2594BFB0" w14:textId="77777777" w:rsidR="00B5620B" w:rsidRDefault="008708B1">
            <w:pPr>
              <w:pStyle w:val="TableText"/>
            </w:pPr>
            <w:r>
              <w:t>资源流、劳动、产权或设施使用变化</w:t>
            </w:r>
          </w:p>
        </w:tc>
        <w:tc>
          <w:tcPr>
            <w:tcW w:w="2112" w:type="dxa"/>
          </w:tcPr>
          <w:p w14:paraId="568A99C7" w14:textId="77777777" w:rsidR="00B5620B" w:rsidRDefault="008708B1">
            <w:pPr>
              <w:pStyle w:val="TableText"/>
            </w:pPr>
            <w:r>
              <w:t>没有该意义变化时行动是否发生</w:t>
            </w:r>
          </w:p>
        </w:tc>
      </w:tr>
      <w:tr w:rsidR="00B5620B" w14:paraId="41BD6DCE" w14:textId="77777777">
        <w:tc>
          <w:tcPr>
            <w:tcW w:w="1050" w:type="dxa"/>
          </w:tcPr>
          <w:p w14:paraId="3EE1047E" w14:textId="77777777" w:rsidR="00B5620B" w:rsidRDefault="008708B1">
            <w:pPr>
              <w:pStyle w:val="TableText"/>
            </w:pPr>
            <w:r>
              <w:t xml:space="preserve">M↔Ψ </w:t>
            </w:r>
            <w:r>
              <w:t>闭环</w:t>
            </w:r>
          </w:p>
        </w:tc>
        <w:tc>
          <w:tcPr>
            <w:tcW w:w="2112" w:type="dxa"/>
          </w:tcPr>
          <w:p w14:paraId="59763B60" w14:textId="77777777" w:rsidR="00B5620B" w:rsidRDefault="008708B1">
            <w:pPr>
              <w:pStyle w:val="TableText"/>
            </w:pPr>
            <w:r>
              <w:t>双方连续发生</w:t>
            </w:r>
          </w:p>
        </w:tc>
        <w:tc>
          <w:tcPr>
            <w:tcW w:w="2112" w:type="dxa"/>
          </w:tcPr>
          <w:p w14:paraId="27D0B768" w14:textId="77777777" w:rsidR="00B5620B" w:rsidRDefault="008708B1">
            <w:pPr>
              <w:pStyle w:val="TableText"/>
            </w:pPr>
            <w:r>
              <w:t>反馈与留痕</w:t>
            </w:r>
          </w:p>
        </w:tc>
        <w:tc>
          <w:tcPr>
            <w:tcW w:w="1969" w:type="dxa"/>
          </w:tcPr>
          <w:p w14:paraId="0D18C8FB" w14:textId="77777777" w:rsidR="00B5620B" w:rsidRDefault="008708B1">
            <w:pPr>
              <w:pStyle w:val="TableText"/>
            </w:pPr>
            <w:r>
              <w:t>路径依赖或相位转换</w:t>
            </w:r>
          </w:p>
        </w:tc>
        <w:tc>
          <w:tcPr>
            <w:tcW w:w="2112" w:type="dxa"/>
          </w:tcPr>
          <w:p w14:paraId="0AE30181" w14:textId="77777777" w:rsidR="00B5620B" w:rsidRDefault="008708B1">
            <w:pPr>
              <w:pStyle w:val="TableText"/>
            </w:pPr>
            <w:r>
              <w:t>返回信号是否真正改变后续状态</w:t>
            </w:r>
          </w:p>
        </w:tc>
      </w:tr>
    </w:tbl>
    <w:p w14:paraId="1B2A5DAB" w14:textId="77777777" w:rsidR="00B5620B" w:rsidRDefault="008708B1">
      <w:pPr>
        <w:pStyle w:val="BodyCJK"/>
      </w:pPr>
      <w:r>
        <w:t>物质与体验</w:t>
      </w:r>
      <w:r>
        <w:t>—</w:t>
      </w:r>
      <w:r>
        <w:t>意义的同步分析不是要求二者权重相等，而是要求任何一方都不能因另一方存在而被删除。</w:t>
      </w:r>
    </w:p>
    <w:p w14:paraId="435816D4" w14:textId="77777777" w:rsidR="00B5620B" w:rsidRDefault="008708B1">
      <w:pPr>
        <w:pStyle w:val="SecH2"/>
      </w:pPr>
      <w:bookmarkStart w:id="297" w:name="bm109"/>
      <w:bookmarkStart w:id="298" w:name="_Toc236031446"/>
      <w:r>
        <w:t>10.7</w:t>
      </w:r>
      <w:r>
        <w:t xml:space="preserve">　五类时钟与异步更新</w:t>
      </w:r>
      <w:bookmarkEnd w:id="297"/>
      <w:bookmarkEnd w:id="298"/>
    </w:p>
    <w:p w14:paraId="25709537" w14:textId="77777777" w:rsidR="00B5620B" w:rsidRDefault="008708B1">
      <w:pPr>
        <w:pStyle w:val="BodyCJK"/>
      </w:pPr>
      <w:r>
        <w:t>联合状态至少区分即时、互动、组织、制度和长期时钟。即时反应可能以分钟计，互动信任以回合计，组织预算以季度计，制度写回以审议周期计，长期学习或代际变化以年计。同一事件对不同变量的影响时间不同。</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1050"/>
        <w:gridCol w:w="3285"/>
        <w:gridCol w:w="2510"/>
        <w:gridCol w:w="2510"/>
      </w:tblGrid>
      <w:tr w:rsidR="00B5620B" w14:paraId="072FC130" w14:textId="77777777">
        <w:trPr>
          <w:tblHeader/>
        </w:trPr>
        <w:tc>
          <w:tcPr>
            <w:tcW w:w="1050" w:type="dxa"/>
            <w:shd w:val="clear" w:color="auto" w:fill="EDF1F5"/>
          </w:tcPr>
          <w:p w14:paraId="6B191C6B" w14:textId="77777777" w:rsidR="00B5620B" w:rsidRDefault="008708B1">
            <w:pPr>
              <w:pStyle w:val="TableHead"/>
            </w:pPr>
            <w:r>
              <w:t>时钟</w:t>
            </w:r>
          </w:p>
        </w:tc>
        <w:tc>
          <w:tcPr>
            <w:tcW w:w="3285" w:type="dxa"/>
            <w:shd w:val="clear" w:color="auto" w:fill="EDF1F5"/>
          </w:tcPr>
          <w:p w14:paraId="3D6432FA" w14:textId="77777777" w:rsidR="00B5620B" w:rsidRDefault="008708B1">
            <w:pPr>
              <w:pStyle w:val="TableHead"/>
            </w:pPr>
            <w:r>
              <w:t>典型对象</w:t>
            </w:r>
          </w:p>
        </w:tc>
        <w:tc>
          <w:tcPr>
            <w:tcW w:w="2510" w:type="dxa"/>
            <w:shd w:val="clear" w:color="auto" w:fill="EDF1F5"/>
          </w:tcPr>
          <w:p w14:paraId="48046F45" w14:textId="77777777" w:rsidR="00B5620B" w:rsidRDefault="008708B1">
            <w:pPr>
              <w:pStyle w:val="TableHead"/>
            </w:pPr>
            <w:r>
              <w:t>更新触发</w:t>
            </w:r>
          </w:p>
        </w:tc>
        <w:tc>
          <w:tcPr>
            <w:tcW w:w="2510" w:type="dxa"/>
            <w:shd w:val="clear" w:color="auto" w:fill="EDF1F5"/>
          </w:tcPr>
          <w:p w14:paraId="6D2D8AB9" w14:textId="77777777" w:rsidR="00B5620B" w:rsidRDefault="008708B1">
            <w:pPr>
              <w:pStyle w:val="TableHead"/>
            </w:pPr>
            <w:r>
              <w:t>常见误判</w:t>
            </w:r>
          </w:p>
        </w:tc>
      </w:tr>
      <w:tr w:rsidR="00B5620B" w14:paraId="7EFA8F53" w14:textId="77777777">
        <w:tc>
          <w:tcPr>
            <w:tcW w:w="1050" w:type="dxa"/>
          </w:tcPr>
          <w:p w14:paraId="4E130A28" w14:textId="77777777" w:rsidR="00B5620B" w:rsidRDefault="008708B1">
            <w:pPr>
              <w:pStyle w:val="TableText"/>
            </w:pPr>
            <w:r>
              <w:t>即时</w:t>
            </w:r>
          </w:p>
        </w:tc>
        <w:tc>
          <w:tcPr>
            <w:tcW w:w="3285" w:type="dxa"/>
          </w:tcPr>
          <w:p w14:paraId="4B797174" w14:textId="77777777" w:rsidR="00B5620B" w:rsidRDefault="008708B1">
            <w:pPr>
              <w:pStyle w:val="TableText"/>
            </w:pPr>
            <w:r>
              <w:t>情绪、注意、身体唤醒、局部价格</w:t>
            </w:r>
          </w:p>
        </w:tc>
        <w:tc>
          <w:tcPr>
            <w:tcW w:w="2510" w:type="dxa"/>
          </w:tcPr>
          <w:p w14:paraId="0D024F94" w14:textId="77777777" w:rsidR="00B5620B" w:rsidRDefault="008708B1">
            <w:pPr>
              <w:pStyle w:val="TableText"/>
            </w:pPr>
            <w:r>
              <w:t>信号到达或直接冲击</w:t>
            </w:r>
          </w:p>
        </w:tc>
        <w:tc>
          <w:tcPr>
            <w:tcW w:w="2510" w:type="dxa"/>
          </w:tcPr>
          <w:p w14:paraId="2CB38B7A" w14:textId="77777777" w:rsidR="00B5620B" w:rsidRDefault="008708B1">
            <w:pPr>
              <w:pStyle w:val="TableText"/>
            </w:pPr>
            <w:r>
              <w:t>把短时波动写成长期变化</w:t>
            </w:r>
          </w:p>
        </w:tc>
      </w:tr>
      <w:tr w:rsidR="00B5620B" w14:paraId="0BCF7A1F" w14:textId="77777777">
        <w:tc>
          <w:tcPr>
            <w:tcW w:w="1050" w:type="dxa"/>
          </w:tcPr>
          <w:p w14:paraId="6D595258" w14:textId="77777777" w:rsidR="00B5620B" w:rsidRDefault="008708B1">
            <w:pPr>
              <w:pStyle w:val="TableText"/>
            </w:pPr>
            <w:r>
              <w:t>互动</w:t>
            </w:r>
          </w:p>
        </w:tc>
        <w:tc>
          <w:tcPr>
            <w:tcW w:w="3285" w:type="dxa"/>
          </w:tcPr>
          <w:p w14:paraId="16B8E917" w14:textId="77777777" w:rsidR="00B5620B" w:rsidRDefault="008708B1">
            <w:pPr>
              <w:pStyle w:val="TableText"/>
            </w:pPr>
            <w:r>
              <w:t>信任、策略、关系预期、局部规范</w:t>
            </w:r>
          </w:p>
        </w:tc>
        <w:tc>
          <w:tcPr>
            <w:tcW w:w="2510" w:type="dxa"/>
          </w:tcPr>
          <w:p w14:paraId="4ED2D938" w14:textId="77777777" w:rsidR="00B5620B" w:rsidRDefault="008708B1">
            <w:pPr>
              <w:pStyle w:val="TableText"/>
            </w:pPr>
            <w:r>
              <w:t>多个行动</w:t>
            </w:r>
            <w:r>
              <w:t>—</w:t>
            </w:r>
            <w:r>
              <w:t>反馈回合</w:t>
            </w:r>
          </w:p>
        </w:tc>
        <w:tc>
          <w:tcPr>
            <w:tcW w:w="2510" w:type="dxa"/>
          </w:tcPr>
          <w:p w14:paraId="09E40639" w14:textId="77777777" w:rsidR="00B5620B" w:rsidRDefault="008708B1">
            <w:pPr>
              <w:pStyle w:val="TableText"/>
            </w:pPr>
            <w:r>
              <w:t>忽视回合顺序与记忆</w:t>
            </w:r>
          </w:p>
        </w:tc>
      </w:tr>
      <w:tr w:rsidR="00B5620B" w14:paraId="3119FCDB" w14:textId="77777777">
        <w:tc>
          <w:tcPr>
            <w:tcW w:w="1050" w:type="dxa"/>
          </w:tcPr>
          <w:p w14:paraId="318CC0B1" w14:textId="77777777" w:rsidR="00B5620B" w:rsidRDefault="008708B1">
            <w:pPr>
              <w:pStyle w:val="TableText"/>
            </w:pPr>
            <w:r>
              <w:t>组织</w:t>
            </w:r>
          </w:p>
        </w:tc>
        <w:tc>
          <w:tcPr>
            <w:tcW w:w="3285" w:type="dxa"/>
          </w:tcPr>
          <w:p w14:paraId="7FC92070" w14:textId="77777777" w:rsidR="00B5620B" w:rsidRDefault="008708B1">
            <w:pPr>
              <w:pStyle w:val="TableText"/>
            </w:pPr>
            <w:r>
              <w:t>角色、预算、流程、指标</w:t>
            </w:r>
          </w:p>
        </w:tc>
        <w:tc>
          <w:tcPr>
            <w:tcW w:w="2510" w:type="dxa"/>
          </w:tcPr>
          <w:p w14:paraId="61EE563B" w14:textId="77777777" w:rsidR="00B5620B" w:rsidRDefault="008708B1">
            <w:pPr>
              <w:pStyle w:val="TableText"/>
            </w:pPr>
            <w:r>
              <w:t>决策、执行与复核周期</w:t>
            </w:r>
          </w:p>
        </w:tc>
        <w:tc>
          <w:tcPr>
            <w:tcW w:w="2510" w:type="dxa"/>
          </w:tcPr>
          <w:p w14:paraId="0F6F04DB" w14:textId="77777777" w:rsidR="00B5620B" w:rsidRDefault="008708B1">
            <w:pPr>
              <w:pStyle w:val="TableText"/>
            </w:pPr>
            <w:r>
              <w:t>假定决定即等于落实</w:t>
            </w:r>
          </w:p>
        </w:tc>
      </w:tr>
      <w:tr w:rsidR="00B5620B" w14:paraId="5EC789A4" w14:textId="77777777">
        <w:tc>
          <w:tcPr>
            <w:tcW w:w="1050" w:type="dxa"/>
          </w:tcPr>
          <w:p w14:paraId="4D063958" w14:textId="77777777" w:rsidR="00B5620B" w:rsidRDefault="008708B1">
            <w:pPr>
              <w:pStyle w:val="TableText"/>
            </w:pPr>
            <w:r>
              <w:t>制度</w:t>
            </w:r>
          </w:p>
        </w:tc>
        <w:tc>
          <w:tcPr>
            <w:tcW w:w="3285" w:type="dxa"/>
          </w:tcPr>
          <w:p w14:paraId="02D2D25E" w14:textId="77777777" w:rsidR="00B5620B" w:rsidRDefault="008708B1">
            <w:pPr>
              <w:pStyle w:val="TableText"/>
            </w:pPr>
            <w:r>
              <w:t>规则、权利、责任、申诉、记录</w:t>
            </w:r>
          </w:p>
        </w:tc>
        <w:tc>
          <w:tcPr>
            <w:tcW w:w="2510" w:type="dxa"/>
          </w:tcPr>
          <w:p w14:paraId="6CDD1B1D" w14:textId="77777777" w:rsidR="00B5620B" w:rsidRDefault="008708B1">
            <w:pPr>
              <w:pStyle w:val="TableText"/>
            </w:pPr>
            <w:r>
              <w:t>合法程序和实际写回</w:t>
            </w:r>
          </w:p>
        </w:tc>
        <w:tc>
          <w:tcPr>
            <w:tcW w:w="2510" w:type="dxa"/>
          </w:tcPr>
          <w:p w14:paraId="796625DD" w14:textId="77777777" w:rsidR="00B5620B" w:rsidRDefault="008708B1">
            <w:pPr>
              <w:pStyle w:val="TableText"/>
            </w:pPr>
            <w:r>
              <w:t>把口头承诺当制度变化</w:t>
            </w:r>
          </w:p>
        </w:tc>
      </w:tr>
      <w:tr w:rsidR="00B5620B" w14:paraId="64ECEC43" w14:textId="77777777">
        <w:tc>
          <w:tcPr>
            <w:tcW w:w="1050" w:type="dxa"/>
          </w:tcPr>
          <w:p w14:paraId="27F84A3F" w14:textId="77777777" w:rsidR="00B5620B" w:rsidRDefault="008708B1">
            <w:pPr>
              <w:pStyle w:val="TableText"/>
            </w:pPr>
            <w:r>
              <w:t>长期</w:t>
            </w:r>
          </w:p>
        </w:tc>
        <w:tc>
          <w:tcPr>
            <w:tcW w:w="3285" w:type="dxa"/>
          </w:tcPr>
          <w:p w14:paraId="7B451B6A" w14:textId="77777777" w:rsidR="00B5620B" w:rsidRDefault="008708B1">
            <w:pPr>
              <w:pStyle w:val="TableText"/>
            </w:pPr>
            <w:r>
              <w:t>能力、身份、基础设施、文化与代际</w:t>
            </w:r>
          </w:p>
        </w:tc>
        <w:tc>
          <w:tcPr>
            <w:tcW w:w="2510" w:type="dxa"/>
          </w:tcPr>
          <w:p w14:paraId="2539AB1E" w14:textId="77777777" w:rsidR="00B5620B" w:rsidRDefault="008708B1">
            <w:pPr>
              <w:pStyle w:val="TableText"/>
            </w:pPr>
            <w:r>
              <w:t>累积、学习、维护和替代</w:t>
            </w:r>
          </w:p>
        </w:tc>
        <w:tc>
          <w:tcPr>
            <w:tcW w:w="2510" w:type="dxa"/>
          </w:tcPr>
          <w:p w14:paraId="3066703F" w14:textId="77777777" w:rsidR="00B5620B" w:rsidRDefault="008708B1">
            <w:pPr>
              <w:pStyle w:val="TableText"/>
            </w:pPr>
            <w:r>
              <w:t>用短期数据外推长期</w:t>
            </w:r>
          </w:p>
        </w:tc>
      </w:tr>
    </w:tbl>
    <w:p w14:paraId="7030BC33" w14:textId="77777777" w:rsidR="00B5620B" w:rsidRDefault="008708B1">
      <w:pPr>
        <w:pStyle w:val="BodyCJK"/>
      </w:pPr>
      <w:r>
        <w:t>每个事件只更新被其通道触达且通过门槛的变量。未触达变量保持原状态；如果旧值因时间过期而失去可用性，转为未知。没有证据支持时，不允许为了让联合快照</w:t>
      </w:r>
      <w:r>
        <w:t>“</w:t>
      </w:r>
      <w:r>
        <w:t>完整</w:t>
      </w:r>
      <w:r>
        <w:t>”</w:t>
      </w:r>
      <w:r>
        <w:t>而同步刷新。</w:t>
      </w:r>
    </w:p>
    <w:p w14:paraId="18B0E605" w14:textId="77777777" w:rsidR="00B5620B" w:rsidRDefault="008708B1">
      <w:pPr>
        <w:pStyle w:val="SecH2"/>
      </w:pPr>
      <w:bookmarkStart w:id="299" w:name="bm110"/>
      <w:bookmarkStart w:id="300" w:name="_Toc236031447"/>
      <w:r>
        <w:lastRenderedPageBreak/>
        <w:t>10.8</w:t>
      </w:r>
      <w:r>
        <w:t xml:space="preserve">　联合状态快照</w:t>
      </w:r>
      <w:bookmarkEnd w:id="299"/>
      <w:bookmarkEnd w:id="300"/>
    </w:p>
    <w:p w14:paraId="5574FA19" w14:textId="77777777" w:rsidR="00B5620B" w:rsidRDefault="008708B1">
      <w:pPr>
        <w:pStyle w:val="BodyCJK"/>
      </w:pPr>
      <w:r>
        <w:t>快照是推演的冻结起点，不是现实的永久复制。它必须有时间戳、证据截止、行动者与圈层引用、关系和成员映射、</w:t>
      </w:r>
      <w:r>
        <w:t xml:space="preserve">M/Ψ </w:t>
      </w:r>
      <w:r>
        <w:t>状态、通道、约束、五类时钟、尺度剖面、未知、残差和同一性判据。</w:t>
      </w:r>
    </w:p>
    <w:p w14:paraId="03AB7856" w14:textId="77777777" w:rsidR="00B5620B" w:rsidRDefault="008708B1">
      <w:pPr>
        <w:pStyle w:val="BodyCJK"/>
      </w:pPr>
      <w:r>
        <w:t>快照中的每个值应标明状态：观察到、得到支持的假设、候选、争议、未知或不适用。不同来源冲突时保留多个值及来源，不以平均数消除争议。一个圈层内部存在分化时，不用单一均值代表所有位置；必要时建立子圈层或分布表示，但要重新通过对象准入。</w:t>
      </w:r>
    </w:p>
    <w:p w14:paraId="64343A41" w14:textId="77777777" w:rsidR="00B5620B" w:rsidRDefault="008708B1">
      <w:pPr>
        <w:pStyle w:val="SecH2"/>
      </w:pPr>
      <w:bookmarkStart w:id="301" w:name="bm111"/>
      <w:bookmarkStart w:id="302" w:name="_Toc236031448"/>
      <w:r>
        <w:t>10.9</w:t>
      </w:r>
      <w:r>
        <w:t xml:space="preserve">　边界扰动与对象转换</w:t>
      </w:r>
      <w:bookmarkEnd w:id="301"/>
      <w:bookmarkEnd w:id="302"/>
    </w:p>
    <w:p w14:paraId="42ABC699" w14:textId="77777777" w:rsidR="00B5620B" w:rsidRDefault="008708B1">
      <w:pPr>
        <w:pStyle w:val="BodyCJK"/>
      </w:pPr>
      <w:r>
        <w:t>多圈层模型容易把选择的边界当成自然边界。至少要做三类扰动：改变成员阈值，观察结论是否稳定；移动时间窗，观察关系是否仍成立；替换或删除一个圈层，观察联合模型增益是否消失。若轻微边界变化导致结论翻转，应降低对象支持并报告敏感性。</w:t>
      </w:r>
    </w:p>
    <w:p w14:paraId="52EEC681" w14:textId="77777777" w:rsidR="00B5620B" w:rsidRDefault="008708B1">
      <w:pPr>
        <w:pStyle w:val="BodyCJK"/>
      </w:pPr>
      <w:r>
        <w:t>事件后若圈层的</w:t>
      </w:r>
      <w:r>
        <w:t xml:space="preserve"> K </w:t>
      </w:r>
      <w:r>
        <w:t>不再成立，应登记对象转换或解体。例如临时救援群体转成正式机构、项目团队分裂为竞争联盟、平台社区迁移到新平台、家庭照护结构因成员退出而重组。新对象不能覆盖旧对象的失败、责任和历史留痕。</w:t>
      </w:r>
    </w:p>
    <w:p w14:paraId="2D42246C" w14:textId="77777777" w:rsidR="00B5620B" w:rsidRDefault="008708B1">
      <w:pPr>
        <w:pStyle w:val="SecH2"/>
      </w:pPr>
      <w:bookmarkStart w:id="303" w:name="bm112"/>
      <w:bookmarkStart w:id="304" w:name="_Toc236031449"/>
      <w:r>
        <w:t>10.10</w:t>
      </w:r>
      <w:r>
        <w:t xml:space="preserve">　联合状态的复杂度门</w:t>
      </w:r>
      <w:bookmarkEnd w:id="303"/>
      <w:bookmarkEnd w:id="304"/>
    </w:p>
    <w:p w14:paraId="5D7C09BE" w14:textId="77777777" w:rsidR="00B5620B" w:rsidRDefault="008708B1">
      <w:pPr>
        <w:pStyle w:val="BodyCJK"/>
      </w:pPr>
      <w:r>
        <w:t>增加圈层会提高拟合能力，也提高误差、数据需求和解释自由度。每新增一个圈层或关系，都要回答：它解释了哪个原模型残差；是否有独立可观察通道；是否改善样本外解释或前瞻；其测量成本和隐私风险是什么；如果删除它，结论是否改变。</w:t>
      </w:r>
    </w:p>
    <w:p w14:paraId="7A8E94F0" w14:textId="77777777" w:rsidR="00B5620B" w:rsidRDefault="008708B1">
      <w:pPr>
        <w:pStyle w:val="BodyCJK"/>
      </w:pPr>
      <w:r>
        <w:t>多圈层模型必须与单焦点或单圈层简单基线比较。若复杂模型只在已见材料中讲出更完整的故事，却没有稳定增益，就退回简单模型，并把其他圈层保留为背景或变量候选。复杂度不是成熟度，能少用一个圈层而不损失关键差异通常更好。</w:t>
      </w:r>
    </w:p>
    <w:p w14:paraId="4AF4B000" w14:textId="77777777" w:rsidR="00B5620B" w:rsidRDefault="008708B1">
      <w:pPr>
        <w:pStyle w:val="SecH2"/>
      </w:pPr>
      <w:bookmarkStart w:id="305" w:name="bm113"/>
      <w:bookmarkStart w:id="306" w:name="_Toc236031450"/>
      <w:r>
        <w:t>10.11</w:t>
      </w:r>
      <w:r>
        <w:t xml:space="preserve">　一个联合对象示例</w:t>
      </w:r>
      <w:bookmarkEnd w:id="305"/>
      <w:bookmarkEnd w:id="306"/>
    </w:p>
    <w:p w14:paraId="2810D0BC" w14:textId="77777777" w:rsidR="00B5620B" w:rsidRDefault="008708B1">
      <w:pPr>
        <w:pStyle w:val="BodyCJK"/>
      </w:pPr>
      <w:r>
        <w:t>分析一次员工公开离职事件，可以同时识别行动者、项目团队、公司管理层、家庭照护圈层、职业社群和平台舆论。团队嵌套于公司；员工同时重叠于团队、家庭和职业社群；平台桥接员工与外部公众；团队与管理层可能在资源分配上竞争，但在声誉维护上合作；围绕离职形成的声援群体可能是临时圈层。</w:t>
      </w:r>
    </w:p>
    <w:p w14:paraId="282482E2" w14:textId="77777777" w:rsidR="00B5620B" w:rsidRDefault="008708B1">
      <w:pPr>
        <w:pStyle w:val="BodyCJK"/>
      </w:pPr>
      <w:r>
        <w:t>物质条件包括薪酬、工时、照护、合同、岗位和平台流量；体验</w:t>
      </w:r>
      <w:r>
        <w:t>—</w:t>
      </w:r>
      <w:r>
        <w:t>意义条件包括尊严、背叛感、职业身份、同事信任和公众合法性感知。离职事件即时改变注意和情绪，随后影响团队信任和交接，组织流程可能数周后调整，制度规则可能更晚写回。任何</w:t>
      </w:r>
      <w:r>
        <w:t>“</w:t>
      </w:r>
      <w:r>
        <w:t>离职是因为人格</w:t>
      </w:r>
      <w:r>
        <w:t>”</w:t>
      </w:r>
      <w:r>
        <w:t>或</w:t>
      </w:r>
      <w:r>
        <w:t>“</w:t>
      </w:r>
      <w:r>
        <w:t>完全由公司结构决定</w:t>
      </w:r>
      <w:r>
        <w:t>”</w:t>
      </w:r>
      <w:r>
        <w:t>的单线解释都需要与联合状态比较。</w:t>
      </w:r>
    </w:p>
    <w:p w14:paraId="1BBDCFA0" w14:textId="77777777" w:rsidR="00B5620B" w:rsidRDefault="008708B1">
      <w:pPr>
        <w:pStyle w:val="BodyCJK"/>
      </w:pPr>
      <w:r>
        <w:t>快照的意义是让不同路径可见：若公司只做公关、不改变工时与申诉通道，平台情绪可能下降但内部不信任持续；若资源调整但意义修复失败，人员可能留下而承诺继续下降；若家庭照护</w:t>
      </w:r>
      <w:r>
        <w:lastRenderedPageBreak/>
        <w:t>压力解除，行动者的可选集合会改变；若职业社群提供桥接资源，退出成本下降并可能带动模仿。具体哪条路径得到支持，进入下一部分的事件驱动推演。</w:t>
      </w:r>
    </w:p>
    <w:p w14:paraId="5BD2F774" w14:textId="77777777" w:rsidR="00B5620B" w:rsidRDefault="008708B1">
      <w:pPr>
        <w:pStyle w:val="SecH2"/>
      </w:pPr>
      <w:bookmarkStart w:id="307" w:name="bm114"/>
      <w:bookmarkStart w:id="308" w:name="_Toc236031451"/>
      <w:r>
        <w:t>10.12</w:t>
      </w:r>
      <w:r>
        <w:t xml:space="preserve">　本部分的停止位置</w:t>
      </w:r>
      <w:bookmarkEnd w:id="307"/>
      <w:bookmarkEnd w:id="308"/>
    </w:p>
    <w:p w14:paraId="476BFE2C" w14:textId="77777777" w:rsidR="00B5620B" w:rsidRDefault="008708B1">
      <w:pPr>
        <w:pStyle w:val="BodyCJK"/>
      </w:pPr>
      <w:r>
        <w:t>多圈层联合状态层可以回答：当前需要同时表示哪些圈层；它们是平行、嵌套、重叠、桥接、竞争还是临时；成员和角色如何跨圈层分布；物质与体验</w:t>
      </w:r>
      <w:r>
        <w:t>—</w:t>
      </w:r>
      <w:r>
        <w:t>意义条件如何并行；哪些时钟不同步；复杂模型是否相对简单基线有增益。</w:t>
      </w:r>
    </w:p>
    <w:p w14:paraId="1502C071" w14:textId="77777777" w:rsidR="00B5620B" w:rsidRDefault="008708B1">
      <w:pPr>
        <w:pStyle w:val="BodyCJK"/>
      </w:pPr>
      <w:r>
        <w:t>它不能仅凭结构图回答未来必然怎样，也不能决定哪个圈层更值得保护、谁应承担成本或谁有权行动。事件传播、分叉和级联进入第十一部分；条件前瞻和有限选择进入第十二部分；规范、授权与保护仍由后续层承担。</w:t>
      </w:r>
    </w:p>
    <w:p w14:paraId="259D7C74" w14:textId="77777777" w:rsidR="00B5620B" w:rsidRDefault="008708B1">
      <w:pPr>
        <w:pStyle w:val="BodyCJK"/>
      </w:pPr>
      <w:r>
        <w:t>最后保留一个简化原则：若一个事件只涉及一个行动者和一个稳定圈层，且相邻圈层、成员重叠、桥接和跨边界溢出都没有提供增量信息，就不启动完整联合模型。多圈层是一种在确有交互时保持差异的能力，不是每次分析都必须支付的复杂度。能用较少对象、较少变量和更清楚证据回答问题时，框架应主动缩回。</w:t>
      </w:r>
    </w:p>
    <w:p w14:paraId="25BC39F8" w14:textId="77777777" w:rsidR="00B5620B" w:rsidRDefault="00B5620B">
      <w:pPr>
        <w:sectPr w:rsidR="00B5620B">
          <w:headerReference w:type="even" r:id="rId47"/>
          <w:headerReference w:type="default" r:id="rId48"/>
          <w:footerReference w:type="even" r:id="rId49"/>
          <w:footerReference w:type="default" r:id="rId50"/>
          <w:pgSz w:w="11906" w:h="16838"/>
          <w:pgMar w:top="1247" w:right="1134" w:bottom="1247" w:left="1417" w:header="567" w:footer="680" w:gutter="0"/>
          <w:cols w:space="720"/>
          <w:docGrid w:linePitch="360"/>
        </w:sectPr>
      </w:pPr>
    </w:p>
    <w:p w14:paraId="4108B20A" w14:textId="77777777" w:rsidR="00B5620B" w:rsidRDefault="008708B1">
      <w:pPr>
        <w:pStyle w:val="PartTitle"/>
      </w:pPr>
      <w:bookmarkStart w:id="309" w:name="bm115"/>
      <w:bookmarkStart w:id="310" w:name="_Toc236031452"/>
      <w:r>
        <w:lastRenderedPageBreak/>
        <w:t>第十一部分　事件驱动的动态推演</w:t>
      </w:r>
      <w:bookmarkEnd w:id="309"/>
      <w:bookmarkEnd w:id="310"/>
    </w:p>
    <w:p w14:paraId="05A30666" w14:textId="77777777" w:rsidR="00B5620B" w:rsidRDefault="008708B1">
      <w:pPr>
        <w:pStyle w:val="BodyCJK"/>
      </w:pPr>
      <w:r>
        <w:t>动态推演回答的不是</w:t>
      </w:r>
      <w:r>
        <w:t>“</w:t>
      </w:r>
      <w:r>
        <w:t>世界接下来一定会怎样</w:t>
      </w:r>
      <w:r>
        <w:t>”</w:t>
      </w:r>
      <w:r>
        <w:t>，而是：从一个冻结的联合状态出发，在某个观察事件、情景事件或已授权行动发生后，哪些变量会先改变，影响沿什么通道传播，何处出现时延、阈值、反馈、跨圈层级联与分叉，哪些信号会提高或降低某条路径的支持度。</w:t>
      </w:r>
    </w:p>
    <w:p w14:paraId="5A392595" w14:textId="77777777" w:rsidR="00B5620B" w:rsidRDefault="008708B1">
      <w:pPr>
        <w:pStyle w:val="SecH2"/>
      </w:pPr>
      <w:bookmarkStart w:id="311" w:name="bm116"/>
      <w:bookmarkStart w:id="312" w:name="_Toc236031453"/>
      <w:r>
        <w:t>11.1</w:t>
      </w:r>
      <w:r>
        <w:t xml:space="preserve">　推演与叙事续写的区别</w:t>
      </w:r>
      <w:bookmarkEnd w:id="311"/>
      <w:bookmarkEnd w:id="312"/>
    </w:p>
    <w:p w14:paraId="5D63BD9D" w14:textId="77777777" w:rsidR="00B5620B" w:rsidRDefault="008708B1">
      <w:pPr>
        <w:pStyle w:val="BodyCJK"/>
      </w:pPr>
      <w:r>
        <w:t>叙事续写可以凭连贯性选择一个后续；结构推演必须保留条件、通道、竞争路径和失败语义。若缺少关键变量，推演应停在未知或生成变量候选，而不是用最顺畅的故事补齐。若多个后续都与现有证据一致，就保持分叉；若路径无法比较，就不强制排序。</w:t>
      </w:r>
    </w:p>
    <w:p w14:paraId="566E0CDF" w14:textId="77777777" w:rsidR="00B5620B" w:rsidRDefault="008708B1">
      <w:pPr>
        <w:pStyle w:val="BodyCJK"/>
      </w:pPr>
      <w:r>
        <w:t>推演的最小输入为冻结快照、事件记录、机制假设、参数范围、时钟政策、传播政策、未知项和停止条件。最小输出为路径图、每一步状态差、支持状态、早期信号、反向信号、残差、变量候选和回写要求。</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1085"/>
        <w:gridCol w:w="5287"/>
        <w:gridCol w:w="2983"/>
      </w:tblGrid>
      <w:tr w:rsidR="00B5620B" w14:paraId="2B452556" w14:textId="77777777">
        <w:trPr>
          <w:tblHeader/>
        </w:trPr>
        <w:tc>
          <w:tcPr>
            <w:tcW w:w="1085" w:type="dxa"/>
            <w:shd w:val="clear" w:color="auto" w:fill="EDF1F5"/>
          </w:tcPr>
          <w:p w14:paraId="56F0A2DF" w14:textId="77777777" w:rsidR="00B5620B" w:rsidRDefault="008708B1">
            <w:pPr>
              <w:pStyle w:val="TableHead"/>
            </w:pPr>
            <w:r>
              <w:t>输入</w:t>
            </w:r>
          </w:p>
        </w:tc>
        <w:tc>
          <w:tcPr>
            <w:tcW w:w="5287" w:type="dxa"/>
            <w:shd w:val="clear" w:color="auto" w:fill="EDF1F5"/>
          </w:tcPr>
          <w:p w14:paraId="68A53960" w14:textId="77777777" w:rsidR="00B5620B" w:rsidRDefault="008708B1">
            <w:pPr>
              <w:pStyle w:val="TableHead"/>
            </w:pPr>
            <w:r>
              <w:t>必须冻结的内容</w:t>
            </w:r>
          </w:p>
        </w:tc>
        <w:tc>
          <w:tcPr>
            <w:tcW w:w="2983" w:type="dxa"/>
            <w:shd w:val="clear" w:color="auto" w:fill="EDF1F5"/>
          </w:tcPr>
          <w:p w14:paraId="2596F516" w14:textId="77777777" w:rsidR="00B5620B" w:rsidRDefault="008708B1">
            <w:pPr>
              <w:pStyle w:val="TableHead"/>
            </w:pPr>
            <w:r>
              <w:t>不冻结的后果</w:t>
            </w:r>
          </w:p>
        </w:tc>
      </w:tr>
      <w:tr w:rsidR="00B5620B" w14:paraId="7EF7E235" w14:textId="77777777">
        <w:tc>
          <w:tcPr>
            <w:tcW w:w="1085" w:type="dxa"/>
          </w:tcPr>
          <w:p w14:paraId="16B60DA4" w14:textId="77777777" w:rsidR="00B5620B" w:rsidRDefault="008708B1">
            <w:pPr>
              <w:pStyle w:val="TableText"/>
            </w:pPr>
            <w:r>
              <w:t>联合快照</w:t>
            </w:r>
          </w:p>
        </w:tc>
        <w:tc>
          <w:tcPr>
            <w:tcW w:w="5287" w:type="dxa"/>
          </w:tcPr>
          <w:p w14:paraId="6136054C" w14:textId="77777777" w:rsidR="00B5620B" w:rsidRDefault="008708B1">
            <w:pPr>
              <w:pStyle w:val="TableText"/>
            </w:pPr>
            <w:r>
              <w:t>行动者、圈层、关系、</w:t>
            </w:r>
            <w:r>
              <w:t>M/Ψ</w:t>
            </w:r>
            <w:r>
              <w:t>、时钟、证据截止</w:t>
            </w:r>
          </w:p>
        </w:tc>
        <w:tc>
          <w:tcPr>
            <w:tcW w:w="2983" w:type="dxa"/>
          </w:tcPr>
          <w:p w14:paraId="707621B4" w14:textId="77777777" w:rsidR="00B5620B" w:rsidRDefault="008708B1">
            <w:pPr>
              <w:pStyle w:val="TableText"/>
            </w:pPr>
            <w:r>
              <w:t>结果后改写起点</w:t>
            </w:r>
          </w:p>
        </w:tc>
      </w:tr>
      <w:tr w:rsidR="00B5620B" w14:paraId="52A9AE84" w14:textId="77777777">
        <w:tc>
          <w:tcPr>
            <w:tcW w:w="1085" w:type="dxa"/>
          </w:tcPr>
          <w:p w14:paraId="06AE1A25" w14:textId="77777777" w:rsidR="00B5620B" w:rsidRDefault="008708B1">
            <w:pPr>
              <w:pStyle w:val="TableText"/>
            </w:pPr>
            <w:r>
              <w:t>事件</w:t>
            </w:r>
          </w:p>
        </w:tc>
        <w:tc>
          <w:tcPr>
            <w:tcW w:w="5287" w:type="dxa"/>
          </w:tcPr>
          <w:p w14:paraId="602DBFE7" w14:textId="77777777" w:rsidR="00B5620B" w:rsidRDefault="008708B1">
            <w:pPr>
              <w:pStyle w:val="TableText"/>
            </w:pPr>
            <w:r>
              <w:t>类型、时间、来源、触达对象与通道</w:t>
            </w:r>
          </w:p>
        </w:tc>
        <w:tc>
          <w:tcPr>
            <w:tcW w:w="2983" w:type="dxa"/>
          </w:tcPr>
          <w:p w14:paraId="5627DF2D" w14:textId="77777777" w:rsidR="00B5620B" w:rsidRDefault="008708B1">
            <w:pPr>
              <w:pStyle w:val="TableText"/>
            </w:pPr>
            <w:r>
              <w:t>把传闻、计划和事实混装</w:t>
            </w:r>
          </w:p>
        </w:tc>
      </w:tr>
      <w:tr w:rsidR="00B5620B" w14:paraId="06555E17" w14:textId="77777777">
        <w:tc>
          <w:tcPr>
            <w:tcW w:w="1085" w:type="dxa"/>
          </w:tcPr>
          <w:p w14:paraId="5298F0BE" w14:textId="77777777" w:rsidR="00B5620B" w:rsidRDefault="008708B1">
            <w:pPr>
              <w:pStyle w:val="TableText"/>
            </w:pPr>
            <w:r>
              <w:t>机制</w:t>
            </w:r>
          </w:p>
        </w:tc>
        <w:tc>
          <w:tcPr>
            <w:tcW w:w="5287" w:type="dxa"/>
          </w:tcPr>
          <w:p w14:paraId="50588D5A" w14:textId="77777777" w:rsidR="00B5620B" w:rsidRDefault="008708B1">
            <w:pPr>
              <w:pStyle w:val="TableText"/>
            </w:pPr>
            <w:r>
              <w:t>方向、载体、时延、阈值、失效条件</w:t>
            </w:r>
          </w:p>
        </w:tc>
        <w:tc>
          <w:tcPr>
            <w:tcW w:w="2983" w:type="dxa"/>
          </w:tcPr>
          <w:p w14:paraId="703397D9" w14:textId="77777777" w:rsidR="00B5620B" w:rsidRDefault="008708B1">
            <w:pPr>
              <w:pStyle w:val="TableText"/>
            </w:pPr>
            <w:r>
              <w:t>任意解释每个结果</w:t>
            </w:r>
          </w:p>
        </w:tc>
      </w:tr>
      <w:tr w:rsidR="00B5620B" w14:paraId="5A41C5BA" w14:textId="77777777">
        <w:tc>
          <w:tcPr>
            <w:tcW w:w="1085" w:type="dxa"/>
          </w:tcPr>
          <w:p w14:paraId="14074E62" w14:textId="77777777" w:rsidR="00B5620B" w:rsidRDefault="008708B1">
            <w:pPr>
              <w:pStyle w:val="TableText"/>
            </w:pPr>
            <w:r>
              <w:t>参数</w:t>
            </w:r>
          </w:p>
        </w:tc>
        <w:tc>
          <w:tcPr>
            <w:tcW w:w="5287" w:type="dxa"/>
          </w:tcPr>
          <w:p w14:paraId="7756B7A7" w14:textId="77777777" w:rsidR="00B5620B" w:rsidRDefault="008708B1">
            <w:pPr>
              <w:pStyle w:val="TableText"/>
            </w:pPr>
            <w:r>
              <w:t>值、区间、等级或明确未知</w:t>
            </w:r>
          </w:p>
        </w:tc>
        <w:tc>
          <w:tcPr>
            <w:tcW w:w="2983" w:type="dxa"/>
          </w:tcPr>
          <w:p w14:paraId="54D06865" w14:textId="77777777" w:rsidR="00B5620B" w:rsidRDefault="008708B1">
            <w:pPr>
              <w:pStyle w:val="TableText"/>
            </w:pPr>
            <w:r>
              <w:t>用伪精确掩盖不确定</w:t>
            </w:r>
          </w:p>
        </w:tc>
      </w:tr>
      <w:tr w:rsidR="00B5620B" w14:paraId="4525EFA2" w14:textId="77777777">
        <w:tc>
          <w:tcPr>
            <w:tcW w:w="1085" w:type="dxa"/>
          </w:tcPr>
          <w:p w14:paraId="284B6503" w14:textId="77777777" w:rsidR="00B5620B" w:rsidRDefault="008708B1">
            <w:pPr>
              <w:pStyle w:val="TableText"/>
            </w:pPr>
            <w:r>
              <w:t>停止</w:t>
            </w:r>
          </w:p>
        </w:tc>
        <w:tc>
          <w:tcPr>
            <w:tcW w:w="5287" w:type="dxa"/>
          </w:tcPr>
          <w:p w14:paraId="6F6EE1E7" w14:textId="77777777" w:rsidR="00B5620B" w:rsidRDefault="008708B1">
            <w:pPr>
              <w:pStyle w:val="TableText"/>
            </w:pPr>
            <w:r>
              <w:t>信息、风险、越界与资源条件</w:t>
            </w:r>
          </w:p>
        </w:tc>
        <w:tc>
          <w:tcPr>
            <w:tcW w:w="2983" w:type="dxa"/>
          </w:tcPr>
          <w:p w14:paraId="0BDD5581" w14:textId="77777777" w:rsidR="00B5620B" w:rsidRDefault="008708B1">
            <w:pPr>
              <w:pStyle w:val="TableText"/>
            </w:pPr>
            <w:r>
              <w:t>无限制向后讲故事</w:t>
            </w:r>
          </w:p>
        </w:tc>
      </w:tr>
    </w:tbl>
    <w:p w14:paraId="5B66F56A" w14:textId="77777777" w:rsidR="00B5620B" w:rsidRDefault="008708B1">
      <w:pPr>
        <w:pStyle w:val="SecH2"/>
      </w:pPr>
      <w:bookmarkStart w:id="313" w:name="bm117"/>
      <w:bookmarkStart w:id="314" w:name="_Toc236031454"/>
      <w:r>
        <w:t>11.2</w:t>
      </w:r>
      <w:r>
        <w:t xml:space="preserve">　事件合同</w:t>
      </w:r>
      <w:bookmarkEnd w:id="313"/>
      <w:bookmarkEnd w:id="314"/>
    </w:p>
    <w:p w14:paraId="17E1BC00" w14:textId="77777777" w:rsidR="00B5620B" w:rsidRDefault="008708B1">
      <w:pPr>
        <w:pStyle w:val="BodyCJK"/>
      </w:pPr>
      <w:r>
        <w:t>事件包括观察到、被报告、计划中、假设性和模拟五类。类型必须进入记录：被报告的事件可以影响相信它的人，但不能自动当作已发生；计划可能改变预期，却不等于执行；假设事件用于条件分析；模拟事件只属于模型运行，不能回写现实事实。</w:t>
      </w:r>
    </w:p>
    <w:p w14:paraId="49F61355" w14:textId="77777777" w:rsidR="00B5620B" w:rsidRDefault="008708B1">
      <w:pPr>
        <w:pStyle w:val="BodyCJK"/>
      </w:pPr>
      <w:r>
        <w:t>事件记录至少包含：事件</w:t>
      </w:r>
      <w:r>
        <w:t xml:space="preserve"> ID</w:t>
      </w:r>
      <w:r>
        <w:t>、发生时间或窗口、观察时间、来源、受影响行动者、受影响圈层、通道、直接变化、证据状态、争议、竞争解释、可逆性、持续时间和后续观测。</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1050"/>
        <w:gridCol w:w="2462"/>
        <w:gridCol w:w="2889"/>
        <w:gridCol w:w="2954"/>
      </w:tblGrid>
      <w:tr w:rsidR="00B5620B" w14:paraId="10A63A54" w14:textId="77777777">
        <w:trPr>
          <w:tblHeader/>
        </w:trPr>
        <w:tc>
          <w:tcPr>
            <w:tcW w:w="1050" w:type="dxa"/>
            <w:shd w:val="clear" w:color="auto" w:fill="EDF1F5"/>
          </w:tcPr>
          <w:p w14:paraId="00507ABA" w14:textId="77777777" w:rsidR="00B5620B" w:rsidRDefault="008708B1">
            <w:pPr>
              <w:pStyle w:val="TableHead"/>
            </w:pPr>
            <w:r>
              <w:t>事件类型</w:t>
            </w:r>
          </w:p>
        </w:tc>
        <w:tc>
          <w:tcPr>
            <w:tcW w:w="2462" w:type="dxa"/>
            <w:shd w:val="clear" w:color="auto" w:fill="EDF1F5"/>
          </w:tcPr>
          <w:p w14:paraId="2A80D2B1" w14:textId="77777777" w:rsidR="00B5620B" w:rsidRDefault="008708B1">
            <w:pPr>
              <w:pStyle w:val="TableHead"/>
            </w:pPr>
            <w:r>
              <w:t>可以进入哪种推演</w:t>
            </w:r>
          </w:p>
        </w:tc>
        <w:tc>
          <w:tcPr>
            <w:tcW w:w="2889" w:type="dxa"/>
            <w:shd w:val="clear" w:color="auto" w:fill="EDF1F5"/>
          </w:tcPr>
          <w:p w14:paraId="2B1F8EB8" w14:textId="77777777" w:rsidR="00B5620B" w:rsidRDefault="008708B1">
            <w:pPr>
              <w:pStyle w:val="TableHead"/>
            </w:pPr>
            <w:r>
              <w:t>事实地位</w:t>
            </w:r>
          </w:p>
        </w:tc>
        <w:tc>
          <w:tcPr>
            <w:tcW w:w="2954" w:type="dxa"/>
            <w:shd w:val="clear" w:color="auto" w:fill="EDF1F5"/>
          </w:tcPr>
          <w:p w14:paraId="74B2F677" w14:textId="77777777" w:rsidR="00B5620B" w:rsidRDefault="008708B1">
            <w:pPr>
              <w:pStyle w:val="TableHead"/>
            </w:pPr>
            <w:r>
              <w:t>必须附加的限制</w:t>
            </w:r>
          </w:p>
        </w:tc>
      </w:tr>
      <w:tr w:rsidR="00B5620B" w14:paraId="04D1F988" w14:textId="77777777">
        <w:tc>
          <w:tcPr>
            <w:tcW w:w="1050" w:type="dxa"/>
          </w:tcPr>
          <w:p w14:paraId="54186F2C" w14:textId="77777777" w:rsidR="00B5620B" w:rsidRDefault="008708B1">
            <w:pPr>
              <w:pStyle w:val="TableText"/>
            </w:pPr>
            <w:r>
              <w:t>观察到</w:t>
            </w:r>
          </w:p>
        </w:tc>
        <w:tc>
          <w:tcPr>
            <w:tcW w:w="2462" w:type="dxa"/>
          </w:tcPr>
          <w:p w14:paraId="486DCFD6" w14:textId="77777777" w:rsidR="00B5620B" w:rsidRDefault="008708B1">
            <w:pPr>
              <w:pStyle w:val="TableText"/>
            </w:pPr>
            <w:r>
              <w:t>解释、回放、前向推演</w:t>
            </w:r>
          </w:p>
        </w:tc>
        <w:tc>
          <w:tcPr>
            <w:tcW w:w="2889" w:type="dxa"/>
          </w:tcPr>
          <w:p w14:paraId="37CB3150" w14:textId="77777777" w:rsidR="00B5620B" w:rsidRDefault="008708B1">
            <w:pPr>
              <w:pStyle w:val="TableText"/>
            </w:pPr>
            <w:r>
              <w:t>在观察合同内成立</w:t>
            </w:r>
          </w:p>
        </w:tc>
        <w:tc>
          <w:tcPr>
            <w:tcW w:w="2954" w:type="dxa"/>
          </w:tcPr>
          <w:p w14:paraId="092FAB79" w14:textId="77777777" w:rsidR="00B5620B" w:rsidRDefault="008708B1">
            <w:pPr>
              <w:pStyle w:val="TableText"/>
            </w:pPr>
            <w:r>
              <w:t>来源、遗漏和测量误差</w:t>
            </w:r>
          </w:p>
        </w:tc>
      </w:tr>
      <w:tr w:rsidR="00B5620B" w14:paraId="10D88969" w14:textId="77777777">
        <w:tc>
          <w:tcPr>
            <w:tcW w:w="1050" w:type="dxa"/>
          </w:tcPr>
          <w:p w14:paraId="065E8F35" w14:textId="77777777" w:rsidR="00B5620B" w:rsidRDefault="008708B1">
            <w:pPr>
              <w:pStyle w:val="TableText"/>
            </w:pPr>
            <w:r>
              <w:t>被报告</w:t>
            </w:r>
          </w:p>
        </w:tc>
        <w:tc>
          <w:tcPr>
            <w:tcW w:w="2462" w:type="dxa"/>
          </w:tcPr>
          <w:p w14:paraId="74A88B97" w14:textId="77777777" w:rsidR="00B5620B" w:rsidRDefault="008708B1">
            <w:pPr>
              <w:pStyle w:val="TableText"/>
            </w:pPr>
            <w:r>
              <w:t>信念传播和条件推演</w:t>
            </w:r>
          </w:p>
        </w:tc>
        <w:tc>
          <w:tcPr>
            <w:tcW w:w="2889" w:type="dxa"/>
          </w:tcPr>
          <w:p w14:paraId="0100078F" w14:textId="77777777" w:rsidR="00B5620B" w:rsidRDefault="008708B1">
            <w:pPr>
              <w:pStyle w:val="TableText"/>
            </w:pPr>
            <w:r>
              <w:t>报告发生，不等于内容为真</w:t>
            </w:r>
          </w:p>
        </w:tc>
        <w:tc>
          <w:tcPr>
            <w:tcW w:w="2954" w:type="dxa"/>
          </w:tcPr>
          <w:p w14:paraId="792EBB68" w14:textId="77777777" w:rsidR="00B5620B" w:rsidRDefault="008708B1">
            <w:pPr>
              <w:pStyle w:val="TableText"/>
            </w:pPr>
            <w:r>
              <w:t>报告者位置、核验和争议</w:t>
            </w:r>
          </w:p>
        </w:tc>
      </w:tr>
      <w:tr w:rsidR="00B5620B" w14:paraId="0315FC7B" w14:textId="77777777">
        <w:tc>
          <w:tcPr>
            <w:tcW w:w="1050" w:type="dxa"/>
          </w:tcPr>
          <w:p w14:paraId="5E1C2D20" w14:textId="77777777" w:rsidR="00B5620B" w:rsidRDefault="008708B1">
            <w:pPr>
              <w:pStyle w:val="TableText"/>
            </w:pPr>
            <w:r>
              <w:t>计划中</w:t>
            </w:r>
          </w:p>
        </w:tc>
        <w:tc>
          <w:tcPr>
            <w:tcW w:w="2462" w:type="dxa"/>
          </w:tcPr>
          <w:p w14:paraId="79FC165D" w14:textId="77777777" w:rsidR="00B5620B" w:rsidRDefault="008708B1">
            <w:pPr>
              <w:pStyle w:val="TableText"/>
            </w:pPr>
            <w:r>
              <w:t>预期、准备与策略互动</w:t>
            </w:r>
          </w:p>
        </w:tc>
        <w:tc>
          <w:tcPr>
            <w:tcW w:w="2889" w:type="dxa"/>
          </w:tcPr>
          <w:p w14:paraId="56F2E3A5" w14:textId="77777777" w:rsidR="00B5620B" w:rsidRDefault="008708B1">
            <w:pPr>
              <w:pStyle w:val="TableText"/>
            </w:pPr>
            <w:r>
              <w:t>计划存在，不等于执行</w:t>
            </w:r>
          </w:p>
        </w:tc>
        <w:tc>
          <w:tcPr>
            <w:tcW w:w="2954" w:type="dxa"/>
          </w:tcPr>
          <w:p w14:paraId="3F142681" w14:textId="77777777" w:rsidR="00B5620B" w:rsidRDefault="008708B1">
            <w:pPr>
              <w:pStyle w:val="TableText"/>
            </w:pPr>
            <w:r>
              <w:t>授权、资源和取消条件</w:t>
            </w:r>
          </w:p>
        </w:tc>
      </w:tr>
      <w:tr w:rsidR="00B5620B" w14:paraId="2827B541" w14:textId="77777777">
        <w:tc>
          <w:tcPr>
            <w:tcW w:w="1050" w:type="dxa"/>
          </w:tcPr>
          <w:p w14:paraId="7D83B772" w14:textId="77777777" w:rsidR="00B5620B" w:rsidRDefault="008708B1">
            <w:pPr>
              <w:pStyle w:val="TableText"/>
            </w:pPr>
            <w:r>
              <w:t>假设性</w:t>
            </w:r>
          </w:p>
        </w:tc>
        <w:tc>
          <w:tcPr>
            <w:tcW w:w="2462" w:type="dxa"/>
          </w:tcPr>
          <w:p w14:paraId="41219C88" w14:textId="77777777" w:rsidR="00B5620B" w:rsidRDefault="008708B1">
            <w:pPr>
              <w:pStyle w:val="TableText"/>
            </w:pPr>
            <w:r>
              <w:t>反事实与情景比较</w:t>
            </w:r>
          </w:p>
        </w:tc>
        <w:tc>
          <w:tcPr>
            <w:tcW w:w="2889" w:type="dxa"/>
          </w:tcPr>
          <w:p w14:paraId="417EF196" w14:textId="77777777" w:rsidR="00B5620B" w:rsidRDefault="008708B1">
            <w:pPr>
              <w:pStyle w:val="TableText"/>
            </w:pPr>
            <w:r>
              <w:t>非现实事实</w:t>
            </w:r>
          </w:p>
        </w:tc>
        <w:tc>
          <w:tcPr>
            <w:tcW w:w="2954" w:type="dxa"/>
          </w:tcPr>
          <w:p w14:paraId="3E06DBB6" w14:textId="77777777" w:rsidR="00B5620B" w:rsidRDefault="008708B1">
            <w:pPr>
              <w:pStyle w:val="TableText"/>
            </w:pPr>
            <w:r>
              <w:t>条件、目的和可实现性</w:t>
            </w:r>
          </w:p>
        </w:tc>
      </w:tr>
      <w:tr w:rsidR="00B5620B" w14:paraId="0FA8CDF7" w14:textId="77777777">
        <w:tc>
          <w:tcPr>
            <w:tcW w:w="1050" w:type="dxa"/>
          </w:tcPr>
          <w:p w14:paraId="166133D1" w14:textId="77777777" w:rsidR="00B5620B" w:rsidRDefault="008708B1">
            <w:pPr>
              <w:pStyle w:val="TableText"/>
            </w:pPr>
            <w:r>
              <w:t>模拟</w:t>
            </w:r>
          </w:p>
        </w:tc>
        <w:tc>
          <w:tcPr>
            <w:tcW w:w="2462" w:type="dxa"/>
          </w:tcPr>
          <w:p w14:paraId="2A0D8B0E" w14:textId="77777777" w:rsidR="00B5620B" w:rsidRDefault="008708B1">
            <w:pPr>
              <w:pStyle w:val="TableText"/>
            </w:pPr>
            <w:r>
              <w:t>模型内部路径展开</w:t>
            </w:r>
          </w:p>
        </w:tc>
        <w:tc>
          <w:tcPr>
            <w:tcW w:w="2889" w:type="dxa"/>
          </w:tcPr>
          <w:p w14:paraId="649C5F6A" w14:textId="77777777" w:rsidR="00B5620B" w:rsidRDefault="008708B1">
            <w:pPr>
              <w:pStyle w:val="TableText"/>
            </w:pPr>
            <w:r>
              <w:t>仅模型状态</w:t>
            </w:r>
          </w:p>
        </w:tc>
        <w:tc>
          <w:tcPr>
            <w:tcW w:w="2954" w:type="dxa"/>
          </w:tcPr>
          <w:p w14:paraId="5E0562B6" w14:textId="77777777" w:rsidR="00B5620B" w:rsidRDefault="008708B1">
            <w:pPr>
              <w:pStyle w:val="TableText"/>
            </w:pPr>
            <w:r>
              <w:t>模型版本、参数和禁止外推</w:t>
            </w:r>
          </w:p>
        </w:tc>
      </w:tr>
    </w:tbl>
    <w:p w14:paraId="59F23B25" w14:textId="77777777" w:rsidR="00B5620B" w:rsidRDefault="008708B1">
      <w:pPr>
        <w:pStyle w:val="SecH2"/>
      </w:pPr>
      <w:bookmarkStart w:id="315" w:name="bm118"/>
      <w:bookmarkStart w:id="316" w:name="_Toc236031455"/>
      <w:r>
        <w:lastRenderedPageBreak/>
        <w:t>11.3</w:t>
      </w:r>
      <w:r>
        <w:t xml:space="preserve">　联合状态更新式</w:t>
      </w:r>
      <w:bookmarkEnd w:id="315"/>
      <w:bookmarkEnd w:id="316"/>
    </w:p>
    <w:p w14:paraId="3CD3E00B" w14:textId="77777777" w:rsidR="00B5620B" w:rsidRDefault="008708B1">
      <w:pPr>
        <w:pStyle w:val="BodyCJK"/>
      </w:pPr>
      <w:r>
        <w:t>联合状态可写为：</w:t>
      </w:r>
    </w:p>
    <w:p w14:paraId="2746EB87" w14:textId="77777777" w:rsidR="00B5620B" w:rsidRDefault="008708B1">
      <w:pPr>
        <w:pStyle w:val="BodyCJK"/>
      </w:pPr>
      <w:r>
        <w:t>Ω(t) = &lt;A(t), C(t), R(t), M(t), Ψ(t), Q(t), E≤t, SP(t), W(t), K(t)&gt;</w:t>
      </w:r>
      <w:r>
        <w:t>。</w:t>
      </w:r>
    </w:p>
    <w:p w14:paraId="66C6523D" w14:textId="77777777" w:rsidR="00B5620B" w:rsidRDefault="008708B1">
      <w:pPr>
        <w:pStyle w:val="BodyCJK"/>
      </w:pPr>
      <w:r>
        <w:t>一次更新可写为：</w:t>
      </w:r>
    </w:p>
    <w:p w14:paraId="614DD0D7" w14:textId="77777777" w:rsidR="00B5620B" w:rsidRDefault="008708B1">
      <w:pPr>
        <w:pStyle w:val="BodyCJK"/>
      </w:pPr>
      <w:r>
        <w:t>Ω(t+Δ) = F[Ω(t), e(t), u(t), ξ(t) | θ, h]</w:t>
      </w:r>
      <w:r>
        <w:t>。</w:t>
      </w:r>
    </w:p>
    <w:p w14:paraId="0151AA6A" w14:textId="77777777" w:rsidR="00B5620B" w:rsidRDefault="008708B1">
      <w:pPr>
        <w:pStyle w:val="BodyCJK"/>
      </w:pPr>
      <w:r>
        <w:t xml:space="preserve">e(t) </w:t>
      </w:r>
      <w:r>
        <w:t>是事件，</w:t>
      </w:r>
      <w:r>
        <w:t xml:space="preserve">u(t) </w:t>
      </w:r>
      <w:r>
        <w:t>是已获外部授权且实际发生的行动，</w:t>
      </w:r>
      <w:r>
        <w:t xml:space="preserve">ξ(t) </w:t>
      </w:r>
      <w:r>
        <w:t>是外生扰动或未建模残差，</w:t>
      </w:r>
      <w:r>
        <w:t xml:space="preserve">θ </w:t>
      </w:r>
      <w:r>
        <w:t>是冻结的机制与参数假设，</w:t>
      </w:r>
      <w:r>
        <w:t xml:space="preserve">h </w:t>
      </w:r>
      <w:r>
        <w:t>是历史项。这个式子只规定记录责任，不宣称存在唯一真实的</w:t>
      </w:r>
      <w:r>
        <w:t xml:space="preserve"> F</w:t>
      </w:r>
      <w:r>
        <w:t>，也不允许用函数符号替代具体机制。</w:t>
      </w:r>
    </w:p>
    <w:p w14:paraId="350363F9" w14:textId="77777777" w:rsidR="00B5620B" w:rsidRDefault="008708B1">
      <w:pPr>
        <w:pStyle w:val="BodyCJK"/>
      </w:pPr>
      <w:r>
        <w:t>每次更新都要区分：直接观察的状态差；由机制合同支持的推断；为探索路径设定的情景值；尚未解释的残差。四者在后续路径中保持来源，不因共同出现在一个快照中而获得相同证据地位。</w:t>
      </w:r>
    </w:p>
    <w:p w14:paraId="5E1F1B87" w14:textId="77777777" w:rsidR="00B5620B" w:rsidRDefault="008708B1">
      <w:pPr>
        <w:pStyle w:val="SecH2"/>
      </w:pPr>
      <w:bookmarkStart w:id="317" w:name="bm119"/>
      <w:bookmarkStart w:id="318" w:name="_Toc236031456"/>
      <w:r>
        <w:t>11.4</w:t>
      </w:r>
      <w:r>
        <w:t xml:space="preserve">　九步推演闭环</w:t>
      </w:r>
      <w:bookmarkEnd w:id="317"/>
      <w:bookmarkEnd w:id="318"/>
    </w:p>
    <w:p w14:paraId="6A6FE7BD" w14:textId="77777777" w:rsidR="00B5620B" w:rsidRDefault="008708B1">
      <w:pPr>
        <w:pStyle w:val="SecH3"/>
      </w:pPr>
      <w:bookmarkStart w:id="319" w:name="_Toc236031457"/>
      <w:r>
        <w:t>11.4.1</w:t>
      </w:r>
      <w:r>
        <w:t xml:space="preserve">　第一步：冻结当前状态</w:t>
      </w:r>
      <w:bookmarkEnd w:id="319"/>
    </w:p>
    <w:p w14:paraId="621A3026" w14:textId="77777777" w:rsidR="00B5620B" w:rsidRDefault="008708B1">
      <w:pPr>
        <w:pStyle w:val="BodyCJK"/>
      </w:pPr>
      <w:r>
        <w:t>记录证据截止、对象、变量、未知、争议和模型版本。截止后获得的信息不能倒灌到起点；若需使用，建立新运行版本。</w:t>
      </w:r>
    </w:p>
    <w:p w14:paraId="21B610A0" w14:textId="77777777" w:rsidR="00B5620B" w:rsidRDefault="008708B1">
      <w:pPr>
        <w:pStyle w:val="SecH3"/>
      </w:pPr>
      <w:bookmarkStart w:id="320" w:name="_Toc236031458"/>
      <w:r>
        <w:t>11.4.2</w:t>
      </w:r>
      <w:r>
        <w:t xml:space="preserve">　第二步：识别行动者与圈层</w:t>
      </w:r>
      <w:bookmarkEnd w:id="320"/>
    </w:p>
    <w:p w14:paraId="60A89666" w14:textId="77777777" w:rsidR="00B5620B" w:rsidRDefault="008708B1">
      <w:pPr>
        <w:pStyle w:val="BodyCJK"/>
      </w:pPr>
      <w:r>
        <w:t>调用第九、十部分。圈层不足以获得对象支持时保留候选分组；人格不足以获得支持时保留变量候选。不能为了使图完整而强行实体化。</w:t>
      </w:r>
    </w:p>
    <w:p w14:paraId="3E9EC3D0" w14:textId="77777777" w:rsidR="00B5620B" w:rsidRDefault="008708B1">
      <w:pPr>
        <w:pStyle w:val="SecH3"/>
      </w:pPr>
      <w:bookmarkStart w:id="321" w:name="_Toc236031459"/>
      <w:r>
        <w:t>11.4.3</w:t>
      </w:r>
      <w:r>
        <w:t xml:space="preserve">　第三步：分离双通道条件</w:t>
      </w:r>
      <w:bookmarkEnd w:id="321"/>
    </w:p>
    <w:p w14:paraId="6BCAC698" w14:textId="77777777" w:rsidR="00B5620B" w:rsidRDefault="008708B1">
      <w:pPr>
        <w:pStyle w:val="BodyCJK"/>
      </w:pPr>
      <w:r>
        <w:t>把物质条件和体验</w:t>
      </w:r>
      <w:r>
        <w:t>—</w:t>
      </w:r>
      <w:r>
        <w:t>意义条件分别列出，并声明可能的跨通道桥。若只有一种条件有证据，另一种保持未知，不用对称假设补齐。</w:t>
      </w:r>
    </w:p>
    <w:p w14:paraId="5D31B2B9" w14:textId="77777777" w:rsidR="00B5620B" w:rsidRDefault="008708B1">
      <w:pPr>
        <w:pStyle w:val="SecH3"/>
      </w:pPr>
      <w:bookmarkStart w:id="322" w:name="_Toc236031460"/>
      <w:r>
        <w:t>11.4.4</w:t>
      </w:r>
      <w:r>
        <w:t xml:space="preserve">　第四步：声明时钟、阈值、容量与时延</w:t>
      </w:r>
      <w:bookmarkEnd w:id="322"/>
    </w:p>
    <w:p w14:paraId="56A246A3" w14:textId="77777777" w:rsidR="00B5620B" w:rsidRDefault="008708B1">
      <w:pPr>
        <w:pStyle w:val="BodyCJK"/>
      </w:pPr>
      <w:r>
        <w:t>每个变量标明更新时钟。通道若有容量、延迟、损耗、饱和、反转或恢复窗口，应在传播前登记。</w:t>
      </w:r>
    </w:p>
    <w:p w14:paraId="2A7CB67B" w14:textId="77777777" w:rsidR="00B5620B" w:rsidRDefault="008708B1">
      <w:pPr>
        <w:pStyle w:val="SecH3"/>
      </w:pPr>
      <w:bookmarkStart w:id="323" w:name="_Toc236031461"/>
      <w:r>
        <w:t>11.4.5</w:t>
      </w:r>
      <w:r>
        <w:t xml:space="preserve">　第五步：注入事件或行动</w:t>
      </w:r>
      <w:bookmarkEnd w:id="323"/>
    </w:p>
    <w:p w14:paraId="0D71494E" w14:textId="77777777" w:rsidR="00B5620B" w:rsidRDefault="008708B1">
      <w:pPr>
        <w:pStyle w:val="BodyCJK"/>
      </w:pPr>
      <w:r>
        <w:t>一次运行可以包含多个按时间排序的事件，但每个事件必须保留独立记录。行动必须有外部授权引用；没有授权时只能作为假设情景，而不能写成待执行指令。未获执行授权不阻止在明确目标、规范前提、代价与限制下推荐供审议的方案；推荐须与事件身份和实际执行状态分开。</w:t>
      </w:r>
    </w:p>
    <w:p w14:paraId="4E15E6CA" w14:textId="77777777" w:rsidR="00B5620B" w:rsidRDefault="008708B1">
      <w:pPr>
        <w:pStyle w:val="SecH3"/>
      </w:pPr>
      <w:bookmarkStart w:id="324" w:name="_Toc236031462"/>
      <w:r>
        <w:t>11.4.6</w:t>
      </w:r>
      <w:r>
        <w:t xml:space="preserve">　第六步：沿已声明通道传播</w:t>
      </w:r>
      <w:bookmarkEnd w:id="324"/>
    </w:p>
    <w:p w14:paraId="3943A8BA" w14:textId="77777777" w:rsidR="00B5620B" w:rsidRDefault="008708B1">
      <w:pPr>
        <w:pStyle w:val="BodyCJK"/>
      </w:pPr>
      <w:r>
        <w:t>先记录直接效应，再记录返回信号、间接效应和跨圈层级联。没有通道的影响保持候选，不因相关同时出现而连接。</w:t>
      </w:r>
    </w:p>
    <w:p w14:paraId="73ACBD23" w14:textId="77777777" w:rsidR="00B5620B" w:rsidRDefault="008708B1">
      <w:pPr>
        <w:pStyle w:val="SecH3"/>
      </w:pPr>
      <w:bookmarkStart w:id="325" w:name="_Toc236031463"/>
      <w:r>
        <w:lastRenderedPageBreak/>
        <w:t>11.4.7</w:t>
      </w:r>
      <w:r>
        <w:t xml:space="preserve">　第七步：在分叉点生成路径</w:t>
      </w:r>
      <w:bookmarkEnd w:id="325"/>
    </w:p>
    <w:p w14:paraId="44E0D230" w14:textId="77777777" w:rsidR="00B5620B" w:rsidRDefault="008708B1">
      <w:pPr>
        <w:pStyle w:val="BodyCJK"/>
      </w:pPr>
      <w:r>
        <w:t>条件、阈值、行动者选择、外部扰动或机制不确定都可能产生分叉。互斥路径分开；可以同时发生的路径保留并行；只有合并条件明确时才建立汇合节点。</w:t>
      </w:r>
    </w:p>
    <w:p w14:paraId="7FEC599E" w14:textId="77777777" w:rsidR="00B5620B" w:rsidRDefault="008708B1">
      <w:pPr>
        <w:pStyle w:val="SecH3"/>
      </w:pPr>
      <w:bookmarkStart w:id="326" w:name="_Toc236031464"/>
      <w:r>
        <w:t>11.4.8</w:t>
      </w:r>
      <w:r>
        <w:t xml:space="preserve">　第八步：登记信号、残差与变量候选</w:t>
      </w:r>
      <w:bookmarkEnd w:id="326"/>
    </w:p>
    <w:p w14:paraId="29370EF7" w14:textId="77777777" w:rsidR="00B5620B" w:rsidRDefault="008708B1">
      <w:pPr>
        <w:pStyle w:val="BodyCJK"/>
      </w:pPr>
      <w:r>
        <w:t>每条路径列出早期信号和反向信号。无法由当前变量解释的状态差进入残差；残差可以触发变量候选账本，但不能自动生成现实取值。</w:t>
      </w:r>
    </w:p>
    <w:p w14:paraId="4045EA47" w14:textId="77777777" w:rsidR="00B5620B" w:rsidRDefault="008708B1">
      <w:pPr>
        <w:pStyle w:val="SecH3"/>
      </w:pPr>
      <w:bookmarkStart w:id="327" w:name="_Toc236031465"/>
      <w:r>
        <w:t>11.4.9</w:t>
      </w:r>
      <w:r>
        <w:t xml:space="preserve">　第九步：结果回写</w:t>
      </w:r>
      <w:bookmarkEnd w:id="327"/>
    </w:p>
    <w:p w14:paraId="553989BF" w14:textId="77777777" w:rsidR="00B5620B" w:rsidRDefault="008708B1">
      <w:pPr>
        <w:pStyle w:val="BodyCJK"/>
      </w:pPr>
      <w:r>
        <w:t>真实结果到来后追加记录：哪条路径得到支持，哪些时点偏离，简单基线是否更好，校准如何，哪些机制或变量应降级、分裂、修改边界或退役。回写不覆盖原运行。</w:t>
      </w:r>
    </w:p>
    <w:p w14:paraId="1B664A11" w14:textId="77777777" w:rsidR="00B5620B" w:rsidRDefault="008708B1">
      <w:pPr>
        <w:pStyle w:val="SecH2"/>
      </w:pPr>
      <w:bookmarkStart w:id="328" w:name="bm120"/>
      <w:bookmarkStart w:id="329" w:name="_Toc236031466"/>
      <w:r>
        <w:t>11.5</w:t>
      </w:r>
      <w:r>
        <w:t xml:space="preserve">　传播、时延与阈值</w:t>
      </w:r>
      <w:bookmarkEnd w:id="328"/>
      <w:bookmarkEnd w:id="329"/>
    </w:p>
    <w:p w14:paraId="3E34344F" w14:textId="77777777" w:rsidR="00B5620B" w:rsidRDefault="008708B1">
      <w:pPr>
        <w:pStyle w:val="BodyCJK"/>
      </w:pPr>
      <w:r>
        <w:t>传播至少区分信号到达和有效状态改变。信息被看到但没有改变后续转移，只登记到达；改变了信念但没有行动，登记体验</w:t>
      </w:r>
      <w:r>
        <w:t>—</w:t>
      </w:r>
      <w:r>
        <w:t>意义状态变化；改变了资源、行为、规则或关系，才登记相应结构变化。</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1386"/>
        <w:gridCol w:w="4504"/>
        <w:gridCol w:w="3465"/>
      </w:tblGrid>
      <w:tr w:rsidR="00B5620B" w14:paraId="054533AA" w14:textId="77777777">
        <w:trPr>
          <w:tblHeader/>
        </w:trPr>
        <w:tc>
          <w:tcPr>
            <w:tcW w:w="1386" w:type="dxa"/>
            <w:shd w:val="clear" w:color="auto" w:fill="EDF1F5"/>
          </w:tcPr>
          <w:p w14:paraId="73C79523" w14:textId="77777777" w:rsidR="00B5620B" w:rsidRDefault="008708B1">
            <w:pPr>
              <w:pStyle w:val="TableHead"/>
            </w:pPr>
            <w:r>
              <w:t>传播要素</w:t>
            </w:r>
          </w:p>
        </w:tc>
        <w:tc>
          <w:tcPr>
            <w:tcW w:w="4504" w:type="dxa"/>
            <w:shd w:val="clear" w:color="auto" w:fill="EDF1F5"/>
          </w:tcPr>
          <w:p w14:paraId="4AB142C5" w14:textId="77777777" w:rsidR="00B5620B" w:rsidRDefault="008708B1">
            <w:pPr>
              <w:pStyle w:val="TableHead"/>
            </w:pPr>
            <w:r>
              <w:t>记录问题</w:t>
            </w:r>
          </w:p>
        </w:tc>
        <w:tc>
          <w:tcPr>
            <w:tcW w:w="3465" w:type="dxa"/>
            <w:shd w:val="clear" w:color="auto" w:fill="EDF1F5"/>
          </w:tcPr>
          <w:p w14:paraId="0D5B5E81" w14:textId="77777777" w:rsidR="00B5620B" w:rsidRDefault="008708B1">
            <w:pPr>
              <w:pStyle w:val="TableHead"/>
            </w:pPr>
            <w:r>
              <w:t>可能的非线性</w:t>
            </w:r>
          </w:p>
        </w:tc>
      </w:tr>
      <w:tr w:rsidR="00B5620B" w14:paraId="386FDFED" w14:textId="77777777">
        <w:tc>
          <w:tcPr>
            <w:tcW w:w="1386" w:type="dxa"/>
          </w:tcPr>
          <w:p w14:paraId="4ADBA818" w14:textId="77777777" w:rsidR="00B5620B" w:rsidRDefault="008708B1">
            <w:pPr>
              <w:pStyle w:val="TableText"/>
            </w:pPr>
            <w:r>
              <w:t>通道</w:t>
            </w:r>
          </w:p>
        </w:tc>
        <w:tc>
          <w:tcPr>
            <w:tcW w:w="4504" w:type="dxa"/>
          </w:tcPr>
          <w:p w14:paraId="67CC886B" w14:textId="77777777" w:rsidR="00B5620B" w:rsidRDefault="008708B1">
            <w:pPr>
              <w:pStyle w:val="TableText"/>
            </w:pPr>
            <w:r>
              <w:t>什么载体把影响从源带到目标</w:t>
            </w:r>
          </w:p>
        </w:tc>
        <w:tc>
          <w:tcPr>
            <w:tcW w:w="3465" w:type="dxa"/>
          </w:tcPr>
          <w:p w14:paraId="2C9A59B3" w14:textId="77777777" w:rsidR="00B5620B" w:rsidRDefault="008708B1">
            <w:pPr>
              <w:pStyle w:val="TableText"/>
            </w:pPr>
            <w:r>
              <w:t>通道关闭、过滤或替代</w:t>
            </w:r>
          </w:p>
        </w:tc>
      </w:tr>
      <w:tr w:rsidR="00B5620B" w14:paraId="04A90CDD" w14:textId="77777777">
        <w:tc>
          <w:tcPr>
            <w:tcW w:w="1386" w:type="dxa"/>
          </w:tcPr>
          <w:p w14:paraId="36EE4DE8" w14:textId="77777777" w:rsidR="00B5620B" w:rsidRDefault="008708B1">
            <w:pPr>
              <w:pStyle w:val="TableText"/>
            </w:pPr>
            <w:r>
              <w:t>容量</w:t>
            </w:r>
          </w:p>
        </w:tc>
        <w:tc>
          <w:tcPr>
            <w:tcW w:w="4504" w:type="dxa"/>
          </w:tcPr>
          <w:p w14:paraId="6F2F89B5" w14:textId="77777777" w:rsidR="00B5620B" w:rsidRDefault="008708B1">
            <w:pPr>
              <w:pStyle w:val="TableText"/>
            </w:pPr>
            <w:r>
              <w:t>单位时间可承载多少</w:t>
            </w:r>
          </w:p>
        </w:tc>
        <w:tc>
          <w:tcPr>
            <w:tcW w:w="3465" w:type="dxa"/>
          </w:tcPr>
          <w:p w14:paraId="0DC2C916" w14:textId="77777777" w:rsidR="00B5620B" w:rsidRDefault="008708B1">
            <w:pPr>
              <w:pStyle w:val="TableText"/>
            </w:pPr>
            <w:r>
              <w:t>饱和、拥堵、排队</w:t>
            </w:r>
          </w:p>
        </w:tc>
      </w:tr>
      <w:tr w:rsidR="00B5620B" w14:paraId="607B75FE" w14:textId="77777777">
        <w:tc>
          <w:tcPr>
            <w:tcW w:w="1386" w:type="dxa"/>
          </w:tcPr>
          <w:p w14:paraId="645F32C7" w14:textId="77777777" w:rsidR="00B5620B" w:rsidRDefault="008708B1">
            <w:pPr>
              <w:pStyle w:val="TableText"/>
            </w:pPr>
            <w:r>
              <w:t>时延</w:t>
            </w:r>
          </w:p>
        </w:tc>
        <w:tc>
          <w:tcPr>
            <w:tcW w:w="4504" w:type="dxa"/>
          </w:tcPr>
          <w:p w14:paraId="332BFAD9" w14:textId="77777777" w:rsidR="00B5620B" w:rsidRDefault="008708B1">
            <w:pPr>
              <w:pStyle w:val="TableText"/>
            </w:pPr>
            <w:r>
              <w:t>何时到达、何时产生效果</w:t>
            </w:r>
          </w:p>
        </w:tc>
        <w:tc>
          <w:tcPr>
            <w:tcW w:w="3465" w:type="dxa"/>
          </w:tcPr>
          <w:p w14:paraId="394328A8" w14:textId="77777777" w:rsidR="00B5620B" w:rsidRDefault="008708B1">
            <w:pPr>
              <w:pStyle w:val="TableText"/>
            </w:pPr>
            <w:r>
              <w:t>延迟反馈、误判无效</w:t>
            </w:r>
          </w:p>
        </w:tc>
      </w:tr>
      <w:tr w:rsidR="00B5620B" w14:paraId="367B3D1F" w14:textId="77777777">
        <w:tc>
          <w:tcPr>
            <w:tcW w:w="1386" w:type="dxa"/>
          </w:tcPr>
          <w:p w14:paraId="7B6A7D9E" w14:textId="77777777" w:rsidR="00B5620B" w:rsidRDefault="008708B1">
            <w:pPr>
              <w:pStyle w:val="TableText"/>
            </w:pPr>
            <w:r>
              <w:t>阈值</w:t>
            </w:r>
          </w:p>
        </w:tc>
        <w:tc>
          <w:tcPr>
            <w:tcW w:w="4504" w:type="dxa"/>
          </w:tcPr>
          <w:p w14:paraId="3F620944" w14:textId="77777777" w:rsidR="00B5620B" w:rsidRDefault="008708B1">
            <w:pPr>
              <w:pStyle w:val="TableText"/>
            </w:pPr>
            <w:r>
              <w:t>达到什么条件才改变状态</w:t>
            </w:r>
          </w:p>
        </w:tc>
        <w:tc>
          <w:tcPr>
            <w:tcW w:w="3465" w:type="dxa"/>
          </w:tcPr>
          <w:p w14:paraId="2F0A3AB7" w14:textId="77777777" w:rsidR="00B5620B" w:rsidRDefault="008708B1">
            <w:pPr>
              <w:pStyle w:val="TableText"/>
            </w:pPr>
            <w:r>
              <w:t>突变、迟滞、级联</w:t>
            </w:r>
          </w:p>
        </w:tc>
      </w:tr>
      <w:tr w:rsidR="00B5620B" w14:paraId="38BF04B3" w14:textId="77777777">
        <w:tc>
          <w:tcPr>
            <w:tcW w:w="1386" w:type="dxa"/>
          </w:tcPr>
          <w:p w14:paraId="30E4A268" w14:textId="77777777" w:rsidR="00B5620B" w:rsidRDefault="008708B1">
            <w:pPr>
              <w:pStyle w:val="TableText"/>
            </w:pPr>
            <w:r>
              <w:t>损耗</w:t>
            </w:r>
          </w:p>
        </w:tc>
        <w:tc>
          <w:tcPr>
            <w:tcW w:w="4504" w:type="dxa"/>
          </w:tcPr>
          <w:p w14:paraId="4E3748F2" w14:textId="77777777" w:rsidR="00B5620B" w:rsidRDefault="008708B1">
            <w:pPr>
              <w:pStyle w:val="TableText"/>
            </w:pPr>
            <w:r>
              <w:t>传播中丢失或转化什么</w:t>
            </w:r>
          </w:p>
        </w:tc>
        <w:tc>
          <w:tcPr>
            <w:tcW w:w="3465" w:type="dxa"/>
          </w:tcPr>
          <w:p w14:paraId="39F64B99" w14:textId="77777777" w:rsidR="00B5620B" w:rsidRDefault="008708B1">
            <w:pPr>
              <w:pStyle w:val="TableText"/>
            </w:pPr>
            <w:r>
              <w:t>意义漂移、资源耗散</w:t>
            </w:r>
          </w:p>
        </w:tc>
      </w:tr>
      <w:tr w:rsidR="00B5620B" w14:paraId="5AEAA762" w14:textId="77777777">
        <w:tc>
          <w:tcPr>
            <w:tcW w:w="1386" w:type="dxa"/>
          </w:tcPr>
          <w:p w14:paraId="132411E2" w14:textId="77777777" w:rsidR="00B5620B" w:rsidRDefault="008708B1">
            <w:pPr>
              <w:pStyle w:val="TableText"/>
            </w:pPr>
            <w:r>
              <w:t>方向</w:t>
            </w:r>
          </w:p>
        </w:tc>
        <w:tc>
          <w:tcPr>
            <w:tcW w:w="4504" w:type="dxa"/>
          </w:tcPr>
          <w:p w14:paraId="69CED02F" w14:textId="77777777" w:rsidR="00B5620B" w:rsidRDefault="008708B1">
            <w:pPr>
              <w:pStyle w:val="TableText"/>
            </w:pPr>
            <w:r>
              <w:t>影响是否对称</w:t>
            </w:r>
          </w:p>
        </w:tc>
        <w:tc>
          <w:tcPr>
            <w:tcW w:w="3465" w:type="dxa"/>
          </w:tcPr>
          <w:p w14:paraId="3E15870C" w14:textId="77777777" w:rsidR="00B5620B" w:rsidRDefault="008708B1">
            <w:pPr>
              <w:pStyle w:val="TableText"/>
            </w:pPr>
            <w:r>
              <w:t>单向依赖、反向抵消</w:t>
            </w:r>
          </w:p>
        </w:tc>
      </w:tr>
      <w:tr w:rsidR="00B5620B" w14:paraId="6AD208BC" w14:textId="77777777">
        <w:tc>
          <w:tcPr>
            <w:tcW w:w="1386" w:type="dxa"/>
          </w:tcPr>
          <w:p w14:paraId="77243423" w14:textId="77777777" w:rsidR="00B5620B" w:rsidRDefault="008708B1">
            <w:pPr>
              <w:pStyle w:val="TableText"/>
            </w:pPr>
            <w:r>
              <w:t>恢复</w:t>
            </w:r>
          </w:p>
        </w:tc>
        <w:tc>
          <w:tcPr>
            <w:tcW w:w="4504" w:type="dxa"/>
          </w:tcPr>
          <w:p w14:paraId="42F1253D" w14:textId="77777777" w:rsidR="00B5620B" w:rsidRDefault="008708B1">
            <w:pPr>
              <w:pStyle w:val="TableText"/>
            </w:pPr>
            <w:r>
              <w:t>冲击后如何回到或转到新状态</w:t>
            </w:r>
          </w:p>
        </w:tc>
        <w:tc>
          <w:tcPr>
            <w:tcW w:w="3465" w:type="dxa"/>
          </w:tcPr>
          <w:p w14:paraId="382E7F2F" w14:textId="77777777" w:rsidR="00B5620B" w:rsidRDefault="008708B1">
            <w:pPr>
              <w:pStyle w:val="TableText"/>
            </w:pPr>
            <w:r>
              <w:t>弹性、累积损伤、锁定</w:t>
            </w:r>
          </w:p>
        </w:tc>
      </w:tr>
    </w:tbl>
    <w:p w14:paraId="16A60C43" w14:textId="77777777" w:rsidR="00B5620B" w:rsidRDefault="008708B1">
      <w:pPr>
        <w:pStyle w:val="BodyCJK"/>
      </w:pPr>
      <w:r>
        <w:t>同一事件经不同通道到达不同圈层时，效果可以相反。资源增加可能降低一个圈层的负荷，却提高另一个圈层的竞争；公开说明可能修复外部合法性，却激活内部羞耻或不信任。推演应逐通道记录，不能用净效应掩盖分配差异。</w:t>
      </w:r>
    </w:p>
    <w:p w14:paraId="7B311278" w14:textId="77777777" w:rsidR="00B5620B" w:rsidRDefault="008708B1">
      <w:pPr>
        <w:pStyle w:val="SecH2"/>
      </w:pPr>
      <w:bookmarkStart w:id="330" w:name="bm121"/>
      <w:bookmarkStart w:id="331" w:name="_Toc236031467"/>
      <w:r>
        <w:t>11.6</w:t>
      </w:r>
      <w:r>
        <w:t xml:space="preserve">　反馈与跨圈层级联</w:t>
      </w:r>
      <w:bookmarkEnd w:id="330"/>
      <w:bookmarkEnd w:id="331"/>
    </w:p>
    <w:p w14:paraId="249E8546" w14:textId="77777777" w:rsidR="00B5620B" w:rsidRDefault="008708B1">
      <w:pPr>
        <w:pStyle w:val="BodyCJK"/>
      </w:pPr>
      <w:r>
        <w:t>反馈要求先前状态或输出经返回通道改变后续状态、转移概率或约束。级联要求一个局部变化经成员重叠、桥接、共享资源、制度下行或网络传播触发其他圈层变化。两者都要有时间顺序和通道证据。</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1050"/>
        <w:gridCol w:w="3432"/>
        <w:gridCol w:w="2339"/>
        <w:gridCol w:w="2534"/>
      </w:tblGrid>
      <w:tr w:rsidR="00B5620B" w14:paraId="4CC8A24D" w14:textId="77777777">
        <w:trPr>
          <w:tblHeader/>
        </w:trPr>
        <w:tc>
          <w:tcPr>
            <w:tcW w:w="1050" w:type="dxa"/>
            <w:shd w:val="clear" w:color="auto" w:fill="EDF1F5"/>
          </w:tcPr>
          <w:p w14:paraId="706B95AF" w14:textId="77777777" w:rsidR="00B5620B" w:rsidRDefault="008708B1">
            <w:pPr>
              <w:pStyle w:val="TableHead"/>
            </w:pPr>
            <w:r>
              <w:t>级联类型</w:t>
            </w:r>
          </w:p>
        </w:tc>
        <w:tc>
          <w:tcPr>
            <w:tcW w:w="3432" w:type="dxa"/>
            <w:shd w:val="clear" w:color="auto" w:fill="EDF1F5"/>
          </w:tcPr>
          <w:p w14:paraId="6A5A50CF" w14:textId="77777777" w:rsidR="00B5620B" w:rsidRDefault="008708B1">
            <w:pPr>
              <w:pStyle w:val="TableHead"/>
            </w:pPr>
            <w:r>
              <w:t>典型链条</w:t>
            </w:r>
          </w:p>
        </w:tc>
        <w:tc>
          <w:tcPr>
            <w:tcW w:w="2339" w:type="dxa"/>
            <w:shd w:val="clear" w:color="auto" w:fill="EDF1F5"/>
          </w:tcPr>
          <w:p w14:paraId="25DB0751" w14:textId="77777777" w:rsidR="00B5620B" w:rsidRDefault="008708B1">
            <w:pPr>
              <w:pStyle w:val="TableHead"/>
            </w:pPr>
            <w:r>
              <w:t>观察重点</w:t>
            </w:r>
          </w:p>
        </w:tc>
        <w:tc>
          <w:tcPr>
            <w:tcW w:w="2534" w:type="dxa"/>
            <w:shd w:val="clear" w:color="auto" w:fill="EDF1F5"/>
          </w:tcPr>
          <w:p w14:paraId="5EB47A67" w14:textId="77777777" w:rsidR="00B5620B" w:rsidRDefault="008708B1">
            <w:pPr>
              <w:pStyle w:val="TableHead"/>
            </w:pPr>
            <w:r>
              <w:t>停止条件</w:t>
            </w:r>
          </w:p>
        </w:tc>
      </w:tr>
      <w:tr w:rsidR="00B5620B" w14:paraId="2380BA50" w14:textId="77777777">
        <w:tc>
          <w:tcPr>
            <w:tcW w:w="1050" w:type="dxa"/>
          </w:tcPr>
          <w:p w14:paraId="4807387E" w14:textId="77777777" w:rsidR="00B5620B" w:rsidRDefault="008708B1">
            <w:pPr>
              <w:pStyle w:val="TableText"/>
            </w:pPr>
            <w:r>
              <w:t>成员级联</w:t>
            </w:r>
          </w:p>
        </w:tc>
        <w:tc>
          <w:tcPr>
            <w:tcW w:w="3432" w:type="dxa"/>
          </w:tcPr>
          <w:p w14:paraId="580F0F6A" w14:textId="77777777" w:rsidR="00B5620B" w:rsidRDefault="008708B1">
            <w:pPr>
              <w:pStyle w:val="TableText"/>
            </w:pPr>
            <w:r>
              <w:t>重叠成员把行为、情绪或信息带入另一圈层</w:t>
            </w:r>
          </w:p>
        </w:tc>
        <w:tc>
          <w:tcPr>
            <w:tcW w:w="2339" w:type="dxa"/>
          </w:tcPr>
          <w:p w14:paraId="54CF46F3" w14:textId="77777777" w:rsidR="00B5620B" w:rsidRDefault="008708B1">
            <w:pPr>
              <w:pStyle w:val="TableText"/>
            </w:pPr>
            <w:r>
              <w:t>真实传导而非共同背景</w:t>
            </w:r>
          </w:p>
        </w:tc>
        <w:tc>
          <w:tcPr>
            <w:tcW w:w="2534" w:type="dxa"/>
          </w:tcPr>
          <w:p w14:paraId="2EE1B245" w14:textId="77777777" w:rsidR="00B5620B" w:rsidRDefault="008708B1">
            <w:pPr>
              <w:pStyle w:val="TableText"/>
            </w:pPr>
            <w:r>
              <w:t>成员不再参与或信息未被接收</w:t>
            </w:r>
          </w:p>
        </w:tc>
      </w:tr>
      <w:tr w:rsidR="00B5620B" w14:paraId="08554D7D" w14:textId="77777777">
        <w:tc>
          <w:tcPr>
            <w:tcW w:w="1050" w:type="dxa"/>
          </w:tcPr>
          <w:p w14:paraId="1C786036" w14:textId="77777777" w:rsidR="00B5620B" w:rsidRDefault="008708B1">
            <w:pPr>
              <w:pStyle w:val="TableText"/>
            </w:pPr>
            <w:r>
              <w:lastRenderedPageBreak/>
              <w:t>资源级联</w:t>
            </w:r>
          </w:p>
        </w:tc>
        <w:tc>
          <w:tcPr>
            <w:tcW w:w="3432" w:type="dxa"/>
          </w:tcPr>
          <w:p w14:paraId="510FC697" w14:textId="77777777" w:rsidR="00B5620B" w:rsidRDefault="008708B1">
            <w:pPr>
              <w:pStyle w:val="TableText"/>
            </w:pPr>
            <w:r>
              <w:t>一个圈层占用、释放或重配资源</w:t>
            </w:r>
          </w:p>
        </w:tc>
        <w:tc>
          <w:tcPr>
            <w:tcW w:w="2339" w:type="dxa"/>
          </w:tcPr>
          <w:p w14:paraId="654279ED" w14:textId="77777777" w:rsidR="00B5620B" w:rsidRDefault="008708B1">
            <w:pPr>
              <w:pStyle w:val="TableText"/>
            </w:pPr>
            <w:r>
              <w:t>会计边界、转换和损耗</w:t>
            </w:r>
          </w:p>
        </w:tc>
        <w:tc>
          <w:tcPr>
            <w:tcW w:w="2534" w:type="dxa"/>
          </w:tcPr>
          <w:p w14:paraId="424C6897" w14:textId="77777777" w:rsidR="00B5620B" w:rsidRDefault="008708B1">
            <w:pPr>
              <w:pStyle w:val="TableText"/>
            </w:pPr>
            <w:r>
              <w:t>资源隔离或替代来源</w:t>
            </w:r>
          </w:p>
        </w:tc>
      </w:tr>
      <w:tr w:rsidR="00B5620B" w14:paraId="71C70E52" w14:textId="77777777">
        <w:tc>
          <w:tcPr>
            <w:tcW w:w="1050" w:type="dxa"/>
          </w:tcPr>
          <w:p w14:paraId="4B8A65B6" w14:textId="77777777" w:rsidR="00B5620B" w:rsidRDefault="008708B1">
            <w:pPr>
              <w:pStyle w:val="TableText"/>
            </w:pPr>
            <w:r>
              <w:t>意义级联</w:t>
            </w:r>
          </w:p>
        </w:tc>
        <w:tc>
          <w:tcPr>
            <w:tcW w:w="3432" w:type="dxa"/>
          </w:tcPr>
          <w:p w14:paraId="176CE4E4" w14:textId="77777777" w:rsidR="00B5620B" w:rsidRDefault="008708B1">
            <w:pPr>
              <w:pStyle w:val="TableText"/>
            </w:pPr>
            <w:r>
              <w:t>事件解释改变身份、合法性或信任</w:t>
            </w:r>
          </w:p>
        </w:tc>
        <w:tc>
          <w:tcPr>
            <w:tcW w:w="2339" w:type="dxa"/>
          </w:tcPr>
          <w:p w14:paraId="4795B646" w14:textId="77777777" w:rsidR="00B5620B" w:rsidRDefault="008708B1">
            <w:pPr>
              <w:pStyle w:val="TableText"/>
            </w:pPr>
            <w:r>
              <w:t>不同位置的解释差异</w:t>
            </w:r>
          </w:p>
        </w:tc>
        <w:tc>
          <w:tcPr>
            <w:tcW w:w="2534" w:type="dxa"/>
          </w:tcPr>
          <w:p w14:paraId="557E8527" w14:textId="77777777" w:rsidR="00B5620B" w:rsidRDefault="008708B1">
            <w:pPr>
              <w:pStyle w:val="TableText"/>
            </w:pPr>
            <w:r>
              <w:t>意义未改变行动或规则</w:t>
            </w:r>
          </w:p>
        </w:tc>
      </w:tr>
      <w:tr w:rsidR="00B5620B" w14:paraId="0C1246B2" w14:textId="77777777">
        <w:tc>
          <w:tcPr>
            <w:tcW w:w="1050" w:type="dxa"/>
          </w:tcPr>
          <w:p w14:paraId="7C7D41DE" w14:textId="77777777" w:rsidR="00B5620B" w:rsidRDefault="008708B1">
            <w:pPr>
              <w:pStyle w:val="TableText"/>
            </w:pPr>
            <w:r>
              <w:t>制度级联</w:t>
            </w:r>
          </w:p>
        </w:tc>
        <w:tc>
          <w:tcPr>
            <w:tcW w:w="3432" w:type="dxa"/>
          </w:tcPr>
          <w:p w14:paraId="6C54D902" w14:textId="77777777" w:rsidR="00B5620B" w:rsidRDefault="008708B1">
            <w:pPr>
              <w:pStyle w:val="TableText"/>
            </w:pPr>
            <w:r>
              <w:t>申诉、审计或事件改变规则并下行执行</w:t>
            </w:r>
          </w:p>
        </w:tc>
        <w:tc>
          <w:tcPr>
            <w:tcW w:w="2339" w:type="dxa"/>
          </w:tcPr>
          <w:p w14:paraId="0E160935" w14:textId="77777777" w:rsidR="00B5620B" w:rsidRDefault="008708B1">
            <w:pPr>
              <w:pStyle w:val="TableText"/>
            </w:pPr>
            <w:r>
              <w:t>决定、执行和实际写回</w:t>
            </w:r>
          </w:p>
        </w:tc>
        <w:tc>
          <w:tcPr>
            <w:tcW w:w="2534" w:type="dxa"/>
          </w:tcPr>
          <w:p w14:paraId="7E6BE3E2" w14:textId="77777777" w:rsidR="00B5620B" w:rsidRDefault="008708B1">
            <w:pPr>
              <w:pStyle w:val="TableText"/>
            </w:pPr>
            <w:r>
              <w:t>规则未落实或被局部抵消</w:t>
            </w:r>
          </w:p>
        </w:tc>
      </w:tr>
      <w:tr w:rsidR="00B5620B" w14:paraId="24193F76" w14:textId="77777777">
        <w:tc>
          <w:tcPr>
            <w:tcW w:w="1050" w:type="dxa"/>
          </w:tcPr>
          <w:p w14:paraId="342EDC3A" w14:textId="77777777" w:rsidR="00B5620B" w:rsidRDefault="008708B1">
            <w:pPr>
              <w:pStyle w:val="TableText"/>
            </w:pPr>
            <w:r>
              <w:t>平台级联</w:t>
            </w:r>
          </w:p>
        </w:tc>
        <w:tc>
          <w:tcPr>
            <w:tcW w:w="3432" w:type="dxa"/>
          </w:tcPr>
          <w:p w14:paraId="04C37471" w14:textId="77777777" w:rsidR="00B5620B" w:rsidRDefault="008708B1">
            <w:pPr>
              <w:pStyle w:val="TableText"/>
            </w:pPr>
            <w:r>
              <w:t>推荐、指标或公开评价放大传播</w:t>
            </w:r>
          </w:p>
        </w:tc>
        <w:tc>
          <w:tcPr>
            <w:tcW w:w="2339" w:type="dxa"/>
          </w:tcPr>
          <w:p w14:paraId="5956BE95" w14:textId="77777777" w:rsidR="00B5620B" w:rsidRDefault="008708B1">
            <w:pPr>
              <w:pStyle w:val="TableText"/>
            </w:pPr>
            <w:r>
              <w:t>算法、选择性可见和反身性</w:t>
            </w:r>
          </w:p>
        </w:tc>
        <w:tc>
          <w:tcPr>
            <w:tcW w:w="2534" w:type="dxa"/>
          </w:tcPr>
          <w:p w14:paraId="6FDA486C" w14:textId="77777777" w:rsidR="00B5620B" w:rsidRDefault="008708B1">
            <w:pPr>
              <w:pStyle w:val="TableText"/>
            </w:pPr>
            <w:r>
              <w:t>曝光不再增长或受众不响应</w:t>
            </w:r>
          </w:p>
        </w:tc>
      </w:tr>
    </w:tbl>
    <w:p w14:paraId="77A45ED1" w14:textId="77777777" w:rsidR="00B5620B" w:rsidRDefault="008708B1">
      <w:pPr>
        <w:pStyle w:val="BodyCJK"/>
      </w:pPr>
      <w:r>
        <w:t>级联不是规模越大越重要。小圈层可能通过关键桥接产生高影响，大圈层可能因通道阻断而没有有效传播。推演应关注位置、通道和阈值，而不是只看成员数量。</w:t>
      </w:r>
    </w:p>
    <w:p w14:paraId="77D666AB" w14:textId="77777777" w:rsidR="00B5620B" w:rsidRDefault="008708B1">
      <w:pPr>
        <w:pStyle w:val="SecH2"/>
      </w:pPr>
      <w:bookmarkStart w:id="332" w:name="bm122"/>
      <w:bookmarkStart w:id="333" w:name="_Toc236031468"/>
      <w:r>
        <w:t>11.7</w:t>
      </w:r>
      <w:r>
        <w:t xml:space="preserve">　分叉路径图</w:t>
      </w:r>
      <w:bookmarkEnd w:id="332"/>
      <w:bookmarkEnd w:id="333"/>
    </w:p>
    <w:p w14:paraId="772D99F1" w14:textId="77777777" w:rsidR="00B5620B" w:rsidRDefault="008708B1">
      <w:pPr>
        <w:pStyle w:val="BodyCJK"/>
      </w:pPr>
      <w:r>
        <w:t>路径节点至少包含父节点、条件集、触发事件或行动、状态差、受影响时钟、支持状态、概率或排序表达、早期信号、反向信号、下一节点和终止理由。路径图应是有向无环图；若现实出现循环反馈，用时间展开后的新节点表示，不能让一个节点在同一次运行中既是自己的原因又是结果。</w:t>
      </w:r>
    </w:p>
    <w:p w14:paraId="2B779B14" w14:textId="77777777" w:rsidR="00B5620B" w:rsidRDefault="008708B1">
      <w:pPr>
        <w:pStyle w:val="BodyCJK"/>
      </w:pPr>
      <w:r>
        <w:t>分叉可由四类不确定产生：事实不确定、机制不确定、行动者选择和外生扰动。不同类型不应合并成一个模糊概率。事实不确定优先核验；机制不确定通过区分性观察；选择不确定保留策略与授权；外生扰动通过情景范围和韧性检查。</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1050"/>
        <w:gridCol w:w="3248"/>
        <w:gridCol w:w="2276"/>
        <w:gridCol w:w="2781"/>
      </w:tblGrid>
      <w:tr w:rsidR="00B5620B" w14:paraId="2B066E9E" w14:textId="77777777">
        <w:trPr>
          <w:tblHeader/>
        </w:trPr>
        <w:tc>
          <w:tcPr>
            <w:tcW w:w="1050" w:type="dxa"/>
            <w:shd w:val="clear" w:color="auto" w:fill="EDF1F5"/>
          </w:tcPr>
          <w:p w14:paraId="268510BB" w14:textId="77777777" w:rsidR="00B5620B" w:rsidRDefault="008708B1">
            <w:pPr>
              <w:pStyle w:val="TableHead"/>
            </w:pPr>
            <w:r>
              <w:t>分叉来源</w:t>
            </w:r>
          </w:p>
        </w:tc>
        <w:tc>
          <w:tcPr>
            <w:tcW w:w="3248" w:type="dxa"/>
            <w:shd w:val="clear" w:color="auto" w:fill="EDF1F5"/>
          </w:tcPr>
          <w:p w14:paraId="59DF8DD4" w14:textId="77777777" w:rsidR="00B5620B" w:rsidRDefault="008708B1">
            <w:pPr>
              <w:pStyle w:val="TableHead"/>
            </w:pPr>
            <w:r>
              <w:t>例子</w:t>
            </w:r>
          </w:p>
        </w:tc>
        <w:tc>
          <w:tcPr>
            <w:tcW w:w="2276" w:type="dxa"/>
            <w:shd w:val="clear" w:color="auto" w:fill="EDF1F5"/>
          </w:tcPr>
          <w:p w14:paraId="7050EB2F" w14:textId="77777777" w:rsidR="00B5620B" w:rsidRDefault="008708B1">
            <w:pPr>
              <w:pStyle w:val="TableHead"/>
            </w:pPr>
            <w:r>
              <w:t>合适输出</w:t>
            </w:r>
          </w:p>
        </w:tc>
        <w:tc>
          <w:tcPr>
            <w:tcW w:w="2781" w:type="dxa"/>
            <w:shd w:val="clear" w:color="auto" w:fill="EDF1F5"/>
          </w:tcPr>
          <w:p w14:paraId="6B5B5CDD" w14:textId="77777777" w:rsidR="00B5620B" w:rsidRDefault="008708B1">
            <w:pPr>
              <w:pStyle w:val="TableHead"/>
            </w:pPr>
            <w:r>
              <w:t>不合适输出</w:t>
            </w:r>
          </w:p>
        </w:tc>
      </w:tr>
      <w:tr w:rsidR="00B5620B" w14:paraId="301E74D9" w14:textId="77777777">
        <w:tc>
          <w:tcPr>
            <w:tcW w:w="1050" w:type="dxa"/>
          </w:tcPr>
          <w:p w14:paraId="30CE5F44" w14:textId="77777777" w:rsidR="00B5620B" w:rsidRDefault="008708B1">
            <w:pPr>
              <w:pStyle w:val="TableText"/>
            </w:pPr>
            <w:r>
              <w:t>事实</w:t>
            </w:r>
          </w:p>
        </w:tc>
        <w:tc>
          <w:tcPr>
            <w:tcW w:w="3248" w:type="dxa"/>
          </w:tcPr>
          <w:p w14:paraId="7829928F" w14:textId="77777777" w:rsidR="00B5620B" w:rsidRDefault="008708B1">
            <w:pPr>
              <w:pStyle w:val="TableText"/>
            </w:pPr>
            <w:r>
              <w:t>事件是否真实发生</w:t>
            </w:r>
          </w:p>
        </w:tc>
        <w:tc>
          <w:tcPr>
            <w:tcW w:w="2276" w:type="dxa"/>
          </w:tcPr>
          <w:p w14:paraId="6DE87680" w14:textId="77777777" w:rsidR="00B5620B" w:rsidRDefault="008708B1">
            <w:pPr>
              <w:pStyle w:val="TableText"/>
            </w:pPr>
            <w:r>
              <w:t>核验前的条件路径</w:t>
            </w:r>
          </w:p>
        </w:tc>
        <w:tc>
          <w:tcPr>
            <w:tcW w:w="2781" w:type="dxa"/>
          </w:tcPr>
          <w:p w14:paraId="0A1704C3" w14:textId="77777777" w:rsidR="00B5620B" w:rsidRDefault="008708B1">
            <w:pPr>
              <w:pStyle w:val="TableText"/>
            </w:pPr>
            <w:r>
              <w:t>选一个版本当事实</w:t>
            </w:r>
          </w:p>
        </w:tc>
      </w:tr>
      <w:tr w:rsidR="00B5620B" w14:paraId="3DB8385C" w14:textId="77777777">
        <w:tc>
          <w:tcPr>
            <w:tcW w:w="1050" w:type="dxa"/>
          </w:tcPr>
          <w:p w14:paraId="1B7571AA" w14:textId="77777777" w:rsidR="00B5620B" w:rsidRDefault="008708B1">
            <w:pPr>
              <w:pStyle w:val="TableText"/>
            </w:pPr>
            <w:r>
              <w:t>机制</w:t>
            </w:r>
          </w:p>
        </w:tc>
        <w:tc>
          <w:tcPr>
            <w:tcW w:w="3248" w:type="dxa"/>
          </w:tcPr>
          <w:p w14:paraId="03964F84" w14:textId="77777777" w:rsidR="00B5620B" w:rsidRDefault="008708B1">
            <w:pPr>
              <w:pStyle w:val="TableText"/>
            </w:pPr>
            <w:r>
              <w:t>沉默来自恐惧还是策略</w:t>
            </w:r>
          </w:p>
        </w:tc>
        <w:tc>
          <w:tcPr>
            <w:tcW w:w="2276" w:type="dxa"/>
          </w:tcPr>
          <w:p w14:paraId="38753CBE" w14:textId="77777777" w:rsidR="00B5620B" w:rsidRDefault="008708B1">
            <w:pPr>
              <w:pStyle w:val="TableText"/>
            </w:pPr>
            <w:r>
              <w:t>区分信号和并行路径</w:t>
            </w:r>
          </w:p>
        </w:tc>
        <w:tc>
          <w:tcPr>
            <w:tcW w:w="2781" w:type="dxa"/>
          </w:tcPr>
          <w:p w14:paraId="04A80AEF" w14:textId="77777777" w:rsidR="00B5620B" w:rsidRDefault="008708B1">
            <w:pPr>
              <w:pStyle w:val="TableText"/>
            </w:pPr>
            <w:r>
              <w:t>用人格标签封口</w:t>
            </w:r>
          </w:p>
        </w:tc>
      </w:tr>
      <w:tr w:rsidR="00B5620B" w14:paraId="7A92F2BD" w14:textId="77777777">
        <w:tc>
          <w:tcPr>
            <w:tcW w:w="1050" w:type="dxa"/>
          </w:tcPr>
          <w:p w14:paraId="5F56EA7A" w14:textId="77777777" w:rsidR="00B5620B" w:rsidRDefault="008708B1">
            <w:pPr>
              <w:pStyle w:val="TableText"/>
            </w:pPr>
            <w:r>
              <w:t>选择</w:t>
            </w:r>
          </w:p>
        </w:tc>
        <w:tc>
          <w:tcPr>
            <w:tcW w:w="3248" w:type="dxa"/>
          </w:tcPr>
          <w:p w14:paraId="246E27FC" w14:textId="77777777" w:rsidR="00B5620B" w:rsidRDefault="008708B1">
            <w:pPr>
              <w:pStyle w:val="TableText"/>
            </w:pPr>
            <w:r>
              <w:t>行动者合作、抵抗或退出</w:t>
            </w:r>
          </w:p>
        </w:tc>
        <w:tc>
          <w:tcPr>
            <w:tcW w:w="2276" w:type="dxa"/>
          </w:tcPr>
          <w:p w14:paraId="3100A3F9" w14:textId="77777777" w:rsidR="00B5620B" w:rsidRDefault="008708B1">
            <w:pPr>
              <w:pStyle w:val="TableText"/>
            </w:pPr>
            <w:r>
              <w:t>各选择的条件与后果</w:t>
            </w:r>
          </w:p>
        </w:tc>
        <w:tc>
          <w:tcPr>
            <w:tcW w:w="2781" w:type="dxa"/>
          </w:tcPr>
          <w:p w14:paraId="009F4E7E" w14:textId="77777777" w:rsidR="00B5620B" w:rsidRDefault="008708B1">
            <w:pPr>
              <w:pStyle w:val="TableText"/>
            </w:pPr>
            <w:r>
              <w:t>宣称自由选择可精确预测</w:t>
            </w:r>
          </w:p>
        </w:tc>
      </w:tr>
      <w:tr w:rsidR="00B5620B" w14:paraId="13C38B05" w14:textId="77777777">
        <w:tc>
          <w:tcPr>
            <w:tcW w:w="1050" w:type="dxa"/>
          </w:tcPr>
          <w:p w14:paraId="72773AFD" w14:textId="77777777" w:rsidR="00B5620B" w:rsidRDefault="008708B1">
            <w:pPr>
              <w:pStyle w:val="TableText"/>
            </w:pPr>
            <w:r>
              <w:t>扰动</w:t>
            </w:r>
          </w:p>
        </w:tc>
        <w:tc>
          <w:tcPr>
            <w:tcW w:w="3248" w:type="dxa"/>
          </w:tcPr>
          <w:p w14:paraId="631EEABA" w14:textId="77777777" w:rsidR="00B5620B" w:rsidRDefault="008708B1">
            <w:pPr>
              <w:pStyle w:val="TableText"/>
            </w:pPr>
            <w:r>
              <w:t>政策、价格、灾害或技术变化</w:t>
            </w:r>
          </w:p>
        </w:tc>
        <w:tc>
          <w:tcPr>
            <w:tcW w:w="2276" w:type="dxa"/>
          </w:tcPr>
          <w:p w14:paraId="341FD449" w14:textId="77777777" w:rsidR="00B5620B" w:rsidRDefault="008708B1">
            <w:pPr>
              <w:pStyle w:val="TableText"/>
            </w:pPr>
            <w:r>
              <w:t>压力情景与恢复条件</w:t>
            </w:r>
          </w:p>
        </w:tc>
        <w:tc>
          <w:tcPr>
            <w:tcW w:w="2781" w:type="dxa"/>
          </w:tcPr>
          <w:p w14:paraId="441FD1E1" w14:textId="77777777" w:rsidR="00B5620B" w:rsidRDefault="008708B1">
            <w:pPr>
              <w:pStyle w:val="TableText"/>
            </w:pPr>
            <w:r>
              <w:t>把未建模残差归因于命运</w:t>
            </w:r>
          </w:p>
        </w:tc>
      </w:tr>
    </w:tbl>
    <w:p w14:paraId="4FB8EFF8" w14:textId="77777777" w:rsidR="00B5620B" w:rsidRDefault="008708B1">
      <w:pPr>
        <w:pStyle w:val="SecH2"/>
      </w:pPr>
      <w:bookmarkStart w:id="334" w:name="bm123"/>
      <w:bookmarkStart w:id="335" w:name="_Toc236031469"/>
      <w:r>
        <w:t>11.8</w:t>
      </w:r>
      <w:r>
        <w:t xml:space="preserve">　变量候选账本</w:t>
      </w:r>
      <w:bookmarkEnd w:id="334"/>
      <w:bookmarkEnd w:id="335"/>
    </w:p>
    <w:p w14:paraId="04DADCEE" w14:textId="77777777" w:rsidR="00B5620B" w:rsidRDefault="008708B1">
      <w:pPr>
        <w:pStyle w:val="BodyCJK"/>
      </w:pPr>
      <w:r>
        <w:t>模型无法解释的残差不能被删除，也不能立即命名成真实变量。候选账本把</w:t>
      </w:r>
      <w:r>
        <w:t>“</w:t>
      </w:r>
      <w:r>
        <w:t>我们可能漏了什么</w:t>
      </w:r>
      <w:r>
        <w:t>”</w:t>
      </w:r>
      <w:r>
        <w:t>转成可检验任务。每个候选至少记录来源残差、名称、可能类型、可能通道、可观察含义、竞争候选、最小检验、隐私与风险、当前状态、证据、升级和拒绝条件。</w:t>
      </w:r>
    </w:p>
    <w:p w14:paraId="5B5A5626" w14:textId="77777777" w:rsidR="00B5620B" w:rsidRDefault="008708B1">
      <w:pPr>
        <w:pStyle w:val="BodyCJK"/>
      </w:pPr>
      <w:r>
        <w:t>候选状态包括提出、检验中、得到支持的候选、拒绝和退役。即使得到支持，它仍要进入相应对象或变量合同，不能直接变成稳定人格、有效圈层或因果机制。结果后提出的候选可以改善下一轮模型，不能回头支撑原预测。</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1299"/>
        <w:gridCol w:w="3638"/>
        <w:gridCol w:w="4418"/>
      </w:tblGrid>
      <w:tr w:rsidR="00B5620B" w14:paraId="77335CC7" w14:textId="77777777">
        <w:trPr>
          <w:tblHeader/>
        </w:trPr>
        <w:tc>
          <w:tcPr>
            <w:tcW w:w="1299" w:type="dxa"/>
            <w:shd w:val="clear" w:color="auto" w:fill="EDF1F5"/>
          </w:tcPr>
          <w:p w14:paraId="33A7D8C8" w14:textId="77777777" w:rsidR="00B5620B" w:rsidRDefault="008708B1">
            <w:pPr>
              <w:pStyle w:val="TableHead"/>
            </w:pPr>
            <w:r>
              <w:t>候选来源</w:t>
            </w:r>
          </w:p>
        </w:tc>
        <w:tc>
          <w:tcPr>
            <w:tcW w:w="3638" w:type="dxa"/>
            <w:shd w:val="clear" w:color="auto" w:fill="EDF1F5"/>
          </w:tcPr>
          <w:p w14:paraId="4934367D" w14:textId="77777777" w:rsidR="00B5620B" w:rsidRDefault="008708B1">
            <w:pPr>
              <w:pStyle w:val="TableHead"/>
            </w:pPr>
            <w:r>
              <w:t>合法动作</w:t>
            </w:r>
          </w:p>
        </w:tc>
        <w:tc>
          <w:tcPr>
            <w:tcW w:w="4418" w:type="dxa"/>
            <w:shd w:val="clear" w:color="auto" w:fill="EDF1F5"/>
          </w:tcPr>
          <w:p w14:paraId="731B3E56" w14:textId="77777777" w:rsidR="00B5620B" w:rsidRDefault="008708B1">
            <w:pPr>
              <w:pStyle w:val="TableHead"/>
            </w:pPr>
            <w:r>
              <w:t>必须避免</w:t>
            </w:r>
          </w:p>
        </w:tc>
      </w:tr>
      <w:tr w:rsidR="00B5620B" w14:paraId="4CAB1FDA" w14:textId="77777777">
        <w:tc>
          <w:tcPr>
            <w:tcW w:w="1299" w:type="dxa"/>
          </w:tcPr>
          <w:p w14:paraId="087B4218" w14:textId="77777777" w:rsidR="00B5620B" w:rsidRDefault="008708B1">
            <w:pPr>
              <w:pStyle w:val="TableText"/>
            </w:pPr>
            <w:r>
              <w:t>系统残差</w:t>
            </w:r>
          </w:p>
        </w:tc>
        <w:tc>
          <w:tcPr>
            <w:tcW w:w="3638" w:type="dxa"/>
          </w:tcPr>
          <w:p w14:paraId="7BA359AC" w14:textId="77777777" w:rsidR="00B5620B" w:rsidRDefault="008708B1">
            <w:pPr>
              <w:pStyle w:val="TableText"/>
            </w:pPr>
            <w:r>
              <w:t>提出多个竞争候选和区分性观察</w:t>
            </w:r>
          </w:p>
        </w:tc>
        <w:tc>
          <w:tcPr>
            <w:tcW w:w="4418" w:type="dxa"/>
          </w:tcPr>
          <w:p w14:paraId="44B41C36" w14:textId="77777777" w:rsidR="00B5620B" w:rsidRDefault="008708B1">
            <w:pPr>
              <w:pStyle w:val="TableText"/>
            </w:pPr>
            <w:r>
              <w:t>用一个神秘变量吸收全部误差</w:t>
            </w:r>
          </w:p>
        </w:tc>
      </w:tr>
      <w:tr w:rsidR="00B5620B" w14:paraId="461C5A06" w14:textId="77777777">
        <w:tc>
          <w:tcPr>
            <w:tcW w:w="1299" w:type="dxa"/>
          </w:tcPr>
          <w:p w14:paraId="5BF1DF09" w14:textId="77777777" w:rsidR="00B5620B" w:rsidRDefault="008708B1">
            <w:pPr>
              <w:pStyle w:val="TableText"/>
            </w:pPr>
            <w:r>
              <w:t>当事人叙述</w:t>
            </w:r>
          </w:p>
        </w:tc>
        <w:tc>
          <w:tcPr>
            <w:tcW w:w="3638" w:type="dxa"/>
          </w:tcPr>
          <w:p w14:paraId="69064B3C" w14:textId="77777777" w:rsidR="00B5620B" w:rsidRDefault="008708B1">
            <w:pPr>
              <w:pStyle w:val="TableText"/>
            </w:pPr>
            <w:r>
              <w:t>保留其位置、含义和可核验部分</w:t>
            </w:r>
          </w:p>
        </w:tc>
        <w:tc>
          <w:tcPr>
            <w:tcW w:w="4418" w:type="dxa"/>
          </w:tcPr>
          <w:p w14:paraId="31813D60" w14:textId="77777777" w:rsidR="00B5620B" w:rsidRDefault="008708B1">
            <w:pPr>
              <w:pStyle w:val="TableText"/>
            </w:pPr>
            <w:r>
              <w:t>自动降格为主观噪声或升格为事实全貌</w:t>
            </w:r>
          </w:p>
        </w:tc>
      </w:tr>
      <w:tr w:rsidR="00B5620B" w14:paraId="7ACCBC89" w14:textId="77777777">
        <w:tc>
          <w:tcPr>
            <w:tcW w:w="1299" w:type="dxa"/>
          </w:tcPr>
          <w:p w14:paraId="48B68354" w14:textId="77777777" w:rsidR="00B5620B" w:rsidRDefault="008708B1">
            <w:pPr>
              <w:pStyle w:val="TableText"/>
            </w:pPr>
            <w:r>
              <w:t>跨案例重复</w:t>
            </w:r>
          </w:p>
        </w:tc>
        <w:tc>
          <w:tcPr>
            <w:tcW w:w="3638" w:type="dxa"/>
          </w:tcPr>
          <w:p w14:paraId="1CD8FD9E" w14:textId="77777777" w:rsidR="00B5620B" w:rsidRDefault="008708B1">
            <w:pPr>
              <w:pStyle w:val="TableText"/>
            </w:pPr>
            <w:r>
              <w:t>建立候选机制与外推边界</w:t>
            </w:r>
          </w:p>
        </w:tc>
        <w:tc>
          <w:tcPr>
            <w:tcW w:w="4418" w:type="dxa"/>
          </w:tcPr>
          <w:p w14:paraId="4B86508B" w14:textId="77777777" w:rsidR="00B5620B" w:rsidRDefault="008708B1">
            <w:pPr>
              <w:pStyle w:val="TableText"/>
            </w:pPr>
            <w:r>
              <w:t>把相似叙事当通用规律</w:t>
            </w:r>
          </w:p>
        </w:tc>
      </w:tr>
      <w:tr w:rsidR="00B5620B" w14:paraId="0548EFD7" w14:textId="77777777">
        <w:tc>
          <w:tcPr>
            <w:tcW w:w="1299" w:type="dxa"/>
          </w:tcPr>
          <w:p w14:paraId="1B69BE05" w14:textId="77777777" w:rsidR="00B5620B" w:rsidRDefault="008708B1">
            <w:pPr>
              <w:pStyle w:val="TableText"/>
            </w:pPr>
            <w:r>
              <w:t>模型搜索</w:t>
            </w:r>
          </w:p>
        </w:tc>
        <w:tc>
          <w:tcPr>
            <w:tcW w:w="3638" w:type="dxa"/>
          </w:tcPr>
          <w:p w14:paraId="42AB8F2C" w14:textId="77777777" w:rsidR="00B5620B" w:rsidRDefault="008708B1">
            <w:pPr>
              <w:pStyle w:val="TableText"/>
            </w:pPr>
            <w:r>
              <w:t>预注册下一轮检验</w:t>
            </w:r>
          </w:p>
        </w:tc>
        <w:tc>
          <w:tcPr>
            <w:tcW w:w="4418" w:type="dxa"/>
          </w:tcPr>
          <w:p w14:paraId="4AA05E28" w14:textId="77777777" w:rsidR="00B5620B" w:rsidRDefault="008708B1">
            <w:pPr>
              <w:pStyle w:val="TableText"/>
            </w:pPr>
            <w:r>
              <w:t>结果后择优报告</w:t>
            </w:r>
          </w:p>
        </w:tc>
      </w:tr>
      <w:tr w:rsidR="00B5620B" w14:paraId="2CC0FDD3" w14:textId="77777777">
        <w:tc>
          <w:tcPr>
            <w:tcW w:w="1299" w:type="dxa"/>
          </w:tcPr>
          <w:p w14:paraId="5A25AD46" w14:textId="77777777" w:rsidR="00B5620B" w:rsidRDefault="008708B1">
            <w:pPr>
              <w:pStyle w:val="TableText"/>
            </w:pPr>
            <w:r>
              <w:lastRenderedPageBreak/>
              <w:t xml:space="preserve">AI </w:t>
            </w:r>
            <w:r>
              <w:t>建议</w:t>
            </w:r>
          </w:p>
        </w:tc>
        <w:tc>
          <w:tcPr>
            <w:tcW w:w="3638" w:type="dxa"/>
          </w:tcPr>
          <w:p w14:paraId="727529AC" w14:textId="77777777" w:rsidR="00B5620B" w:rsidRDefault="008708B1">
            <w:pPr>
              <w:pStyle w:val="TableText"/>
            </w:pPr>
            <w:r>
              <w:t>生成和比较候选，并在证据、用途与明示规范前提允许时形成判断及分析推荐</w:t>
            </w:r>
          </w:p>
        </w:tc>
        <w:tc>
          <w:tcPr>
            <w:tcW w:w="4418" w:type="dxa"/>
          </w:tcPr>
          <w:p w14:paraId="13CCA41F" w14:textId="77777777" w:rsidR="00B5620B" w:rsidRDefault="008708B1">
            <w:pPr>
              <w:pStyle w:val="TableText"/>
            </w:pPr>
            <w:r>
              <w:t>让</w:t>
            </w:r>
            <w:r>
              <w:t xml:space="preserve"> AI </w:t>
            </w:r>
            <w:r>
              <w:t>输出验证现实或授权行动</w:t>
            </w:r>
          </w:p>
        </w:tc>
      </w:tr>
    </w:tbl>
    <w:p w14:paraId="02D642DA" w14:textId="77777777" w:rsidR="00B5620B" w:rsidRDefault="008708B1">
      <w:pPr>
        <w:pStyle w:val="BodyCJK"/>
      </w:pPr>
      <w:r>
        <w:t>框架只能主动识别当前变量集无法解释的残差，提出多个可区分的变量候选，并为每个候选设计风险可接受的最小检验；它不能自主决定候选在现实中为真。</w:t>
      </w:r>
    </w:p>
    <w:p w14:paraId="70CF4556" w14:textId="77777777" w:rsidR="00B5620B" w:rsidRDefault="008708B1">
      <w:pPr>
        <w:pStyle w:val="SecH2"/>
      </w:pPr>
      <w:bookmarkStart w:id="336" w:name="bm124"/>
      <w:bookmarkStart w:id="337" w:name="_Toc236031470"/>
      <w:r>
        <w:t>11.9</w:t>
      </w:r>
      <w:r>
        <w:t xml:space="preserve">　情景、反事实与模拟</w:t>
      </w:r>
      <w:bookmarkEnd w:id="336"/>
      <w:bookmarkEnd w:id="337"/>
    </w:p>
    <w:p w14:paraId="5AA3F186" w14:textId="77777777" w:rsidR="00B5620B" w:rsidRDefault="008708B1">
      <w:pPr>
        <w:pStyle w:val="BodyCJK"/>
      </w:pPr>
      <w:r>
        <w:t>情景推演问</w:t>
      </w:r>
      <w:r>
        <w:t>“</w:t>
      </w:r>
      <w:r>
        <w:t>如果这些条件成立，会出现什么路径</w:t>
      </w:r>
      <w:r>
        <w:t>”</w:t>
      </w:r>
      <w:r>
        <w:t>；反事实问</w:t>
      </w:r>
      <w:r>
        <w:t>“</w:t>
      </w:r>
      <w:r>
        <w:t>若某个事件或机制不同，已发生结果可能如何变化</w:t>
      </w:r>
      <w:r>
        <w:t>”</w:t>
      </w:r>
      <w:r>
        <w:t>；模拟把明确规则和参数展开。三者都需要与事实描述分开。</w:t>
      </w:r>
    </w:p>
    <w:p w14:paraId="5E758735" w14:textId="77777777" w:rsidR="00B5620B" w:rsidRDefault="008708B1">
      <w:pPr>
        <w:pStyle w:val="BodyCJK"/>
      </w:pPr>
      <w:r>
        <w:t>反事实尤其需要可比条件。删除一个事件时，还要说明哪些后续状态、行动者信息和圈层关系随之改变；不能只删除不喜欢的原因而保留其全部后果。模拟的精度不能超过输入和机制证据，参数未知时使用区间、等级或敏感性分析，不生成没有依据的小数点。</w:t>
      </w:r>
    </w:p>
    <w:p>
      <w:pPr>
        <w:pStyle w:val="SecH2"/>
      </w:pPr>
      <w:r>
        <w:t>11.9.1　多阶递归未来推演</w:t>
      </w:r>
    </w:p>
    <w:p>
      <w:pPr>
        <w:pStyle w:val="BodyCJK"/>
      </w:pPr>
      <w:r>
        <w:t>多步时间滚动、模拟状态再入和预期反身是三个正交维度。多步时间滚动在同一次运行中把状态沿时间推进；模拟再入把第一轮生成的某个模拟未来作为子运行起点；预期反身表示模拟中的行动者对更远未来或他人反应形成预期并改变当前策略。三者不得用一个“递归”词混写。</w:t>
      </w:r>
    </w:p>
    <w:p>
      <w:pPr>
        <w:pStyle w:val="BodyCJK"/>
      </w:pPr>
      <w:r>
        <w:t>本版把三阶设为默认探索上限：第一阶展开直接后果和竞争路径；第二阶考察第一阶状态如何改变行动集合、资源、圈层、反馈和适应；第三阶考察制度化、锁定、反转、跨圈层溢出以及生成条件本身的改变。三阶不是三个时间点，也不是自然阶段；条件不足时必须提前停止。</w:t>
      </w:r>
    </w:p>
    <w:p>
      <w:pPr>
        <w:pStyle w:val="BodyCJK"/>
      </w:pPr>
      <w:r>
        <w:t>总原则是：生成层可以大胆，状态层必须严格，证据层不得自我升级，行动层仍须另行授权。大胆用于扩大合理的机制空间、竞争路径和低概率高后果分支，也用于完成证据范围内的明确判断；判断强度只由证据、适用条件和用途支持，不能由语气或生成数量抬高。</w:t>
      </w:r>
    </w:p>
    <w:p>
      <w:pPr>
        <w:pStyle w:val="SecH3"/>
      </w:pPr>
      <w:r>
        <w:t>11.9.2　递归界面与谱系</w:t>
      </w:r>
    </w:p>
    <w:p>
      <w:pPr>
        <w:pStyle w:val="BodyCJK"/>
      </w:pPr>
      <w:r>
        <w:t>每次再入前都执行一次转义审计，记录当前阶次、父运行、父路径、父节点、模拟时点、本阶和累计时间窗、模型版本、继承假设、新增条件、保持、改变、折叠、遗漏、新增未知、目标有效变量、残差、同一性、返回路径和停止原因。模拟起点不得改写成当前现实。</w:t>
      </w:r>
    </w:p>
    <w:p>
      <w:pPr>
        <w:pStyle w:val="BodyCJK"/>
      </w:pPr>
      <w:r>
        <w:t>子运行必须继承父运行尚未解决的未知、损失和残差。选择某一假设分支只会缩小条件范围，不表示不确定性被现实材料消除；增加抽样次数只可能降低计算误差，不会提高关于现实结果的经验支持。</w:t>
      </w:r>
    </w:p>
    <w:p>
      <w:pPr>
        <w:pStyle w:val="SecH3"/>
      </w:pPr>
      <w:r>
        <w:t>11.9.3　分支、合并与剪枝</w:t>
      </w:r>
    </w:p>
    <w:p>
      <w:pPr>
        <w:pStyle w:val="BodyCJK"/>
      </w:pPr>
      <w:r>
        <w:t>每阶至少保留当前主要路径、最强竞争路径、低概率高后果路径和残差出口。分支只来自可说明的条件、机制差异、行动者选择、外部扰动或类型化未知，不靠叙事趣味增加。</w:t>
      </w:r>
    </w:p>
    <w:p>
      <w:pPr>
        <w:pStyle w:val="BodyCJK"/>
      </w:pPr>
      <w:r>
        <w:t>只有对象同一性保持、关键状态在预定容差内等价、历史差异不改变后续转移、后续可用行动和约束一致时，分支才可合并。剪枝规则必须事前声明，并保留被剪分支、理由、可能的概率质量和伤害等级；低概率不能单独删除高后果路径。</w:t>
      </w:r>
    </w:p>
    <w:p>
      <w:pPr>
        <w:pStyle w:val="SecH3"/>
      </w:pPr>
      <w:r>
        <w:t>11.9.4　提前停止</w:t>
      </w:r>
    </w:p>
    <w:p>
      <w:pPr>
        <w:pStyle w:val="BodyCJK"/>
      </w:pPr>
      <w:r>
        <w:t>出现对象或尺度同一性失效、关键假设无法继承、转移机制超出适用域、递归界面不闭合、分支爆炸且无区分信号、结果对微小变化全面反转、残差超过用途门槛、深一阶相对浅一阶和简单基线无增量、超出校准时间窗、触及权利或授权边界，或到达第三阶上限时，停止或降级。停止记录必须说明还能说什么和不能说什么。</w:t>
      </w:r>
    </w:p>
    <w:p w14:paraId="5DD0DAD0" w14:textId="77777777" w:rsidR="00B5620B" w:rsidRDefault="008708B1">
      <w:pPr>
        <w:pStyle w:val="SecH2"/>
      </w:pPr>
      <w:bookmarkStart w:id="338" w:name="bm125"/>
      <w:bookmarkStart w:id="339" w:name="_Toc236031471"/>
      <w:r>
        <w:t>11.10</w:t>
      </w:r>
      <w:r>
        <w:t xml:space="preserve">　推演运行的停止条件</w:t>
      </w:r>
      <w:bookmarkEnd w:id="338"/>
      <w:bookmarkEnd w:id="339"/>
    </w:p>
    <w:p w14:paraId="3067403F" w14:textId="77777777" w:rsidR="00B5620B" w:rsidRDefault="008708B1">
      <w:pPr>
        <w:pStyle w:val="BodyCJK"/>
      </w:pPr>
      <w:r>
        <w:t>出现以下任一情况时，受影响命题及其依赖路径应暂停或降级；共同前提或整体使用条件失败时全部相关运行停止：关键对象没有获得有限支持；事件事实地位不清；传播通道缺失；跨尺度映射失败；路径数量增长而没有区分性信号；模型对参数微小变化极度敏感；隐私或安全风险超过信息价值；推演被要求直接生成诊断、处罚或授权；简单基线已经表现相同或更好。</w:t>
      </w:r>
    </w:p>
    <w:p w14:paraId="04186CD5" w14:textId="77777777" w:rsidR="00B5620B" w:rsidRDefault="008708B1">
      <w:pPr>
        <w:pStyle w:val="BodyCJK"/>
      </w:pPr>
      <w:r>
        <w:t>停止不是失败掩盖，而是输出的一部分。停止记录应说明停在哪里、已获得什么、哪些未知阻止继续、下一项最有信息价值的观察是什么，以及继续推演会增加何种风险。</w:t>
      </w:r>
    </w:p>
    <w:p w14:paraId="3813E6D8" w14:textId="77777777" w:rsidR="00B5620B" w:rsidRDefault="008708B1">
      <w:pPr>
        <w:pStyle w:val="SecH2"/>
      </w:pPr>
      <w:bookmarkStart w:id="340" w:name="bm126"/>
      <w:bookmarkStart w:id="341" w:name="_Toc236031472"/>
      <w:r>
        <w:t>11.11</w:t>
      </w:r>
      <w:r>
        <w:t xml:space="preserve">　一个跨圈层级联示例</w:t>
      </w:r>
      <w:bookmarkEnd w:id="340"/>
      <w:bookmarkEnd w:id="341"/>
    </w:p>
    <w:p w14:paraId="6E8BC089" w14:textId="77777777" w:rsidR="00B5620B" w:rsidRDefault="008708B1">
      <w:pPr>
        <w:pStyle w:val="BodyCJK"/>
      </w:pPr>
      <w:r>
        <w:t>继续第十部分的公开离职事件。起点快照显示：员工处于高工时和照护压力，团队信任下降，公司管理层关注声誉，职业社群提供外部机会，平台舆论尚未形成。事件是员工发布离职说明，内容真实性部分可核验、部分为个人叙述。</w:t>
      </w:r>
    </w:p>
    <w:p w14:paraId="02664055" w14:textId="77777777" w:rsidR="00B5620B" w:rsidRDefault="008708B1">
      <w:pPr>
        <w:pStyle w:val="BodyCJK"/>
      </w:pPr>
      <w:r>
        <w:t>直接效应包括团队收到信息、平台获得可传播文本、管理层面临回应压力。路径一：公司只做公开否认，短期外部舆论可能分叉为消退或放大；若内部成员把否认解释为压制，团队信任下降，经职业社群桥接出现更多离职。路径二：公司承认问题并启动可核验的资源与申诉调整；若实际执行，组织时钟上出现工时和流程变化，体验</w:t>
      </w:r>
      <w:r>
        <w:t>—</w:t>
      </w:r>
      <w:r>
        <w:t>意义时钟上信任恢复可能更慢。路径三：家庭照护条件变化降低员工退出后的压力，但这不直接改变团队状态，除非员工继续桥接信息或资源。</w:t>
      </w:r>
    </w:p>
    <w:p w14:paraId="27BEBA66" w14:textId="77777777" w:rsidR="00B5620B" w:rsidRDefault="008708B1">
      <w:pPr>
        <w:pStyle w:val="BodyCJK"/>
      </w:pPr>
      <w:r>
        <w:t>早期信号可以是内部申诉数量、工时执行记录、成员公开表达、招聘和离职变化；反向信号可以是政策发布后没有实际资源变化、外部曝光下降但内部沉默增加、职业社群没有形成桥接。残差可能来自关键管理者状态、平台推荐机制或未观察的法律约束，这些只进入变量候选账本。</w:t>
      </w:r>
    </w:p>
    <w:p w14:paraId="5B019367" w14:textId="77777777" w:rsidR="00B5620B" w:rsidRDefault="008708B1">
      <w:pPr>
        <w:pStyle w:val="BodyCJK"/>
      </w:pPr>
      <w:r>
        <w:t>该推演仍不能回答公司</w:t>
      </w:r>
      <w:r>
        <w:t>“</w:t>
      </w:r>
      <w:r>
        <w:t>应该</w:t>
      </w:r>
      <w:r>
        <w:t>”</w:t>
      </w:r>
      <w:r>
        <w:t>采取哪条路径。它提供条件后果和区分信号；前瞻登记、方案比较、规范前提和授权由下一部分处理。</w:t>
      </w:r>
    </w:p>
    <w:p w14:paraId="6680B7AC" w14:textId="77777777" w:rsidR="00B5620B" w:rsidRDefault="008708B1">
      <w:pPr>
        <w:pStyle w:val="SecH2"/>
      </w:pPr>
      <w:bookmarkStart w:id="342" w:name="bm127"/>
      <w:bookmarkStart w:id="343" w:name="_Toc236031473"/>
      <w:r>
        <w:lastRenderedPageBreak/>
        <w:t>11.12</w:t>
      </w:r>
      <w:r>
        <w:t xml:space="preserve">　本部分的输出</w:t>
      </w:r>
      <w:bookmarkEnd w:id="342"/>
      <w:bookmarkEnd w:id="343"/>
    </w:p>
    <w:p w14:paraId="731338D8" w14:textId="77777777" w:rsidR="00B5620B" w:rsidRDefault="008708B1">
      <w:pPr>
        <w:pStyle w:val="BodyCJK"/>
      </w:pPr>
      <w:r>
        <w:t>一次合格推演输出应包含：冻结联合快照；事件类型与证据；机制和参数假设；更新步骤；路径图；每条路径的条件、时钟、支持状态、早期与反向信号；残差和变量候选；停止条件；结果回写计划；预测和行动的明确隔离声明。</w:t>
      </w:r>
    </w:p>
    <w:p w14:paraId="43789DDF" w14:textId="77777777" w:rsidR="00B5620B" w:rsidRDefault="008708B1">
      <w:pPr>
        <w:pStyle w:val="BodyCJK"/>
      </w:pPr>
      <w:r>
        <w:t>推演可以提高对后续的结构化准备，但它仍是条件性的。没有结果前登记、简单基线、校准和持续回写，不能据此宣称前瞻能力已经提高；没有规范与授权，不能据此宣称某项行动应当执行。依据明示规范前提给出分析性首选、否决或暂缓意见，不等于宣称该方案已经获准执行；其依据、代价、反方和改判条件必须完整说明。</w:t>
      </w:r>
    </w:p>
    <w:p w14:paraId="054D40F8" w14:textId="77777777" w:rsidR="00B5620B" w:rsidRDefault="00B5620B">
      <w:pPr>
        <w:sectPr w:rsidR="00B5620B">
          <w:headerReference w:type="even" r:id="rId51"/>
          <w:headerReference w:type="default" r:id="rId52"/>
          <w:footerReference w:type="even" r:id="rId53"/>
          <w:footerReference w:type="default" r:id="rId54"/>
          <w:pgSz w:w="11906" w:h="16838"/>
          <w:pgMar w:top="1247" w:right="1134" w:bottom="1247" w:left="1417" w:header="567" w:footer="680" w:gutter="0"/>
          <w:cols w:space="720"/>
          <w:docGrid w:linePitch="360"/>
        </w:sectPr>
      </w:pPr>
    </w:p>
    <w:p w14:paraId="7FC20C1C" w14:textId="77777777" w:rsidR="00B5620B" w:rsidRDefault="008708B1">
      <w:pPr>
        <w:pStyle w:val="PartTitle"/>
      </w:pPr>
      <w:bookmarkStart w:id="344" w:name="bm128"/>
      <w:bookmarkStart w:id="345" w:name="_Toc236031474"/>
      <w:r>
        <w:lastRenderedPageBreak/>
        <w:t>第十二部分　条件前瞻与有限选择</w:t>
      </w:r>
      <w:bookmarkEnd w:id="344"/>
      <w:bookmarkEnd w:id="345"/>
    </w:p>
    <w:p w14:paraId="525779D8" w14:textId="77777777" w:rsidR="00B5620B" w:rsidRDefault="008708B1">
      <w:pPr>
        <w:pStyle w:val="BodyCJK"/>
      </w:pPr>
      <w:r>
        <w:t>推演把条件和路径展开，条件前瞻进一步承担可失败的未来判断，有限选择则在价值、保护和授权边界内比较可做、如何做、何时停以及何时不做。本部分把二者放在相邻位置，是为了形成工作闭环；把二者分成不同合同，是为了防止“预测了某个后果”被偷换成“因此有权让别人承担某项行动”。比较和推荐方案属于分析交付，可以在规范前提与限制明确时完成；现实采用与执行则须另行通过适用的保护、复核和授权。</w:t>
      </w:r>
      <w:r>
        <w:t/>
      </w:r>
      <w:r>
        <w:t/>
      </w:r>
      <w:r>
        <w:t/>
      </w:r>
      <w:r>
        <w:t/>
      </w:r>
      <w:r>
        <w:t/>
      </w:r>
      <w:r>
        <w:t/>
      </w:r>
      <w:r>
        <w:t/>
      </w:r>
      <w:r>
        <w:t/>
      </w:r>
    </w:p>
    <w:p w14:paraId="00EA2E10" w14:textId="77777777" w:rsidR="00B5620B" w:rsidRDefault="008708B1">
      <w:pPr>
        <w:pStyle w:val="SecH2"/>
      </w:pPr>
      <w:bookmarkStart w:id="346" w:name="bm129"/>
      <w:bookmarkStart w:id="347" w:name="_Toc236031475"/>
      <w:r>
        <w:t>12.1</w:t>
      </w:r>
      <w:r>
        <w:t xml:space="preserve">　四类输出的隔离</w:t>
      </w:r>
      <w:bookmarkEnd w:id="346"/>
      <w:bookmarkEnd w:id="347"/>
    </w:p>
    <w:p w14:paraId="32F5C014" w14:textId="77777777" w:rsidR="00B5620B" w:rsidRDefault="008708B1">
      <w:pPr>
        <w:pStyle w:val="BodyCJK"/>
      </w:pPr>
      <w:r>
        <w:t>解释、推演、条件前瞻和有限选择必须分别标记。</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1050"/>
        <w:gridCol w:w="2935"/>
        <w:gridCol w:w="3169"/>
        <w:gridCol w:w="2201"/>
      </w:tblGrid>
      <w:tr w:rsidR="00B5620B" w14:paraId="0EA28D70" w14:textId="77777777">
        <w:trPr>
          <w:tblHeader/>
        </w:trPr>
        <w:tc>
          <w:tcPr>
            <w:tcW w:w="1050" w:type="dxa"/>
            <w:shd w:val="clear" w:color="auto" w:fill="EDF1F5"/>
          </w:tcPr>
          <w:p w14:paraId="18D695D0" w14:textId="77777777" w:rsidR="00B5620B" w:rsidRDefault="008708B1">
            <w:pPr>
              <w:pStyle w:val="TableHead"/>
            </w:pPr>
            <w:r>
              <w:t>输出</w:t>
            </w:r>
          </w:p>
        </w:tc>
        <w:tc>
          <w:tcPr>
            <w:tcW w:w="2935" w:type="dxa"/>
            <w:shd w:val="clear" w:color="auto" w:fill="EDF1F5"/>
          </w:tcPr>
          <w:p w14:paraId="7B3E03AB" w14:textId="77777777" w:rsidR="00B5620B" w:rsidRDefault="008708B1">
            <w:pPr>
              <w:pStyle w:val="TableHead"/>
            </w:pPr>
            <w:r>
              <w:t>核心问题</w:t>
            </w:r>
          </w:p>
        </w:tc>
        <w:tc>
          <w:tcPr>
            <w:tcW w:w="3169" w:type="dxa"/>
            <w:shd w:val="clear" w:color="auto" w:fill="EDF1F5"/>
          </w:tcPr>
          <w:p w14:paraId="151FBB09" w14:textId="77777777" w:rsidR="00B5620B" w:rsidRDefault="008708B1">
            <w:pPr>
              <w:pStyle w:val="TableHead"/>
            </w:pPr>
            <w:r>
              <w:t>必需输入</w:t>
            </w:r>
          </w:p>
        </w:tc>
        <w:tc>
          <w:tcPr>
            <w:tcW w:w="2201" w:type="dxa"/>
            <w:shd w:val="clear" w:color="auto" w:fill="EDF1F5"/>
          </w:tcPr>
          <w:p w14:paraId="7D570688" w14:textId="77777777" w:rsidR="00B5620B" w:rsidRDefault="008708B1">
            <w:pPr>
              <w:pStyle w:val="TableHead"/>
            </w:pPr>
            <w:r>
              <w:t>输出上限</w:t>
            </w:r>
          </w:p>
        </w:tc>
      </w:tr>
      <w:tr w:rsidR="00B5620B" w14:paraId="5D0592E0" w14:textId="77777777">
        <w:tc>
          <w:tcPr>
            <w:tcW w:w="1050" w:type="dxa"/>
          </w:tcPr>
          <w:p w14:paraId="0D18C93F" w14:textId="77777777" w:rsidR="00B5620B" w:rsidRDefault="008708B1">
            <w:pPr>
              <w:pStyle w:val="TableText"/>
            </w:pPr>
            <w:r>
              <w:t>解释</w:t>
            </w:r>
          </w:p>
        </w:tc>
        <w:tc>
          <w:tcPr>
            <w:tcW w:w="2935" w:type="dxa"/>
          </w:tcPr>
          <w:p w14:paraId="0AED3B46" w14:textId="77777777" w:rsidR="00B5620B" w:rsidRDefault="008708B1">
            <w:pPr>
              <w:pStyle w:val="TableText"/>
            </w:pPr>
            <w:r>
              <w:t>已发生什么，可能为何发生</w:t>
            </w:r>
          </w:p>
        </w:tc>
        <w:tc>
          <w:tcPr>
            <w:tcW w:w="3169" w:type="dxa"/>
          </w:tcPr>
          <w:p w14:paraId="4A07A78C" w14:textId="77777777" w:rsidR="00B5620B" w:rsidRDefault="008708B1">
            <w:pPr>
              <w:pStyle w:val="TableText"/>
            </w:pPr>
            <w:r>
              <w:t>对象、尺度、证据、机制、反例</w:t>
            </w:r>
          </w:p>
        </w:tc>
        <w:tc>
          <w:tcPr>
            <w:tcW w:w="2201" w:type="dxa"/>
          </w:tcPr>
          <w:p w14:paraId="22B38BC4" w14:textId="77777777" w:rsidR="00B5620B" w:rsidRDefault="008708B1">
            <w:pPr>
              <w:pStyle w:val="TableText"/>
            </w:pPr>
            <w:r>
              <w:t>有边界的机制说明</w:t>
            </w:r>
          </w:p>
        </w:tc>
      </w:tr>
      <w:tr w:rsidR="00B5620B" w14:paraId="4B27C9AB" w14:textId="77777777">
        <w:tc>
          <w:tcPr>
            <w:tcW w:w="1050" w:type="dxa"/>
          </w:tcPr>
          <w:p w14:paraId="39E08FD0" w14:textId="77777777" w:rsidR="00B5620B" w:rsidRDefault="008708B1">
            <w:pPr>
              <w:pStyle w:val="TableText"/>
            </w:pPr>
            <w:r>
              <w:t>推演</w:t>
            </w:r>
          </w:p>
        </w:tc>
        <w:tc>
          <w:tcPr>
            <w:tcW w:w="2935" w:type="dxa"/>
          </w:tcPr>
          <w:p w14:paraId="76FA02BD" w14:textId="77777777" w:rsidR="00B5620B" w:rsidRDefault="008708B1">
            <w:pPr>
              <w:pStyle w:val="TableText"/>
            </w:pPr>
            <w:r>
              <w:t>条件或事件后可能沿哪些路径演化</w:t>
            </w:r>
          </w:p>
        </w:tc>
        <w:tc>
          <w:tcPr>
            <w:tcW w:w="3169" w:type="dxa"/>
          </w:tcPr>
          <w:p w14:paraId="7048073D" w14:textId="77777777" w:rsidR="00B5620B" w:rsidRDefault="008708B1">
            <w:pPr>
              <w:pStyle w:val="TableText"/>
            </w:pPr>
            <w:r>
              <w:t>冻结快照、更新规则、时钟、分叉</w:t>
            </w:r>
          </w:p>
        </w:tc>
        <w:tc>
          <w:tcPr>
            <w:tcW w:w="2201" w:type="dxa"/>
          </w:tcPr>
          <w:p w14:paraId="164AB5A9" w14:textId="77777777" w:rsidR="00B5620B" w:rsidRDefault="008708B1">
            <w:pPr>
              <w:pStyle w:val="TableText"/>
            </w:pPr>
            <w:r>
              <w:t>条件路径和区分信号</w:t>
            </w:r>
          </w:p>
        </w:tc>
      </w:tr>
      <w:tr w:rsidR="00B5620B" w14:paraId="6A200835" w14:textId="77777777">
        <w:tc>
          <w:tcPr>
            <w:tcW w:w="1050" w:type="dxa"/>
          </w:tcPr>
          <w:p w14:paraId="50708494" w14:textId="77777777" w:rsidR="00B5620B" w:rsidRDefault="008708B1">
            <w:pPr>
              <w:pStyle w:val="TableText"/>
            </w:pPr>
            <w:r>
              <w:t>条件前瞻</w:t>
            </w:r>
          </w:p>
        </w:tc>
        <w:tc>
          <w:tcPr>
            <w:tcW w:w="2935" w:type="dxa"/>
          </w:tcPr>
          <w:p w14:paraId="079B0B58" w14:textId="77777777" w:rsidR="00B5620B" w:rsidRDefault="008708B1">
            <w:pPr>
              <w:pStyle w:val="TableText"/>
            </w:pPr>
            <w:r>
              <w:t>在目标与期限内哪条路径更值得期待</w:t>
            </w:r>
          </w:p>
        </w:tc>
        <w:tc>
          <w:tcPr>
            <w:tcW w:w="3169" w:type="dxa"/>
          </w:tcPr>
          <w:p w14:paraId="620EDFD2" w14:textId="77777777" w:rsidR="00B5620B" w:rsidRDefault="008708B1">
            <w:pPr>
              <w:pStyle w:val="TableText"/>
            </w:pPr>
            <w:r>
              <w:t>结果前登记、简单基线、指标、回写</w:t>
            </w:r>
          </w:p>
        </w:tc>
        <w:tc>
          <w:tcPr>
            <w:tcW w:w="2201" w:type="dxa"/>
          </w:tcPr>
          <w:p w14:paraId="6FAD659C" w14:textId="77777777" w:rsidR="00B5620B" w:rsidRDefault="008708B1">
            <w:pPr>
              <w:pStyle w:val="TableText"/>
            </w:pPr>
            <w:r>
              <w:t>可校准、可失败的判断</w:t>
            </w:r>
          </w:p>
        </w:tc>
      </w:tr>
      <w:tr w:rsidR="00B5620B" w14:paraId="4229D90F" w14:textId="77777777">
        <w:tc>
          <w:tcPr>
            <w:tcW w:w="1050" w:type="dxa"/>
          </w:tcPr>
          <w:p w14:paraId="69E7C0E1" w14:textId="77777777" w:rsidR="00B5620B" w:rsidRDefault="008708B1">
            <w:pPr>
              <w:pStyle w:val="TableText"/>
            </w:pPr>
            <w:r>
              <w:t>有限选择</w:t>
            </w:r>
          </w:p>
        </w:tc>
        <w:tc>
          <w:tcPr>
            <w:tcW w:w="2935" w:type="dxa"/>
          </w:tcPr>
          <w:p w14:paraId="7ADF5997" w14:textId="77777777" w:rsidR="00B5620B" w:rsidRDefault="008708B1">
            <w:pPr>
              <w:pStyle w:val="TableText"/>
            </w:pPr>
            <w:r>
              <w:t>在明示规范前提下比较与推荐方案；现实采用另经保护、复核和授权</w:t>
            </w:r>
          </w:p>
        </w:tc>
        <w:tc>
          <w:tcPr>
            <w:tcW w:w="3169" w:type="dxa"/>
          </w:tcPr>
          <w:p w14:paraId="657CFE99" w14:textId="77777777" w:rsidR="00B5620B" w:rsidRDefault="008708B1">
            <w:pPr>
              <w:pStyle w:val="TableText"/>
            </w:pPr>
            <w:r>
              <w:t>分析需规范前提、证据、方案、代价与受影响者；现实采用另需 N、PF、J、O、C12</w:t>
            </w:r>
            <w:r>
              <w:t/>
            </w:r>
            <w:r>
              <w:t/>
            </w:r>
            <w:r>
              <w:t/>
            </w:r>
            <w:r>
              <w:t/>
            </w:r>
            <w:r>
              <w:t/>
            </w:r>
            <w:r>
              <w:t/>
            </w:r>
            <w:r>
              <w:t/>
            </w:r>
            <w:r>
              <w:t/>
            </w:r>
            <w:r>
              <w:t/>
            </w:r>
            <w:r>
              <w:t/>
            </w:r>
          </w:p>
        </w:tc>
        <w:tc>
          <w:tcPr>
            <w:tcW w:w="2201" w:type="dxa"/>
          </w:tcPr>
          <w:p w14:paraId="07402075" w14:textId="77777777" w:rsidR="00B5620B" w:rsidRDefault="008708B1">
            <w:pPr>
              <w:pStyle w:val="TableText"/>
            </w:pPr>
            <w:r>
              <w:t>可反驳的分析推荐或经授权的有限选择记录；两者身份分开</w:t>
            </w:r>
          </w:p>
        </w:tc>
      </w:tr>
    </w:tbl>
    <w:p w14:paraId="5A78E2E6" w14:textId="77777777" w:rsidR="00B5620B" w:rsidRDefault="008708B1">
      <w:pPr>
        <w:pStyle w:val="BodyCJK"/>
      </w:pPr>
      <w:r>
        <w:t>解释可以生成推演候选，却不能自动证明未来；推演可以生成前瞻候选，却不能把所有路径都算成功；前瞻可以进入方案比较，却不能自动生成价值或权限；有限选择即使通过，也不保证现实执行会成功，仍需停止、回滚与结果回写。</w:t>
      </w:r>
    </w:p>
    <w:p w14:paraId="6AA57236" w14:textId="77777777" w:rsidR="00B5620B" w:rsidRDefault="008708B1">
      <w:pPr>
        <w:pStyle w:val="SecH2"/>
      </w:pPr>
      <w:bookmarkStart w:id="348" w:name="bm130"/>
      <w:bookmarkStart w:id="349" w:name="_Toc236031476"/>
      <w:r>
        <w:t>12.2</w:t>
      </w:r>
      <w:r>
        <w:t xml:space="preserve">　条件前瞻登记</w:t>
      </w:r>
      <w:bookmarkEnd w:id="348"/>
      <w:bookmarkEnd w:id="349"/>
    </w:p>
    <w:p w14:paraId="681B6798" w14:textId="77777777" w:rsidR="00B5620B" w:rsidRDefault="008708B1">
      <w:pPr>
        <w:pStyle w:val="BodyCJK"/>
      </w:pPr>
      <w:r>
        <w:t>每条前瞻在输入截止后、结果出现前冻结。最低字段包括：前瞻</w:t>
      </w:r>
      <w:r>
        <w:t xml:space="preserve"> ID</w:t>
      </w:r>
      <w:r>
        <w:t>、模型版本、目标、期限、对象与圈层范围、基线时点、输入截止、简单基线、候选机制、路径集合、概率或排序表达、校准计划、决策阈值、早期信号、反向信号、暂停条件、退役条件、结果回写、登记时间和证据引用。</w:t>
      </w:r>
    </w:p>
    <w:p w14:paraId="7E621439" w14:textId="77777777" w:rsidR="00B5620B" w:rsidRDefault="008708B1">
      <w:pPr>
        <w:pStyle w:val="BodyCJK"/>
      </w:pPr>
      <w:r>
        <w:t>目标必须可判定。例如</w:t>
      </w:r>
      <w:r>
        <w:t>“</w:t>
      </w:r>
      <w:r>
        <w:t>关系会变好</w:t>
      </w:r>
      <w:r>
        <w:t>”</w:t>
      </w:r>
      <w:r>
        <w:t>需要改写为指定时间窗内哪些可观察量改变、由谁观察、达到什么阈值以及何种结果视为未决。期限可以是窗口，不必伪造精确日期。对象和圈层范围必须冻结，避免结果后缩小到成功子群。</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1247"/>
        <w:gridCol w:w="5613"/>
        <w:gridCol w:w="2495"/>
      </w:tblGrid>
      <w:tr w:rsidR="00B5620B" w14:paraId="735C4D0D" w14:textId="77777777">
        <w:trPr>
          <w:tblHeader/>
        </w:trPr>
        <w:tc>
          <w:tcPr>
            <w:tcW w:w="1247" w:type="dxa"/>
            <w:shd w:val="clear" w:color="auto" w:fill="EDF1F5"/>
          </w:tcPr>
          <w:p w14:paraId="13AEBF07" w14:textId="77777777" w:rsidR="00B5620B" w:rsidRDefault="008708B1">
            <w:pPr>
              <w:pStyle w:val="TableHead"/>
            </w:pPr>
            <w:r>
              <w:t>登记项</w:t>
            </w:r>
          </w:p>
        </w:tc>
        <w:tc>
          <w:tcPr>
            <w:tcW w:w="5613" w:type="dxa"/>
            <w:shd w:val="clear" w:color="auto" w:fill="EDF1F5"/>
          </w:tcPr>
          <w:p w14:paraId="31E32DCF" w14:textId="77777777" w:rsidR="00B5620B" w:rsidRDefault="008708B1">
            <w:pPr>
              <w:pStyle w:val="TableHead"/>
            </w:pPr>
            <w:r>
              <w:t>最低问题</w:t>
            </w:r>
          </w:p>
        </w:tc>
        <w:tc>
          <w:tcPr>
            <w:tcW w:w="2495" w:type="dxa"/>
            <w:shd w:val="clear" w:color="auto" w:fill="EDF1F5"/>
          </w:tcPr>
          <w:p w14:paraId="736135DD" w14:textId="77777777" w:rsidR="00B5620B" w:rsidRDefault="008708B1">
            <w:pPr>
              <w:pStyle w:val="TableHead"/>
            </w:pPr>
            <w:r>
              <w:t>防止的偏差</w:t>
            </w:r>
          </w:p>
        </w:tc>
      </w:tr>
      <w:tr w:rsidR="00B5620B" w14:paraId="724D5411" w14:textId="77777777">
        <w:tc>
          <w:tcPr>
            <w:tcW w:w="1247" w:type="dxa"/>
          </w:tcPr>
          <w:p w14:paraId="3704EFF9" w14:textId="77777777" w:rsidR="00B5620B" w:rsidRDefault="008708B1">
            <w:pPr>
              <w:pStyle w:val="TableText"/>
            </w:pPr>
            <w:r>
              <w:t>目标</w:t>
            </w:r>
          </w:p>
        </w:tc>
        <w:tc>
          <w:tcPr>
            <w:tcW w:w="5613" w:type="dxa"/>
          </w:tcPr>
          <w:p w14:paraId="5376EDDC" w14:textId="77777777" w:rsidR="00B5620B" w:rsidRDefault="008708B1">
            <w:pPr>
              <w:pStyle w:val="TableText"/>
            </w:pPr>
            <w:r>
              <w:t>到期时如何知道发生、未发生或无法判断</w:t>
            </w:r>
          </w:p>
        </w:tc>
        <w:tc>
          <w:tcPr>
            <w:tcW w:w="2495" w:type="dxa"/>
          </w:tcPr>
          <w:p w14:paraId="148FF8ED" w14:textId="77777777" w:rsidR="00B5620B" w:rsidRDefault="008708B1">
            <w:pPr>
              <w:pStyle w:val="TableText"/>
            </w:pPr>
            <w:r>
              <w:t>模糊成功</w:t>
            </w:r>
          </w:p>
        </w:tc>
      </w:tr>
      <w:tr w:rsidR="00B5620B" w14:paraId="7A95B8A1" w14:textId="77777777">
        <w:tc>
          <w:tcPr>
            <w:tcW w:w="1247" w:type="dxa"/>
          </w:tcPr>
          <w:p w14:paraId="1B9F0451" w14:textId="77777777" w:rsidR="00B5620B" w:rsidRDefault="008708B1">
            <w:pPr>
              <w:pStyle w:val="TableText"/>
            </w:pPr>
            <w:r>
              <w:t>期限</w:t>
            </w:r>
          </w:p>
        </w:tc>
        <w:tc>
          <w:tcPr>
            <w:tcW w:w="5613" w:type="dxa"/>
          </w:tcPr>
          <w:p w14:paraId="3E755FE2" w14:textId="77777777" w:rsidR="00B5620B" w:rsidRDefault="008708B1">
            <w:pPr>
              <w:pStyle w:val="TableText"/>
            </w:pPr>
            <w:r>
              <w:t>从何时到何时，何时停止收集输入</w:t>
            </w:r>
          </w:p>
        </w:tc>
        <w:tc>
          <w:tcPr>
            <w:tcW w:w="2495" w:type="dxa"/>
          </w:tcPr>
          <w:p w14:paraId="37EC2D61" w14:textId="77777777" w:rsidR="00B5620B" w:rsidRDefault="008708B1">
            <w:pPr>
              <w:pStyle w:val="TableText"/>
            </w:pPr>
            <w:r>
              <w:t>无限等待</w:t>
            </w:r>
          </w:p>
        </w:tc>
      </w:tr>
      <w:tr w:rsidR="00B5620B" w14:paraId="2ED8340E" w14:textId="77777777">
        <w:tc>
          <w:tcPr>
            <w:tcW w:w="1247" w:type="dxa"/>
          </w:tcPr>
          <w:p w14:paraId="5CD8E2E3" w14:textId="77777777" w:rsidR="00B5620B" w:rsidRDefault="008708B1">
            <w:pPr>
              <w:pStyle w:val="TableText"/>
            </w:pPr>
            <w:r>
              <w:t>简单基线</w:t>
            </w:r>
          </w:p>
        </w:tc>
        <w:tc>
          <w:tcPr>
            <w:tcW w:w="5613" w:type="dxa"/>
          </w:tcPr>
          <w:p w14:paraId="0784F59C" w14:textId="77777777" w:rsidR="00B5620B" w:rsidRDefault="008708B1">
            <w:pPr>
              <w:pStyle w:val="TableText"/>
            </w:pPr>
            <w:r>
              <w:t>不用多圈层机制时的比较预测是什么</w:t>
            </w:r>
          </w:p>
        </w:tc>
        <w:tc>
          <w:tcPr>
            <w:tcW w:w="2495" w:type="dxa"/>
          </w:tcPr>
          <w:p w14:paraId="12CF1EAB" w14:textId="77777777" w:rsidR="00B5620B" w:rsidRDefault="008708B1">
            <w:pPr>
              <w:pStyle w:val="TableText"/>
            </w:pPr>
            <w:r>
              <w:t>复杂故事自我胜利</w:t>
            </w:r>
          </w:p>
        </w:tc>
      </w:tr>
      <w:tr w:rsidR="00B5620B" w14:paraId="4B29A24D" w14:textId="77777777">
        <w:tc>
          <w:tcPr>
            <w:tcW w:w="1247" w:type="dxa"/>
          </w:tcPr>
          <w:p w14:paraId="3751BDD3" w14:textId="77777777" w:rsidR="00B5620B" w:rsidRDefault="008708B1">
            <w:pPr>
              <w:pStyle w:val="TableText"/>
            </w:pPr>
            <w:r>
              <w:t>路径</w:t>
            </w:r>
          </w:p>
        </w:tc>
        <w:tc>
          <w:tcPr>
            <w:tcW w:w="5613" w:type="dxa"/>
          </w:tcPr>
          <w:p w14:paraId="55EC1F18" w14:textId="77777777" w:rsidR="00B5620B" w:rsidRDefault="008708B1">
            <w:pPr>
              <w:pStyle w:val="TableText"/>
            </w:pPr>
            <w:r>
              <w:t>哪些路径互斥、并行或不可比较</w:t>
            </w:r>
          </w:p>
        </w:tc>
        <w:tc>
          <w:tcPr>
            <w:tcW w:w="2495" w:type="dxa"/>
          </w:tcPr>
          <w:p w14:paraId="5E71B495" w14:textId="77777777" w:rsidR="00B5620B" w:rsidRDefault="008708B1">
            <w:pPr>
              <w:pStyle w:val="TableText"/>
            </w:pPr>
            <w:r>
              <w:t>事后挑选</w:t>
            </w:r>
          </w:p>
        </w:tc>
      </w:tr>
      <w:tr w:rsidR="00B5620B" w14:paraId="56F6A89B" w14:textId="77777777">
        <w:tc>
          <w:tcPr>
            <w:tcW w:w="1247" w:type="dxa"/>
          </w:tcPr>
          <w:p w14:paraId="17444C93" w14:textId="77777777" w:rsidR="00B5620B" w:rsidRDefault="008708B1">
            <w:pPr>
              <w:pStyle w:val="TableText"/>
            </w:pPr>
            <w:r>
              <w:lastRenderedPageBreak/>
              <w:t>表达</w:t>
            </w:r>
          </w:p>
        </w:tc>
        <w:tc>
          <w:tcPr>
            <w:tcW w:w="5613" w:type="dxa"/>
          </w:tcPr>
          <w:p w14:paraId="323A6CC2" w14:textId="77777777" w:rsidR="00B5620B" w:rsidRDefault="008708B1">
            <w:pPr>
              <w:pStyle w:val="TableText"/>
            </w:pPr>
            <w:r>
              <w:t>概率、区间、等级还是仅方向</w:t>
            </w:r>
          </w:p>
        </w:tc>
        <w:tc>
          <w:tcPr>
            <w:tcW w:w="2495" w:type="dxa"/>
          </w:tcPr>
          <w:p w14:paraId="066B21A7" w14:textId="77777777" w:rsidR="00B5620B" w:rsidRDefault="008708B1">
            <w:pPr>
              <w:pStyle w:val="TableText"/>
            </w:pPr>
            <w:r>
              <w:t>伪精确</w:t>
            </w:r>
          </w:p>
        </w:tc>
      </w:tr>
      <w:tr w:rsidR="00B5620B" w14:paraId="4CAC8152" w14:textId="77777777">
        <w:tc>
          <w:tcPr>
            <w:tcW w:w="1247" w:type="dxa"/>
          </w:tcPr>
          <w:p w14:paraId="4FAF3134" w14:textId="77777777" w:rsidR="00B5620B" w:rsidRDefault="008708B1">
            <w:pPr>
              <w:pStyle w:val="TableText"/>
            </w:pPr>
            <w:r>
              <w:t>信号</w:t>
            </w:r>
          </w:p>
        </w:tc>
        <w:tc>
          <w:tcPr>
            <w:tcW w:w="5613" w:type="dxa"/>
          </w:tcPr>
          <w:p w14:paraId="0EFF6B24" w14:textId="77777777" w:rsidR="00B5620B" w:rsidRDefault="008708B1">
            <w:pPr>
              <w:pStyle w:val="TableText"/>
            </w:pPr>
            <w:r>
              <w:t>什么提高或降低路径支持</w:t>
            </w:r>
          </w:p>
        </w:tc>
        <w:tc>
          <w:tcPr>
            <w:tcW w:w="2495" w:type="dxa"/>
          </w:tcPr>
          <w:p w14:paraId="77BDEFFC" w14:textId="77777777" w:rsidR="00B5620B" w:rsidRDefault="008708B1">
            <w:pPr>
              <w:pStyle w:val="TableText"/>
            </w:pPr>
            <w:r>
              <w:t>只找支持证据</w:t>
            </w:r>
          </w:p>
        </w:tc>
      </w:tr>
      <w:tr w:rsidR="00B5620B" w14:paraId="7D7E5630" w14:textId="77777777">
        <w:tc>
          <w:tcPr>
            <w:tcW w:w="1247" w:type="dxa"/>
          </w:tcPr>
          <w:p w14:paraId="10E9FA7D" w14:textId="77777777" w:rsidR="00B5620B" w:rsidRDefault="008708B1">
            <w:pPr>
              <w:pStyle w:val="TableText"/>
            </w:pPr>
            <w:r>
              <w:t>回写</w:t>
            </w:r>
          </w:p>
        </w:tc>
        <w:tc>
          <w:tcPr>
            <w:tcW w:w="5613" w:type="dxa"/>
          </w:tcPr>
          <w:p w14:paraId="7B3B3CC3" w14:textId="77777777" w:rsidR="00B5620B" w:rsidRDefault="008708B1">
            <w:pPr>
              <w:pStyle w:val="TableText"/>
            </w:pPr>
            <w:r>
              <w:t>结果由何来源、何时追加</w:t>
            </w:r>
          </w:p>
        </w:tc>
        <w:tc>
          <w:tcPr>
            <w:tcW w:w="2495" w:type="dxa"/>
          </w:tcPr>
          <w:p w14:paraId="2A96FD40" w14:textId="77777777" w:rsidR="00B5620B" w:rsidRDefault="008708B1">
            <w:pPr>
              <w:pStyle w:val="TableText"/>
            </w:pPr>
            <w:r>
              <w:t>失败消失</w:t>
            </w:r>
          </w:p>
        </w:tc>
      </w:tr>
    </w:tbl>
    <w:p>
      <w:pPr>
        <w:pStyle w:val="SecH3"/>
      </w:pPr>
      <w:r>
        <w:t>12.2.1　局部可预测性边界</w:t>
      </w:r>
    </w:p>
    <w:p>
      <w:pPr>
        <w:pStyle w:val="BodyCJK"/>
      </w:pPr>
      <w:r>
        <w:t>任何可预测性主张都必须绑定对象、状态区域、尺度与圈层、时间窗、允许误差、可用信息、计算和观测资源、模型版本、基线、弃权与失效条件。世界整体是否可预测不是本框架能够直接回答的问题；只能检验某项任务在明确边界内是否获得有限增量。</w:t>
      </w:r>
    </w:p>
    <w:p>
      <w:pPr>
        <w:pStyle w:val="BodyCJK"/>
      </w:pPr>
      <w:r>
        <w:t>量化按名义分类、顺序等级、区间和概率逐级准入。没有测量、样本、单位、生成方法和校准时，停在较低档位；不得由文字结构或人工智能补造参数。引用现有数学或物理理论时，必须一并登记原对象、假设、极限或尺度律、误差、有效域、对象映射、反例和退出条件，不能只借公式外形。</w:t>
      </w:r>
    </w:p>
    <w:p>
      <w:pPr>
        <w:pStyle w:val="SecH3"/>
      </w:pPr>
      <w:r>
        <w:t>12.2.2　递归前瞻的按阶评价</w:t>
      </w:r>
    </w:p>
    <w:p>
      <w:pPr>
        <w:pStyle w:val="BodyCJK"/>
      </w:pPr>
      <w:r>
        <w:t>第一、第二、第三阶分别冻结并分别评价，不能合成一个总命中率。每一阶都要与不继续递归的状态延续、直接远期判断和更浅阶次加简单延续比较。若三阶只增加故事而没有稳定样本外增益，它可以保留为探索情景，但不得取得前瞻能力资格。</w:t>
      </w:r>
    </w:p>
    <w:p>
      <w:pPr>
        <w:pStyle w:val="BodyCJK"/>
      </w:pPr>
      <w:r>
        <w:t>没有新外部材料进入时，全部子运行的来源谱系仍终止于同一冻结起点。后处理可以增加模型内部的推理内容、暴露敏感性和隐藏后果，却不能自造现实证据。真实中间结果到达后，应建立新的冻结运行，与原递归路径比较，不能把结果倒灌进旧路径。</w:t>
      </w:r>
    </w:p>
    <w:p w14:paraId="72BD7CC0" w14:textId="77777777" w:rsidR="00B5620B" w:rsidRDefault="008708B1">
      <w:pPr>
        <w:pStyle w:val="SecH2"/>
      </w:pPr>
      <w:bookmarkStart w:id="350" w:name="bm131"/>
      <w:bookmarkStart w:id="351" w:name="_Toc236031477"/>
      <w:r>
        <w:t>12.3</w:t>
      </w:r>
      <w:r>
        <w:t xml:space="preserve">　简单基线与增量能力</w:t>
      </w:r>
      <w:bookmarkEnd w:id="350"/>
      <w:bookmarkEnd w:id="351"/>
    </w:p>
    <w:p w14:paraId="6A67C1C4" w14:textId="77777777" w:rsidR="00B5620B" w:rsidRDefault="008708B1">
      <w:pPr>
        <w:pStyle w:val="BodyCJK"/>
      </w:pPr>
      <w:r>
        <w:t>多圈层模型只有在相对于复杂度匹配的单焦点、单圈层或历史频率基线取得稳定样本外增益时，才能声称增加了前瞻能力。基线不能故意过弱，也不能把多圈层模型使用的信息泄漏给比较的一方。</w:t>
      </w:r>
    </w:p>
    <w:p w14:paraId="29816B53" w14:textId="77777777" w:rsidR="00B5620B" w:rsidRDefault="008708B1">
      <w:pPr>
        <w:pStyle w:val="BodyCJK"/>
      </w:pPr>
      <w:r>
        <w:t>常用基线包括：延续当前趋势；沿用最近状态；历史频率；只使用行动者状态；只使用主圈层状态；领域已有模型。比较应使用相同目标、期限、数据截止和评价指标。若复杂模型改善解释但不改善预测，应如实登记</w:t>
      </w:r>
      <w:r>
        <w:t>“</w:t>
      </w:r>
      <w:r>
        <w:t>解释增益存在、前瞻增益未获支持</w:t>
      </w:r>
      <w:r>
        <w:t>”</w:t>
      </w:r>
      <w:r>
        <w:t>。</w:t>
      </w:r>
    </w:p>
    <w:p w14:paraId="64FF10F0" w14:textId="77777777" w:rsidR="00B5620B" w:rsidRDefault="008708B1">
      <w:pPr>
        <w:pStyle w:val="BodyCJK"/>
      </w:pPr>
      <w:r>
        <w:t>模型复杂度也有成本：更多变量增加缺失、测量误差、隐私风险、过拟合和维护债。若多圈层模型只在少量案例中有效，应限定适用域；若增益随时间消失，应降级或退役；若简单基线表现相同，应优先简单模型。</w:t>
      </w:r>
    </w:p>
    <w:p w14:paraId="2839B376" w14:textId="77777777" w:rsidR="00B5620B" w:rsidRDefault="008708B1">
      <w:pPr>
        <w:pStyle w:val="SecH2"/>
      </w:pPr>
      <w:bookmarkStart w:id="352" w:name="bm132"/>
      <w:bookmarkStart w:id="353" w:name="_Toc236031478"/>
      <w:r>
        <w:t>12.4</w:t>
      </w:r>
      <w:r>
        <w:t xml:space="preserve">　概率、等级与时间窗</w:t>
      </w:r>
      <w:bookmarkEnd w:id="352"/>
      <w:bookmarkEnd w:id="353"/>
    </w:p>
    <w:p w14:paraId="48A67B67" w14:textId="77777777" w:rsidR="00B5620B" w:rsidRDefault="008708B1">
      <w:pPr>
        <w:pStyle w:val="BodyCJK"/>
      </w:pPr>
      <w:r>
        <w:t>证据允许时，可以给出概率区间；样本不足时，可以给出高</w:t>
      </w:r>
      <w:r>
        <w:t>/</w:t>
      </w:r>
      <w:r>
        <w:t>中</w:t>
      </w:r>
      <w:r>
        <w:t>/</w:t>
      </w:r>
      <w:r>
        <w:t>低支持或路径排序；连排序都不稳时，只给出条件方向和关键观察点。表达强度由证据和校准决定，不由用户希望的确定性决定。</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3402"/>
        <w:gridCol w:w="1984"/>
        <w:gridCol w:w="3969"/>
      </w:tblGrid>
      <w:tr w:rsidR="00B5620B" w14:paraId="38FD7778" w14:textId="77777777">
        <w:trPr>
          <w:tblHeader/>
        </w:trPr>
        <w:tc>
          <w:tcPr>
            <w:tcW w:w="3402" w:type="dxa"/>
            <w:shd w:val="clear" w:color="auto" w:fill="EDF1F5"/>
          </w:tcPr>
          <w:p w14:paraId="35D8E779" w14:textId="77777777" w:rsidR="00B5620B" w:rsidRDefault="008708B1">
            <w:pPr>
              <w:pStyle w:val="TableHead"/>
            </w:pPr>
            <w:r>
              <w:t>证据状态</w:t>
            </w:r>
          </w:p>
        </w:tc>
        <w:tc>
          <w:tcPr>
            <w:tcW w:w="1984" w:type="dxa"/>
            <w:shd w:val="clear" w:color="auto" w:fill="EDF1F5"/>
          </w:tcPr>
          <w:p w14:paraId="5D34EA9E" w14:textId="77777777" w:rsidR="00B5620B" w:rsidRDefault="008708B1">
            <w:pPr>
              <w:pStyle w:val="TableHead"/>
            </w:pPr>
            <w:r>
              <w:t>合适表达</w:t>
            </w:r>
          </w:p>
        </w:tc>
        <w:tc>
          <w:tcPr>
            <w:tcW w:w="3969" w:type="dxa"/>
            <w:shd w:val="clear" w:color="auto" w:fill="EDF1F5"/>
          </w:tcPr>
          <w:p w14:paraId="52198B2F" w14:textId="77777777" w:rsidR="00B5620B" w:rsidRDefault="008708B1">
            <w:pPr>
              <w:pStyle w:val="TableHead"/>
            </w:pPr>
            <w:r>
              <w:t>必须同时给出</w:t>
            </w:r>
          </w:p>
        </w:tc>
      </w:tr>
      <w:tr w:rsidR="00B5620B" w14:paraId="3EA759C9" w14:textId="77777777">
        <w:tc>
          <w:tcPr>
            <w:tcW w:w="3402" w:type="dxa"/>
          </w:tcPr>
          <w:p w14:paraId="6EDD17EC" w14:textId="77777777" w:rsidR="00B5620B" w:rsidRDefault="008708B1">
            <w:pPr>
              <w:pStyle w:val="TableText"/>
            </w:pPr>
            <w:r>
              <w:t>有充分历史样本和稳定目标</w:t>
            </w:r>
          </w:p>
        </w:tc>
        <w:tc>
          <w:tcPr>
            <w:tcW w:w="1984" w:type="dxa"/>
          </w:tcPr>
          <w:p w14:paraId="32EBB711" w14:textId="77777777" w:rsidR="00B5620B" w:rsidRDefault="008708B1">
            <w:pPr>
              <w:pStyle w:val="TableText"/>
            </w:pPr>
            <w:r>
              <w:t>概率或概率区间</w:t>
            </w:r>
          </w:p>
        </w:tc>
        <w:tc>
          <w:tcPr>
            <w:tcW w:w="3969" w:type="dxa"/>
          </w:tcPr>
          <w:p w14:paraId="17DAC43F" w14:textId="77777777" w:rsidR="00B5620B" w:rsidRDefault="008708B1">
            <w:pPr>
              <w:pStyle w:val="TableText"/>
            </w:pPr>
            <w:r>
              <w:t>校准、分辨率、基线和置信区间</w:t>
            </w:r>
          </w:p>
        </w:tc>
      </w:tr>
      <w:tr w:rsidR="00B5620B" w14:paraId="0B90D9A4" w14:textId="77777777">
        <w:tc>
          <w:tcPr>
            <w:tcW w:w="3402" w:type="dxa"/>
          </w:tcPr>
          <w:p w14:paraId="352C5700" w14:textId="77777777" w:rsidR="00B5620B" w:rsidRDefault="008708B1">
            <w:pPr>
              <w:pStyle w:val="TableText"/>
            </w:pPr>
            <w:r>
              <w:t>样本有限但路径可区分</w:t>
            </w:r>
          </w:p>
        </w:tc>
        <w:tc>
          <w:tcPr>
            <w:tcW w:w="1984" w:type="dxa"/>
          </w:tcPr>
          <w:p w14:paraId="011272D2" w14:textId="77777777" w:rsidR="00B5620B" w:rsidRDefault="008708B1">
            <w:pPr>
              <w:pStyle w:val="TableText"/>
            </w:pPr>
            <w:r>
              <w:t>支持等级或排序</w:t>
            </w:r>
          </w:p>
        </w:tc>
        <w:tc>
          <w:tcPr>
            <w:tcW w:w="3969" w:type="dxa"/>
          </w:tcPr>
          <w:p w14:paraId="3BCB9145" w14:textId="77777777" w:rsidR="00B5620B" w:rsidRDefault="008708B1">
            <w:pPr>
              <w:pStyle w:val="TableText"/>
            </w:pPr>
            <w:r>
              <w:t>依据、不可比较项和反向信号</w:t>
            </w:r>
          </w:p>
        </w:tc>
      </w:tr>
      <w:tr w:rsidR="00B5620B" w14:paraId="4AADCC18" w14:textId="77777777">
        <w:tc>
          <w:tcPr>
            <w:tcW w:w="3402" w:type="dxa"/>
          </w:tcPr>
          <w:p w14:paraId="4EFA11CA" w14:textId="77777777" w:rsidR="00B5620B" w:rsidRDefault="008708B1">
            <w:pPr>
              <w:pStyle w:val="TableText"/>
            </w:pPr>
            <w:r>
              <w:t>机制候选多、数据稀疏</w:t>
            </w:r>
          </w:p>
        </w:tc>
        <w:tc>
          <w:tcPr>
            <w:tcW w:w="1984" w:type="dxa"/>
          </w:tcPr>
          <w:p w14:paraId="6A894879" w14:textId="77777777" w:rsidR="00B5620B" w:rsidRDefault="008708B1">
            <w:pPr>
              <w:pStyle w:val="TableText"/>
            </w:pPr>
            <w:r>
              <w:t>条件方向</w:t>
            </w:r>
          </w:p>
        </w:tc>
        <w:tc>
          <w:tcPr>
            <w:tcW w:w="3969" w:type="dxa"/>
          </w:tcPr>
          <w:p w14:paraId="2FAE3ED9" w14:textId="77777777" w:rsidR="00B5620B" w:rsidRDefault="008708B1">
            <w:pPr>
              <w:pStyle w:val="TableText"/>
            </w:pPr>
            <w:r>
              <w:t>触发点、最小观察和停止条件</w:t>
            </w:r>
          </w:p>
        </w:tc>
      </w:tr>
      <w:tr w:rsidR="00B5620B" w14:paraId="1CB94217" w14:textId="77777777">
        <w:tc>
          <w:tcPr>
            <w:tcW w:w="3402" w:type="dxa"/>
          </w:tcPr>
          <w:p w14:paraId="087B9694" w14:textId="77777777" w:rsidR="00B5620B" w:rsidRDefault="008708B1">
            <w:pPr>
              <w:pStyle w:val="TableText"/>
            </w:pPr>
            <w:r>
              <w:t>目标或对象不稳定</w:t>
            </w:r>
          </w:p>
        </w:tc>
        <w:tc>
          <w:tcPr>
            <w:tcW w:w="1984" w:type="dxa"/>
          </w:tcPr>
          <w:p w14:paraId="084C67C9" w14:textId="77777777" w:rsidR="00B5620B" w:rsidRDefault="008708B1">
            <w:pPr>
              <w:pStyle w:val="TableText"/>
            </w:pPr>
            <w:r>
              <w:t>不发布前瞻</w:t>
            </w:r>
          </w:p>
        </w:tc>
        <w:tc>
          <w:tcPr>
            <w:tcW w:w="3969" w:type="dxa"/>
          </w:tcPr>
          <w:p w14:paraId="76365073" w14:textId="77777777" w:rsidR="00B5620B" w:rsidRDefault="008708B1">
            <w:pPr>
              <w:pStyle w:val="TableText"/>
            </w:pPr>
            <w:r>
              <w:t>需要重新定义的合同</w:t>
            </w:r>
          </w:p>
        </w:tc>
      </w:tr>
    </w:tbl>
    <w:p w14:paraId="0A293F01" w14:textId="77777777" w:rsidR="00B5620B" w:rsidRDefault="008708B1">
      <w:pPr>
        <w:pStyle w:val="BodyCJK"/>
      </w:pPr>
      <w:r>
        <w:t>时间窗应与机制时钟相符。即时反应可以使用短窗，组织或制度变化需要更长窗。把长期机制压缩到短期，会误判无效；把短期信号无限外推，会误判趋势。多个时钟并存时，可以为不同中间结果分别登记期限。</w:t>
      </w:r>
    </w:p>
    <w:p w14:paraId="6B62CA40" w14:textId="77777777" w:rsidR="00B5620B" w:rsidRDefault="008708B1">
      <w:pPr>
        <w:pStyle w:val="SecH2"/>
      </w:pPr>
      <w:bookmarkStart w:id="354" w:name="bm133"/>
      <w:bookmarkStart w:id="355" w:name="_Toc236031479"/>
      <w:r>
        <w:t>12.5</w:t>
      </w:r>
      <w:r>
        <w:t xml:space="preserve">　校准与评价</w:t>
      </w:r>
      <w:bookmarkEnd w:id="354"/>
      <w:bookmarkEnd w:id="355"/>
    </w:p>
    <w:p w14:paraId="47F5DEA1" w14:textId="77777777" w:rsidR="00B5620B" w:rsidRDefault="008708B1">
      <w:pPr>
        <w:pStyle w:val="BodyCJK"/>
      </w:pPr>
      <w:r>
        <w:t>前瞻能力不是文风上的</w:t>
      </w:r>
      <w:r>
        <w:t>“</w:t>
      </w:r>
      <w:r>
        <w:t>说得准</w:t>
      </w:r>
      <w:r>
        <w:t>”</w:t>
      </w:r>
      <w:r>
        <w:t>，而是长期登记的结果。概率任务适用时使用</w:t>
      </w:r>
      <w:r>
        <w:t xml:space="preserve"> Brier </w:t>
      </w:r>
      <w:r>
        <w:t>分数、对数损失、校准曲线、分辨率和区间覆盖率；排序任务使用预登记的排序指标；事件检测使用精确率、召回率或领域指标；时间预测使用窗口覆盖和提前量。</w:t>
      </w:r>
    </w:p>
    <w:p w14:paraId="3E6A9730" w14:textId="77777777" w:rsidR="00B5620B" w:rsidRDefault="008708B1">
      <w:pPr>
        <w:pStyle w:val="BodyCJK"/>
      </w:pPr>
      <w:r>
        <w:lastRenderedPageBreak/>
        <w:t>任何指标都要与实际用途匹配。若低概率高损害事件需要谨慎，评价不能只看总体准确率；若输出只用于提醒观察，假阳性成本与用于强制行动不同。指标表现良好也不证明模型解释正确，更不证明行动正当。</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1101"/>
        <w:gridCol w:w="4402"/>
        <w:gridCol w:w="3852"/>
      </w:tblGrid>
      <w:tr w:rsidR="00B5620B" w14:paraId="67BC5C42" w14:textId="77777777">
        <w:trPr>
          <w:tblHeader/>
        </w:trPr>
        <w:tc>
          <w:tcPr>
            <w:tcW w:w="1101" w:type="dxa"/>
            <w:shd w:val="clear" w:color="auto" w:fill="EDF1F5"/>
          </w:tcPr>
          <w:p w14:paraId="1A36D7F8" w14:textId="77777777" w:rsidR="00B5620B" w:rsidRDefault="008708B1">
            <w:pPr>
              <w:pStyle w:val="TableHead"/>
            </w:pPr>
            <w:r>
              <w:t>评价维度</w:t>
            </w:r>
          </w:p>
        </w:tc>
        <w:tc>
          <w:tcPr>
            <w:tcW w:w="4402" w:type="dxa"/>
            <w:shd w:val="clear" w:color="auto" w:fill="EDF1F5"/>
          </w:tcPr>
          <w:p w14:paraId="4507FC2B" w14:textId="77777777" w:rsidR="00B5620B" w:rsidRDefault="008708B1">
            <w:pPr>
              <w:pStyle w:val="TableHead"/>
            </w:pPr>
            <w:r>
              <w:t>说明</w:t>
            </w:r>
          </w:p>
        </w:tc>
        <w:tc>
          <w:tcPr>
            <w:tcW w:w="3852" w:type="dxa"/>
            <w:shd w:val="clear" w:color="auto" w:fill="EDF1F5"/>
          </w:tcPr>
          <w:p w14:paraId="5E61C480" w14:textId="77777777" w:rsidR="00B5620B" w:rsidRDefault="008708B1">
            <w:pPr>
              <w:pStyle w:val="TableHead"/>
            </w:pPr>
            <w:r>
              <w:t>失败后的动作</w:t>
            </w:r>
          </w:p>
        </w:tc>
      </w:tr>
      <w:tr w:rsidR="00B5620B" w14:paraId="734EF610" w14:textId="77777777">
        <w:tc>
          <w:tcPr>
            <w:tcW w:w="1101" w:type="dxa"/>
          </w:tcPr>
          <w:p w14:paraId="402C302F" w14:textId="77777777" w:rsidR="00B5620B" w:rsidRDefault="008708B1">
            <w:pPr>
              <w:pStyle w:val="TableText"/>
            </w:pPr>
            <w:r>
              <w:t>校准</w:t>
            </w:r>
          </w:p>
        </w:tc>
        <w:tc>
          <w:tcPr>
            <w:tcW w:w="4402" w:type="dxa"/>
          </w:tcPr>
          <w:p w14:paraId="7A415D9A" w14:textId="77777777" w:rsidR="00B5620B" w:rsidRDefault="008708B1">
            <w:pPr>
              <w:pStyle w:val="TableText"/>
            </w:pPr>
            <w:r>
              <w:t>说</w:t>
            </w:r>
            <w:r>
              <w:t xml:space="preserve"> 70% </w:t>
            </w:r>
            <w:r>
              <w:t>的事件长期是否约</w:t>
            </w:r>
            <w:r>
              <w:t xml:space="preserve"> 70% </w:t>
            </w:r>
            <w:r>
              <w:t>发生</w:t>
            </w:r>
          </w:p>
        </w:tc>
        <w:tc>
          <w:tcPr>
            <w:tcW w:w="3852" w:type="dxa"/>
          </w:tcPr>
          <w:p w14:paraId="38B0D7AE" w14:textId="77777777" w:rsidR="00B5620B" w:rsidRDefault="008708B1">
            <w:pPr>
              <w:pStyle w:val="TableText"/>
            </w:pPr>
            <w:r>
              <w:t>调整表达或降级概率输出</w:t>
            </w:r>
          </w:p>
        </w:tc>
      </w:tr>
      <w:tr w:rsidR="00B5620B" w14:paraId="75FA0788" w14:textId="77777777">
        <w:tc>
          <w:tcPr>
            <w:tcW w:w="1101" w:type="dxa"/>
          </w:tcPr>
          <w:p w14:paraId="3742CB6F" w14:textId="77777777" w:rsidR="00B5620B" w:rsidRDefault="008708B1">
            <w:pPr>
              <w:pStyle w:val="TableText"/>
            </w:pPr>
            <w:r>
              <w:t>分辨率</w:t>
            </w:r>
          </w:p>
        </w:tc>
        <w:tc>
          <w:tcPr>
            <w:tcW w:w="4402" w:type="dxa"/>
          </w:tcPr>
          <w:p w14:paraId="18833279" w14:textId="77777777" w:rsidR="00B5620B" w:rsidRDefault="008708B1">
            <w:pPr>
              <w:pStyle w:val="TableText"/>
            </w:pPr>
            <w:r>
              <w:t>模型能否区分不同风险或路径</w:t>
            </w:r>
          </w:p>
        </w:tc>
        <w:tc>
          <w:tcPr>
            <w:tcW w:w="3852" w:type="dxa"/>
          </w:tcPr>
          <w:p w14:paraId="7C341AEE" w14:textId="77777777" w:rsidR="00B5620B" w:rsidRDefault="008708B1">
            <w:pPr>
              <w:pStyle w:val="TableText"/>
            </w:pPr>
            <w:r>
              <w:t>删除无贡献变量、退回基线</w:t>
            </w:r>
          </w:p>
        </w:tc>
      </w:tr>
      <w:tr w:rsidR="00B5620B" w14:paraId="11B39787" w14:textId="77777777">
        <w:tc>
          <w:tcPr>
            <w:tcW w:w="1101" w:type="dxa"/>
          </w:tcPr>
          <w:p w14:paraId="13FFDBFA" w14:textId="77777777" w:rsidR="00B5620B" w:rsidRDefault="008708B1">
            <w:pPr>
              <w:pStyle w:val="TableText"/>
            </w:pPr>
            <w:r>
              <w:t>覆盖率</w:t>
            </w:r>
          </w:p>
        </w:tc>
        <w:tc>
          <w:tcPr>
            <w:tcW w:w="4402" w:type="dxa"/>
          </w:tcPr>
          <w:p w14:paraId="59A6CB21" w14:textId="77777777" w:rsidR="00B5620B" w:rsidRDefault="008708B1">
            <w:pPr>
              <w:pStyle w:val="TableText"/>
            </w:pPr>
            <w:r>
              <w:t>区间或时间窗是否覆盖实际结果</w:t>
            </w:r>
          </w:p>
        </w:tc>
        <w:tc>
          <w:tcPr>
            <w:tcW w:w="3852" w:type="dxa"/>
          </w:tcPr>
          <w:p w14:paraId="6ECB8B80" w14:textId="77777777" w:rsidR="00B5620B" w:rsidRDefault="008708B1">
            <w:pPr>
              <w:pStyle w:val="TableText"/>
            </w:pPr>
            <w:r>
              <w:t>扩大区间或修正时钟</w:t>
            </w:r>
          </w:p>
        </w:tc>
      </w:tr>
      <w:tr w:rsidR="00B5620B" w14:paraId="28BBD5B5" w14:textId="77777777">
        <w:tc>
          <w:tcPr>
            <w:tcW w:w="1101" w:type="dxa"/>
          </w:tcPr>
          <w:p w14:paraId="31C8CA6B" w14:textId="77777777" w:rsidR="00B5620B" w:rsidRDefault="008708B1">
            <w:pPr>
              <w:pStyle w:val="TableText"/>
            </w:pPr>
            <w:r>
              <w:t>基线增益</w:t>
            </w:r>
          </w:p>
        </w:tc>
        <w:tc>
          <w:tcPr>
            <w:tcW w:w="4402" w:type="dxa"/>
          </w:tcPr>
          <w:p w14:paraId="7F0A436F" w14:textId="77777777" w:rsidR="00B5620B" w:rsidRDefault="008708B1">
            <w:pPr>
              <w:pStyle w:val="TableText"/>
            </w:pPr>
            <w:r>
              <w:t>是否优于简单模型</w:t>
            </w:r>
          </w:p>
        </w:tc>
        <w:tc>
          <w:tcPr>
            <w:tcW w:w="3852" w:type="dxa"/>
          </w:tcPr>
          <w:p w14:paraId="47C9EDFD" w14:textId="77777777" w:rsidR="00B5620B" w:rsidRDefault="008708B1">
            <w:pPr>
              <w:pStyle w:val="TableText"/>
            </w:pPr>
            <w:r>
              <w:t>停止复杂模型的前瞻声明</w:t>
            </w:r>
          </w:p>
        </w:tc>
      </w:tr>
      <w:tr w:rsidR="00B5620B" w14:paraId="0075B2EB" w14:textId="77777777">
        <w:tc>
          <w:tcPr>
            <w:tcW w:w="1101" w:type="dxa"/>
          </w:tcPr>
          <w:p w14:paraId="49024F94" w14:textId="77777777" w:rsidR="00B5620B" w:rsidRDefault="008708B1">
            <w:pPr>
              <w:pStyle w:val="TableText"/>
            </w:pPr>
            <w:r>
              <w:t>稳定性</w:t>
            </w:r>
          </w:p>
        </w:tc>
        <w:tc>
          <w:tcPr>
            <w:tcW w:w="4402" w:type="dxa"/>
          </w:tcPr>
          <w:p w14:paraId="78B3BDE6" w14:textId="77777777" w:rsidR="00B5620B" w:rsidRDefault="008708B1">
            <w:pPr>
              <w:pStyle w:val="TableText"/>
            </w:pPr>
            <w:r>
              <w:t>跨时间、地点和边界是否保持</w:t>
            </w:r>
          </w:p>
        </w:tc>
        <w:tc>
          <w:tcPr>
            <w:tcW w:w="3852" w:type="dxa"/>
          </w:tcPr>
          <w:p w14:paraId="2289184B" w14:textId="77777777" w:rsidR="00B5620B" w:rsidRDefault="008708B1">
            <w:pPr>
              <w:pStyle w:val="TableText"/>
            </w:pPr>
            <w:r>
              <w:t>限定适用域或退役</w:t>
            </w:r>
          </w:p>
        </w:tc>
      </w:tr>
      <w:tr w:rsidR="00B5620B" w14:paraId="2A0FB322" w14:textId="77777777">
        <w:tc>
          <w:tcPr>
            <w:tcW w:w="1101" w:type="dxa"/>
          </w:tcPr>
          <w:p w14:paraId="3E5D814A" w14:textId="77777777" w:rsidR="00B5620B" w:rsidRDefault="008708B1">
            <w:pPr>
              <w:pStyle w:val="TableText"/>
            </w:pPr>
            <w:r>
              <w:t>分配误差</w:t>
            </w:r>
          </w:p>
        </w:tc>
        <w:tc>
          <w:tcPr>
            <w:tcW w:w="4402" w:type="dxa"/>
          </w:tcPr>
          <w:p w14:paraId="2435DC43" w14:textId="77777777" w:rsidR="00B5620B" w:rsidRDefault="008708B1">
            <w:pPr>
              <w:pStyle w:val="TableText"/>
            </w:pPr>
            <w:r>
              <w:t>哪些位置持续被低估或误报</w:t>
            </w:r>
          </w:p>
        </w:tc>
        <w:tc>
          <w:tcPr>
            <w:tcW w:w="3852" w:type="dxa"/>
          </w:tcPr>
          <w:p w14:paraId="414FB641" w14:textId="77777777" w:rsidR="00B5620B" w:rsidRDefault="008708B1">
            <w:pPr>
              <w:pStyle w:val="TableText"/>
            </w:pPr>
            <w:r>
              <w:t>受影响者复核、补救和保护升级</w:t>
            </w:r>
          </w:p>
        </w:tc>
      </w:tr>
    </w:tbl>
    <w:p w14:paraId="3757D8D3" w14:textId="77777777" w:rsidR="00B5620B" w:rsidRDefault="008708B1">
      <w:pPr>
        <w:pStyle w:val="SecH2"/>
      </w:pPr>
      <w:bookmarkStart w:id="356" w:name="bm134"/>
      <w:bookmarkStart w:id="357" w:name="_Toc236031480"/>
      <w:r>
        <w:t>12.6</w:t>
      </w:r>
      <w:r>
        <w:t xml:space="preserve">　早期信号、反向信号与触发点</w:t>
      </w:r>
      <w:bookmarkEnd w:id="356"/>
      <w:bookmarkEnd w:id="357"/>
    </w:p>
    <w:p w14:paraId="4025D657" w14:textId="77777777" w:rsidR="00B5620B" w:rsidRDefault="008708B1">
      <w:pPr>
        <w:pStyle w:val="BodyCJK"/>
      </w:pPr>
      <w:r>
        <w:t>早期信号不是结果的缩小版，而是路径机制应当先产生的可观察变化。反向信号表示该路径的关键条件正在失效或竞争路径得到支持。两者必须在结果前登记，避免只收集支持材料。</w:t>
      </w:r>
    </w:p>
    <w:p w14:paraId="069CB095" w14:textId="77777777" w:rsidR="00B5620B" w:rsidRDefault="008708B1">
      <w:pPr>
        <w:pStyle w:val="BodyCJK"/>
      </w:pPr>
      <w:r>
        <w:t>触发点把前瞻连接到复核：观察到信号后，不是自动行动，而是重新评估对象、路径、概率、规范和授权。高风险情形还应设置否决触发点，例如保护底板被突破、关键受影响者无法退出、数据来源失真或模型校准恶化。</w:t>
      </w:r>
    </w:p>
    <w:p w14:paraId="442F09F6" w14:textId="77777777" w:rsidR="00B5620B" w:rsidRDefault="008708B1">
      <w:pPr>
        <w:pStyle w:val="SecH2"/>
      </w:pPr>
      <w:bookmarkStart w:id="358" w:name="bm135"/>
      <w:bookmarkStart w:id="359" w:name="_Toc236031481"/>
      <w:r>
        <w:t>12.7</w:t>
      </w:r>
      <w:r>
        <w:t xml:space="preserve">　前瞻的失败语义</w:t>
      </w:r>
      <w:bookmarkEnd w:id="358"/>
      <w:bookmarkEnd w:id="359"/>
    </w:p>
    <w:p w14:paraId="5B9E074B" w14:textId="77777777" w:rsidR="00B5620B" w:rsidRDefault="008708B1">
      <w:pPr>
        <w:pStyle w:val="BodyCJK"/>
      </w:pPr>
      <w:r>
        <w:t>到期后结果可以是支持、未支持、未决、目标失效或无法评价。未决不是成功与失败的折中，而是合同规定的证据不足状态；无法评价必须说明数据、对象、期限或执行出了什么问题。目标失效表示预测对象或同一性判据已转换，不能把它计为命中。</w:t>
      </w:r>
    </w:p>
    <w:p w14:paraId="588ABBC9" w14:textId="77777777" w:rsidR="00B5620B" w:rsidRDefault="008708B1">
      <w:pPr>
        <w:pStyle w:val="BodyCJK"/>
      </w:pPr>
      <w:r>
        <w:t>结果后改目标、改期限、改圈层范围或把多个路径合并成</w:t>
      </w:r>
      <w:r>
        <w:t>“</w:t>
      </w:r>
      <w:r>
        <w:t>某种程度发生</w:t>
      </w:r>
      <w:r>
        <w:t>”</w:t>
      </w:r>
      <w:r>
        <w:t>，都不能保留原前瞻的成功资格。新解释可以建立新版本，但旧记录继续存在。</w:t>
      </w:r>
    </w:p>
    <w:p w14:paraId="5D52EB4E" w14:textId="77777777" w:rsidR="00B5620B" w:rsidRDefault="008708B1">
      <w:pPr>
        <w:pStyle w:val="SecH2"/>
      </w:pPr>
      <w:bookmarkStart w:id="360" w:name="bm136"/>
      <w:bookmarkStart w:id="361" w:name="_Toc236031482"/>
      <w:r>
        <w:t>12.8</w:t>
      </w:r>
      <w:r>
        <w:t xml:space="preserve">　从前瞻到有限选择的桥</w:t>
      </w:r>
      <w:bookmarkEnd w:id="360"/>
      <w:bookmarkEnd w:id="361"/>
    </w:p>
    <w:p w14:paraId="5119EEA5" w14:textId="77777777" w:rsidR="00B5620B" w:rsidRDefault="008708B1">
      <w:pPr>
        <w:pStyle w:val="BodyCJK"/>
      </w:pPr>
      <w:r>
        <w:t>前瞻输出只回答条件后果。形成分析推荐前须明示规范前提、证据、受影响位置、方案、成本收益和改判条件；推荐不产生执行权限。进入现实采用前，必须补入：明示规范前提、选择主体、管辖权、受影响位置、权利底线、方案、成本与收益分布、授权、停止、申诉、回滚和补救。这里继续调用 N、PF、J、O 与 C12，不建立预测捷径。</w:t>
      </w:r>
      <w:r>
        <w:t xml:space="preserve"/>
      </w:r>
      <w:r>
        <w:t/>
      </w:r>
      <w:r>
        <w:t/>
      </w:r>
      <w:r>
        <w:t/>
      </w:r>
      <w:r>
        <w:t/>
      </w:r>
      <w:r>
        <w:t/>
      </w:r>
      <w:r>
        <w:t xml:space="preserve"/>
      </w:r>
      <w:r>
        <w:t/>
      </w:r>
      <w:r>
        <w:t xml:space="preserve"/>
      </w:r>
      <w:r>
        <w:t/>
      </w:r>
    </w:p>
    <w:p w14:paraId="6AE50B94" w14:textId="77777777" w:rsidR="00B5620B" w:rsidRDefault="008708B1">
      <w:pPr>
        <w:pStyle w:val="BodyCJK"/>
      </w:pPr>
      <w:r>
        <w:t>预测不能自动生成授权。即使某条路径概率极高，也不说明任何人有权强迫他人承担避免该路径的成本；即使某行动平均收益最大，也不说明少数位置的权利可以被忽略；即使模型推荐不行动，也要审查不行动造成的持续伤害和责任。</w:t>
      </w:r>
    </w:p>
    <w:p w14:paraId="6FFA0C39" w14:textId="77777777" w:rsidR="00B5620B" w:rsidRDefault="008708B1">
      <w:pPr>
        <w:pStyle w:val="SecH2"/>
      </w:pPr>
      <w:bookmarkStart w:id="362" w:name="bm137"/>
      <w:bookmarkStart w:id="363" w:name="_Toc236031483"/>
      <w:r>
        <w:lastRenderedPageBreak/>
        <w:t>12.9</w:t>
      </w:r>
      <w:r>
        <w:t xml:space="preserve">　方案集必须包含行动与不行动</w:t>
      </w:r>
      <w:bookmarkEnd w:id="362"/>
      <w:bookmarkEnd w:id="363"/>
    </w:p>
    <w:p w14:paraId="66B3D06E" w14:textId="77777777" w:rsidR="00B5620B" w:rsidRDefault="008708B1">
      <w:pPr>
        <w:pStyle w:val="BodyCJK"/>
      </w:pPr>
      <w:r>
        <w:t>方案生成逐项检查维持现状、主动行动、延迟行动、试探性小步行动、退出或转移，以及明确的不行动六种类别的适用性。适用类别形成真实、可比较的方案；不适用类别说明理由，不能为满足数量虚构方案。请求选择时不得删除明确的不行动基线，也不能把维持现状和不行动混为一项：维持现状可能需要持续资源和执行，不行动可能让现状自然变化。具体任务可以增加方案；未请求选择的任务不强制生成行动清单。</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1509"/>
        <w:gridCol w:w="3320"/>
        <w:gridCol w:w="4526"/>
      </w:tblGrid>
      <w:tr w:rsidR="00B5620B" w14:paraId="438B7F6D" w14:textId="77777777">
        <w:trPr>
          <w:tblHeader/>
        </w:trPr>
        <w:tc>
          <w:tcPr>
            <w:tcW w:w="1509" w:type="dxa"/>
            <w:shd w:val="clear" w:color="auto" w:fill="EDF1F5"/>
          </w:tcPr>
          <w:p w14:paraId="1B4FF131" w14:textId="77777777" w:rsidR="00B5620B" w:rsidRDefault="008708B1">
            <w:pPr>
              <w:pStyle w:val="TableHead"/>
            </w:pPr>
            <w:r>
              <w:t>方案类型</w:t>
            </w:r>
          </w:p>
        </w:tc>
        <w:tc>
          <w:tcPr>
            <w:tcW w:w="3320" w:type="dxa"/>
            <w:shd w:val="clear" w:color="auto" w:fill="EDF1F5"/>
          </w:tcPr>
          <w:p w14:paraId="64E4A77C" w14:textId="77777777" w:rsidR="00B5620B" w:rsidRDefault="008708B1">
            <w:pPr>
              <w:pStyle w:val="TableHead"/>
            </w:pPr>
            <w:r>
              <w:t>主要用途</w:t>
            </w:r>
          </w:p>
        </w:tc>
        <w:tc>
          <w:tcPr>
            <w:tcW w:w="4526" w:type="dxa"/>
            <w:shd w:val="clear" w:color="auto" w:fill="EDF1F5"/>
          </w:tcPr>
          <w:p w14:paraId="32FA3336" w14:textId="77777777" w:rsidR="00B5620B" w:rsidRDefault="008708B1">
            <w:pPr>
              <w:pStyle w:val="TableHead"/>
            </w:pPr>
            <w:r>
              <w:t>必须检查的风险</w:t>
            </w:r>
          </w:p>
        </w:tc>
      </w:tr>
      <w:tr w:rsidR="00B5620B" w14:paraId="0C36F68A" w14:textId="77777777">
        <w:tc>
          <w:tcPr>
            <w:tcW w:w="1509" w:type="dxa"/>
          </w:tcPr>
          <w:p w14:paraId="59A44626" w14:textId="77777777" w:rsidR="00B5620B" w:rsidRDefault="008708B1">
            <w:pPr>
              <w:pStyle w:val="TableText"/>
            </w:pPr>
            <w:r>
              <w:t>维持现状</w:t>
            </w:r>
          </w:p>
        </w:tc>
        <w:tc>
          <w:tcPr>
            <w:tcW w:w="3320" w:type="dxa"/>
          </w:tcPr>
          <w:p w14:paraId="0E23F992" w14:textId="77777777" w:rsidR="00B5620B" w:rsidRDefault="008708B1">
            <w:pPr>
              <w:pStyle w:val="TableText"/>
            </w:pPr>
            <w:r>
              <w:t>保护已有稳定与承接</w:t>
            </w:r>
          </w:p>
        </w:tc>
        <w:tc>
          <w:tcPr>
            <w:tcW w:w="4526" w:type="dxa"/>
          </w:tcPr>
          <w:p w14:paraId="152A20BF" w14:textId="77777777" w:rsidR="00B5620B" w:rsidRDefault="008708B1">
            <w:pPr>
              <w:pStyle w:val="TableText"/>
            </w:pPr>
            <w:r>
              <w:t>隐性成本、持续伤害、锁定</w:t>
            </w:r>
          </w:p>
        </w:tc>
      </w:tr>
      <w:tr w:rsidR="00B5620B" w14:paraId="7BD0B933" w14:textId="77777777">
        <w:tc>
          <w:tcPr>
            <w:tcW w:w="1509" w:type="dxa"/>
          </w:tcPr>
          <w:p w14:paraId="339CB39F" w14:textId="77777777" w:rsidR="00B5620B" w:rsidRDefault="008708B1">
            <w:pPr>
              <w:pStyle w:val="TableText"/>
            </w:pPr>
            <w:r>
              <w:t>主动行动</w:t>
            </w:r>
          </w:p>
        </w:tc>
        <w:tc>
          <w:tcPr>
            <w:tcW w:w="3320" w:type="dxa"/>
          </w:tcPr>
          <w:p w14:paraId="1DA3AA0A" w14:textId="77777777" w:rsidR="00B5620B" w:rsidRDefault="008708B1">
            <w:pPr>
              <w:pStyle w:val="TableText"/>
            </w:pPr>
            <w:r>
              <w:t>快速改变路径或条件</w:t>
            </w:r>
          </w:p>
        </w:tc>
        <w:tc>
          <w:tcPr>
            <w:tcW w:w="4526" w:type="dxa"/>
          </w:tcPr>
          <w:p w14:paraId="2ABEFBDB" w14:textId="77777777" w:rsidR="00B5620B" w:rsidRDefault="008708B1">
            <w:pPr>
              <w:pStyle w:val="TableText"/>
            </w:pPr>
            <w:r>
              <w:t>权限、不可逆、跨圈层溢出</w:t>
            </w:r>
          </w:p>
        </w:tc>
      </w:tr>
      <w:tr w:rsidR="00B5620B" w14:paraId="43675F66" w14:textId="77777777">
        <w:tc>
          <w:tcPr>
            <w:tcW w:w="1509" w:type="dxa"/>
          </w:tcPr>
          <w:p w14:paraId="115DE605" w14:textId="77777777" w:rsidR="00B5620B" w:rsidRDefault="008708B1">
            <w:pPr>
              <w:pStyle w:val="TableText"/>
            </w:pPr>
            <w:r>
              <w:t>延迟行动</w:t>
            </w:r>
          </w:p>
        </w:tc>
        <w:tc>
          <w:tcPr>
            <w:tcW w:w="3320" w:type="dxa"/>
          </w:tcPr>
          <w:p w14:paraId="5A4E1778" w14:textId="77777777" w:rsidR="00B5620B" w:rsidRDefault="008708B1">
            <w:pPr>
              <w:pStyle w:val="TableText"/>
            </w:pPr>
            <w:r>
              <w:t>等待信息、程序或时机</w:t>
            </w:r>
          </w:p>
        </w:tc>
        <w:tc>
          <w:tcPr>
            <w:tcW w:w="4526" w:type="dxa"/>
          </w:tcPr>
          <w:p w14:paraId="00E745A4" w14:textId="77777777" w:rsidR="00B5620B" w:rsidRDefault="008708B1">
            <w:pPr>
              <w:pStyle w:val="TableText"/>
            </w:pPr>
            <w:r>
              <w:t>延迟本身的损害和机会损失</w:t>
            </w:r>
          </w:p>
        </w:tc>
      </w:tr>
      <w:tr w:rsidR="00B5620B" w14:paraId="06888F90" w14:textId="77777777">
        <w:tc>
          <w:tcPr>
            <w:tcW w:w="1509" w:type="dxa"/>
          </w:tcPr>
          <w:p w14:paraId="6FC39615" w14:textId="77777777" w:rsidR="00B5620B" w:rsidRDefault="008708B1">
            <w:pPr>
              <w:pStyle w:val="TableText"/>
            </w:pPr>
            <w:r>
              <w:t>试探行动</w:t>
            </w:r>
          </w:p>
        </w:tc>
        <w:tc>
          <w:tcPr>
            <w:tcW w:w="3320" w:type="dxa"/>
          </w:tcPr>
          <w:p w14:paraId="3D619A9E" w14:textId="77777777" w:rsidR="00B5620B" w:rsidRDefault="008708B1">
            <w:pPr>
              <w:pStyle w:val="TableText"/>
            </w:pPr>
            <w:r>
              <w:t>以可逆小步获取信息</w:t>
            </w:r>
          </w:p>
        </w:tc>
        <w:tc>
          <w:tcPr>
            <w:tcW w:w="4526" w:type="dxa"/>
          </w:tcPr>
          <w:p w14:paraId="647563F5" w14:textId="77777777" w:rsidR="00B5620B" w:rsidRDefault="008708B1">
            <w:pPr>
              <w:pStyle w:val="TableText"/>
            </w:pPr>
            <w:r>
              <w:t>试验成本由谁承担、能否真正回滚</w:t>
            </w:r>
          </w:p>
        </w:tc>
      </w:tr>
      <w:tr w:rsidR="00B5620B" w14:paraId="3629C50D" w14:textId="77777777">
        <w:tc>
          <w:tcPr>
            <w:tcW w:w="1509" w:type="dxa"/>
          </w:tcPr>
          <w:p w14:paraId="3FF84DD2" w14:textId="77777777" w:rsidR="00B5620B" w:rsidRDefault="008708B1">
            <w:pPr>
              <w:pStyle w:val="TableText"/>
            </w:pPr>
            <w:r>
              <w:t>退出或转移</w:t>
            </w:r>
          </w:p>
        </w:tc>
        <w:tc>
          <w:tcPr>
            <w:tcW w:w="3320" w:type="dxa"/>
          </w:tcPr>
          <w:p w14:paraId="33CE4835" w14:textId="77777777" w:rsidR="00B5620B" w:rsidRDefault="008708B1">
            <w:pPr>
              <w:pStyle w:val="TableText"/>
            </w:pPr>
            <w:r>
              <w:t>结束不合适的对象或关系</w:t>
            </w:r>
          </w:p>
        </w:tc>
        <w:tc>
          <w:tcPr>
            <w:tcW w:w="4526" w:type="dxa"/>
          </w:tcPr>
          <w:p w14:paraId="0BB4E7B5" w14:textId="77777777" w:rsidR="00B5620B" w:rsidRDefault="008708B1">
            <w:pPr>
              <w:pStyle w:val="TableText"/>
            </w:pPr>
            <w:r>
              <w:t>无法退出者、责任与历史保存</w:t>
            </w:r>
          </w:p>
        </w:tc>
      </w:tr>
      <w:tr w:rsidR="00B5620B" w14:paraId="6BFEE884" w14:textId="77777777">
        <w:tc>
          <w:tcPr>
            <w:tcW w:w="1509" w:type="dxa"/>
          </w:tcPr>
          <w:p w14:paraId="7B794355" w14:textId="77777777" w:rsidR="00B5620B" w:rsidRDefault="008708B1">
            <w:pPr>
              <w:pStyle w:val="TableText"/>
            </w:pPr>
            <w:r>
              <w:t>不行动</w:t>
            </w:r>
          </w:p>
        </w:tc>
        <w:tc>
          <w:tcPr>
            <w:tcW w:w="3320" w:type="dxa"/>
          </w:tcPr>
          <w:p w14:paraId="76191C3F" w14:textId="77777777" w:rsidR="00B5620B" w:rsidRDefault="008708B1">
            <w:pPr>
              <w:pStyle w:val="TableText"/>
            </w:pPr>
            <w:r>
              <w:t>避免越权或高风险动作</w:t>
            </w:r>
          </w:p>
        </w:tc>
        <w:tc>
          <w:tcPr>
            <w:tcW w:w="4526" w:type="dxa"/>
          </w:tcPr>
          <w:p w14:paraId="3C5D8D34" w14:textId="77777777" w:rsidR="00B5620B" w:rsidRDefault="008708B1">
            <w:pPr>
              <w:pStyle w:val="TableText"/>
            </w:pPr>
            <w:r>
              <w:t>默认偏向、持续后果和不作为责任</w:t>
            </w:r>
          </w:p>
        </w:tc>
      </w:tr>
    </w:tbl>
    <w:p w14:paraId="2D2B0DFC" w14:textId="77777777" w:rsidR="00B5620B" w:rsidRDefault="008708B1">
      <w:pPr>
        <w:pStyle w:val="BodyCJK"/>
      </w:pPr>
      <w:r>
        <w:t>“</w:t>
      </w:r>
      <w:r>
        <w:t>不行动</w:t>
      </w:r>
      <w:r>
        <w:t>”</w:t>
      </w:r>
      <w:r>
        <w:t>不是不发生任何事。其他行动者、圈层、资源和时钟仍在变化。不行动方案要有基线时点、预期路径、观察计划、重新开启条件和责任主体。</w:t>
      </w:r>
    </w:p>
    <w:p w14:paraId="67C4441A" w14:textId="77777777" w:rsidR="00B5620B" w:rsidRDefault="008708B1">
      <w:pPr>
        <w:pStyle w:val="SecH2"/>
      </w:pPr>
      <w:bookmarkStart w:id="364" w:name="bm138"/>
      <w:bookmarkStart w:id="365" w:name="_Toc236031484"/>
      <w:r>
        <w:t>12.10</w:t>
      </w:r>
      <w:r>
        <w:t xml:space="preserve">　统一方案比较卡</w:t>
      </w:r>
      <w:bookmarkEnd w:id="364"/>
      <w:bookmarkEnd w:id="365"/>
    </w:p>
    <w:p w14:paraId="6F758531" w14:textId="77777777" w:rsidR="00B5620B" w:rsidRDefault="008708B1">
      <w:pPr>
        <w:pStyle w:val="BodyCJK"/>
      </w:pPr>
      <w:r>
        <w:t>每个方案使用同一基线比较，至少登记：方案描述、前瞻引用、规范前提、受影响者、权利底线、预期路径、最坏可接受结果、跨圈层溢出、成本与收益分布、信息价值、锁定风险、可逆性、资源成本、执行者、授权、停止、回滚和补救。</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1799"/>
        <w:gridCol w:w="4318"/>
        <w:gridCol w:w="3238"/>
      </w:tblGrid>
      <w:tr w:rsidR="00B5620B" w14:paraId="64A94760" w14:textId="77777777">
        <w:trPr>
          <w:tblHeader/>
        </w:trPr>
        <w:tc>
          <w:tcPr>
            <w:tcW w:w="1799" w:type="dxa"/>
            <w:shd w:val="clear" w:color="auto" w:fill="EDF1F5"/>
          </w:tcPr>
          <w:p w14:paraId="0A838A49" w14:textId="77777777" w:rsidR="00B5620B" w:rsidRDefault="008708B1">
            <w:pPr>
              <w:pStyle w:val="TableHead"/>
            </w:pPr>
            <w:r>
              <w:t>比较维度</w:t>
            </w:r>
          </w:p>
        </w:tc>
        <w:tc>
          <w:tcPr>
            <w:tcW w:w="4318" w:type="dxa"/>
            <w:shd w:val="clear" w:color="auto" w:fill="EDF1F5"/>
          </w:tcPr>
          <w:p w14:paraId="735CD221" w14:textId="77777777" w:rsidR="00B5620B" w:rsidRDefault="008708B1">
            <w:pPr>
              <w:pStyle w:val="TableHead"/>
            </w:pPr>
            <w:r>
              <w:t>问题</w:t>
            </w:r>
          </w:p>
        </w:tc>
        <w:tc>
          <w:tcPr>
            <w:tcW w:w="3238" w:type="dxa"/>
            <w:shd w:val="clear" w:color="auto" w:fill="EDF1F5"/>
          </w:tcPr>
          <w:p w14:paraId="4AF6445C" w14:textId="77777777" w:rsidR="00B5620B" w:rsidRDefault="008708B1">
            <w:pPr>
              <w:pStyle w:val="TableHead"/>
            </w:pPr>
            <w:r>
              <w:t>不能用什么替代</w:t>
            </w:r>
          </w:p>
        </w:tc>
      </w:tr>
      <w:tr w:rsidR="00B5620B" w14:paraId="455E272C" w14:textId="77777777">
        <w:tc>
          <w:tcPr>
            <w:tcW w:w="1799" w:type="dxa"/>
          </w:tcPr>
          <w:p w14:paraId="4D24126E" w14:textId="77777777" w:rsidR="00B5620B" w:rsidRDefault="008708B1">
            <w:pPr>
              <w:pStyle w:val="TableText"/>
            </w:pPr>
            <w:r>
              <w:t>目标与路径</w:t>
            </w:r>
          </w:p>
        </w:tc>
        <w:tc>
          <w:tcPr>
            <w:tcW w:w="4318" w:type="dxa"/>
          </w:tcPr>
          <w:p w14:paraId="7BE3D6A8" w14:textId="77777777" w:rsidR="00B5620B" w:rsidRDefault="008708B1">
            <w:pPr>
              <w:pStyle w:val="TableText"/>
            </w:pPr>
            <w:r>
              <w:t>它试图改变哪条路径</w:t>
            </w:r>
          </w:p>
        </w:tc>
        <w:tc>
          <w:tcPr>
            <w:tcW w:w="3238" w:type="dxa"/>
          </w:tcPr>
          <w:p w14:paraId="6EAEDCEB" w14:textId="77777777" w:rsidR="00B5620B" w:rsidRDefault="008708B1">
            <w:pPr>
              <w:pStyle w:val="TableText"/>
            </w:pPr>
            <w:r>
              <w:t>抽象的</w:t>
            </w:r>
            <w:r>
              <w:t>“</w:t>
            </w:r>
            <w:r>
              <w:t>变好</w:t>
            </w:r>
            <w:r>
              <w:t>”</w:t>
            </w:r>
          </w:p>
        </w:tc>
      </w:tr>
      <w:tr w:rsidR="00B5620B" w14:paraId="67D4309F" w14:textId="77777777">
        <w:tc>
          <w:tcPr>
            <w:tcW w:w="1799" w:type="dxa"/>
          </w:tcPr>
          <w:p w14:paraId="481189F1" w14:textId="77777777" w:rsidR="00B5620B" w:rsidRDefault="008708B1">
            <w:pPr>
              <w:pStyle w:val="TableText"/>
            </w:pPr>
            <w:r>
              <w:t>保护底板</w:t>
            </w:r>
          </w:p>
        </w:tc>
        <w:tc>
          <w:tcPr>
            <w:tcW w:w="4318" w:type="dxa"/>
          </w:tcPr>
          <w:p w14:paraId="63E5BCEA" w14:textId="77777777" w:rsidR="00B5620B" w:rsidRDefault="008708B1">
            <w:pPr>
              <w:pStyle w:val="TableText"/>
            </w:pPr>
            <w:r>
              <w:t>谁可能受到不可接受损害</w:t>
            </w:r>
          </w:p>
        </w:tc>
        <w:tc>
          <w:tcPr>
            <w:tcW w:w="3238" w:type="dxa"/>
          </w:tcPr>
          <w:p w14:paraId="7F8D3917" w14:textId="77777777" w:rsidR="00B5620B" w:rsidRDefault="008708B1">
            <w:pPr>
              <w:pStyle w:val="TableText"/>
            </w:pPr>
            <w:r>
              <w:t>平均收益</w:t>
            </w:r>
          </w:p>
        </w:tc>
      </w:tr>
      <w:tr w:rsidR="00B5620B" w14:paraId="03D8EF19" w14:textId="77777777">
        <w:tc>
          <w:tcPr>
            <w:tcW w:w="1799" w:type="dxa"/>
          </w:tcPr>
          <w:p w14:paraId="525A3AF9" w14:textId="77777777" w:rsidR="00B5620B" w:rsidRDefault="008708B1">
            <w:pPr>
              <w:pStyle w:val="TableText"/>
            </w:pPr>
            <w:r>
              <w:t>分配</w:t>
            </w:r>
          </w:p>
        </w:tc>
        <w:tc>
          <w:tcPr>
            <w:tcW w:w="4318" w:type="dxa"/>
          </w:tcPr>
          <w:p w14:paraId="6A953BEB" w14:textId="77777777" w:rsidR="00B5620B" w:rsidRDefault="008708B1">
            <w:pPr>
              <w:pStyle w:val="TableText"/>
            </w:pPr>
            <w:r>
              <w:t>谁获益、谁付出、何时发生</w:t>
            </w:r>
          </w:p>
        </w:tc>
        <w:tc>
          <w:tcPr>
            <w:tcW w:w="3238" w:type="dxa"/>
          </w:tcPr>
          <w:p w14:paraId="7A28A1ED" w14:textId="77777777" w:rsidR="00B5620B" w:rsidRDefault="008708B1">
            <w:pPr>
              <w:pStyle w:val="TableText"/>
            </w:pPr>
            <w:r>
              <w:t>总量净值</w:t>
            </w:r>
          </w:p>
        </w:tc>
      </w:tr>
      <w:tr w:rsidR="00B5620B" w14:paraId="5177EAE5" w14:textId="77777777">
        <w:tc>
          <w:tcPr>
            <w:tcW w:w="1799" w:type="dxa"/>
          </w:tcPr>
          <w:p w14:paraId="34593812" w14:textId="77777777" w:rsidR="00B5620B" w:rsidRDefault="008708B1">
            <w:pPr>
              <w:pStyle w:val="TableText"/>
            </w:pPr>
            <w:r>
              <w:t>跨圈层溢出</w:t>
            </w:r>
          </w:p>
        </w:tc>
        <w:tc>
          <w:tcPr>
            <w:tcW w:w="4318" w:type="dxa"/>
          </w:tcPr>
          <w:p w14:paraId="5DC8E7E6" w14:textId="77777777" w:rsidR="00B5620B" w:rsidRDefault="008708B1">
            <w:pPr>
              <w:pStyle w:val="TableText"/>
            </w:pPr>
            <w:r>
              <w:t>局部改善是否外部化成本</w:t>
            </w:r>
          </w:p>
        </w:tc>
        <w:tc>
          <w:tcPr>
            <w:tcW w:w="3238" w:type="dxa"/>
          </w:tcPr>
          <w:p w14:paraId="7F7548D4" w14:textId="77777777" w:rsidR="00B5620B" w:rsidRDefault="008708B1">
            <w:pPr>
              <w:pStyle w:val="TableText"/>
            </w:pPr>
            <w:r>
              <w:t>主圈层指标</w:t>
            </w:r>
          </w:p>
        </w:tc>
      </w:tr>
      <w:tr w:rsidR="00B5620B" w14:paraId="1934787B" w14:textId="77777777">
        <w:tc>
          <w:tcPr>
            <w:tcW w:w="1799" w:type="dxa"/>
          </w:tcPr>
          <w:p w14:paraId="007B3307" w14:textId="77777777" w:rsidR="00B5620B" w:rsidRDefault="008708B1">
            <w:pPr>
              <w:pStyle w:val="TableText"/>
            </w:pPr>
            <w:r>
              <w:t>信息价值</w:t>
            </w:r>
          </w:p>
        </w:tc>
        <w:tc>
          <w:tcPr>
            <w:tcW w:w="4318" w:type="dxa"/>
          </w:tcPr>
          <w:p w14:paraId="1161533C" w14:textId="77777777" w:rsidR="00B5620B" w:rsidRDefault="008708B1">
            <w:pPr>
              <w:pStyle w:val="TableText"/>
            </w:pPr>
            <w:r>
              <w:t>是否能区分机制或路径</w:t>
            </w:r>
          </w:p>
        </w:tc>
        <w:tc>
          <w:tcPr>
            <w:tcW w:w="3238" w:type="dxa"/>
          </w:tcPr>
          <w:p w14:paraId="5DC2E768" w14:textId="77777777" w:rsidR="00B5620B" w:rsidRDefault="008708B1">
            <w:pPr>
              <w:pStyle w:val="TableText"/>
            </w:pPr>
            <w:r>
              <w:t>行动本身的戏剧性</w:t>
            </w:r>
          </w:p>
        </w:tc>
      </w:tr>
      <w:tr w:rsidR="00B5620B" w14:paraId="5FA15BF3" w14:textId="77777777">
        <w:tc>
          <w:tcPr>
            <w:tcW w:w="1799" w:type="dxa"/>
          </w:tcPr>
          <w:p w14:paraId="0CFED3DD" w14:textId="77777777" w:rsidR="00B5620B" w:rsidRDefault="008708B1">
            <w:pPr>
              <w:pStyle w:val="TableText"/>
            </w:pPr>
            <w:r>
              <w:t>可逆与锁定</w:t>
            </w:r>
          </w:p>
        </w:tc>
        <w:tc>
          <w:tcPr>
            <w:tcW w:w="4318" w:type="dxa"/>
          </w:tcPr>
          <w:p w14:paraId="27127C36" w14:textId="77777777" w:rsidR="00B5620B" w:rsidRDefault="008708B1">
            <w:pPr>
              <w:pStyle w:val="TableText"/>
            </w:pPr>
            <w:r>
              <w:t>错了能否停、退、补救</w:t>
            </w:r>
          </w:p>
        </w:tc>
        <w:tc>
          <w:tcPr>
            <w:tcW w:w="3238" w:type="dxa"/>
          </w:tcPr>
          <w:p w14:paraId="0B33DC91" w14:textId="77777777" w:rsidR="00B5620B" w:rsidRDefault="008708B1">
            <w:pPr>
              <w:pStyle w:val="TableText"/>
            </w:pPr>
            <w:r>
              <w:t>口头承诺</w:t>
            </w:r>
          </w:p>
        </w:tc>
      </w:tr>
      <w:tr w:rsidR="00B5620B" w14:paraId="3DC8CA65" w14:textId="77777777">
        <w:tc>
          <w:tcPr>
            <w:tcW w:w="1799" w:type="dxa"/>
          </w:tcPr>
          <w:p w14:paraId="4C5158BC" w14:textId="77777777" w:rsidR="00B5620B" w:rsidRDefault="008708B1">
            <w:pPr>
              <w:pStyle w:val="TableText"/>
            </w:pPr>
            <w:r>
              <w:t>权限</w:t>
            </w:r>
          </w:p>
        </w:tc>
        <w:tc>
          <w:tcPr>
            <w:tcW w:w="4318" w:type="dxa"/>
          </w:tcPr>
          <w:p w14:paraId="67C60DDE" w14:textId="77777777" w:rsidR="00B5620B" w:rsidRDefault="008708B1">
            <w:pPr>
              <w:pStyle w:val="TableText"/>
            </w:pPr>
            <w:r>
              <w:t>谁可以决定、执行和申诉</w:t>
            </w:r>
          </w:p>
        </w:tc>
        <w:tc>
          <w:tcPr>
            <w:tcW w:w="3238" w:type="dxa"/>
          </w:tcPr>
          <w:p w14:paraId="340EFB3B" w14:textId="77777777" w:rsidR="00B5620B" w:rsidRDefault="008708B1">
            <w:pPr>
              <w:pStyle w:val="TableText"/>
            </w:pPr>
            <w:r>
              <w:t>模型建议或职位名称</w:t>
            </w:r>
          </w:p>
        </w:tc>
      </w:tr>
      <w:tr w:rsidR="00B5620B" w14:paraId="0FD9EA1A" w14:textId="77777777">
        <w:tc>
          <w:tcPr>
            <w:tcW w:w="1799" w:type="dxa"/>
          </w:tcPr>
          <w:p w14:paraId="5B0954DD" w14:textId="77777777" w:rsidR="00B5620B" w:rsidRDefault="008708B1">
            <w:pPr>
              <w:pStyle w:val="TableText"/>
            </w:pPr>
            <w:r>
              <w:t>不行动</w:t>
            </w:r>
          </w:p>
        </w:tc>
        <w:tc>
          <w:tcPr>
            <w:tcW w:w="4318" w:type="dxa"/>
          </w:tcPr>
          <w:p w14:paraId="100989C4" w14:textId="77777777" w:rsidR="00B5620B" w:rsidRDefault="008708B1">
            <w:pPr>
              <w:pStyle w:val="TableText"/>
            </w:pPr>
            <w:r>
              <w:t>不做会沿什么路径变化</w:t>
            </w:r>
          </w:p>
        </w:tc>
        <w:tc>
          <w:tcPr>
            <w:tcW w:w="3238" w:type="dxa"/>
          </w:tcPr>
          <w:p w14:paraId="58F6D1C2" w14:textId="77777777" w:rsidR="00B5620B" w:rsidRDefault="008708B1">
            <w:pPr>
              <w:pStyle w:val="TableText"/>
            </w:pPr>
            <w:r>
              <w:t>假定零成本</w:t>
            </w:r>
          </w:p>
        </w:tc>
      </w:tr>
    </w:tbl>
    <w:p w14:paraId="35F6AD21" w14:textId="77777777" w:rsidR="00B5620B" w:rsidRDefault="008708B1">
      <w:pPr>
        <w:pStyle w:val="BodyCJK"/>
      </w:pPr>
      <w:r>
        <w:t>若方案之间无法用单一尺度比较，应保留多维结果和公开冲突，而不是强行求和。若价值前提之间冲突，应由有资格的主体和程序处理，模型应完整显示冲突位置与后果，可以在公开的规范前提下提出供审议的偏好与理由；不能替有资格的主体作具有约束力的最终决定。</w:t>
      </w:r>
    </w:p>
    <w:p w14:paraId="535CA1FB" w14:textId="77777777" w:rsidR="00B5620B" w:rsidRDefault="008708B1">
      <w:pPr>
        <w:pStyle w:val="SecH2"/>
      </w:pPr>
      <w:bookmarkStart w:id="366" w:name="bm139"/>
      <w:bookmarkStart w:id="367" w:name="_Toc236031485"/>
      <w:r>
        <w:t>12.11</w:t>
      </w:r>
      <w:r>
        <w:t xml:space="preserve">　行动上限与信息性试验</w:t>
      </w:r>
      <w:bookmarkEnd w:id="366"/>
      <w:bookmarkEnd w:id="367"/>
    </w:p>
    <w:p w14:paraId="23BEEF9B" w14:textId="77777777" w:rsidR="00B5620B" w:rsidRDefault="008708B1">
      <w:pPr>
        <w:pStyle w:val="BodyCJK"/>
      </w:pPr>
      <w:r>
        <w:t>证据、可逆性、权限和保护共同决定行动上限。证据弱、风险高、不可逆或权限不足时，合适输出可能是先观察、缩小动作、改善信息、保护受影响者、启动申诉或当前不行动。</w:t>
      </w:r>
    </w:p>
    <w:p w14:paraId="6EFAC37B" w14:textId="77777777" w:rsidR="00B5620B" w:rsidRDefault="008708B1">
      <w:pPr>
        <w:pStyle w:val="BodyCJK"/>
      </w:pPr>
      <w:r>
        <w:lastRenderedPageBreak/>
        <w:t>信息性试验不是免责任的</w:t>
      </w:r>
      <w:r>
        <w:t>“</w:t>
      </w:r>
      <w:r>
        <w:t>小动作</w:t>
      </w:r>
      <w:r>
        <w:t>”</w:t>
      </w:r>
      <w:r>
        <w:t>。它仍需说明试验对象、受影响者、最小范围、可逆性、停止、数据用途和补救。不能把低权力位置当作模型校准材料，也不能在没有真实退出能力时宣称自愿参与。</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3898"/>
        <w:gridCol w:w="5457"/>
      </w:tblGrid>
      <w:tr w:rsidR="00B5620B" w14:paraId="301C0E91" w14:textId="77777777">
        <w:trPr>
          <w:tblHeader/>
        </w:trPr>
        <w:tc>
          <w:tcPr>
            <w:tcW w:w="3898" w:type="dxa"/>
            <w:shd w:val="clear" w:color="auto" w:fill="EDF1F5"/>
          </w:tcPr>
          <w:p w14:paraId="252A2C0A" w14:textId="77777777" w:rsidR="00B5620B" w:rsidRDefault="008708B1">
            <w:pPr>
              <w:pStyle w:val="TableHead"/>
            </w:pPr>
            <w:r>
              <w:t>条件组合</w:t>
            </w:r>
          </w:p>
        </w:tc>
        <w:tc>
          <w:tcPr>
            <w:tcW w:w="5457" w:type="dxa"/>
            <w:shd w:val="clear" w:color="auto" w:fill="EDF1F5"/>
          </w:tcPr>
          <w:p w14:paraId="5DE833E7" w14:textId="77777777" w:rsidR="00B5620B" w:rsidRDefault="008708B1">
            <w:pPr>
              <w:pStyle w:val="TableHead"/>
            </w:pPr>
            <w:r>
              <w:t>允许上限示例</w:t>
            </w:r>
          </w:p>
        </w:tc>
      </w:tr>
      <w:tr w:rsidR="00B5620B" w14:paraId="6F8CE02C" w14:textId="77777777">
        <w:tc>
          <w:tcPr>
            <w:tcW w:w="3898" w:type="dxa"/>
          </w:tcPr>
          <w:p w14:paraId="3F67AEDC" w14:textId="77777777" w:rsidR="00B5620B" w:rsidRDefault="008708B1">
            <w:pPr>
              <w:pStyle w:val="TableText"/>
            </w:pPr>
            <w:r>
              <w:t>证据弱、损害低、可逆、授权清楚</w:t>
            </w:r>
          </w:p>
        </w:tc>
        <w:tc>
          <w:tcPr>
            <w:tcW w:w="5457" w:type="dxa"/>
          </w:tcPr>
          <w:p w14:paraId="07AC1421" w14:textId="77777777" w:rsidR="00B5620B" w:rsidRDefault="008708B1">
            <w:pPr>
              <w:pStyle w:val="TableText"/>
            </w:pPr>
            <w:r>
              <w:t>小范围观察或试探行动</w:t>
            </w:r>
          </w:p>
        </w:tc>
      </w:tr>
      <w:tr w:rsidR="00B5620B" w14:paraId="0276A987" w14:textId="77777777">
        <w:tc>
          <w:tcPr>
            <w:tcW w:w="3898" w:type="dxa"/>
          </w:tcPr>
          <w:p w14:paraId="0A80DBF1" w14:textId="77777777" w:rsidR="00B5620B" w:rsidRDefault="008708B1">
            <w:pPr>
              <w:pStyle w:val="TableText"/>
            </w:pPr>
            <w:r>
              <w:t>证据中等、损害可控、可回滚</w:t>
            </w:r>
          </w:p>
        </w:tc>
        <w:tc>
          <w:tcPr>
            <w:tcW w:w="5457" w:type="dxa"/>
          </w:tcPr>
          <w:p w14:paraId="0C826C05" w14:textId="77777777" w:rsidR="00B5620B" w:rsidRDefault="008708B1">
            <w:pPr>
              <w:pStyle w:val="TableText"/>
            </w:pPr>
            <w:r>
              <w:t>分阶段行动并设强停止门</w:t>
            </w:r>
          </w:p>
        </w:tc>
      </w:tr>
      <w:tr w:rsidR="00B5620B" w14:paraId="1C4E3775" w14:textId="77777777">
        <w:tc>
          <w:tcPr>
            <w:tcW w:w="3898" w:type="dxa"/>
          </w:tcPr>
          <w:p w14:paraId="1D524BE1" w14:textId="77777777" w:rsidR="00B5620B" w:rsidRDefault="008708B1">
            <w:pPr>
              <w:pStyle w:val="TableText"/>
            </w:pPr>
            <w:r>
              <w:t>证据强但权限不足</w:t>
            </w:r>
          </w:p>
        </w:tc>
        <w:tc>
          <w:tcPr>
            <w:tcW w:w="5457" w:type="dxa"/>
          </w:tcPr>
          <w:p w14:paraId="7935B42E" w14:textId="77777777" w:rsidR="00B5620B" w:rsidRDefault="008708B1">
            <w:pPr>
              <w:pStyle w:val="TableText"/>
            </w:pPr>
            <w:r>
              <w:t>提交有权限主体，不自行执行</w:t>
            </w:r>
          </w:p>
        </w:tc>
      </w:tr>
      <w:tr w:rsidR="00B5620B" w14:paraId="79A14CDB" w14:textId="77777777">
        <w:tc>
          <w:tcPr>
            <w:tcW w:w="3898" w:type="dxa"/>
          </w:tcPr>
          <w:p w14:paraId="7FB248F5" w14:textId="77777777" w:rsidR="00B5620B" w:rsidRDefault="008708B1">
            <w:pPr>
              <w:pStyle w:val="TableText"/>
            </w:pPr>
            <w:r>
              <w:t>证据强但不可逆且保护未满足</w:t>
            </w:r>
          </w:p>
        </w:tc>
        <w:tc>
          <w:tcPr>
            <w:tcW w:w="5457" w:type="dxa"/>
          </w:tcPr>
          <w:p w14:paraId="75A5EDD0" w14:textId="77777777" w:rsidR="00B5620B" w:rsidRDefault="008708B1">
            <w:pPr>
              <w:pStyle w:val="TableText"/>
            </w:pPr>
            <w:r>
              <w:t>暂停，补足程序与保护</w:t>
            </w:r>
          </w:p>
        </w:tc>
      </w:tr>
      <w:tr w:rsidR="00B5620B" w14:paraId="6413D316" w14:textId="77777777">
        <w:tc>
          <w:tcPr>
            <w:tcW w:w="3898" w:type="dxa"/>
          </w:tcPr>
          <w:p w14:paraId="3C0E56FC" w14:textId="77777777" w:rsidR="00B5620B" w:rsidRDefault="008708B1">
            <w:pPr>
              <w:pStyle w:val="TableText"/>
            </w:pPr>
            <w:r>
              <w:t>紧急安全威胁</w:t>
            </w:r>
          </w:p>
        </w:tc>
        <w:tc>
          <w:tcPr>
            <w:tcW w:w="5457" w:type="dxa"/>
          </w:tcPr>
          <w:p w14:paraId="0D2BCAE8" w14:textId="77777777" w:rsidR="00B5620B" w:rsidRDefault="008708B1">
            <w:pPr>
              <w:pStyle w:val="TableText"/>
            </w:pPr>
            <w:r>
              <w:t>仅按外部紧急授权做最小保护动作，并尽快复核</w:t>
            </w:r>
          </w:p>
        </w:tc>
      </w:tr>
    </w:tbl>
    <w:p w14:paraId="6795E4A8" w14:textId="77777777" w:rsidR="00B5620B" w:rsidRDefault="008708B1">
      <w:pPr>
        <w:pStyle w:val="SecH2"/>
      </w:pPr>
      <w:bookmarkStart w:id="368" w:name="bm140"/>
      <w:bookmarkStart w:id="369" w:name="_Toc236031486"/>
      <w:r>
        <w:t>12.12</w:t>
      </w:r>
      <w:r>
        <w:t xml:space="preserve">　结果回写与模型学习</w:t>
      </w:r>
      <w:bookmarkEnd w:id="368"/>
      <w:bookmarkEnd w:id="369"/>
    </w:p>
    <w:p w14:paraId="7C71EFEC" w14:textId="77777777" w:rsidR="00B5620B" w:rsidRDefault="008708B1">
      <w:pPr>
        <w:pStyle w:val="BodyCJK"/>
      </w:pPr>
      <w:r>
        <w:t>前瞻和选择的结果回写只能追加。记录包括结果观察时间、来源、实际结果、路径匹配、校准指标、简单基线比较、意外效应、受影响位置复核、模型更新、断言降级、退役变量或路径和下一次复核。</w:t>
      </w:r>
    </w:p>
    <w:p w14:paraId="3A0E2A58" w14:textId="77777777" w:rsidR="00B5620B" w:rsidRDefault="008708B1">
      <w:pPr>
        <w:pStyle w:val="BodyCJK"/>
      </w:pPr>
      <w:r>
        <w:t>行动结果不能只按主目标评价。还要检查副作用、跨圈层溢出、成本分配、申诉、无法退出者和长期时钟。一次成功不证明机制普遍成立，一次失败也可能来自执行偏离；两者要通过冻结合同区分，不能用执行解释随意救援模型。</w:t>
      </w:r>
    </w:p>
    <w:p w14:paraId="4C7B4451" w14:textId="77777777" w:rsidR="00B5620B" w:rsidRDefault="008708B1">
      <w:pPr>
        <w:pStyle w:val="SecH2"/>
      </w:pPr>
      <w:bookmarkStart w:id="370" w:name="bm141"/>
      <w:bookmarkStart w:id="371" w:name="_Toc236031487"/>
      <w:r>
        <w:t>12.13</w:t>
      </w:r>
      <w:r>
        <w:t xml:space="preserve">　一个完整的前瞻</w:t>
      </w:r>
      <w:r>
        <w:t>—</w:t>
      </w:r>
      <w:r>
        <w:t>选择示例</w:t>
      </w:r>
      <w:bookmarkEnd w:id="370"/>
      <w:bookmarkEnd w:id="371"/>
    </w:p>
    <w:p w14:paraId="2FF8A2CE" w14:textId="77777777" w:rsidR="00B5620B" w:rsidRDefault="008708B1">
      <w:pPr>
        <w:pStyle w:val="BodyCJK"/>
      </w:pPr>
      <w:r>
        <w:t>继续公开离职事件。条件前瞻可以把目标设为</w:t>
      </w:r>
      <w:r>
        <w:t>“</w:t>
      </w:r>
      <w:r>
        <w:t>未来三个月团队自愿离职是否明显高于历史与同类团队基线</w:t>
      </w:r>
      <w:r>
        <w:t>”</w:t>
      </w:r>
      <w:r>
        <w:t>，输入截止为公开说明后一周。简单基线使用历史离职率和工时趋势；多圈层模型增加团队信任、管理回应、职业社群桥接、家庭照护与平台曝光。路径包括舆论消退而内部持续、制度调整并逐步修复、外部桥接触发连续退出等。</w:t>
      </w:r>
    </w:p>
    <w:p w14:paraId="708A8855" w14:textId="77777777" w:rsidR="00B5620B" w:rsidRDefault="008708B1">
      <w:pPr>
        <w:pStyle w:val="BodyCJK"/>
      </w:pPr>
      <w:r>
        <w:t>早期信号包括工时实际变化、申诉处理、成员表达、招聘与外部机会；反向信号包括政策发布但执行缺失、公开安静而内部沉默增加。三个月后比较多圈层模型与简单基线，不能只挑中间某个命中信号宣布成功。</w:t>
      </w:r>
    </w:p>
    <w:p w14:paraId="0D9D1A5F" w14:textId="77777777" w:rsidR="00B5620B" w:rsidRDefault="008708B1">
      <w:pPr>
        <w:pStyle w:val="BodyCJK"/>
      </w:pPr>
      <w:r>
        <w:t>有限选择至少比较：维持现状；只做公关回应；立即资源调整；先做可逆的工时与申诉试点；延迟重大重组以收集信息；允许团队成员转移；当前不做结构行动但加强保护与观察。每项都要检查权限、无法退出者、成本分配、跨圈层声誉与家庭影响、停止和补救。模型可以显示哪些方案在哪些条件下更可能改变路径，但最终选择仍取决于规范前提、合法授权和受影响者程序。在这些条件下，模型也应明确当前分析推荐、落选理由、代价及改判条件；推荐不改变尚未取得的执行权限。</w:t>
      </w:r>
    </w:p>
    <w:p w14:paraId="5F095ACB" w14:textId="77777777" w:rsidR="00B5620B" w:rsidRDefault="008708B1">
      <w:pPr>
        <w:pStyle w:val="SecH2"/>
      </w:pPr>
      <w:bookmarkStart w:id="372" w:name="bm142"/>
      <w:bookmarkStart w:id="373" w:name="_Toc236031488"/>
      <w:r>
        <w:t>12.14</w:t>
      </w:r>
      <w:r>
        <w:t xml:space="preserve">　何时选择不做</w:t>
      </w:r>
      <w:bookmarkEnd w:id="372"/>
      <w:bookmarkEnd w:id="373"/>
    </w:p>
    <w:p w14:paraId="04ED0500" w14:textId="77777777" w:rsidR="00B5620B" w:rsidRDefault="008708B1">
      <w:pPr>
        <w:pStyle w:val="BodyCJK"/>
      </w:pPr>
      <w:r>
        <w:t>不做可能是谨慎，也可能是逃避。以下情形支持当前不行动或只做保护性观察：对象与事实尚不清楚；行动不可逆而证据不足；权限缺失；保护底板未满足；预计行动会把成本转嫁给无法退出者；简单基线与复杂模型均无法区分路径；现有恢复过程可能被外部干预打断。</w:t>
      </w:r>
    </w:p>
    <w:p w14:paraId="13E59005" w14:textId="77777777" w:rsidR="00B5620B" w:rsidRDefault="008708B1">
      <w:pPr>
        <w:pStyle w:val="BodyCJK"/>
      </w:pPr>
      <w:r>
        <w:lastRenderedPageBreak/>
        <w:t>以下情形使不行动必须接受更严格审查：持续伤害正在发生；不作为强化既得优势；负责主体有明确法定义务或承诺；低权力位置无法自行退出；延迟会造成不可逆锁定；以</w:t>
      </w:r>
      <w:r>
        <w:t>“</w:t>
      </w:r>
      <w:r>
        <w:t>等待更多证据</w:t>
      </w:r>
      <w:r>
        <w:t>”</w:t>
      </w:r>
      <w:r>
        <w:t>为由无限推迟。此时即使不采取主行动，也可能需要最小保护、信息公开、申诉通道或临时承接。</w:t>
      </w:r>
    </w:p>
    <w:p w14:paraId="68D2BA13" w14:textId="77777777" w:rsidR="00B5620B" w:rsidRDefault="008708B1">
      <w:pPr>
        <w:pStyle w:val="SecH2"/>
      </w:pPr>
      <w:bookmarkStart w:id="374" w:name="bm143"/>
      <w:bookmarkStart w:id="375" w:name="_Toc236031489"/>
      <w:r>
        <w:t>12.15</w:t>
      </w:r>
      <w:r>
        <w:t xml:space="preserve">　本部分的停止位置</w:t>
      </w:r>
      <w:bookmarkEnd w:id="374"/>
      <w:bookmarkEnd w:id="375"/>
    </w:p>
    <w:p w14:paraId="773955D2" w14:textId="77777777" w:rsidR="00B5620B" w:rsidRDefault="008708B1">
      <w:pPr>
        <w:pStyle w:val="BodyCJK"/>
      </w:pPr>
      <w:r>
        <w:t>条件前瞻层可以发布有目标、有期限、有基线、有信号、有校准和有回写的判断。有限选择层可以在规范、保护与授权都明确时比较行动、延迟、试探、退出和不行动，并给出条件化、可撤回的选择记录。尚未取得执行授权时，仍可在证据与明示规范前提允许的范围内完成分析推荐，完整说明选项、反方、分配后果和改判条件；其现实采用状态须另行登记。</w:t>
      </w:r>
    </w:p>
    <w:p w14:paraId="6D9E6135" w14:textId="77777777" w:rsidR="00B5620B" w:rsidRDefault="008708B1">
      <w:pPr>
        <w:pStyle w:val="BodyCJK"/>
      </w:pPr>
      <w:r>
        <w:t>它们不能保证未来，不能消除价值冲突，不能替代法律、专业规范、受影响者参与和现实授权，也不能把模型准确率兑换成统治资格。任何越过这些边界的调用都应由第十三部分的工具闸阻止，并由第十六部分治理、暂停或退役。</w:t>
      </w:r>
    </w:p>
    <w:p w14:paraId="70041B46" w14:textId="77777777" w:rsidR="00B5620B" w:rsidRDefault="008708B1">
      <w:pPr>
        <w:pStyle w:val="SecH2"/>
      </w:pPr>
      <w:bookmarkStart w:id="376" w:name="bm144"/>
      <w:bookmarkStart w:id="377" w:name="_Toc236031490"/>
      <w:r>
        <w:t>12.16</w:t>
      </w:r>
      <w:r>
        <w:t xml:space="preserve">　面向读者的发布格式</w:t>
      </w:r>
      <w:bookmarkEnd w:id="376"/>
      <w:bookmarkEnd w:id="377"/>
    </w:p>
    <w:p w14:paraId="6897315B" w14:textId="77777777" w:rsidR="00B5620B" w:rsidRDefault="008708B1">
      <w:pPr>
        <w:pStyle w:val="BodyCJK"/>
      </w:pPr>
      <w:r>
        <w:t>对外发布时，默认交付完整分析，开头直接给出当前判断及范围，随后完整展开条件、证据与不确定性。正文应保留当前截止时点、目标与期限、对象和圈层范围、简单基线、全部已经开展的实质路径比较、每条路径成立条件、早期与反向信号、表达强度、暂停和下一次复核。不得以不改变主结论、属于次要分支或不是决定性理由为由删去实质分析；不得把条件藏在脚注，或用“模型认为”替代证据责任。只有用户明确要求简答或规定较短篇幅时才压缩可见答案，并继续保存完整分析。超出单次容量时按章节连续交付并提供完整文件，说明尚未交付范围；摘要、附件链接与覆盖标记不能替代正文论证。</w:t>
      </w:r>
      <w:r>
        <w:t/>
      </w:r>
      <w:r>
        <w:t/>
      </w:r>
      <w:r>
        <w:t/>
      </w:r>
      <w:r>
        <w:t/>
      </w:r>
    </w:p>
    <w:p w14:paraId="0B4D63AD" w14:textId="77777777" w:rsidR="00B5620B" w:rsidRDefault="008708B1">
      <w:pPr>
        <w:pStyle w:val="BodyCJK"/>
      </w:pPr>
      <w:r>
        <w:t>有限选择的分析应明确已经进入规范层，完整列出价值前提、决定主体、受影响位置、保护底板、可选方案、行动与不行动的分配后果、授权状态、行动上限、停止、回滚和补救。可以先给出当前分析推荐，再完整说明接受与排除各方案的理由、代价、反对意见及改判条件。若授权尚未通过，明确推荐供审议、现实执行尚未获准，不能用祈使语气伪装成可执行决定，也不能因没有执行权限而把已有依据的分析取舍退回问题清单。</w:t>
      </w:r>
      <w:r>
        <w:t/>
      </w:r>
      <w:r>
        <w:t/>
      </w:r>
      <w:r>
        <w:t/>
      </w:r>
      <w:r>
        <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1421"/>
        <w:gridCol w:w="5092"/>
        <w:gridCol w:w="2842"/>
      </w:tblGrid>
      <w:tr w:rsidR="00B5620B" w14:paraId="1B0A9469" w14:textId="77777777">
        <w:trPr>
          <w:tblHeader/>
        </w:trPr>
        <w:tc>
          <w:tcPr>
            <w:tcW w:w="1421" w:type="dxa"/>
            <w:shd w:val="clear" w:color="auto" w:fill="EDF1F5"/>
          </w:tcPr>
          <w:p w14:paraId="32F5A1BD" w14:textId="77777777" w:rsidR="00B5620B" w:rsidRDefault="008708B1">
            <w:pPr>
              <w:pStyle w:val="TableHead"/>
            </w:pPr>
            <w:r>
              <w:t>发布状态</w:t>
            </w:r>
          </w:p>
        </w:tc>
        <w:tc>
          <w:tcPr>
            <w:tcW w:w="5092" w:type="dxa"/>
            <w:shd w:val="clear" w:color="auto" w:fill="EDF1F5"/>
          </w:tcPr>
          <w:p w14:paraId="144AAADA" w14:textId="77777777" w:rsidR="00B5620B" w:rsidRDefault="008708B1">
            <w:pPr>
              <w:pStyle w:val="TableHead"/>
            </w:pPr>
            <w:r>
              <w:t>可使用的表述</w:t>
            </w:r>
          </w:p>
        </w:tc>
        <w:tc>
          <w:tcPr>
            <w:tcW w:w="2842" w:type="dxa"/>
            <w:shd w:val="clear" w:color="auto" w:fill="EDF1F5"/>
          </w:tcPr>
          <w:p w14:paraId="0F8922D9" w14:textId="77777777" w:rsidR="00B5620B" w:rsidRDefault="008708B1">
            <w:pPr>
              <w:pStyle w:val="TableHead"/>
            </w:pPr>
            <w:r>
              <w:t>必须避免</w:t>
            </w:r>
          </w:p>
        </w:tc>
      </w:tr>
      <w:tr w:rsidR="00B5620B" w14:paraId="07CDF866" w14:textId="77777777">
        <w:tc>
          <w:tcPr>
            <w:tcW w:w="1421" w:type="dxa"/>
          </w:tcPr>
          <w:p w14:paraId="7FEC2EBF" w14:textId="77777777" w:rsidR="00B5620B" w:rsidRDefault="008708B1">
            <w:pPr>
              <w:pStyle w:val="TableText"/>
            </w:pPr>
            <w:r>
              <w:t>仅解释</w:t>
            </w:r>
          </w:p>
        </w:tc>
        <w:tc>
          <w:tcPr>
            <w:tcW w:w="5092" w:type="dxa"/>
          </w:tcPr>
          <w:p w14:paraId="22CA54D8" w14:textId="77777777" w:rsidR="00B5620B" w:rsidRDefault="008708B1">
            <w:pPr>
              <w:pStyle w:val="TableText"/>
            </w:pPr>
            <w:r>
              <w:t>“</w:t>
            </w:r>
            <w:r>
              <w:t>现有证据支持机制</w:t>
            </w:r>
            <w:r>
              <w:t xml:space="preserve"> A</w:t>
            </w:r>
            <w:r>
              <w:t>，并保留</w:t>
            </w:r>
            <w:r>
              <w:t xml:space="preserve"> B”</w:t>
            </w:r>
          </w:p>
        </w:tc>
        <w:tc>
          <w:tcPr>
            <w:tcW w:w="2842" w:type="dxa"/>
          </w:tcPr>
          <w:p w14:paraId="472594E5" w14:textId="77777777" w:rsidR="00B5620B" w:rsidRDefault="008708B1">
            <w:pPr>
              <w:pStyle w:val="TableText"/>
            </w:pPr>
            <w:r>
              <w:t>“</w:t>
            </w:r>
            <w:r>
              <w:t>因此下一步必然发生</w:t>
            </w:r>
            <w:r>
              <w:t>”</w:t>
            </w:r>
          </w:p>
        </w:tc>
      </w:tr>
      <w:tr w:rsidR="00B5620B" w14:paraId="3C29D55B" w14:textId="77777777">
        <w:tc>
          <w:tcPr>
            <w:tcW w:w="1421" w:type="dxa"/>
          </w:tcPr>
          <w:p w14:paraId="03BF276B" w14:textId="77777777" w:rsidR="00B5620B" w:rsidRDefault="008708B1">
            <w:pPr>
              <w:pStyle w:val="TableText"/>
            </w:pPr>
            <w:r>
              <w:t>仅推演</w:t>
            </w:r>
          </w:p>
        </w:tc>
        <w:tc>
          <w:tcPr>
            <w:tcW w:w="5092" w:type="dxa"/>
          </w:tcPr>
          <w:p w14:paraId="5757D67D" w14:textId="77777777" w:rsidR="00B5620B" w:rsidRDefault="008708B1">
            <w:pPr>
              <w:pStyle w:val="TableText"/>
            </w:pPr>
            <w:r>
              <w:t>“</w:t>
            </w:r>
            <w:r>
              <w:t>若</w:t>
            </w:r>
            <w:r>
              <w:t xml:space="preserve"> X </w:t>
            </w:r>
            <w:r>
              <w:t>持续且</w:t>
            </w:r>
            <w:r>
              <w:t xml:space="preserve"> Y </w:t>
            </w:r>
            <w:r>
              <w:t>发生，路径</w:t>
            </w:r>
            <w:r>
              <w:t xml:space="preserve"> P </w:t>
            </w:r>
            <w:r>
              <w:t>获得支持</w:t>
            </w:r>
            <w:r>
              <w:t>”</w:t>
            </w:r>
          </w:p>
        </w:tc>
        <w:tc>
          <w:tcPr>
            <w:tcW w:w="2842" w:type="dxa"/>
          </w:tcPr>
          <w:p w14:paraId="5FCC501A" w14:textId="77777777" w:rsidR="00B5620B" w:rsidRDefault="008708B1">
            <w:pPr>
              <w:pStyle w:val="TableText"/>
            </w:pPr>
            <w:r>
              <w:t>“</w:t>
            </w:r>
            <w:r>
              <w:t>模型预测</w:t>
            </w:r>
            <w:r>
              <w:t xml:space="preserve"> P </w:t>
            </w:r>
            <w:r>
              <w:t>已经确定</w:t>
            </w:r>
            <w:r>
              <w:t>”</w:t>
            </w:r>
          </w:p>
        </w:tc>
      </w:tr>
      <w:tr w:rsidR="00B5620B" w14:paraId="0F610D30" w14:textId="77777777">
        <w:tc>
          <w:tcPr>
            <w:tcW w:w="1421" w:type="dxa"/>
          </w:tcPr>
          <w:p w14:paraId="2BEACAB8" w14:textId="77777777" w:rsidR="00B5620B" w:rsidRDefault="008708B1">
            <w:pPr>
              <w:pStyle w:val="TableText"/>
            </w:pPr>
            <w:r>
              <w:t>已登记前瞻</w:t>
            </w:r>
          </w:p>
        </w:tc>
        <w:tc>
          <w:tcPr>
            <w:tcW w:w="5092" w:type="dxa"/>
          </w:tcPr>
          <w:p w14:paraId="696FB355" w14:textId="77777777" w:rsidR="00B5620B" w:rsidRDefault="008708B1">
            <w:pPr>
              <w:pStyle w:val="TableText"/>
            </w:pPr>
            <w:r>
              <w:t>“</w:t>
            </w:r>
            <w:r>
              <w:t>在期限</w:t>
            </w:r>
            <w:r>
              <w:t xml:space="preserve"> T </w:t>
            </w:r>
            <w:r>
              <w:t>内，</w:t>
            </w:r>
            <w:r>
              <w:t xml:space="preserve">P </w:t>
            </w:r>
            <w:r>
              <w:t>当前优先于</w:t>
            </w:r>
            <w:r>
              <w:t xml:space="preserve"> Q</w:t>
            </w:r>
            <w:r>
              <w:t>，见反向信号</w:t>
            </w:r>
            <w:r>
              <w:t xml:space="preserve"> S”</w:t>
            </w:r>
          </w:p>
        </w:tc>
        <w:tc>
          <w:tcPr>
            <w:tcW w:w="2842" w:type="dxa"/>
          </w:tcPr>
          <w:p w14:paraId="7D3FB072" w14:textId="77777777" w:rsidR="00B5620B" w:rsidRDefault="008708B1">
            <w:pPr>
              <w:pStyle w:val="TableText"/>
            </w:pPr>
            <w:r>
              <w:t>隐去基线、期限和失败条件</w:t>
            </w:r>
          </w:p>
        </w:tc>
      </w:tr>
      <w:tr w:rsidR="00B5620B" w14:paraId="28016EF6" w14:textId="77777777">
        <w:tc>
          <w:tcPr>
            <w:tcW w:w="1421" w:type="dxa"/>
          </w:tcPr>
          <w:p w14:paraId="1943A303" w14:textId="77777777" w:rsidR="00B5620B" w:rsidRDefault="008708B1">
            <w:pPr>
              <w:pStyle w:val="TableText"/>
            </w:pPr>
            <w:r>
              <w:t>规范尚未通过</w:t>
            </w:r>
          </w:p>
        </w:tc>
        <w:tc>
          <w:tcPr>
            <w:tcW w:w="5092" w:type="dxa"/>
          </w:tcPr>
          <w:p w14:paraId="52D162E2" w14:textId="77777777" w:rsidR="00B5620B" w:rsidRDefault="008708B1">
            <w:pPr>
              <w:pStyle w:val="TableText"/>
            </w:pPr>
            <w:r>
              <w:t>“可在明示前提下分析推荐；若要现实执行，仍需 N、PF、J 与 O”</w:t>
            </w:r>
            <w:r>
              <w:t/>
            </w:r>
            <w:r>
              <w:t xml:space="preserve"/>
            </w:r>
            <w:r>
              <w:t/>
            </w:r>
            <w:r>
              <w:t/>
            </w:r>
            <w:r>
              <w:t/>
            </w:r>
            <w:r>
              <w:t xml:space="preserve"/>
            </w:r>
            <w:r>
              <w:t/>
            </w:r>
            <w:r>
              <w:t xml:space="preserve"/>
            </w:r>
          </w:p>
        </w:tc>
        <w:tc>
          <w:tcPr>
            <w:tcW w:w="2842" w:type="dxa"/>
          </w:tcPr>
          <w:p w14:paraId="45CB6C2A" w14:textId="77777777" w:rsidR="00B5620B" w:rsidRDefault="008708B1">
            <w:pPr>
              <w:pStyle w:val="TableText"/>
            </w:pPr>
            <w:r>
              <w:t>“尚未取得授权但已可立即执行”</w:t>
            </w:r>
            <w:r>
              <w:t/>
            </w:r>
            <w:r>
              <w:t/>
            </w:r>
          </w:p>
        </w:tc>
      </w:tr>
      <w:tr w:rsidR="00B5620B" w14:paraId="29614660" w14:textId="77777777">
        <w:tc>
          <w:tcPr>
            <w:tcW w:w="1421" w:type="dxa"/>
          </w:tcPr>
          <w:p w14:paraId="5A0A95D4" w14:textId="77777777" w:rsidR="00B5620B" w:rsidRDefault="008708B1">
            <w:pPr>
              <w:pStyle w:val="TableText"/>
            </w:pPr>
            <w:r>
              <w:t>已获外部授权</w:t>
            </w:r>
          </w:p>
        </w:tc>
        <w:tc>
          <w:tcPr>
            <w:tcW w:w="5092" w:type="dxa"/>
          </w:tcPr>
          <w:p w14:paraId="6322C446" w14:textId="77777777" w:rsidR="00B5620B" w:rsidRDefault="008708B1">
            <w:pPr>
              <w:pStyle w:val="TableText"/>
            </w:pPr>
            <w:r>
              <w:t>“</w:t>
            </w:r>
            <w:r>
              <w:t>授权记录允许主体在上限内执行并按条件停止</w:t>
            </w:r>
            <w:r>
              <w:t>”</w:t>
            </w:r>
          </w:p>
        </w:tc>
        <w:tc>
          <w:tcPr>
            <w:tcW w:w="2842" w:type="dxa"/>
          </w:tcPr>
          <w:p w14:paraId="47D09E9A" w14:textId="77777777" w:rsidR="00B5620B" w:rsidRDefault="008708B1">
            <w:pPr>
              <w:pStyle w:val="TableText"/>
            </w:pPr>
            <w:r>
              <w:t>把授权归因于模型</w:t>
            </w:r>
          </w:p>
        </w:tc>
      </w:tr>
    </w:tbl>
    <w:p w14:paraId="13D58ED8" w14:textId="77777777" w:rsidR="00B5620B" w:rsidRDefault="008708B1">
      <w:pPr>
        <w:pStyle w:val="BodyCJK"/>
      </w:pPr>
      <w:r>
        <w:t>发布后的解释权也受治理。读者误把条件前瞻当确定预言、把人格候选当事实或把方案比较当命令时，发布者应更正，而不是利用误读扩大影响。任何更新都以新版本追加，原标题、概率、期限与失败记录保持可追踪。</w:t>
      </w:r>
    </w:p>
    <w:p w14:paraId="02D5B044" w14:textId="77777777" w:rsidR="00B5620B" w:rsidRDefault="00B5620B">
      <w:pPr>
        <w:sectPr w:rsidR="00B5620B">
          <w:headerReference w:type="even" r:id="rId55"/>
          <w:headerReference w:type="default" r:id="rId56"/>
          <w:footerReference w:type="even" r:id="rId57"/>
          <w:footerReference w:type="default" r:id="rId58"/>
          <w:pgSz w:w="11906" w:h="16838"/>
          <w:pgMar w:top="1247" w:right="1134" w:bottom="1247" w:left="1417" w:header="567" w:footer="680" w:gutter="0"/>
          <w:cols w:space="720"/>
          <w:docGrid w:linePitch="360"/>
        </w:sectPr>
      </w:pPr>
    </w:p>
    <w:p w14:paraId="5AD7D23B" w14:textId="77777777" w:rsidR="00B5620B" w:rsidRDefault="008708B1">
      <w:pPr>
        <w:pStyle w:val="PartTitle"/>
      </w:pPr>
      <w:bookmarkStart w:id="378" w:name="bm145"/>
      <w:bookmarkStart w:id="379" w:name="_Toc236031491"/>
      <w:r>
        <w:lastRenderedPageBreak/>
        <w:t>第十三部分　接口与工具</w:t>
      </w:r>
      <w:bookmarkEnd w:id="378"/>
      <w:bookmarkEnd w:id="379"/>
    </w:p>
    <w:p w14:paraId="24A8FDC0" w14:textId="77777777" w:rsidR="00B5620B" w:rsidRDefault="008708B1">
      <w:pPr>
        <w:pStyle w:val="BodyCJK"/>
      </w:pPr>
      <w:r>
        <w:t>本部分把此前十二部分定义的对象、命题、尺度、机制、行动者、多圈层联合状态和动态推演要求转换为可观察、可质疑、可复核、可撤回的有限判断。它不新增世界事实，也不把表格完整度当作事实成立。进入工具流前，必须已有</w:t>
      </w:r>
      <w:r>
        <w:t xml:space="preserve"> D0 </w:t>
      </w:r>
      <w:r>
        <w:t>候选对象记录和九轴尺度记录；对象、边界、尺度、时间窗、同一性判据或用途改变时，已有判断不得平移沿用。</w:t>
      </w:r>
    </w:p>
    <w:p w14:paraId="021B70D7" w14:textId="77777777" w:rsidR="00B5620B" w:rsidRDefault="008708B1">
      <w:pPr>
        <w:pStyle w:val="BodyCJK"/>
      </w:pPr>
      <w:r>
        <w:t>工具流程采用两级结构：</w:t>
      </w:r>
      <w:r>
        <w:rPr>
          <w:b/>
          <w:bCs/>
        </w:rPr>
        <w:t>七闸是唯一主流程</w:t>
      </w:r>
      <w:r>
        <w:t>，</w:t>
      </w:r>
      <w:r>
        <w:rPr>
          <w:b/>
          <w:bCs/>
        </w:rPr>
        <w:t>五闸十三步是诊断展开层</w:t>
      </w:r>
      <w:r>
        <w:t>。七闸回答判断能否进入下一层；五闸十三步在复杂案例中展开需要提交的材料，但不另行出具与七闸竞争的</w:t>
      </w:r>
      <w:r>
        <w:t>“</w:t>
      </w:r>
      <w:r>
        <w:t>通过</w:t>
      </w:r>
      <w:r>
        <w:t>”</w:t>
      </w:r>
      <w:r>
        <w:t>结论，也不产生第二套流程状态。</w:t>
      </w:r>
    </w:p>
    <w:p w14:paraId="71C4A385" w14:textId="77777777" w:rsidR="00B5620B" w:rsidRDefault="008708B1">
      <w:pPr>
        <w:pStyle w:val="BodyCJK"/>
      </w:pPr>
      <w:r>
        <w:t>最重要的边界是：</w:t>
      </w:r>
      <w:r>
        <w:rPr>
          <w:b/>
          <w:bCs/>
        </w:rPr>
        <w:t>工具层不产生授权</w:t>
      </w:r>
      <w:r>
        <w:t>。流程、证据、强判断八件套全部完成，也只产生描述、候选机制、比较判断、强判断候选或行动要求。现实行动仍须另经结构化选择记录、</w:t>
      </w:r>
      <w:r>
        <w:t xml:space="preserve">C12 </w:t>
      </w:r>
      <w:r>
        <w:t>十组件桥、同一条有效</w:t>
      </w:r>
      <w:r>
        <w:t xml:space="preserve"> J </w:t>
      </w:r>
      <w:r>
        <w:t>原子授权以及</w:t>
      </w:r>
      <w:r>
        <w:t xml:space="preserve"> O1-O4</w:t>
      </w:r>
      <w:r>
        <w:t>；工具输出不能替代其中任何一项。</w:t>
      </w:r>
    </w:p>
    <w:p w14:paraId="1FC22719" w14:textId="77777777" w:rsidR="00B5620B" w:rsidRDefault="008708B1">
      <w:pPr>
        <w:pStyle w:val="SecH2"/>
      </w:pPr>
      <w:bookmarkStart w:id="380" w:name="bm146"/>
      <w:bookmarkStart w:id="381" w:name="_Toc236031492"/>
      <w:r>
        <w:t>13.1</w:t>
      </w:r>
      <w:r>
        <w:t xml:space="preserve">　四次转换</w:t>
      </w:r>
      <w:bookmarkEnd w:id="380"/>
      <w:bookmarkEnd w:id="381"/>
    </w:p>
    <w:p w14:paraId="7662A559" w14:textId="77777777" w:rsidR="00B5620B" w:rsidRDefault="008708B1">
      <w:pPr>
        <w:pStyle w:val="BodyCJK"/>
      </w:pPr>
      <w:r>
        <w:t>四次转换不是把理论词换成现实标签，而是逐次增加记录责任。任一步失败，依赖该步的输出停在该步之前，不能靠后一步的格式完整补救；其他独立判断按自己的依据和用途分别审查。</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1050"/>
        <w:gridCol w:w="1825"/>
        <w:gridCol w:w="4807"/>
        <w:gridCol w:w="1673"/>
      </w:tblGrid>
      <w:tr w:rsidR="00B5620B" w14:paraId="38B2A511" w14:textId="77777777">
        <w:trPr>
          <w:tblHeader/>
        </w:trPr>
        <w:tc>
          <w:tcPr>
            <w:tcW w:w="1050" w:type="dxa"/>
            <w:shd w:val="clear" w:color="auto" w:fill="EDF1F5"/>
          </w:tcPr>
          <w:p w14:paraId="416E3B2C" w14:textId="77777777" w:rsidR="00B5620B" w:rsidRDefault="008708B1">
            <w:pPr>
              <w:pStyle w:val="TableHead"/>
            </w:pPr>
            <w:r>
              <w:t>ID</w:t>
            </w:r>
          </w:p>
        </w:tc>
        <w:tc>
          <w:tcPr>
            <w:tcW w:w="1825" w:type="dxa"/>
            <w:shd w:val="clear" w:color="auto" w:fill="EDF1F5"/>
          </w:tcPr>
          <w:p w14:paraId="3CE0D9EE" w14:textId="77777777" w:rsidR="00B5620B" w:rsidRDefault="008708B1">
            <w:pPr>
              <w:pStyle w:val="TableHead"/>
            </w:pPr>
            <w:r>
              <w:t>转换</w:t>
            </w:r>
          </w:p>
        </w:tc>
        <w:tc>
          <w:tcPr>
            <w:tcW w:w="4807" w:type="dxa"/>
            <w:shd w:val="clear" w:color="auto" w:fill="EDF1F5"/>
          </w:tcPr>
          <w:p w14:paraId="19155C3A" w14:textId="77777777" w:rsidR="00B5620B" w:rsidRDefault="008708B1">
            <w:pPr>
              <w:pStyle w:val="TableHead"/>
            </w:pPr>
            <w:r>
              <w:t>必须得到什么</w:t>
            </w:r>
          </w:p>
        </w:tc>
        <w:tc>
          <w:tcPr>
            <w:tcW w:w="1673" w:type="dxa"/>
            <w:shd w:val="clear" w:color="auto" w:fill="EDF1F5"/>
          </w:tcPr>
          <w:p w14:paraId="637FCB99" w14:textId="77777777" w:rsidR="00B5620B" w:rsidRDefault="008708B1">
            <w:pPr>
              <w:pStyle w:val="TableHead"/>
            </w:pPr>
            <w:r>
              <w:t>失败时停在哪里</w:t>
            </w:r>
          </w:p>
        </w:tc>
      </w:tr>
      <w:tr w:rsidR="00B5620B" w14:paraId="6A229BB9" w14:textId="77777777">
        <w:tc>
          <w:tcPr>
            <w:tcW w:w="1050" w:type="dxa"/>
          </w:tcPr>
          <w:p w14:paraId="38735A03" w14:textId="77777777" w:rsidR="00B5620B" w:rsidRDefault="008708B1">
            <w:pPr>
              <w:pStyle w:val="TableText"/>
            </w:pPr>
            <w:r>
              <w:t>IT1</w:t>
            </w:r>
          </w:p>
        </w:tc>
        <w:tc>
          <w:tcPr>
            <w:tcW w:w="1825" w:type="dxa"/>
          </w:tcPr>
          <w:p w14:paraId="3C5100F4" w14:textId="77777777" w:rsidR="00B5620B" w:rsidRDefault="008708B1">
            <w:pPr>
              <w:pStyle w:val="TableText"/>
            </w:pPr>
            <w:r>
              <w:t>结构变量到可观察信号</w:t>
            </w:r>
          </w:p>
        </w:tc>
        <w:tc>
          <w:tcPr>
            <w:tcW w:w="4807" w:type="dxa"/>
          </w:tcPr>
          <w:p w14:paraId="0A9E5EA5" w14:textId="77777777" w:rsidR="00B5620B" w:rsidRDefault="008708B1">
            <w:pPr>
              <w:pStyle w:val="TableText"/>
            </w:pPr>
            <w:r>
              <w:t>对象、尺度、观察位置、时间窗、测量协议和缺失状态明确的信号记录</w:t>
            </w:r>
          </w:p>
        </w:tc>
        <w:tc>
          <w:tcPr>
            <w:tcW w:w="1673" w:type="dxa"/>
          </w:tcPr>
          <w:p w14:paraId="78A196C9" w14:textId="77777777" w:rsidR="00B5620B" w:rsidRDefault="008708B1">
            <w:pPr>
              <w:pStyle w:val="TableText"/>
            </w:pPr>
            <w:r>
              <w:t>概念映射或材料缺口</w:t>
            </w:r>
          </w:p>
        </w:tc>
      </w:tr>
      <w:tr w:rsidR="00B5620B" w14:paraId="3F3EFC04" w14:textId="77777777">
        <w:tc>
          <w:tcPr>
            <w:tcW w:w="1050" w:type="dxa"/>
          </w:tcPr>
          <w:p w14:paraId="4CBCE80A" w14:textId="77777777" w:rsidR="00B5620B" w:rsidRDefault="008708B1">
            <w:pPr>
              <w:pStyle w:val="TableText"/>
            </w:pPr>
            <w:r>
              <w:t>IT2</w:t>
            </w:r>
          </w:p>
        </w:tc>
        <w:tc>
          <w:tcPr>
            <w:tcW w:w="1825" w:type="dxa"/>
          </w:tcPr>
          <w:p w14:paraId="061EADB0" w14:textId="77777777" w:rsidR="00B5620B" w:rsidRDefault="008708B1">
            <w:pPr>
              <w:pStyle w:val="TableText"/>
            </w:pPr>
            <w:r>
              <w:t>可观察信号到证据强度</w:t>
            </w:r>
          </w:p>
        </w:tc>
        <w:tc>
          <w:tcPr>
            <w:tcW w:w="4807" w:type="dxa"/>
          </w:tcPr>
          <w:p w14:paraId="61F9FB8C" w14:textId="77777777" w:rsidR="00B5620B" w:rsidRDefault="008708B1">
            <w:pPr>
              <w:pStyle w:val="TableText"/>
            </w:pPr>
            <w:r>
              <w:t>来源、观察、比较条件、覆盖、反例、替代解释和不确定性分开的证据记录</w:t>
            </w:r>
          </w:p>
        </w:tc>
        <w:tc>
          <w:tcPr>
            <w:tcW w:w="1673" w:type="dxa"/>
          </w:tcPr>
          <w:p w14:paraId="4E34160E" w14:textId="77777777" w:rsidR="00B5620B" w:rsidRDefault="008708B1">
            <w:pPr>
              <w:pStyle w:val="TableText"/>
            </w:pPr>
            <w:r>
              <w:t>未分级材料或待检验假设</w:t>
            </w:r>
          </w:p>
        </w:tc>
      </w:tr>
      <w:tr w:rsidR="00B5620B" w14:paraId="5B0A2475" w14:textId="77777777">
        <w:tc>
          <w:tcPr>
            <w:tcW w:w="1050" w:type="dxa"/>
          </w:tcPr>
          <w:p w14:paraId="6E56F2A0" w14:textId="77777777" w:rsidR="00B5620B" w:rsidRDefault="008708B1">
            <w:pPr>
              <w:pStyle w:val="TableText"/>
            </w:pPr>
            <w:r>
              <w:t>IT3</w:t>
            </w:r>
          </w:p>
        </w:tc>
        <w:tc>
          <w:tcPr>
            <w:tcW w:w="1825" w:type="dxa"/>
          </w:tcPr>
          <w:p w14:paraId="18A6E7C7" w14:textId="77777777" w:rsidR="00B5620B" w:rsidRDefault="008708B1">
            <w:pPr>
              <w:pStyle w:val="TableText"/>
            </w:pPr>
            <w:r>
              <w:t>证据强度到判断等级</w:t>
            </w:r>
          </w:p>
        </w:tc>
        <w:tc>
          <w:tcPr>
            <w:tcW w:w="4807" w:type="dxa"/>
          </w:tcPr>
          <w:p w14:paraId="56167650" w14:textId="77777777" w:rsidR="00B5620B" w:rsidRDefault="008708B1">
            <w:pPr>
              <w:pStyle w:val="TableText"/>
            </w:pPr>
            <w:r>
              <w:t>有命题合同、适用边界、反向条件、证伪条件和撤回条件的判断</w:t>
            </w:r>
          </w:p>
        </w:tc>
        <w:tc>
          <w:tcPr>
            <w:tcW w:w="1673" w:type="dxa"/>
          </w:tcPr>
          <w:p w14:paraId="36C5BDAB" w14:textId="77777777" w:rsidR="00B5620B" w:rsidRDefault="008708B1">
            <w:pPr>
              <w:pStyle w:val="TableText"/>
            </w:pPr>
            <w:r>
              <w:t>候选解释或观察意见</w:t>
            </w:r>
          </w:p>
        </w:tc>
      </w:tr>
      <w:tr w:rsidR="00B5620B" w14:paraId="789C34DF" w14:textId="77777777">
        <w:tc>
          <w:tcPr>
            <w:tcW w:w="1050" w:type="dxa"/>
          </w:tcPr>
          <w:p w14:paraId="2F258674" w14:textId="77777777" w:rsidR="00B5620B" w:rsidRDefault="008708B1">
            <w:pPr>
              <w:pStyle w:val="TableText"/>
            </w:pPr>
            <w:r>
              <w:t>IT4</w:t>
            </w:r>
          </w:p>
        </w:tc>
        <w:tc>
          <w:tcPr>
            <w:tcW w:w="1825" w:type="dxa"/>
          </w:tcPr>
          <w:p w14:paraId="4DA3E3D6" w14:textId="77777777" w:rsidR="00B5620B" w:rsidRDefault="008708B1">
            <w:pPr>
              <w:pStyle w:val="TableText"/>
            </w:pPr>
            <w:r>
              <w:t>判断等级到行动要求与上限</w:t>
            </w:r>
          </w:p>
        </w:tc>
        <w:tc>
          <w:tcPr>
            <w:tcW w:w="4807" w:type="dxa"/>
          </w:tcPr>
          <w:p w14:paraId="23685E76" w14:textId="77777777" w:rsidR="00B5620B" w:rsidRDefault="008708B1">
            <w:pPr>
              <w:pStyle w:val="TableText"/>
            </w:pPr>
            <w:r>
              <w:t>受影响位置、保护底板、禁止动作、停止、申诉、回滚及尚缺</w:t>
            </w:r>
            <w:r>
              <w:t xml:space="preserve"> N/J/O/C12 </w:t>
            </w:r>
            <w:r>
              <w:t>的清单</w:t>
            </w:r>
          </w:p>
        </w:tc>
        <w:tc>
          <w:tcPr>
            <w:tcW w:w="1673" w:type="dxa"/>
          </w:tcPr>
          <w:p w14:paraId="75FCA6E9" w14:textId="77777777" w:rsidR="00B5620B" w:rsidRDefault="008708B1">
            <w:pPr>
              <w:pStyle w:val="TableText"/>
            </w:pPr>
            <w:r>
              <w:t>描述、补证或不行动要求</w:t>
            </w:r>
          </w:p>
        </w:tc>
      </w:tr>
    </w:tbl>
    <w:p w14:paraId="1BA55583" w14:textId="77777777" w:rsidR="00B5620B" w:rsidRDefault="008708B1">
      <w:pPr>
        <w:pStyle w:val="BodyCJK"/>
      </w:pPr>
      <w:r>
        <w:t xml:space="preserve">IT1 </w:t>
      </w:r>
      <w:r>
        <w:t>防止把结构叙事当成观察事实；</w:t>
      </w:r>
      <w:r>
        <w:t xml:space="preserve">IT2 </w:t>
      </w:r>
      <w:r>
        <w:t>防止把出处、材料或表态直接当成证据；</w:t>
      </w:r>
      <w:r>
        <w:t xml:space="preserve">IT3 </w:t>
      </w:r>
      <w:r>
        <w:t>防止把相关、类比或单一机制故事升级为结论；</w:t>
      </w:r>
      <w:r>
        <w:t xml:space="preserve">IT4 </w:t>
      </w:r>
      <w:r>
        <w:t>防止从事实判断直接跳到处置。四次转换全部通过也不改变授权状态。</w:t>
      </w:r>
    </w:p>
    <w:p w14:paraId="30CE37DD" w14:textId="77777777" w:rsidR="00B5620B" w:rsidRDefault="008708B1">
      <w:pPr>
        <w:pStyle w:val="BodyCJK"/>
      </w:pPr>
      <w:r>
        <w:t>任何 IT 转换失败，依赖该转换的后续转换只能记 not_run，并停止或降低其所支持的命题、比较判断、强判断候选和行动要求。共享同一缺口的下游结论不得通过改名、拆分或另开分支恢复上限；后续 not_run 只保留该失败链，八件套齐全也不能补回断口。对于不依赖失败环节、具有独立依据且用途满足自身要求的判断，可以保留其原有地位。若缺口触及全局来源身份、共同事实前提、对象边界或整项任务的合法使用条件，则全部依赖输出一并停止或降档。高影响采用所需门禁失败时，同一判断不得仅通过改称普通意见而保留原用途。</w:t>
      </w:r>
      <w:r>
        <w:t xml:space="preserve"/>
      </w:r>
      <w:r>
        <w:t/>
      </w:r>
      <w:r>
        <w:t xml:space="preserve"/>
      </w:r>
      <w:r>
        <w:t/>
      </w:r>
      <w:r>
        <w:t xml:space="preserve"/>
      </w:r>
      <w:r>
        <w:t/>
      </w:r>
      <w:r>
        <w:t xml:space="preserve"/>
      </w:r>
      <w:r>
        <w:t/>
      </w:r>
      <w:r>
        <w:t xml:space="preserve"/>
      </w:r>
      <w:r>
        <w:t/>
      </w:r>
      <w:r>
        <w:t xml:space="preserve"/>
      </w:r>
      <w:r>
        <w:t/>
      </w:r>
    </w:p>
    <w:p w14:paraId="7241F8BE" w14:textId="77777777" w:rsidR="00B5620B" w:rsidRDefault="008708B1">
      <w:pPr>
        <w:pStyle w:val="SecH2"/>
      </w:pPr>
      <w:bookmarkStart w:id="382" w:name="bm147"/>
      <w:bookmarkStart w:id="383" w:name="_Toc236031493"/>
      <w:r>
        <w:t>13.2</w:t>
      </w:r>
      <w:r>
        <w:t xml:space="preserve">　通用原语与人类变量接口</w:t>
      </w:r>
      <w:r>
        <w:t>(11+11)</w:t>
      </w:r>
      <w:r>
        <w:t>的调用方式</w:t>
      </w:r>
      <w:bookmarkEnd w:id="382"/>
      <w:bookmarkEnd w:id="383"/>
    </w:p>
    <w:p w14:paraId="67F07A98" w14:textId="77777777" w:rsidR="00B5620B" w:rsidRDefault="008708B1">
      <w:pPr>
        <w:pStyle w:val="BodyCJK"/>
      </w:pPr>
      <w:r>
        <w:t>第七部分的</w:t>
      </w:r>
      <w:r>
        <w:t xml:space="preserve"> HV01-HV11 </w:t>
      </w:r>
      <w:r>
        <w:t>是人类结构化世界的十一项接口；第三部分的</w:t>
      </w:r>
      <w:r>
        <w:t xml:space="preserve"> U01-U11 </w:t>
      </w:r>
      <w:r>
        <w:t>是通用结构原语。工具层可以在同一案例中并列调用二者，但不把编号相同、数量相同或问题相似解释为一一等价。</w:t>
      </w:r>
    </w:p>
    <w:p w14:paraId="0F9C16E0" w14:textId="77777777" w:rsidR="00B5620B" w:rsidRDefault="008708B1">
      <w:pPr>
        <w:pStyle w:val="BodyCJK"/>
      </w:pPr>
      <w:r>
        <w:lastRenderedPageBreak/>
        <w:t>调用时至少登记：通用或人类接口</w:t>
      </w:r>
      <w:r>
        <w:t xml:space="preserve"> ID</w:t>
      </w:r>
      <w:r>
        <w:t>、有效对象、九轴尺度、所选支持路由、实例证据、替代解释、缺失状态、判断上限与行动上限。</w:t>
      </w:r>
      <w:r>
        <w:t xml:space="preserve">H1/H4/H5 </w:t>
      </w:r>
      <w:r>
        <w:t>只能经各自</w:t>
      </w:r>
      <w:r>
        <w:t xml:space="preserve"> H-instance </w:t>
      </w:r>
      <w:r>
        <w:t>进入指定路由；</w:t>
      </w:r>
      <w:r>
        <w:t xml:space="preserve">G1-G4 </w:t>
      </w:r>
      <w:r>
        <w:t>只能经结果前冻结的</w:t>
      </w:r>
      <w:r>
        <w:t xml:space="preserve"> G-instance </w:t>
      </w:r>
      <w:r>
        <w:t>支持经验主张。接口卡能提出问题，却不能因字段填满而证明对象事实。</w:t>
      </w:r>
    </w:p>
    <w:p w14:paraId="72265A4D" w14:textId="77777777" w:rsidR="00B5620B" w:rsidRDefault="008708B1">
      <w:pPr>
        <w:pStyle w:val="SecH2"/>
      </w:pPr>
      <w:bookmarkStart w:id="384" w:name="bm148"/>
      <w:bookmarkStart w:id="385" w:name="_Toc236031494"/>
      <w:r>
        <w:t>13.3</w:t>
      </w:r>
      <w:r>
        <w:t xml:space="preserve">　七闸：唯一主流程</w:t>
      </w:r>
      <w:bookmarkEnd w:id="384"/>
      <w:bookmarkEnd w:id="385"/>
    </w:p>
    <w:p w14:paraId="44632E63" w14:textId="77777777" w:rsidR="00B5620B" w:rsidRDefault="008708B1">
      <w:pPr>
        <w:pStyle w:val="BodyCJK"/>
      </w:pPr>
      <w:r>
        <w:t>七闸按具体命题及其依赖顺序运行。某一闸失败后，依赖它的后续闸只能记 not_run，相应判断与行动要求停止或降档；后续 not_run 不能抬高失败闸已经压低的上限，也不能一边承认对象或证据未过闸，一边让相关后续程序自报通过。不依赖失败环节的判断须保留独立证据与用途审查，不得以另一命题的通过掩盖本命题失败。全局来源身份、共同事实前提、对象边界或任务合法使用条件失效时，全部依赖输出一起停止。对象、证据版本、受影响位置或用途发生实质变化时，从最早受影响的闸重新运行。</w:t>
      </w:r>
      <w:r>
        <w:t xml:space="preserve"/>
      </w:r>
      <w:r>
        <w:t/>
      </w:r>
      <w:r>
        <w:t xml:space="preserve"/>
      </w:r>
      <w:r>
        <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1050"/>
        <w:gridCol w:w="1056"/>
        <w:gridCol w:w="3779"/>
        <w:gridCol w:w="3470"/>
      </w:tblGrid>
      <w:tr w:rsidR="00B5620B" w14:paraId="5E22773F" w14:textId="77777777">
        <w:trPr>
          <w:tblHeader/>
        </w:trPr>
        <w:tc>
          <w:tcPr>
            <w:tcW w:w="1050" w:type="dxa"/>
            <w:shd w:val="clear" w:color="auto" w:fill="EDF1F5"/>
          </w:tcPr>
          <w:p w14:paraId="2BF773E4" w14:textId="77777777" w:rsidR="00B5620B" w:rsidRDefault="008708B1">
            <w:pPr>
              <w:pStyle w:val="TableHead"/>
            </w:pPr>
            <w:r>
              <w:t>ID</w:t>
            </w:r>
          </w:p>
        </w:tc>
        <w:tc>
          <w:tcPr>
            <w:tcW w:w="1056" w:type="dxa"/>
            <w:shd w:val="clear" w:color="auto" w:fill="EDF1F5"/>
          </w:tcPr>
          <w:p w14:paraId="4F25C932" w14:textId="77777777" w:rsidR="00B5620B" w:rsidRDefault="008708B1">
            <w:pPr>
              <w:pStyle w:val="TableHead"/>
            </w:pPr>
            <w:r>
              <w:t>闸门</w:t>
            </w:r>
          </w:p>
        </w:tc>
        <w:tc>
          <w:tcPr>
            <w:tcW w:w="3779" w:type="dxa"/>
            <w:shd w:val="clear" w:color="auto" w:fill="EDF1F5"/>
          </w:tcPr>
          <w:p w14:paraId="77A4550F" w14:textId="77777777" w:rsidR="00B5620B" w:rsidRDefault="008708B1">
            <w:pPr>
              <w:pStyle w:val="TableHead"/>
            </w:pPr>
            <w:r>
              <w:t>核心问题</w:t>
            </w:r>
          </w:p>
        </w:tc>
        <w:tc>
          <w:tcPr>
            <w:tcW w:w="3470" w:type="dxa"/>
            <w:shd w:val="clear" w:color="auto" w:fill="EDF1F5"/>
          </w:tcPr>
          <w:p w14:paraId="76600EBE" w14:textId="77777777" w:rsidR="00B5620B" w:rsidRDefault="008708B1">
            <w:pPr>
              <w:pStyle w:val="TableHead"/>
            </w:pPr>
            <w:r>
              <w:t>未通过时的输出上限</w:t>
            </w:r>
          </w:p>
        </w:tc>
      </w:tr>
      <w:tr w:rsidR="00B5620B" w14:paraId="5B4F2ECA" w14:textId="77777777">
        <w:tc>
          <w:tcPr>
            <w:tcW w:w="1050" w:type="dxa"/>
          </w:tcPr>
          <w:p w14:paraId="6B459F33" w14:textId="77777777" w:rsidR="00B5620B" w:rsidRDefault="008708B1">
            <w:pPr>
              <w:pStyle w:val="TableText"/>
            </w:pPr>
            <w:r>
              <w:t>IG1</w:t>
            </w:r>
          </w:p>
        </w:tc>
        <w:tc>
          <w:tcPr>
            <w:tcW w:w="1056" w:type="dxa"/>
          </w:tcPr>
          <w:p w14:paraId="68F95645" w14:textId="77777777" w:rsidR="00B5620B" w:rsidRDefault="008708B1">
            <w:pPr>
              <w:pStyle w:val="TableText"/>
            </w:pPr>
            <w:r>
              <w:t>有效对象闸</w:t>
            </w:r>
          </w:p>
        </w:tc>
        <w:tc>
          <w:tcPr>
            <w:tcW w:w="3779" w:type="dxa"/>
          </w:tcPr>
          <w:p w14:paraId="406F80E3" w14:textId="77777777" w:rsidR="00B5620B" w:rsidRDefault="008708B1">
            <w:pPr>
              <w:pStyle w:val="TableText"/>
            </w:pPr>
            <w:r>
              <w:t>对象、边界、九轴尺度、时间窗与</w:t>
            </w:r>
            <w:r>
              <w:t xml:space="preserve"> K </w:t>
            </w:r>
            <w:r>
              <w:t>是否支持本次判断？</w:t>
            </w:r>
          </w:p>
        </w:tc>
        <w:tc>
          <w:tcPr>
            <w:tcW w:w="3470" w:type="dxa"/>
          </w:tcPr>
          <w:p w14:paraId="10B06CEB" w14:textId="77777777" w:rsidR="00B5620B" w:rsidRDefault="008708B1">
            <w:pPr>
              <w:pStyle w:val="TableText"/>
            </w:pPr>
            <w:r>
              <w:t>重新界定对象、尺度未知或对象转换复核</w:t>
            </w:r>
          </w:p>
        </w:tc>
      </w:tr>
      <w:tr w:rsidR="00B5620B" w14:paraId="00FFFBFC" w14:textId="77777777">
        <w:tc>
          <w:tcPr>
            <w:tcW w:w="1050" w:type="dxa"/>
          </w:tcPr>
          <w:p w14:paraId="07C2D6CD" w14:textId="77777777" w:rsidR="00B5620B" w:rsidRDefault="008708B1">
            <w:pPr>
              <w:pStyle w:val="TableText"/>
            </w:pPr>
            <w:r>
              <w:t>IG2</w:t>
            </w:r>
          </w:p>
        </w:tc>
        <w:tc>
          <w:tcPr>
            <w:tcW w:w="1056" w:type="dxa"/>
          </w:tcPr>
          <w:p w14:paraId="58B71AA9" w14:textId="77777777" w:rsidR="00B5620B" w:rsidRDefault="008708B1">
            <w:pPr>
              <w:pStyle w:val="TableText"/>
            </w:pPr>
            <w:r>
              <w:t>证据追踪闸</w:t>
            </w:r>
          </w:p>
        </w:tc>
        <w:tc>
          <w:tcPr>
            <w:tcW w:w="3779" w:type="dxa"/>
          </w:tcPr>
          <w:p w14:paraId="0386BB56" w14:textId="77777777" w:rsidR="00B5620B" w:rsidRDefault="008708B1">
            <w:pPr>
              <w:pStyle w:val="TableText"/>
            </w:pPr>
            <w:r>
              <w:t>来源、材料、观察、证据、反例、案例与判断是否分开可回溯？</w:t>
            </w:r>
          </w:p>
        </w:tc>
        <w:tc>
          <w:tcPr>
            <w:tcW w:w="3470" w:type="dxa"/>
          </w:tcPr>
          <w:p w14:paraId="62CD81F8" w14:textId="77777777" w:rsidR="00B5620B" w:rsidRDefault="008708B1">
            <w:pPr>
              <w:pStyle w:val="TableText"/>
            </w:pPr>
            <w:r>
              <w:t>材料整理、候选问题或待检验假设</w:t>
            </w:r>
          </w:p>
        </w:tc>
      </w:tr>
      <w:tr w:rsidR="00B5620B" w14:paraId="3370C2A8" w14:textId="77777777">
        <w:tc>
          <w:tcPr>
            <w:tcW w:w="1050" w:type="dxa"/>
          </w:tcPr>
          <w:p w14:paraId="7772B3CE" w14:textId="77777777" w:rsidR="00B5620B" w:rsidRDefault="008708B1">
            <w:pPr>
              <w:pStyle w:val="TableText"/>
            </w:pPr>
            <w:r>
              <w:t>IG3</w:t>
            </w:r>
          </w:p>
        </w:tc>
        <w:tc>
          <w:tcPr>
            <w:tcW w:w="1056" w:type="dxa"/>
          </w:tcPr>
          <w:p w14:paraId="0668EE10" w14:textId="77777777" w:rsidR="00B5620B" w:rsidRDefault="008708B1">
            <w:pPr>
              <w:pStyle w:val="TableText"/>
            </w:pPr>
            <w:r>
              <w:t>受影响位置闸</w:t>
            </w:r>
          </w:p>
        </w:tc>
        <w:tc>
          <w:tcPr>
            <w:tcW w:w="3779" w:type="dxa"/>
          </w:tcPr>
          <w:p w14:paraId="02817D03" w14:textId="77777777" w:rsidR="00B5620B" w:rsidRDefault="008708B1">
            <w:pPr>
              <w:pStyle w:val="TableText"/>
            </w:pPr>
            <w:r>
              <w:t>哪些直接、间接、二阶、跨域与跨期位置会改变处境？</w:t>
            </w:r>
          </w:p>
        </w:tc>
        <w:tc>
          <w:tcPr>
            <w:tcW w:w="3470" w:type="dxa"/>
          </w:tcPr>
          <w:p w14:paraId="3CA57B1C" w14:textId="77777777" w:rsidR="00B5620B" w:rsidRDefault="008708B1">
            <w:pPr>
              <w:pStyle w:val="TableText"/>
            </w:pPr>
            <w:r>
              <w:t>补充影响核算；暂停强判断和高影响用途</w:t>
            </w:r>
          </w:p>
        </w:tc>
      </w:tr>
      <w:tr w:rsidR="00B5620B" w14:paraId="70BD1963" w14:textId="77777777">
        <w:tc>
          <w:tcPr>
            <w:tcW w:w="1050" w:type="dxa"/>
          </w:tcPr>
          <w:p w14:paraId="07E87D94" w14:textId="77777777" w:rsidR="00B5620B" w:rsidRDefault="008708B1">
            <w:pPr>
              <w:pStyle w:val="TableText"/>
            </w:pPr>
            <w:r>
              <w:t>IG4</w:t>
            </w:r>
          </w:p>
        </w:tc>
        <w:tc>
          <w:tcPr>
            <w:tcW w:w="1056" w:type="dxa"/>
          </w:tcPr>
          <w:p w14:paraId="7D26425F" w14:textId="77777777" w:rsidR="00B5620B" w:rsidRDefault="008708B1">
            <w:pPr>
              <w:pStyle w:val="TableText"/>
            </w:pPr>
            <w:r>
              <w:t>权力与反报复闸</w:t>
            </w:r>
          </w:p>
        </w:tc>
        <w:tc>
          <w:tcPr>
            <w:tcW w:w="3779" w:type="dxa"/>
          </w:tcPr>
          <w:p w14:paraId="3FCD2BC6" w14:textId="77777777" w:rsidR="00B5620B" w:rsidRDefault="008708B1">
            <w:pPr>
              <w:pStyle w:val="TableText"/>
            </w:pPr>
            <w:r>
              <w:t>低权力位置能否安全补证、反驳、拒绝、停止和申诉？</w:t>
            </w:r>
          </w:p>
        </w:tc>
        <w:tc>
          <w:tcPr>
            <w:tcW w:w="3470" w:type="dxa"/>
          </w:tcPr>
          <w:p w14:paraId="3D152F1C" w14:textId="77777777" w:rsidR="00B5620B" w:rsidRDefault="008708B1">
            <w:pPr>
              <w:pStyle w:val="TableText"/>
            </w:pPr>
            <w:r>
              <w:t>不得因沉默作不利推断；降低发布与判断档位</w:t>
            </w:r>
          </w:p>
        </w:tc>
      </w:tr>
      <w:tr w:rsidR="00B5620B" w14:paraId="43989500" w14:textId="77777777">
        <w:tc>
          <w:tcPr>
            <w:tcW w:w="1050" w:type="dxa"/>
          </w:tcPr>
          <w:p w14:paraId="2183F177" w14:textId="77777777" w:rsidR="00B5620B" w:rsidRDefault="008708B1">
            <w:pPr>
              <w:pStyle w:val="TableText"/>
            </w:pPr>
            <w:r>
              <w:t>IG5</w:t>
            </w:r>
          </w:p>
        </w:tc>
        <w:tc>
          <w:tcPr>
            <w:tcW w:w="1056" w:type="dxa"/>
          </w:tcPr>
          <w:p w14:paraId="5DD31781" w14:textId="77777777" w:rsidR="00B5620B" w:rsidRDefault="008708B1">
            <w:pPr>
              <w:pStyle w:val="TableText"/>
            </w:pPr>
            <w:r>
              <w:t>中介与反身性闸</w:t>
            </w:r>
          </w:p>
        </w:tc>
        <w:tc>
          <w:tcPr>
            <w:tcW w:w="3779" w:type="dxa"/>
          </w:tcPr>
          <w:p w14:paraId="06398F53" w14:textId="77777777" w:rsidR="00B5620B" w:rsidRDefault="008708B1">
            <w:pPr>
              <w:pStyle w:val="TableText"/>
            </w:pPr>
            <w:r>
              <w:t>指标、平台、</w:t>
            </w:r>
            <w:r>
              <w:t>AI</w:t>
            </w:r>
            <w:r>
              <w:t>、公开评价或诊断行为是否改变证据和对象？</w:t>
            </w:r>
          </w:p>
        </w:tc>
        <w:tc>
          <w:tcPr>
            <w:tcW w:w="3470" w:type="dxa"/>
          </w:tcPr>
          <w:p w14:paraId="693C265C" w14:textId="77777777" w:rsidR="00B5620B" w:rsidRDefault="008708B1">
            <w:pPr>
              <w:pStyle w:val="TableText"/>
            </w:pPr>
            <w:r>
              <w:t>高反身性未收束；改写为条件状态转移</w:t>
            </w:r>
          </w:p>
        </w:tc>
      </w:tr>
      <w:tr w:rsidR="00B5620B" w14:paraId="49BEAE67" w14:textId="77777777">
        <w:tc>
          <w:tcPr>
            <w:tcW w:w="1050" w:type="dxa"/>
          </w:tcPr>
          <w:p w14:paraId="4F990B53" w14:textId="77777777" w:rsidR="00B5620B" w:rsidRDefault="008708B1">
            <w:pPr>
              <w:pStyle w:val="TableText"/>
            </w:pPr>
            <w:r>
              <w:t>IG6</w:t>
            </w:r>
          </w:p>
        </w:tc>
        <w:tc>
          <w:tcPr>
            <w:tcW w:w="1056" w:type="dxa"/>
          </w:tcPr>
          <w:p w14:paraId="3D543F53" w14:textId="77777777" w:rsidR="00B5620B" w:rsidRDefault="008708B1">
            <w:pPr>
              <w:pStyle w:val="TableText"/>
            </w:pPr>
            <w:r>
              <w:t>强判断程序闸</w:t>
            </w:r>
          </w:p>
        </w:tc>
        <w:tc>
          <w:tcPr>
            <w:tcW w:w="3779" w:type="dxa"/>
          </w:tcPr>
          <w:p w14:paraId="640E3AA0" w14:textId="77777777" w:rsidR="00B5620B" w:rsidRDefault="008708B1">
            <w:pPr>
              <w:pStyle w:val="TableText"/>
            </w:pPr>
            <w:r>
              <w:t>按用途与可预见影响触发强判断的命题是否完整提交 SJ1-SJ8？公开传播须提高审查，但不单独触发全部分析升为强判断。</w:t>
            </w:r>
            <w:r>
              <w:t xml:space="preserve"/>
            </w:r>
            <w:r>
              <w:t/>
            </w:r>
          </w:p>
        </w:tc>
        <w:tc>
          <w:tcPr>
            <w:tcW w:w="3470" w:type="dxa"/>
          </w:tcPr>
          <w:p w14:paraId="10EC0669" w14:textId="77777777" w:rsidR="00B5620B" w:rsidRDefault="008708B1">
            <w:pPr>
              <w:pStyle w:val="TableText"/>
            </w:pPr>
            <w:r>
              <w:t>相关强判断与高影响用途停止；独立成立且用途合规的比较判断分别审查</w:t>
            </w:r>
          </w:p>
        </w:tc>
      </w:tr>
      <w:tr w:rsidR="00B5620B" w14:paraId="79213051" w14:textId="77777777">
        <w:tc>
          <w:tcPr>
            <w:tcW w:w="1050" w:type="dxa"/>
          </w:tcPr>
          <w:p w14:paraId="33359177" w14:textId="77777777" w:rsidR="00B5620B" w:rsidRDefault="008708B1">
            <w:pPr>
              <w:pStyle w:val="TableText"/>
            </w:pPr>
            <w:r>
              <w:t>IG7</w:t>
            </w:r>
          </w:p>
        </w:tc>
        <w:tc>
          <w:tcPr>
            <w:tcW w:w="1056" w:type="dxa"/>
          </w:tcPr>
          <w:p w14:paraId="291A5939" w14:textId="77777777" w:rsidR="00B5620B" w:rsidRDefault="008708B1">
            <w:pPr>
              <w:pStyle w:val="TableText"/>
            </w:pPr>
            <w:r>
              <w:t>行动上限闸</w:t>
            </w:r>
          </w:p>
        </w:tc>
        <w:tc>
          <w:tcPr>
            <w:tcW w:w="3779" w:type="dxa"/>
          </w:tcPr>
          <w:p w14:paraId="72DDB51F" w14:textId="77777777" w:rsidR="00B5620B" w:rsidRDefault="008708B1">
            <w:pPr>
              <w:pStyle w:val="TableText"/>
            </w:pPr>
            <w:r>
              <w:t>最多只能提出什么要求，哪些动作禁止，何时停止、申诉和回滚？</w:t>
            </w:r>
          </w:p>
        </w:tc>
        <w:tc>
          <w:tcPr>
            <w:tcW w:w="3470" w:type="dxa"/>
          </w:tcPr>
          <w:p w14:paraId="3E7A6929" w14:textId="77777777" w:rsidR="00B5620B" w:rsidRDefault="008708B1">
            <w:pPr>
              <w:pStyle w:val="TableText"/>
            </w:pPr>
            <w:r>
              <w:t>描述、证据缺口、不行动或继续审议</w:t>
            </w:r>
          </w:p>
        </w:tc>
      </w:tr>
    </w:tbl>
    <w:p w14:paraId="09479F3F" w14:textId="77777777" w:rsidR="00B5620B" w:rsidRDefault="008708B1">
      <w:pPr>
        <w:pStyle w:val="BodyCJK"/>
      </w:pPr>
      <w:r>
        <w:t>七闸全过不表示结论为真，只表示相应记录门没有缺口。经验命题仍由其命题合同和实例证据判定；规范目标仍需明示</w:t>
      </w:r>
      <w:r>
        <w:t xml:space="preserve"> N </w:t>
      </w:r>
      <w:r>
        <w:t>前提；现实行动仍需选择、</w:t>
      </w:r>
      <w:r>
        <w:t>C12</w:t>
      </w:r>
      <w:r>
        <w:t>、</w:t>
      </w:r>
      <w:r>
        <w:t xml:space="preserve">J </w:t>
      </w:r>
      <w:r>
        <w:t>与</w:t>
      </w:r>
      <w:r>
        <w:t xml:space="preserve"> O </w:t>
      </w:r>
      <w:r>
        <w:t>程序。特别是</w:t>
      </w:r>
      <w:r>
        <w:t xml:space="preserve"> IG7 </w:t>
      </w:r>
      <w:r>
        <w:t>只能记录外部规范层与授权层是否具备，不能由工具流自己写成</w:t>
      </w:r>
      <w:r>
        <w:t>“</w:t>
      </w:r>
      <w:r>
        <w:t>已授权</w:t>
      </w:r>
      <w:r>
        <w:t>”</w:t>
      </w:r>
      <w:r>
        <w:t>。</w:t>
      </w:r>
    </w:p>
    <w:p w14:paraId="1BB4E544" w14:textId="77777777" w:rsidR="00B5620B" w:rsidRDefault="008708B1">
      <w:pPr>
        <w:pStyle w:val="BodyCJK"/>
      </w:pPr>
      <w:r>
        <w:t xml:space="preserve">IG6 </w:t>
      </w:r>
      <w:r>
        <w:t>有一条专门适用性规则：普通</w:t>
      </w:r>
      <w:r>
        <w:t xml:space="preserve"> L1/L2 </w:t>
      </w:r>
      <w:r>
        <w:t>输出可以把它记为</w:t>
      </w:r>
      <w:r>
        <w:t xml:space="preserve"> not_applicable</w:t>
      </w:r>
      <w:r>
        <w:t>，但必须写明为什么本次不触发强判断程序，且这不会阻断</w:t>
      </w:r>
      <w:r>
        <w:t xml:space="preserve"> IG7</w:t>
      </w:r>
      <w:r>
        <w:t>；一旦</w:t>
      </w:r>
      <w:r>
        <w:t xml:space="preserve"> IG6 </w:t>
      </w:r>
      <w:r>
        <w:t>记为</w:t>
      </w:r>
      <w:r>
        <w:t xml:space="preserve"> passed</w:t>
      </w:r>
      <w:r>
        <w:t>，同一运行记录必须绑定完整、逐项</w:t>
      </w:r>
      <w:r>
        <w:t xml:space="preserve"> passed </w:t>
      </w:r>
      <w:r>
        <w:t>的</w:t>
      </w:r>
      <w:r>
        <w:t xml:space="preserve"> SJ1—SJ8</w:t>
      </w:r>
      <w:r>
        <w:t>。用</w:t>
      </w:r>
      <w:r>
        <w:t>“</w:t>
      </w:r>
      <w:r>
        <w:t>已检查</w:t>
      </w:r>
      <w:r>
        <w:t>”</w:t>
      </w:r>
      <w:r>
        <w:t>字符串或空理由不能代替八项结果。</w:t>
      </w:r>
    </w:p>
    <w:p w14:paraId="05CC3015" w14:textId="77777777" w:rsidR="00B5620B" w:rsidRDefault="008708B1">
      <w:pPr>
        <w:pStyle w:val="SecH2"/>
      </w:pPr>
      <w:bookmarkStart w:id="386" w:name="bm149"/>
      <w:bookmarkStart w:id="387" w:name="_Toc236031495"/>
      <w:r>
        <w:t>13.4</w:t>
      </w:r>
      <w:r>
        <w:t xml:space="preserve">　五闸十三步：诊断展开层</w:t>
      </w:r>
      <w:bookmarkEnd w:id="386"/>
      <w:bookmarkEnd w:id="387"/>
    </w:p>
    <w:p w14:paraId="055D48F5" w14:textId="77777777" w:rsidR="00B5620B" w:rsidRDefault="008708B1">
      <w:pPr>
        <w:pStyle w:val="BodyCJK"/>
      </w:pPr>
      <w:r>
        <w:t>当对象复杂、高责任、高反身性，或七闸需要展开取证时，运行五闸十三步。五闸是展开过程的局部检查，不生成第二套主流程状态。</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1050"/>
        <w:gridCol w:w="1050"/>
        <w:gridCol w:w="5492"/>
        <w:gridCol w:w="1763"/>
      </w:tblGrid>
      <w:tr w:rsidR="00B5620B" w14:paraId="50F5F130" w14:textId="77777777">
        <w:trPr>
          <w:tblHeader/>
        </w:trPr>
        <w:tc>
          <w:tcPr>
            <w:tcW w:w="1050" w:type="dxa"/>
            <w:shd w:val="clear" w:color="auto" w:fill="EDF1F5"/>
          </w:tcPr>
          <w:p w14:paraId="66C4A2BD" w14:textId="77777777" w:rsidR="00B5620B" w:rsidRDefault="008708B1">
            <w:pPr>
              <w:pStyle w:val="TableHead"/>
            </w:pPr>
            <w:r>
              <w:t>ID</w:t>
            </w:r>
          </w:p>
        </w:tc>
        <w:tc>
          <w:tcPr>
            <w:tcW w:w="1050" w:type="dxa"/>
            <w:shd w:val="clear" w:color="auto" w:fill="EDF1F5"/>
          </w:tcPr>
          <w:p w14:paraId="20A40E4B" w14:textId="77777777" w:rsidR="00B5620B" w:rsidRDefault="008708B1">
            <w:pPr>
              <w:pStyle w:val="TableHead"/>
            </w:pPr>
            <w:r>
              <w:t>展开闸</w:t>
            </w:r>
          </w:p>
        </w:tc>
        <w:tc>
          <w:tcPr>
            <w:tcW w:w="5492" w:type="dxa"/>
            <w:shd w:val="clear" w:color="auto" w:fill="EDF1F5"/>
          </w:tcPr>
          <w:p w14:paraId="50C520B9" w14:textId="77777777" w:rsidR="00B5620B" w:rsidRDefault="008708B1">
            <w:pPr>
              <w:pStyle w:val="TableHead"/>
            </w:pPr>
            <w:r>
              <w:t>必须展开的材料</w:t>
            </w:r>
          </w:p>
        </w:tc>
        <w:tc>
          <w:tcPr>
            <w:tcW w:w="1763" w:type="dxa"/>
            <w:shd w:val="clear" w:color="auto" w:fill="EDF1F5"/>
          </w:tcPr>
          <w:p w14:paraId="35852C01" w14:textId="77777777" w:rsidR="00B5620B" w:rsidRDefault="008708B1">
            <w:pPr>
              <w:pStyle w:val="TableHead"/>
            </w:pPr>
            <w:r>
              <w:t>对应主闸</w:t>
            </w:r>
          </w:p>
        </w:tc>
      </w:tr>
      <w:tr w:rsidR="00B5620B" w14:paraId="02EC35E8" w14:textId="77777777">
        <w:tc>
          <w:tcPr>
            <w:tcW w:w="1050" w:type="dxa"/>
          </w:tcPr>
          <w:p w14:paraId="06329B94" w14:textId="77777777" w:rsidR="00B5620B" w:rsidRDefault="008708B1">
            <w:pPr>
              <w:pStyle w:val="TableText"/>
            </w:pPr>
            <w:r>
              <w:t>FG1</w:t>
            </w:r>
          </w:p>
        </w:tc>
        <w:tc>
          <w:tcPr>
            <w:tcW w:w="1050" w:type="dxa"/>
          </w:tcPr>
          <w:p w14:paraId="5E8727C6" w14:textId="77777777" w:rsidR="00B5620B" w:rsidRDefault="008708B1">
            <w:pPr>
              <w:pStyle w:val="TableText"/>
            </w:pPr>
            <w:r>
              <w:t>对象闸</w:t>
            </w:r>
          </w:p>
        </w:tc>
        <w:tc>
          <w:tcPr>
            <w:tcW w:w="5492" w:type="dxa"/>
          </w:tcPr>
          <w:p w14:paraId="020DBAD0" w14:textId="77777777" w:rsidR="00B5620B" w:rsidRDefault="008708B1">
            <w:pPr>
              <w:pStyle w:val="TableText"/>
            </w:pPr>
            <w:r>
              <w:t>对象、边界、尺度、时间窗</w:t>
            </w:r>
          </w:p>
        </w:tc>
        <w:tc>
          <w:tcPr>
            <w:tcW w:w="1763" w:type="dxa"/>
          </w:tcPr>
          <w:p w14:paraId="63C475E8" w14:textId="77777777" w:rsidR="00B5620B" w:rsidRDefault="008708B1">
            <w:pPr>
              <w:pStyle w:val="TableText"/>
            </w:pPr>
            <w:r>
              <w:t>IG1</w:t>
            </w:r>
          </w:p>
        </w:tc>
      </w:tr>
      <w:tr w:rsidR="00B5620B" w14:paraId="29A43EFB" w14:textId="77777777">
        <w:tc>
          <w:tcPr>
            <w:tcW w:w="1050" w:type="dxa"/>
          </w:tcPr>
          <w:p w14:paraId="3ADCA99F" w14:textId="77777777" w:rsidR="00B5620B" w:rsidRDefault="008708B1">
            <w:pPr>
              <w:pStyle w:val="TableText"/>
            </w:pPr>
            <w:r>
              <w:lastRenderedPageBreak/>
              <w:t>FG2</w:t>
            </w:r>
          </w:p>
        </w:tc>
        <w:tc>
          <w:tcPr>
            <w:tcW w:w="1050" w:type="dxa"/>
          </w:tcPr>
          <w:p w14:paraId="3E641646" w14:textId="77777777" w:rsidR="00B5620B" w:rsidRDefault="008708B1">
            <w:pPr>
              <w:pStyle w:val="TableText"/>
            </w:pPr>
            <w:r>
              <w:t>证据闸</w:t>
            </w:r>
          </w:p>
        </w:tc>
        <w:tc>
          <w:tcPr>
            <w:tcW w:w="5492" w:type="dxa"/>
          </w:tcPr>
          <w:p w14:paraId="20B76049" w14:textId="77777777" w:rsidR="00B5620B" w:rsidRDefault="008708B1">
            <w:pPr>
              <w:pStyle w:val="TableText"/>
            </w:pPr>
            <w:r>
              <w:t>信号成本、来源、权重、复核</w:t>
            </w:r>
          </w:p>
        </w:tc>
        <w:tc>
          <w:tcPr>
            <w:tcW w:w="1763" w:type="dxa"/>
          </w:tcPr>
          <w:p w14:paraId="35F596BA" w14:textId="77777777" w:rsidR="00B5620B" w:rsidRDefault="008708B1">
            <w:pPr>
              <w:pStyle w:val="TableText"/>
            </w:pPr>
            <w:r>
              <w:t>IG2</w:t>
            </w:r>
          </w:p>
        </w:tc>
      </w:tr>
      <w:tr w:rsidR="00B5620B" w14:paraId="65CAC2C3" w14:textId="77777777">
        <w:tc>
          <w:tcPr>
            <w:tcW w:w="1050" w:type="dxa"/>
          </w:tcPr>
          <w:p w14:paraId="1D10DBC2" w14:textId="77777777" w:rsidR="00B5620B" w:rsidRDefault="008708B1">
            <w:pPr>
              <w:pStyle w:val="TableText"/>
            </w:pPr>
            <w:r>
              <w:t>FG3</w:t>
            </w:r>
          </w:p>
        </w:tc>
        <w:tc>
          <w:tcPr>
            <w:tcW w:w="1050" w:type="dxa"/>
          </w:tcPr>
          <w:p w14:paraId="2ACB5A46" w14:textId="77777777" w:rsidR="00B5620B" w:rsidRDefault="008708B1">
            <w:pPr>
              <w:pStyle w:val="TableText"/>
            </w:pPr>
            <w:r>
              <w:t>尺度闸</w:t>
            </w:r>
          </w:p>
        </w:tc>
        <w:tc>
          <w:tcPr>
            <w:tcW w:w="5492" w:type="dxa"/>
          </w:tcPr>
          <w:p w14:paraId="5652FD21" w14:textId="77777777" w:rsidR="00B5620B" w:rsidRDefault="008708B1">
            <w:pPr>
              <w:pStyle w:val="TableText"/>
            </w:pPr>
            <w:r>
              <w:t>九轴尺度、尺度内对象与证据、尺度变化</w:t>
            </w:r>
          </w:p>
        </w:tc>
        <w:tc>
          <w:tcPr>
            <w:tcW w:w="1763" w:type="dxa"/>
          </w:tcPr>
          <w:p w14:paraId="48C5C2B0" w14:textId="77777777" w:rsidR="00B5620B" w:rsidRDefault="008708B1">
            <w:pPr>
              <w:pStyle w:val="TableText"/>
            </w:pPr>
            <w:r>
              <w:t>IG1</w:t>
            </w:r>
            <w:r>
              <w:t>、</w:t>
            </w:r>
            <w:r>
              <w:t>IG2</w:t>
            </w:r>
          </w:p>
        </w:tc>
      </w:tr>
      <w:tr w:rsidR="00B5620B" w14:paraId="3E30CD86" w14:textId="77777777">
        <w:tc>
          <w:tcPr>
            <w:tcW w:w="1050" w:type="dxa"/>
          </w:tcPr>
          <w:p w14:paraId="2E9E911A" w14:textId="77777777" w:rsidR="00B5620B" w:rsidRDefault="008708B1">
            <w:pPr>
              <w:pStyle w:val="TableText"/>
            </w:pPr>
            <w:r>
              <w:t>FG4</w:t>
            </w:r>
          </w:p>
        </w:tc>
        <w:tc>
          <w:tcPr>
            <w:tcW w:w="1050" w:type="dxa"/>
          </w:tcPr>
          <w:p w14:paraId="14315941" w14:textId="77777777" w:rsidR="00B5620B" w:rsidRDefault="008708B1">
            <w:pPr>
              <w:pStyle w:val="TableText"/>
            </w:pPr>
            <w:r>
              <w:t>责任闸</w:t>
            </w:r>
          </w:p>
        </w:tc>
        <w:tc>
          <w:tcPr>
            <w:tcW w:w="5492" w:type="dxa"/>
          </w:tcPr>
          <w:p w14:paraId="4439DF0A" w14:textId="77777777" w:rsidR="00B5620B" w:rsidRDefault="008708B1">
            <w:pPr>
              <w:pStyle w:val="TableText"/>
            </w:pPr>
            <w:r>
              <w:t>权利</w:t>
            </w:r>
            <w:r>
              <w:t>/</w:t>
            </w:r>
            <w:r>
              <w:t>资源影响、反向条件、修复窗口、申诉复核</w:t>
            </w:r>
          </w:p>
        </w:tc>
        <w:tc>
          <w:tcPr>
            <w:tcW w:w="1763" w:type="dxa"/>
          </w:tcPr>
          <w:p w14:paraId="7B2E66F5" w14:textId="77777777" w:rsidR="00B5620B" w:rsidRDefault="008708B1">
            <w:pPr>
              <w:pStyle w:val="TableText"/>
            </w:pPr>
            <w:r>
              <w:t>IG3</w:t>
            </w:r>
            <w:r>
              <w:t>、</w:t>
            </w:r>
            <w:r>
              <w:t>IG4</w:t>
            </w:r>
            <w:r>
              <w:t>、</w:t>
            </w:r>
            <w:r>
              <w:t>IG6</w:t>
            </w:r>
          </w:p>
        </w:tc>
      </w:tr>
      <w:tr w:rsidR="00B5620B" w14:paraId="0E80F85C" w14:textId="77777777">
        <w:tc>
          <w:tcPr>
            <w:tcW w:w="1050" w:type="dxa"/>
          </w:tcPr>
          <w:p w14:paraId="714965B8" w14:textId="77777777" w:rsidR="00B5620B" w:rsidRDefault="008708B1">
            <w:pPr>
              <w:pStyle w:val="TableText"/>
            </w:pPr>
            <w:r>
              <w:t>FG5</w:t>
            </w:r>
          </w:p>
        </w:tc>
        <w:tc>
          <w:tcPr>
            <w:tcW w:w="1050" w:type="dxa"/>
          </w:tcPr>
          <w:p w14:paraId="27D02E18" w14:textId="77777777" w:rsidR="00B5620B" w:rsidRDefault="008708B1">
            <w:pPr>
              <w:pStyle w:val="TableText"/>
            </w:pPr>
            <w:r>
              <w:t>观测闸</w:t>
            </w:r>
          </w:p>
        </w:tc>
        <w:tc>
          <w:tcPr>
            <w:tcW w:w="5492" w:type="dxa"/>
          </w:tcPr>
          <w:p w14:paraId="78851812" w14:textId="77777777" w:rsidR="00B5620B" w:rsidRDefault="008708B1">
            <w:pPr>
              <w:pStyle w:val="TableText"/>
            </w:pPr>
            <w:r>
              <w:t>观察前基线、观察中反应、发布后反应、递归封顶</w:t>
            </w:r>
          </w:p>
        </w:tc>
        <w:tc>
          <w:tcPr>
            <w:tcW w:w="1763" w:type="dxa"/>
          </w:tcPr>
          <w:p w14:paraId="24F96413" w14:textId="77777777" w:rsidR="00B5620B" w:rsidRDefault="008708B1">
            <w:pPr>
              <w:pStyle w:val="TableText"/>
            </w:pPr>
            <w:r>
              <w:t>IG5</w:t>
            </w:r>
          </w:p>
        </w:tc>
      </w:tr>
    </w:tbl>
    <w:p w14:paraId="04C49188" w14:textId="77777777" w:rsidR="00B5620B" w:rsidRDefault="008708B1">
      <w:pPr>
        <w:pStyle w:val="BodyCJK"/>
      </w:pPr>
      <w:r>
        <w:t>十三步按现实问题到写回的顺序形成一条可审计工作链：</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1050"/>
        <w:gridCol w:w="1819"/>
        <w:gridCol w:w="6486"/>
      </w:tblGrid>
      <w:tr w:rsidR="00B5620B" w14:paraId="12348CDF" w14:textId="77777777">
        <w:trPr>
          <w:tblHeader/>
        </w:trPr>
        <w:tc>
          <w:tcPr>
            <w:tcW w:w="1050" w:type="dxa"/>
            <w:shd w:val="clear" w:color="auto" w:fill="EDF1F5"/>
          </w:tcPr>
          <w:p w14:paraId="040FB30D" w14:textId="77777777" w:rsidR="00B5620B" w:rsidRDefault="008708B1">
            <w:pPr>
              <w:pStyle w:val="TableHead"/>
            </w:pPr>
            <w:r>
              <w:t>ID</w:t>
            </w:r>
          </w:p>
        </w:tc>
        <w:tc>
          <w:tcPr>
            <w:tcW w:w="1819" w:type="dxa"/>
            <w:shd w:val="clear" w:color="auto" w:fill="EDF1F5"/>
          </w:tcPr>
          <w:p w14:paraId="6954A661" w14:textId="77777777" w:rsidR="00B5620B" w:rsidRDefault="008708B1">
            <w:pPr>
              <w:pStyle w:val="TableHead"/>
            </w:pPr>
            <w:r>
              <w:t>步骤</w:t>
            </w:r>
          </w:p>
        </w:tc>
        <w:tc>
          <w:tcPr>
            <w:tcW w:w="6486" w:type="dxa"/>
            <w:shd w:val="clear" w:color="auto" w:fill="EDF1F5"/>
          </w:tcPr>
          <w:p w14:paraId="6F7FBAF7" w14:textId="77777777" w:rsidR="00B5620B" w:rsidRDefault="008708B1">
            <w:pPr>
              <w:pStyle w:val="TableHead"/>
            </w:pPr>
            <w:r>
              <w:t>最小产物</w:t>
            </w:r>
          </w:p>
        </w:tc>
      </w:tr>
      <w:tr w:rsidR="00B5620B" w14:paraId="2788B494" w14:textId="77777777">
        <w:tc>
          <w:tcPr>
            <w:tcW w:w="1050" w:type="dxa"/>
          </w:tcPr>
          <w:p w14:paraId="050CF34C" w14:textId="77777777" w:rsidR="00B5620B" w:rsidRDefault="008708B1">
            <w:pPr>
              <w:pStyle w:val="TableText"/>
            </w:pPr>
            <w:r>
              <w:t>DS01</w:t>
            </w:r>
          </w:p>
        </w:tc>
        <w:tc>
          <w:tcPr>
            <w:tcW w:w="1819" w:type="dxa"/>
          </w:tcPr>
          <w:p w14:paraId="5CDE6B7F" w14:textId="77777777" w:rsidR="00B5620B" w:rsidRDefault="008708B1">
            <w:pPr>
              <w:pStyle w:val="TableText"/>
            </w:pPr>
            <w:r>
              <w:t>问题入口</w:t>
            </w:r>
          </w:p>
        </w:tc>
        <w:tc>
          <w:tcPr>
            <w:tcW w:w="6486" w:type="dxa"/>
          </w:tcPr>
          <w:p w14:paraId="5BCECC83" w14:textId="77777777" w:rsidR="00B5620B" w:rsidRDefault="008708B1">
            <w:pPr>
              <w:pStyle w:val="TableText"/>
            </w:pPr>
            <w:r>
              <w:t>不使用框架术语的现实问题、请求者和用途</w:t>
            </w:r>
          </w:p>
        </w:tc>
      </w:tr>
      <w:tr w:rsidR="00B5620B" w14:paraId="62EC740A" w14:textId="77777777">
        <w:tc>
          <w:tcPr>
            <w:tcW w:w="1050" w:type="dxa"/>
          </w:tcPr>
          <w:p w14:paraId="42845653" w14:textId="77777777" w:rsidR="00B5620B" w:rsidRDefault="008708B1">
            <w:pPr>
              <w:pStyle w:val="TableText"/>
            </w:pPr>
            <w:r>
              <w:t>DS02</w:t>
            </w:r>
          </w:p>
        </w:tc>
        <w:tc>
          <w:tcPr>
            <w:tcW w:w="1819" w:type="dxa"/>
          </w:tcPr>
          <w:p w14:paraId="69F08FB5" w14:textId="77777777" w:rsidR="00B5620B" w:rsidRDefault="008708B1">
            <w:pPr>
              <w:pStyle w:val="TableText"/>
            </w:pPr>
            <w:r>
              <w:t>对象与边界</w:t>
            </w:r>
          </w:p>
        </w:tc>
        <w:tc>
          <w:tcPr>
            <w:tcW w:w="6486" w:type="dxa"/>
          </w:tcPr>
          <w:p w14:paraId="4CC5FFA0" w14:textId="77777777" w:rsidR="00B5620B" w:rsidRDefault="008708B1">
            <w:pPr>
              <w:pStyle w:val="TableText"/>
            </w:pPr>
            <w:r>
              <w:t>有效对象、子系统、上级环境和外部通道</w:t>
            </w:r>
          </w:p>
        </w:tc>
      </w:tr>
      <w:tr w:rsidR="00B5620B" w14:paraId="071DFFF7" w14:textId="77777777">
        <w:tc>
          <w:tcPr>
            <w:tcW w:w="1050" w:type="dxa"/>
          </w:tcPr>
          <w:p w14:paraId="242C9873" w14:textId="77777777" w:rsidR="00B5620B" w:rsidRDefault="008708B1">
            <w:pPr>
              <w:pStyle w:val="TableText"/>
            </w:pPr>
            <w:r>
              <w:t>DS03</w:t>
            </w:r>
          </w:p>
        </w:tc>
        <w:tc>
          <w:tcPr>
            <w:tcW w:w="1819" w:type="dxa"/>
          </w:tcPr>
          <w:p w14:paraId="5DE12E12" w14:textId="77777777" w:rsidR="00B5620B" w:rsidRDefault="008708B1">
            <w:pPr>
              <w:pStyle w:val="TableText"/>
            </w:pPr>
            <w:r>
              <w:t>信号分层</w:t>
            </w:r>
          </w:p>
        </w:tc>
        <w:tc>
          <w:tcPr>
            <w:tcW w:w="6486" w:type="dxa"/>
          </w:tcPr>
          <w:p w14:paraId="22B14E85" w14:textId="77777777" w:rsidR="00B5620B" w:rsidRDefault="008708B1">
            <w:pPr>
              <w:pStyle w:val="TableText"/>
            </w:pPr>
            <w:r>
              <w:t>事实、行为、资源、反馈、叙事、感受、推测和噪声分栏</w:t>
            </w:r>
          </w:p>
        </w:tc>
      </w:tr>
      <w:tr w:rsidR="00B5620B" w14:paraId="37D9FBA6" w14:textId="77777777">
        <w:tc>
          <w:tcPr>
            <w:tcW w:w="1050" w:type="dxa"/>
          </w:tcPr>
          <w:p w14:paraId="24F14A53" w14:textId="77777777" w:rsidR="00B5620B" w:rsidRDefault="008708B1">
            <w:pPr>
              <w:pStyle w:val="TableText"/>
            </w:pPr>
            <w:r>
              <w:t>DS04</w:t>
            </w:r>
          </w:p>
        </w:tc>
        <w:tc>
          <w:tcPr>
            <w:tcW w:w="1819" w:type="dxa"/>
          </w:tcPr>
          <w:p w14:paraId="57BD1057" w14:textId="77777777" w:rsidR="00B5620B" w:rsidRDefault="008708B1">
            <w:pPr>
              <w:pStyle w:val="TableText"/>
            </w:pPr>
            <w:r>
              <w:t>观测参与登记</w:t>
            </w:r>
          </w:p>
        </w:tc>
        <w:tc>
          <w:tcPr>
            <w:tcW w:w="6486" w:type="dxa"/>
          </w:tcPr>
          <w:p w14:paraId="0B28D0AC" w14:textId="77777777" w:rsidR="00B5620B" w:rsidRDefault="008708B1">
            <w:pPr>
              <w:pStyle w:val="TableText"/>
            </w:pPr>
            <w:r>
              <w:t>被观察知情、观察者权力、发布影响和候选反应</w:t>
            </w:r>
          </w:p>
        </w:tc>
      </w:tr>
      <w:tr w:rsidR="00B5620B" w14:paraId="4B17BB0E" w14:textId="77777777">
        <w:tc>
          <w:tcPr>
            <w:tcW w:w="1050" w:type="dxa"/>
          </w:tcPr>
          <w:p w14:paraId="4097ECBE" w14:textId="77777777" w:rsidR="00B5620B" w:rsidRDefault="008708B1">
            <w:pPr>
              <w:pStyle w:val="TableText"/>
            </w:pPr>
            <w:r>
              <w:t>DS05</w:t>
            </w:r>
          </w:p>
        </w:tc>
        <w:tc>
          <w:tcPr>
            <w:tcW w:w="1819" w:type="dxa"/>
          </w:tcPr>
          <w:p w14:paraId="1F61FBE8" w14:textId="77777777" w:rsidR="00B5620B" w:rsidRDefault="008708B1">
            <w:pPr>
              <w:pStyle w:val="TableText"/>
            </w:pPr>
            <w:r>
              <w:t>主导约束</w:t>
            </w:r>
          </w:p>
        </w:tc>
        <w:tc>
          <w:tcPr>
            <w:tcW w:w="6486" w:type="dxa"/>
          </w:tcPr>
          <w:p w14:paraId="0D09C6AE" w14:textId="77777777" w:rsidR="00B5620B" w:rsidRDefault="008708B1">
            <w:pPr>
              <w:pStyle w:val="TableText"/>
            </w:pPr>
            <w:r>
              <w:t>候选约束、所选约束、选择证据和竞争约束</w:t>
            </w:r>
          </w:p>
        </w:tc>
      </w:tr>
      <w:tr w:rsidR="00B5620B" w14:paraId="19C924C1" w14:textId="77777777">
        <w:tc>
          <w:tcPr>
            <w:tcW w:w="1050" w:type="dxa"/>
          </w:tcPr>
          <w:p w14:paraId="686FEA9D" w14:textId="77777777" w:rsidR="00B5620B" w:rsidRDefault="008708B1">
            <w:pPr>
              <w:pStyle w:val="TableText"/>
            </w:pPr>
            <w:r>
              <w:t>DS06</w:t>
            </w:r>
          </w:p>
        </w:tc>
        <w:tc>
          <w:tcPr>
            <w:tcW w:w="1819" w:type="dxa"/>
          </w:tcPr>
          <w:p w14:paraId="288883C5" w14:textId="77777777" w:rsidR="00B5620B" w:rsidRDefault="008708B1">
            <w:pPr>
              <w:pStyle w:val="TableText"/>
            </w:pPr>
            <w:r>
              <w:t>状态与窗口</w:t>
            </w:r>
          </w:p>
        </w:tc>
        <w:tc>
          <w:tcPr>
            <w:tcW w:w="6486" w:type="dxa"/>
          </w:tcPr>
          <w:p w14:paraId="1833E447" w14:textId="77777777" w:rsidR="00B5620B" w:rsidRDefault="008708B1">
            <w:pPr>
              <w:pStyle w:val="TableText"/>
            </w:pPr>
            <w:r>
              <w:t xml:space="preserve">S0-S6 </w:t>
            </w:r>
            <w:r>
              <w:t>原型引用、状态内位置、并行子系统和反向条件</w:t>
            </w:r>
          </w:p>
        </w:tc>
      </w:tr>
      <w:tr w:rsidR="00B5620B" w14:paraId="607033ED" w14:textId="77777777">
        <w:tc>
          <w:tcPr>
            <w:tcW w:w="1050" w:type="dxa"/>
          </w:tcPr>
          <w:p w14:paraId="5493B2FD" w14:textId="77777777" w:rsidR="00B5620B" w:rsidRDefault="008708B1">
            <w:pPr>
              <w:pStyle w:val="TableText"/>
            </w:pPr>
            <w:r>
              <w:t>DS07</w:t>
            </w:r>
          </w:p>
        </w:tc>
        <w:tc>
          <w:tcPr>
            <w:tcW w:w="1819" w:type="dxa"/>
          </w:tcPr>
          <w:p w14:paraId="41467A90" w14:textId="77777777" w:rsidR="00B5620B" w:rsidRDefault="008708B1">
            <w:pPr>
              <w:pStyle w:val="TableText"/>
            </w:pPr>
            <w:r>
              <w:t>核心结构扫描</w:t>
            </w:r>
          </w:p>
        </w:tc>
        <w:tc>
          <w:tcPr>
            <w:tcW w:w="6486" w:type="dxa"/>
          </w:tcPr>
          <w:p w14:paraId="47D8BA4F" w14:textId="77777777" w:rsidR="00B5620B" w:rsidRDefault="008708B1">
            <w:pPr>
              <w:pStyle w:val="TableText"/>
            </w:pPr>
            <w:r>
              <w:t>锚点、承接层、传导链、边界和反馈写回</w:t>
            </w:r>
          </w:p>
        </w:tc>
      </w:tr>
      <w:tr w:rsidR="00B5620B" w14:paraId="007C1A69" w14:textId="77777777">
        <w:tc>
          <w:tcPr>
            <w:tcW w:w="1050" w:type="dxa"/>
          </w:tcPr>
          <w:p w14:paraId="4B84F306" w14:textId="77777777" w:rsidR="00B5620B" w:rsidRDefault="008708B1">
            <w:pPr>
              <w:pStyle w:val="TableText"/>
            </w:pPr>
            <w:r>
              <w:t>DS08</w:t>
            </w:r>
          </w:p>
        </w:tc>
        <w:tc>
          <w:tcPr>
            <w:tcW w:w="1819" w:type="dxa"/>
          </w:tcPr>
          <w:p w14:paraId="466C048C" w14:textId="77777777" w:rsidR="00B5620B" w:rsidRDefault="008708B1">
            <w:pPr>
              <w:pStyle w:val="TableText"/>
            </w:pPr>
            <w:r>
              <w:t>关键保护变量</w:t>
            </w:r>
          </w:p>
        </w:tc>
        <w:tc>
          <w:tcPr>
            <w:tcW w:w="6486" w:type="dxa"/>
          </w:tcPr>
          <w:p w14:paraId="38F740C2" w14:textId="77777777" w:rsidR="00B5620B" w:rsidRDefault="008708B1">
            <w:pPr>
              <w:pStyle w:val="TableText"/>
            </w:pPr>
            <w:r>
              <w:t>受保护变量、受损路径、资源、冗余和修复</w:t>
            </w:r>
            <w:r>
              <w:t>/</w:t>
            </w:r>
            <w:r>
              <w:t>回流路径</w:t>
            </w:r>
          </w:p>
        </w:tc>
      </w:tr>
      <w:tr w:rsidR="00B5620B" w14:paraId="17B93ECA" w14:textId="77777777">
        <w:tc>
          <w:tcPr>
            <w:tcW w:w="1050" w:type="dxa"/>
          </w:tcPr>
          <w:p w14:paraId="340DF002" w14:textId="77777777" w:rsidR="00B5620B" w:rsidRDefault="008708B1">
            <w:pPr>
              <w:pStyle w:val="TableText"/>
            </w:pPr>
            <w:r>
              <w:t>DS09</w:t>
            </w:r>
          </w:p>
        </w:tc>
        <w:tc>
          <w:tcPr>
            <w:tcW w:w="1819" w:type="dxa"/>
          </w:tcPr>
          <w:p w14:paraId="15BD499B" w14:textId="77777777" w:rsidR="00B5620B" w:rsidRDefault="008708B1">
            <w:pPr>
              <w:pStyle w:val="TableText"/>
            </w:pPr>
            <w:r>
              <w:t>承接与偿付</w:t>
            </w:r>
          </w:p>
        </w:tc>
        <w:tc>
          <w:tcPr>
            <w:tcW w:w="6486" w:type="dxa"/>
          </w:tcPr>
          <w:p w14:paraId="19BD8C3A" w14:textId="77777777" w:rsidR="00B5620B" w:rsidRDefault="008708B1">
            <w:pPr>
              <w:pStyle w:val="TableText"/>
            </w:pPr>
            <w:r>
              <w:t>成本承担者、回流获得者、停止权、长期透支与损害转移</w:t>
            </w:r>
          </w:p>
        </w:tc>
      </w:tr>
      <w:tr w:rsidR="00B5620B" w14:paraId="63452009" w14:textId="77777777">
        <w:tc>
          <w:tcPr>
            <w:tcW w:w="1050" w:type="dxa"/>
          </w:tcPr>
          <w:p w14:paraId="38AA7F92" w14:textId="77777777" w:rsidR="00B5620B" w:rsidRDefault="008708B1">
            <w:pPr>
              <w:pStyle w:val="TableText"/>
            </w:pPr>
            <w:r>
              <w:t>DS10</w:t>
            </w:r>
          </w:p>
        </w:tc>
        <w:tc>
          <w:tcPr>
            <w:tcW w:w="1819" w:type="dxa"/>
          </w:tcPr>
          <w:p w14:paraId="7FECDE5D" w14:textId="77777777" w:rsidR="00B5620B" w:rsidRDefault="008708B1">
            <w:pPr>
              <w:pStyle w:val="TableText"/>
            </w:pPr>
            <w:r>
              <w:t>隐患与边界类型</w:t>
            </w:r>
          </w:p>
        </w:tc>
        <w:tc>
          <w:tcPr>
            <w:tcW w:w="6486" w:type="dxa"/>
          </w:tcPr>
          <w:p w14:paraId="3D1B8188" w14:textId="77777777" w:rsidR="00B5620B" w:rsidRDefault="008708B1">
            <w:pPr>
              <w:pStyle w:val="TableText"/>
            </w:pPr>
            <w:r>
              <w:t>维护债、快慢错配、指标替代、摘要失真和对象转换候选</w:t>
            </w:r>
          </w:p>
        </w:tc>
      </w:tr>
      <w:tr w:rsidR="00B5620B" w14:paraId="3938D161" w14:textId="77777777">
        <w:tc>
          <w:tcPr>
            <w:tcW w:w="1050" w:type="dxa"/>
          </w:tcPr>
          <w:p w14:paraId="6DEAED1B" w14:textId="77777777" w:rsidR="00B5620B" w:rsidRDefault="008708B1">
            <w:pPr>
              <w:pStyle w:val="TableText"/>
            </w:pPr>
            <w:r>
              <w:t>DS11</w:t>
            </w:r>
          </w:p>
        </w:tc>
        <w:tc>
          <w:tcPr>
            <w:tcW w:w="1819" w:type="dxa"/>
          </w:tcPr>
          <w:p w14:paraId="68971DF7" w14:textId="77777777" w:rsidR="00B5620B" w:rsidRDefault="008708B1">
            <w:pPr>
              <w:pStyle w:val="TableText"/>
            </w:pPr>
            <w:r>
              <w:t>机制候选</w:t>
            </w:r>
          </w:p>
        </w:tc>
        <w:tc>
          <w:tcPr>
            <w:tcW w:w="6486" w:type="dxa"/>
          </w:tcPr>
          <w:p w14:paraId="086581FF" w14:textId="77777777" w:rsidR="00B5620B" w:rsidRDefault="008708B1">
            <w:pPr>
              <w:pStyle w:val="TableText"/>
            </w:pPr>
            <w:r>
              <w:t>至少两个竞争机制、各自所需证据、削弱证据和淘汰规则</w:t>
            </w:r>
          </w:p>
        </w:tc>
      </w:tr>
      <w:tr w:rsidR="00B5620B" w14:paraId="65FEC9ED" w14:textId="77777777">
        <w:tc>
          <w:tcPr>
            <w:tcW w:w="1050" w:type="dxa"/>
          </w:tcPr>
          <w:p w14:paraId="53C5437D" w14:textId="77777777" w:rsidR="00B5620B" w:rsidRDefault="008708B1">
            <w:pPr>
              <w:pStyle w:val="TableText"/>
            </w:pPr>
            <w:r>
              <w:t>DS12</w:t>
            </w:r>
          </w:p>
        </w:tc>
        <w:tc>
          <w:tcPr>
            <w:tcW w:w="1819" w:type="dxa"/>
          </w:tcPr>
          <w:p w14:paraId="51BAF6AA" w14:textId="77777777" w:rsidR="00B5620B" w:rsidRDefault="008708B1">
            <w:pPr>
              <w:pStyle w:val="TableText"/>
            </w:pPr>
            <w:r>
              <w:t>分支预判</w:t>
            </w:r>
          </w:p>
        </w:tc>
        <w:tc>
          <w:tcPr>
            <w:tcW w:w="6486" w:type="dxa"/>
          </w:tcPr>
          <w:p w14:paraId="0C95B2F3" w14:textId="77777777" w:rsidR="00B5620B" w:rsidRDefault="008708B1">
            <w:pPr>
              <w:pStyle w:val="TableText"/>
            </w:pPr>
            <w:r>
              <w:t>触发、早期信号、反向条件、修复窗口和最低行动要求</w:t>
            </w:r>
          </w:p>
        </w:tc>
      </w:tr>
      <w:tr w:rsidR="00B5620B" w14:paraId="18922FB6" w14:textId="77777777">
        <w:tc>
          <w:tcPr>
            <w:tcW w:w="1050" w:type="dxa"/>
          </w:tcPr>
          <w:p w14:paraId="7A956508" w14:textId="77777777" w:rsidR="00B5620B" w:rsidRDefault="008708B1">
            <w:pPr>
              <w:pStyle w:val="TableText"/>
            </w:pPr>
            <w:r>
              <w:t>DS13</w:t>
            </w:r>
          </w:p>
        </w:tc>
        <w:tc>
          <w:tcPr>
            <w:tcW w:w="1819" w:type="dxa"/>
          </w:tcPr>
          <w:p w14:paraId="5051DF3D" w14:textId="77777777" w:rsidR="00B5620B" w:rsidRDefault="008708B1">
            <w:pPr>
              <w:pStyle w:val="TableText"/>
            </w:pPr>
            <w:r>
              <w:t>输出与写回</w:t>
            </w:r>
          </w:p>
        </w:tc>
        <w:tc>
          <w:tcPr>
            <w:tcW w:w="6486" w:type="dxa"/>
          </w:tcPr>
          <w:p w14:paraId="6FEE0066" w14:textId="77777777" w:rsidR="00B5620B" w:rsidRDefault="008708B1">
            <w:pPr>
              <w:pStyle w:val="TableText"/>
            </w:pPr>
            <w:r>
              <w:t>现实语言输出、修改触发器、记录范围、复核、撤回和回滚</w:t>
            </w:r>
          </w:p>
        </w:tc>
      </w:tr>
    </w:tbl>
    <w:p w14:paraId="3B3D06E6" w14:textId="77777777" w:rsidR="00B5620B" w:rsidRDefault="008708B1">
      <w:pPr>
        <w:pStyle w:val="BodyCJK"/>
      </w:pPr>
      <w:r>
        <w:t xml:space="preserve">DS06 </w:t>
      </w:r>
      <w:r>
        <w:t>只能引用人类状态原型，不能把</w:t>
      </w:r>
      <w:r>
        <w:t xml:space="preserve"> S0-S6 </w:t>
      </w:r>
      <w:r>
        <w:t>写成成熟度或命运。</w:t>
      </w:r>
      <w:r>
        <w:t xml:space="preserve">DS08 </w:t>
      </w:r>
      <w:r>
        <w:t>发现重要保护变量，只能生成保护需求；</w:t>
      </w:r>
      <w:r>
        <w:t xml:space="preserve">DS09 </w:t>
      </w:r>
      <w:r>
        <w:t>发现承接或透支，不能生成牺牲义务或完整责任；</w:t>
      </w:r>
      <w:r>
        <w:t xml:space="preserve">DS11 </w:t>
      </w:r>
      <w:r>
        <w:t>的机制候选不得跨过因果合同；</w:t>
      </w:r>
      <w:r>
        <w:t xml:space="preserve">DS12 </w:t>
      </w:r>
      <w:r>
        <w:t>的分支不是确定未来；</w:t>
      </w:r>
      <w:r>
        <w:t xml:space="preserve">DS13 </w:t>
      </w:r>
      <w:r>
        <w:t>没有复核和撤回时，不得把判断写入组织记录、资格、分配或公共记忆。</w:t>
      </w:r>
    </w:p>
    <w:p w14:paraId="2F3E7EB9" w14:textId="77777777" w:rsidR="00B5620B" w:rsidRDefault="008708B1">
      <w:pPr>
        <w:pStyle w:val="SecH2"/>
      </w:pPr>
      <w:bookmarkStart w:id="388" w:name="bm150"/>
      <w:bookmarkStart w:id="389" w:name="_Toc236031496"/>
      <w:r>
        <w:t>13.5</w:t>
      </w:r>
      <w:r>
        <w:t xml:space="preserve">　强判断八件套</w:t>
      </w:r>
      <w:bookmarkEnd w:id="388"/>
      <w:bookmarkEnd w:id="389"/>
    </w:p>
    <w:p w14:paraId="0B903888" w14:textId="77777777" w:rsidR="00B5620B" w:rsidRDefault="008708B1">
      <w:pPr>
        <w:pStyle w:val="BodyCJK"/>
      </w:pPr>
      <w:r>
        <w:t>强判断按判断的用途与可预见影响界定，不按语气、篇幅或表达自信程度界定。拟用于或可合理预见被用于处置、资格、权利、资源分配，或对具体主体的声誉与公共记忆产生实质影响的判断，以及被嵌入自动化、组织化、制度化决定的判断，进入强判断程序。中间评分、建议或材料筛选通过后续环节影响这些决定时，同样核查其实际用途。公开传播是提高审查要求的因素，应结合被评价对象、事实指控、可识别性、传播范围和后果判断，不单独作为所有分析输出升级为强判断的充分条件。普通论证评价、机制解释或规范意见，在不触及上述用途与影响时，可以按与其任务相称的证据和复核要求提出明确结论。自称评论、研究或草案不能豁免实际达到强判断条件的输出。只有 L3 且七闸全过、下列八项逐项通过时，才可登记强判断候选；它仍不产生现实行动授权。</w:t>
      </w:r>
      <w:r>
        <w:t xml:space="preserve"/>
      </w:r>
      <w:r>
        <w:t/>
      </w:r>
      <w:r>
        <w:t/>
      </w:r>
      <w:r>
        <w:t/>
      </w:r>
      <w:r>
        <w:t/>
      </w:r>
      <w:r>
        <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1050"/>
        <w:gridCol w:w="1754"/>
        <w:gridCol w:w="6551"/>
      </w:tblGrid>
      <w:tr w:rsidR="00B5620B" w14:paraId="2FD3B75A" w14:textId="77777777">
        <w:trPr>
          <w:tblHeader/>
        </w:trPr>
        <w:tc>
          <w:tcPr>
            <w:tcW w:w="1050" w:type="dxa"/>
            <w:shd w:val="clear" w:color="auto" w:fill="EDF1F5"/>
          </w:tcPr>
          <w:p w14:paraId="36D56B29" w14:textId="77777777" w:rsidR="00B5620B" w:rsidRDefault="008708B1">
            <w:pPr>
              <w:pStyle w:val="TableHead"/>
            </w:pPr>
            <w:r>
              <w:t>ID</w:t>
            </w:r>
          </w:p>
        </w:tc>
        <w:tc>
          <w:tcPr>
            <w:tcW w:w="1754" w:type="dxa"/>
            <w:shd w:val="clear" w:color="auto" w:fill="EDF1F5"/>
          </w:tcPr>
          <w:p w14:paraId="347CCEC0" w14:textId="77777777" w:rsidR="00B5620B" w:rsidRDefault="008708B1">
            <w:pPr>
              <w:pStyle w:val="TableHead"/>
            </w:pPr>
            <w:r>
              <w:t>组件</w:t>
            </w:r>
          </w:p>
        </w:tc>
        <w:tc>
          <w:tcPr>
            <w:tcW w:w="6551" w:type="dxa"/>
            <w:shd w:val="clear" w:color="auto" w:fill="EDF1F5"/>
          </w:tcPr>
          <w:p w14:paraId="331460D6" w14:textId="77777777" w:rsidR="00B5620B" w:rsidRDefault="008708B1">
            <w:pPr>
              <w:pStyle w:val="TableHead"/>
            </w:pPr>
            <w:r>
              <w:t>必须回答什么</w:t>
            </w:r>
          </w:p>
        </w:tc>
      </w:tr>
      <w:tr w:rsidR="00B5620B" w14:paraId="1AA350B7" w14:textId="77777777">
        <w:tc>
          <w:tcPr>
            <w:tcW w:w="1050" w:type="dxa"/>
          </w:tcPr>
          <w:p w14:paraId="682DC7B7" w14:textId="77777777" w:rsidR="00B5620B" w:rsidRDefault="008708B1">
            <w:pPr>
              <w:pStyle w:val="TableText"/>
            </w:pPr>
            <w:r>
              <w:t>SJ1</w:t>
            </w:r>
          </w:p>
        </w:tc>
        <w:tc>
          <w:tcPr>
            <w:tcW w:w="1754" w:type="dxa"/>
          </w:tcPr>
          <w:p w14:paraId="3F53B762" w14:textId="77777777" w:rsidR="00B5620B" w:rsidRDefault="008708B1">
            <w:pPr>
              <w:pStyle w:val="TableText"/>
            </w:pPr>
            <w:r>
              <w:t>反向条件</w:t>
            </w:r>
          </w:p>
        </w:tc>
        <w:tc>
          <w:tcPr>
            <w:tcW w:w="6551" w:type="dxa"/>
          </w:tcPr>
          <w:p w14:paraId="09AF06C4" w14:textId="77777777" w:rsidR="00B5620B" w:rsidRDefault="008708B1">
            <w:pPr>
              <w:pStyle w:val="TableText"/>
            </w:pPr>
            <w:r>
              <w:t>出现什么情况会削弱、反转或撤回判断？</w:t>
            </w:r>
          </w:p>
        </w:tc>
      </w:tr>
      <w:tr w:rsidR="00B5620B" w14:paraId="55D627B7" w14:textId="77777777">
        <w:tc>
          <w:tcPr>
            <w:tcW w:w="1050" w:type="dxa"/>
          </w:tcPr>
          <w:p w14:paraId="065C4936" w14:textId="77777777" w:rsidR="00B5620B" w:rsidRDefault="008708B1">
            <w:pPr>
              <w:pStyle w:val="TableText"/>
            </w:pPr>
            <w:r>
              <w:t>SJ2</w:t>
            </w:r>
          </w:p>
        </w:tc>
        <w:tc>
          <w:tcPr>
            <w:tcW w:w="1754" w:type="dxa"/>
          </w:tcPr>
          <w:p w14:paraId="1D715018" w14:textId="77777777" w:rsidR="00B5620B" w:rsidRDefault="008708B1">
            <w:pPr>
              <w:pStyle w:val="TableText"/>
            </w:pPr>
            <w:r>
              <w:t>修复窗口</w:t>
            </w:r>
          </w:p>
        </w:tc>
        <w:tc>
          <w:tcPr>
            <w:tcW w:w="6551" w:type="dxa"/>
          </w:tcPr>
          <w:p w14:paraId="1F1A7A65" w14:textId="77777777" w:rsidR="00B5620B" w:rsidRDefault="008708B1">
            <w:pPr>
              <w:pStyle w:val="TableText"/>
            </w:pPr>
            <w:r>
              <w:t>窗口何在、根据何在、何时失效？</w:t>
            </w:r>
          </w:p>
        </w:tc>
      </w:tr>
      <w:tr w:rsidR="00B5620B" w14:paraId="596F5A97" w14:textId="77777777">
        <w:tc>
          <w:tcPr>
            <w:tcW w:w="1050" w:type="dxa"/>
          </w:tcPr>
          <w:p w14:paraId="13BE8C12" w14:textId="77777777" w:rsidR="00B5620B" w:rsidRDefault="008708B1">
            <w:pPr>
              <w:pStyle w:val="TableText"/>
            </w:pPr>
            <w:r>
              <w:t>SJ3</w:t>
            </w:r>
          </w:p>
        </w:tc>
        <w:tc>
          <w:tcPr>
            <w:tcW w:w="1754" w:type="dxa"/>
          </w:tcPr>
          <w:p w14:paraId="10105A4B" w14:textId="77777777" w:rsidR="00B5620B" w:rsidRDefault="008708B1">
            <w:pPr>
              <w:pStyle w:val="TableText"/>
            </w:pPr>
            <w:r>
              <w:t>证据要求</w:t>
            </w:r>
          </w:p>
        </w:tc>
        <w:tc>
          <w:tcPr>
            <w:tcW w:w="6551" w:type="dxa"/>
          </w:tcPr>
          <w:p w14:paraId="5E64BB39" w14:textId="77777777" w:rsidR="00B5620B" w:rsidRDefault="008708B1">
            <w:pPr>
              <w:pStyle w:val="TableText"/>
            </w:pPr>
            <w:r>
              <w:t>支持、缺失和反向证据分别是什么？</w:t>
            </w:r>
          </w:p>
        </w:tc>
      </w:tr>
      <w:tr w:rsidR="00B5620B" w14:paraId="3563ECAE" w14:textId="77777777">
        <w:tc>
          <w:tcPr>
            <w:tcW w:w="1050" w:type="dxa"/>
          </w:tcPr>
          <w:p w14:paraId="1FF32760" w14:textId="77777777" w:rsidR="00B5620B" w:rsidRDefault="008708B1">
            <w:pPr>
              <w:pStyle w:val="TableText"/>
            </w:pPr>
            <w:r>
              <w:t>SJ4</w:t>
            </w:r>
          </w:p>
        </w:tc>
        <w:tc>
          <w:tcPr>
            <w:tcW w:w="1754" w:type="dxa"/>
          </w:tcPr>
          <w:p w14:paraId="4E3A6384" w14:textId="77777777" w:rsidR="00B5620B" w:rsidRDefault="008708B1">
            <w:pPr>
              <w:pStyle w:val="TableText"/>
            </w:pPr>
            <w:r>
              <w:t>申诉入口</w:t>
            </w:r>
          </w:p>
        </w:tc>
        <w:tc>
          <w:tcPr>
            <w:tcW w:w="6551" w:type="dxa"/>
          </w:tcPr>
          <w:p w14:paraId="3108B065" w14:textId="77777777" w:rsidR="00B5620B" w:rsidRDefault="008708B1">
            <w:pPr>
              <w:pStyle w:val="TableText"/>
            </w:pPr>
            <w:r>
              <w:t>谁可进入、谁负责、时限多长、能否改变结果？</w:t>
            </w:r>
          </w:p>
        </w:tc>
      </w:tr>
      <w:tr w:rsidR="00B5620B" w14:paraId="0D54D078" w14:textId="77777777">
        <w:tc>
          <w:tcPr>
            <w:tcW w:w="1050" w:type="dxa"/>
          </w:tcPr>
          <w:p w14:paraId="557BAED2" w14:textId="77777777" w:rsidR="00B5620B" w:rsidRDefault="008708B1">
            <w:pPr>
              <w:pStyle w:val="TableText"/>
            </w:pPr>
            <w:r>
              <w:lastRenderedPageBreak/>
              <w:t>SJ5</w:t>
            </w:r>
          </w:p>
        </w:tc>
        <w:tc>
          <w:tcPr>
            <w:tcW w:w="1754" w:type="dxa"/>
          </w:tcPr>
          <w:p w14:paraId="04EE7F71" w14:textId="77777777" w:rsidR="00B5620B" w:rsidRDefault="008708B1">
            <w:pPr>
              <w:pStyle w:val="TableText"/>
            </w:pPr>
            <w:r>
              <w:t>反报复保护</w:t>
            </w:r>
          </w:p>
        </w:tc>
        <w:tc>
          <w:tcPr>
            <w:tcW w:w="6551" w:type="dxa"/>
          </w:tcPr>
          <w:p w14:paraId="4C9BBAA9" w14:textId="77777777" w:rsidR="00B5620B" w:rsidRDefault="008708B1">
            <w:pPr>
              <w:pStyle w:val="TableText"/>
            </w:pPr>
            <w:r>
              <w:t>哪些行为受保护、如何监测、如何独立报告和补救？</w:t>
            </w:r>
          </w:p>
        </w:tc>
      </w:tr>
      <w:tr w:rsidR="00B5620B" w14:paraId="3577118D" w14:textId="77777777">
        <w:tc>
          <w:tcPr>
            <w:tcW w:w="1050" w:type="dxa"/>
          </w:tcPr>
          <w:p w14:paraId="09CE54BA" w14:textId="77777777" w:rsidR="00B5620B" w:rsidRDefault="008708B1">
            <w:pPr>
              <w:pStyle w:val="TableText"/>
            </w:pPr>
            <w:r>
              <w:t>SJ6</w:t>
            </w:r>
          </w:p>
        </w:tc>
        <w:tc>
          <w:tcPr>
            <w:tcW w:w="1754" w:type="dxa"/>
          </w:tcPr>
          <w:p w14:paraId="4B9521D6" w14:textId="77777777" w:rsidR="00B5620B" w:rsidRDefault="008708B1">
            <w:pPr>
              <w:pStyle w:val="TableText"/>
            </w:pPr>
            <w:r>
              <w:t>证据补充权</w:t>
            </w:r>
          </w:p>
        </w:tc>
        <w:tc>
          <w:tcPr>
            <w:tcW w:w="6551" w:type="dxa"/>
          </w:tcPr>
          <w:p w14:paraId="333FE669" w14:textId="77777777" w:rsidR="00B5620B" w:rsidRDefault="008708B1">
            <w:pPr>
              <w:pStyle w:val="TableText"/>
            </w:pPr>
            <w:r>
              <w:t>如何补证、纠正版本并同步下游？</w:t>
            </w:r>
          </w:p>
        </w:tc>
      </w:tr>
      <w:tr w:rsidR="00B5620B" w14:paraId="75041EA8" w14:textId="77777777">
        <w:tc>
          <w:tcPr>
            <w:tcW w:w="1050" w:type="dxa"/>
          </w:tcPr>
          <w:p w14:paraId="33E92C09" w14:textId="77777777" w:rsidR="00B5620B" w:rsidRDefault="008708B1">
            <w:pPr>
              <w:pStyle w:val="TableText"/>
            </w:pPr>
            <w:r>
              <w:t>SJ7</w:t>
            </w:r>
          </w:p>
        </w:tc>
        <w:tc>
          <w:tcPr>
            <w:tcW w:w="1754" w:type="dxa"/>
          </w:tcPr>
          <w:p w14:paraId="134B18A2" w14:textId="77777777" w:rsidR="00B5620B" w:rsidRDefault="008708B1">
            <w:pPr>
              <w:pStyle w:val="TableText"/>
            </w:pPr>
            <w:r>
              <w:t>外部复核触发</w:t>
            </w:r>
          </w:p>
        </w:tc>
        <w:tc>
          <w:tcPr>
            <w:tcW w:w="6551" w:type="dxa"/>
          </w:tcPr>
          <w:p w14:paraId="42FCBDA4" w14:textId="77777777" w:rsidR="00B5620B" w:rsidRDefault="008708B1">
            <w:pPr>
              <w:pStyle w:val="TableText"/>
            </w:pPr>
            <w:r>
              <w:t>何时触发、谁独立复核、能否访问材料和停止结果？</w:t>
            </w:r>
          </w:p>
        </w:tc>
      </w:tr>
      <w:tr w:rsidR="00B5620B" w14:paraId="31AC33CB" w14:textId="77777777">
        <w:tc>
          <w:tcPr>
            <w:tcW w:w="1050" w:type="dxa"/>
          </w:tcPr>
          <w:p w14:paraId="3A190A51" w14:textId="77777777" w:rsidR="00B5620B" w:rsidRDefault="008708B1">
            <w:pPr>
              <w:pStyle w:val="TableText"/>
            </w:pPr>
            <w:r>
              <w:t>SJ8</w:t>
            </w:r>
          </w:p>
        </w:tc>
        <w:tc>
          <w:tcPr>
            <w:tcW w:w="1754" w:type="dxa"/>
          </w:tcPr>
          <w:p w14:paraId="6DADA5DB" w14:textId="77777777" w:rsidR="00B5620B" w:rsidRDefault="008708B1">
            <w:pPr>
              <w:pStyle w:val="TableText"/>
            </w:pPr>
            <w:r>
              <w:t>回滚与写回</w:t>
            </w:r>
          </w:p>
        </w:tc>
        <w:tc>
          <w:tcPr>
            <w:tcW w:w="6551" w:type="dxa"/>
          </w:tcPr>
          <w:p w14:paraId="39C0B9FF" w14:textId="77777777" w:rsidR="00B5620B" w:rsidRDefault="008708B1">
            <w:pPr>
              <w:pStyle w:val="TableText"/>
            </w:pPr>
            <w:r>
              <w:t>回到哪个状态、谁修复、哪个版本权威、如何同步？</w:t>
            </w:r>
          </w:p>
        </w:tc>
      </w:tr>
    </w:tbl>
    <w:p w14:paraId="364BC984" w14:textId="77777777" w:rsidR="00B5620B" w:rsidRDefault="008708B1">
      <w:pPr>
        <w:pStyle w:val="BodyCJK"/>
      </w:pPr>
      <w:r>
        <w:t>任何一项缺失，针对该强判断的 IG6 失败，该判断不得进入强判断候选或保留原高影响用途；只能在与其材料和实际用途相称的范围内登记内部假设、开放断言或候选机制。不依赖该缺项、具有独立依据且不触发强判断用途的 L2 比较判断，可以保留；共同前提失效仍阻断全部依赖判断，不得靠改名或拆分规避。申诉入口若不能改变记录或行动，不算有效申诉；外部名义不等于独立；声明、道歉或新版本发布不等于实际回滚和修复。</w:t>
      </w:r>
      <w:r>
        <w:t xml:space="preserve"/>
      </w:r>
      <w:r>
        <w:t/>
      </w:r>
      <w:r>
        <w:t xml:space="preserve"/>
      </w:r>
      <w:r>
        <w:t/>
      </w:r>
    </w:p>
    <w:p w14:paraId="147E8D78" w14:textId="77777777" w:rsidR="00B5620B" w:rsidRDefault="008708B1">
      <w:pPr>
        <w:pStyle w:val="SecH2"/>
      </w:pPr>
      <w:bookmarkStart w:id="390" w:name="bm151"/>
      <w:bookmarkStart w:id="391" w:name="_Toc236031497"/>
      <w:r>
        <w:t>13.6</w:t>
      </w:r>
      <w:r>
        <w:t xml:space="preserve">　诊断档位</w:t>
      </w:r>
      <w:bookmarkEnd w:id="390"/>
      <w:bookmarkEnd w:id="391"/>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1050"/>
        <w:gridCol w:w="1651"/>
        <w:gridCol w:w="3903"/>
        <w:gridCol w:w="2751"/>
      </w:tblGrid>
      <w:tr w:rsidR="00B5620B" w14:paraId="2B0F1C90" w14:textId="77777777">
        <w:trPr>
          <w:tblHeader/>
        </w:trPr>
        <w:tc>
          <w:tcPr>
            <w:tcW w:w="1050" w:type="dxa"/>
            <w:shd w:val="clear" w:color="auto" w:fill="EDF1F5"/>
          </w:tcPr>
          <w:p w14:paraId="5605F721" w14:textId="77777777" w:rsidR="00B5620B" w:rsidRDefault="008708B1">
            <w:pPr>
              <w:pStyle w:val="TableHead"/>
            </w:pPr>
            <w:r>
              <w:t>ID</w:t>
            </w:r>
          </w:p>
        </w:tc>
        <w:tc>
          <w:tcPr>
            <w:tcW w:w="1651" w:type="dxa"/>
            <w:shd w:val="clear" w:color="auto" w:fill="EDF1F5"/>
          </w:tcPr>
          <w:p w14:paraId="3DE69238" w14:textId="77777777" w:rsidR="00B5620B" w:rsidRDefault="008708B1">
            <w:pPr>
              <w:pStyle w:val="TableHead"/>
            </w:pPr>
            <w:r>
              <w:t>档位</w:t>
            </w:r>
          </w:p>
        </w:tc>
        <w:tc>
          <w:tcPr>
            <w:tcW w:w="3903" w:type="dxa"/>
            <w:shd w:val="clear" w:color="auto" w:fill="EDF1F5"/>
          </w:tcPr>
          <w:p w14:paraId="51843107" w14:textId="77777777" w:rsidR="00B5620B" w:rsidRDefault="008708B1">
            <w:pPr>
              <w:pStyle w:val="TableHead"/>
            </w:pPr>
            <w:r>
              <w:t>适用</w:t>
            </w:r>
          </w:p>
        </w:tc>
        <w:tc>
          <w:tcPr>
            <w:tcW w:w="2751" w:type="dxa"/>
            <w:shd w:val="clear" w:color="auto" w:fill="EDF1F5"/>
          </w:tcPr>
          <w:p w14:paraId="5759CCB5" w14:textId="77777777" w:rsidR="00B5620B" w:rsidRDefault="008708B1">
            <w:pPr>
              <w:pStyle w:val="TableHead"/>
            </w:pPr>
            <w:r>
              <w:t>输出上限</w:t>
            </w:r>
          </w:p>
        </w:tc>
      </w:tr>
      <w:tr w:rsidR="00B5620B" w14:paraId="3D3494AD" w14:textId="77777777">
        <w:tc>
          <w:tcPr>
            <w:tcW w:w="1050" w:type="dxa"/>
          </w:tcPr>
          <w:p w14:paraId="7DC78DDC" w14:textId="77777777" w:rsidR="00B5620B" w:rsidRDefault="008708B1">
            <w:pPr>
              <w:pStyle w:val="TableText"/>
            </w:pPr>
            <w:r>
              <w:t>L1</w:t>
            </w:r>
          </w:p>
        </w:tc>
        <w:tc>
          <w:tcPr>
            <w:tcW w:w="1651" w:type="dxa"/>
          </w:tcPr>
          <w:p w14:paraId="6B9A310C" w14:textId="77777777" w:rsidR="00B5620B" w:rsidRDefault="008708B1">
            <w:pPr>
              <w:pStyle w:val="TableText"/>
            </w:pPr>
            <w:r>
              <w:t>轻量描述与试探问题</w:t>
            </w:r>
          </w:p>
        </w:tc>
        <w:tc>
          <w:tcPr>
            <w:tcW w:w="3903" w:type="dxa"/>
          </w:tcPr>
          <w:p w14:paraId="15588A94" w14:textId="77777777" w:rsidR="00B5620B" w:rsidRDefault="008708B1">
            <w:pPr>
              <w:pStyle w:val="TableText"/>
            </w:pPr>
            <w:r>
              <w:t>低复杂、低影响、可逆且信息有限</w:t>
            </w:r>
          </w:p>
        </w:tc>
        <w:tc>
          <w:tcPr>
            <w:tcW w:w="2751" w:type="dxa"/>
          </w:tcPr>
          <w:p w14:paraId="00C914EE" w14:textId="77777777" w:rsidR="00B5620B" w:rsidRDefault="008708B1">
            <w:pPr>
              <w:pStyle w:val="TableText"/>
            </w:pPr>
            <w:r>
              <w:t>描述、问题和下一观察</w:t>
            </w:r>
          </w:p>
        </w:tc>
      </w:tr>
      <w:tr w:rsidR="00B5620B" w14:paraId="1909E3C8" w14:textId="77777777">
        <w:tc>
          <w:tcPr>
            <w:tcW w:w="1050" w:type="dxa"/>
          </w:tcPr>
          <w:p w14:paraId="25387CC1" w14:textId="77777777" w:rsidR="00B5620B" w:rsidRDefault="008708B1">
            <w:pPr>
              <w:pStyle w:val="TableText"/>
            </w:pPr>
            <w:r>
              <w:t>L2</w:t>
            </w:r>
          </w:p>
        </w:tc>
        <w:tc>
          <w:tcPr>
            <w:tcW w:w="1651" w:type="dxa"/>
          </w:tcPr>
          <w:p w14:paraId="0316B722" w14:textId="77777777" w:rsidR="00B5620B" w:rsidRDefault="008708B1">
            <w:pPr>
              <w:pStyle w:val="TableText"/>
            </w:pPr>
            <w:r>
              <w:t>标准可复核判断</w:t>
            </w:r>
          </w:p>
        </w:tc>
        <w:tc>
          <w:tcPr>
            <w:tcW w:w="3903" w:type="dxa"/>
          </w:tcPr>
          <w:p w14:paraId="197C3D9D" w14:textId="77777777" w:rsidR="00B5620B" w:rsidRDefault="008708B1">
            <w:pPr>
              <w:pStyle w:val="TableText"/>
            </w:pPr>
            <w:r>
              <w:t>需要结构比较但不进入高责任处置</w:t>
            </w:r>
          </w:p>
        </w:tc>
        <w:tc>
          <w:tcPr>
            <w:tcW w:w="2751" w:type="dxa"/>
          </w:tcPr>
          <w:p w14:paraId="4E547499" w14:textId="77777777" w:rsidR="00B5620B" w:rsidRDefault="008708B1">
            <w:pPr>
              <w:pStyle w:val="TableText"/>
            </w:pPr>
            <w:r>
              <w:t>有边界的比较判断或机制候选</w:t>
            </w:r>
          </w:p>
        </w:tc>
      </w:tr>
      <w:tr w:rsidR="00B5620B" w14:paraId="6B178F88" w14:textId="77777777">
        <w:tc>
          <w:tcPr>
            <w:tcW w:w="1050" w:type="dxa"/>
          </w:tcPr>
          <w:p w14:paraId="2B742D19" w14:textId="77777777" w:rsidR="00B5620B" w:rsidRDefault="008708B1">
            <w:pPr>
              <w:pStyle w:val="TableText"/>
            </w:pPr>
            <w:r>
              <w:t>L3</w:t>
            </w:r>
          </w:p>
        </w:tc>
        <w:tc>
          <w:tcPr>
            <w:tcW w:w="1651" w:type="dxa"/>
          </w:tcPr>
          <w:p w14:paraId="22F2EFD3" w14:textId="77777777" w:rsidR="00B5620B" w:rsidRDefault="008708B1">
            <w:pPr>
              <w:pStyle w:val="TableText"/>
            </w:pPr>
            <w:r>
              <w:t>高责任强判断候选</w:t>
            </w:r>
          </w:p>
        </w:tc>
        <w:tc>
          <w:tcPr>
            <w:tcW w:w="3903" w:type="dxa"/>
          </w:tcPr>
          <w:p w14:paraId="5CE74007" w14:textId="77777777" w:rsidR="00B5620B" w:rsidRDefault="008708B1">
            <w:pPr>
              <w:pStyle w:val="TableText"/>
            </w:pPr>
            <w:r>
              <w:t>实质高影响、嵌入自动化或组织化或制度化决定的判断；公开传播按对象、事实指控、可识别性和后果审查</w:t>
            </w:r>
          </w:p>
        </w:tc>
        <w:tc>
          <w:tcPr>
            <w:tcW w:w="2751" w:type="dxa"/>
          </w:tcPr>
          <w:p w14:paraId="2E90263C" w14:textId="77777777" w:rsidR="00B5620B" w:rsidRDefault="008708B1">
            <w:pPr>
              <w:pStyle w:val="TableText"/>
            </w:pPr>
            <w:r>
              <w:t>七闸与八件套通过后的强判断候选</w:t>
            </w:r>
          </w:p>
        </w:tc>
      </w:tr>
    </w:tbl>
    <w:p w14:paraId="01EA360B" w14:textId="77777777" w:rsidR="00B5620B" w:rsidRDefault="008708B1">
      <w:pPr>
        <w:pStyle w:val="BodyCJK"/>
      </w:pPr>
      <w:r>
        <w:t>档位升高不是</w:t>
      </w:r>
      <w:r>
        <w:t>“</w:t>
      </w:r>
      <w:r>
        <w:t>更接近真理</w:t>
      </w:r>
      <w:r>
        <w:t>”</w:t>
      </w:r>
      <w:r>
        <w:t>，而是增加记录责任。证据覆盖下降、对象转换、反身性失控、申诉或反报复失效时必须降级。紧急也不能删除对象、保护或停止条件；等待代价高时，只能在相应授权外另提出最窄、可撤回、可监测的行动要求。</w:t>
      </w:r>
    </w:p>
    <w:p w14:paraId="1127EB30" w14:textId="77777777" w:rsidR="00B5620B" w:rsidRDefault="008708B1">
      <w:pPr>
        <w:pStyle w:val="SecH2"/>
      </w:pPr>
      <w:bookmarkStart w:id="392" w:name="bm152"/>
      <w:bookmarkStart w:id="393" w:name="_Toc236031498"/>
      <w:r>
        <w:t>13.7</w:t>
      </w:r>
      <w:r>
        <w:t xml:space="preserve">　六项正式工具</w:t>
      </w:r>
      <w:bookmarkEnd w:id="392"/>
      <w:bookmarkEnd w:id="393"/>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1979"/>
        <w:gridCol w:w="1619"/>
        <w:gridCol w:w="5757"/>
      </w:tblGrid>
      <w:tr w:rsidR="00B5620B" w14:paraId="398E0B67" w14:textId="77777777">
        <w:trPr>
          <w:tblHeader/>
        </w:trPr>
        <w:tc>
          <w:tcPr>
            <w:tcW w:w="1979" w:type="dxa"/>
            <w:shd w:val="clear" w:color="auto" w:fill="EDF1F5"/>
          </w:tcPr>
          <w:p w14:paraId="437643D7" w14:textId="77777777" w:rsidR="00B5620B" w:rsidRDefault="008708B1">
            <w:pPr>
              <w:pStyle w:val="TableHead"/>
            </w:pPr>
            <w:r>
              <w:t>ID</w:t>
            </w:r>
          </w:p>
        </w:tc>
        <w:tc>
          <w:tcPr>
            <w:tcW w:w="1619" w:type="dxa"/>
            <w:shd w:val="clear" w:color="auto" w:fill="EDF1F5"/>
          </w:tcPr>
          <w:p w14:paraId="2B1570D0" w14:textId="77777777" w:rsidR="00B5620B" w:rsidRDefault="008708B1">
            <w:pPr>
              <w:pStyle w:val="TableHead"/>
            </w:pPr>
            <w:r>
              <w:t>工具</w:t>
            </w:r>
          </w:p>
        </w:tc>
        <w:tc>
          <w:tcPr>
            <w:tcW w:w="5757" w:type="dxa"/>
            <w:shd w:val="clear" w:color="auto" w:fill="EDF1F5"/>
          </w:tcPr>
          <w:p w14:paraId="7095B001" w14:textId="77777777" w:rsidR="00B5620B" w:rsidRDefault="008708B1">
            <w:pPr>
              <w:pStyle w:val="TableHead"/>
            </w:pPr>
            <w:r>
              <w:t>作用与边界</w:t>
            </w:r>
          </w:p>
        </w:tc>
      </w:tr>
      <w:tr w:rsidR="00B5620B" w14:paraId="26045881" w14:textId="77777777">
        <w:tc>
          <w:tcPr>
            <w:tcW w:w="1979" w:type="dxa"/>
          </w:tcPr>
          <w:p w14:paraId="19583DC5" w14:textId="77777777" w:rsidR="00B5620B" w:rsidRDefault="008708B1">
            <w:pPr>
              <w:pStyle w:val="TableText"/>
            </w:pPr>
            <w:r>
              <w:t>TOOL-EVIDENCE-LEDGER</w:t>
            </w:r>
          </w:p>
        </w:tc>
        <w:tc>
          <w:tcPr>
            <w:tcW w:w="1619" w:type="dxa"/>
          </w:tcPr>
          <w:p w14:paraId="69466FC0" w14:textId="77777777" w:rsidR="00B5620B" w:rsidRDefault="008708B1">
            <w:pPr>
              <w:pStyle w:val="TableText"/>
            </w:pPr>
            <w:r>
              <w:t>来源</w:t>
            </w:r>
            <w:r>
              <w:t>—</w:t>
            </w:r>
            <w:r>
              <w:t>证据台账</w:t>
            </w:r>
          </w:p>
        </w:tc>
        <w:tc>
          <w:tcPr>
            <w:tcW w:w="5757" w:type="dxa"/>
          </w:tcPr>
          <w:p w14:paraId="4E3A1A00" w14:textId="77777777" w:rsidR="00B5620B" w:rsidRDefault="008708B1">
            <w:pPr>
              <w:pStyle w:val="TableText"/>
            </w:pPr>
            <w:r>
              <w:t>分离来源、材料、观察、证据、反例、覆盖和不确定性；不证明命题</w:t>
            </w:r>
          </w:p>
        </w:tc>
      </w:tr>
      <w:tr w:rsidR="00B5620B" w14:paraId="52E7E7A9" w14:textId="77777777">
        <w:tc>
          <w:tcPr>
            <w:tcW w:w="1979" w:type="dxa"/>
          </w:tcPr>
          <w:p w14:paraId="0FC412ED" w14:textId="77777777" w:rsidR="00B5620B" w:rsidRDefault="008708B1">
            <w:pPr>
              <w:pStyle w:val="TableText"/>
            </w:pPr>
            <w:r>
              <w:t>TOOL-OPEN-ASSERTION</w:t>
            </w:r>
          </w:p>
        </w:tc>
        <w:tc>
          <w:tcPr>
            <w:tcW w:w="1619" w:type="dxa"/>
          </w:tcPr>
          <w:p w14:paraId="7016BB34" w14:textId="77777777" w:rsidR="00B5620B" w:rsidRDefault="008708B1">
            <w:pPr>
              <w:pStyle w:val="TableText"/>
            </w:pPr>
            <w:r>
              <w:t>开放断言记录</w:t>
            </w:r>
          </w:p>
        </w:tc>
        <w:tc>
          <w:tcPr>
            <w:tcW w:w="5757" w:type="dxa"/>
          </w:tcPr>
          <w:p w14:paraId="3318A111" w14:textId="77777777" w:rsidR="00B5620B" w:rsidRDefault="008708B1">
            <w:pPr>
              <w:pStyle w:val="TableText"/>
            </w:pPr>
            <w:r>
              <w:t>留下可质疑、可证伪、可撤回的临时判断靶点；不用作高责任处置</w:t>
            </w:r>
          </w:p>
        </w:tc>
      </w:tr>
      <w:tr w:rsidR="00B5620B" w14:paraId="796F69D7" w14:textId="77777777">
        <w:tc>
          <w:tcPr>
            <w:tcW w:w="1979" w:type="dxa"/>
          </w:tcPr>
          <w:p w14:paraId="25AF1A1C" w14:textId="77777777" w:rsidR="00B5620B" w:rsidRDefault="008708B1">
            <w:pPr>
              <w:pStyle w:val="TableText"/>
            </w:pPr>
            <w:r>
              <w:t>TOOL-CLAIM-VALIDATION</w:t>
            </w:r>
          </w:p>
        </w:tc>
        <w:tc>
          <w:tcPr>
            <w:tcW w:w="1619" w:type="dxa"/>
          </w:tcPr>
          <w:p w14:paraId="4989643C" w14:textId="77777777" w:rsidR="00B5620B" w:rsidRDefault="008708B1">
            <w:pPr>
              <w:pStyle w:val="TableText"/>
            </w:pPr>
            <w:r>
              <w:t>命题验证表</w:t>
            </w:r>
          </w:p>
        </w:tc>
        <w:tc>
          <w:tcPr>
            <w:tcW w:w="5757" w:type="dxa"/>
          </w:tcPr>
          <w:p w14:paraId="36D73740" w14:textId="77777777" w:rsidR="00B5620B" w:rsidRDefault="008708B1">
            <w:pPr>
              <w:pStyle w:val="TableText"/>
            </w:pPr>
            <w:r>
              <w:t>对命题类型、证据、反证、证伪条件、影响与上限逐项登记</w:t>
            </w:r>
          </w:p>
        </w:tc>
      </w:tr>
      <w:tr w:rsidR="00B5620B" w14:paraId="084F9169" w14:textId="77777777">
        <w:tc>
          <w:tcPr>
            <w:tcW w:w="1979" w:type="dxa"/>
          </w:tcPr>
          <w:p w14:paraId="423C43E8" w14:textId="77777777" w:rsidR="00B5620B" w:rsidRDefault="008708B1">
            <w:pPr>
              <w:pStyle w:val="TableText"/>
            </w:pPr>
            <w:r>
              <w:t>TOOL-FORECAST-REGISTRY</w:t>
            </w:r>
          </w:p>
        </w:tc>
        <w:tc>
          <w:tcPr>
            <w:tcW w:w="1619" w:type="dxa"/>
          </w:tcPr>
          <w:p w14:paraId="1D05FD37" w14:textId="77777777" w:rsidR="00B5620B" w:rsidRDefault="008708B1">
            <w:pPr>
              <w:pStyle w:val="TableText"/>
            </w:pPr>
            <w:r>
              <w:t>前瞻登记</w:t>
            </w:r>
          </w:p>
        </w:tc>
        <w:tc>
          <w:tcPr>
            <w:tcW w:w="5757" w:type="dxa"/>
          </w:tcPr>
          <w:p w14:paraId="09CFE9F8" w14:textId="77777777" w:rsidR="00B5620B" w:rsidRDefault="008708B1">
            <w:pPr>
              <w:pStyle w:val="TableText"/>
            </w:pPr>
            <w:r>
              <w:t>冻结预测、窗口、触发、早期信号、反向信号和修改目标</w:t>
            </w:r>
          </w:p>
        </w:tc>
      </w:tr>
      <w:tr w:rsidR="00B5620B" w14:paraId="527018D3" w14:textId="77777777">
        <w:tc>
          <w:tcPr>
            <w:tcW w:w="1979" w:type="dxa"/>
          </w:tcPr>
          <w:p w14:paraId="6F8A131A" w14:textId="77777777" w:rsidR="00B5620B" w:rsidRDefault="008708B1">
            <w:pPr>
              <w:pStyle w:val="TableText"/>
            </w:pPr>
            <w:r>
              <w:t>TOOL-STRESS-TEST</w:t>
            </w:r>
          </w:p>
        </w:tc>
        <w:tc>
          <w:tcPr>
            <w:tcW w:w="1619" w:type="dxa"/>
          </w:tcPr>
          <w:p w14:paraId="1F0BC1DC" w14:textId="77777777" w:rsidR="00B5620B" w:rsidRDefault="008708B1">
            <w:pPr>
              <w:pStyle w:val="TableText"/>
            </w:pPr>
            <w:r>
              <w:t>反例与尺度压力测试</w:t>
            </w:r>
          </w:p>
        </w:tc>
        <w:tc>
          <w:tcPr>
            <w:tcW w:w="5757" w:type="dxa"/>
          </w:tcPr>
          <w:p w14:paraId="2118E0AD" w14:textId="77777777" w:rsidR="00B5620B" w:rsidRDefault="008708B1">
            <w:pPr>
              <w:pStyle w:val="TableText"/>
            </w:pPr>
            <w:r>
              <w:t>用边界案例、对抗解释和尺度变化找失败位置并收缩范围</w:t>
            </w:r>
          </w:p>
        </w:tc>
      </w:tr>
      <w:tr w:rsidR="00B5620B" w14:paraId="71391132" w14:textId="77777777">
        <w:tc>
          <w:tcPr>
            <w:tcW w:w="1979" w:type="dxa"/>
          </w:tcPr>
          <w:p w14:paraId="31753789" w14:textId="77777777" w:rsidR="00B5620B" w:rsidRDefault="008708B1">
            <w:pPr>
              <w:pStyle w:val="TableText"/>
            </w:pPr>
            <w:r>
              <w:t>TOOL-AI-BOUNDARY</w:t>
            </w:r>
          </w:p>
        </w:tc>
        <w:tc>
          <w:tcPr>
            <w:tcW w:w="1619" w:type="dxa"/>
          </w:tcPr>
          <w:p w14:paraId="78E05749" w14:textId="77777777" w:rsidR="00B5620B" w:rsidRDefault="008708B1">
            <w:pPr>
              <w:pStyle w:val="TableText"/>
            </w:pPr>
            <w:r>
              <w:t xml:space="preserve">AI </w:t>
            </w:r>
            <w:r>
              <w:t>输出边界</w:t>
            </w:r>
          </w:p>
        </w:tc>
        <w:tc>
          <w:tcPr>
            <w:tcW w:w="5757" w:type="dxa"/>
          </w:tcPr>
          <w:p w14:paraId="51818786" w14:textId="77777777" w:rsidR="00B5620B" w:rsidRDefault="008708B1">
            <w:pPr>
              <w:pStyle w:val="TableText"/>
            </w:pPr>
            <w:r>
              <w:t>强制来源披露、缺失材料、人类责任人、不确定性、禁止用途和复核撤回</w:t>
            </w:r>
          </w:p>
        </w:tc>
      </w:tr>
    </w:tbl>
    <w:p w14:paraId="35558C1F" w14:textId="77777777" w:rsidR="00B5620B" w:rsidRDefault="008708B1">
      <w:pPr>
        <w:pStyle w:val="BodyCJK"/>
      </w:pPr>
      <w:r>
        <w:lastRenderedPageBreak/>
        <w:t>证据台账不能把</w:t>
      </w:r>
      <w:r>
        <w:t>“</w:t>
      </w:r>
      <w:r>
        <w:t>有来源</w:t>
      </w:r>
      <w:r>
        <w:t>”</w:t>
      </w:r>
      <w:r>
        <w:t>写成</w:t>
      </w:r>
      <w:r>
        <w:t>“</w:t>
      </w:r>
      <w:r>
        <w:t>被支持</w:t>
      </w:r>
      <w:r>
        <w:t>”</w:t>
      </w:r>
      <w:r>
        <w:t>；开放断言不能代替命题验证；预测失败必须写回相关命题；内部压力测试只是一场风洞，不是外部经验支持。工具之间可以引用记录</w:t>
      </w:r>
      <w:r>
        <w:t xml:space="preserve"> ID</w:t>
      </w:r>
      <w:r>
        <w:t>，但不得互相循环自证。</w:t>
      </w:r>
    </w:p>
    <w:p w14:paraId="2DED5CE7" w14:textId="77777777" w:rsidR="00B5620B" w:rsidRDefault="008708B1">
      <w:pPr>
        <w:pStyle w:val="SecH2"/>
      </w:pPr>
      <w:bookmarkStart w:id="394" w:name="bm153"/>
      <w:bookmarkStart w:id="395" w:name="_Toc236031499"/>
      <w:r>
        <w:t>13.8</w:t>
      </w:r>
      <w:r>
        <w:t xml:space="preserve">　</w:t>
      </w:r>
      <w:r>
        <w:t xml:space="preserve">AI </w:t>
      </w:r>
      <w:r>
        <w:t>使用边界</w:t>
      </w:r>
      <w:bookmarkEnd w:id="394"/>
      <w:bookmarkEnd w:id="395"/>
    </w:p>
    <w:p w14:paraId="0611C304" w14:textId="77777777" w:rsidR="00B5620B" w:rsidRDefault="008708B1">
      <w:pPr>
        <w:pStyle w:val="BodyCJK"/>
      </w:pPr>
      <w:r>
        <w:t xml:space="preserve">AI 可以整理材料、检查字段、比较版本、生成候选问题、列出替代解释和发现格式矛盾，也应在证据和规范前提允许时比较机制、形成可反驳判断、推荐方案并起草完整制度、计划和评论。AI 不得虚构来源、把训练记忆当作当前证据、替当事人表达同意、把沉默解释为同意、代替决策主体或授权机关、隐藏不确定性，也不得独立作出高风险现实决定。</w:t>
      </w:r>
      <w:r>
        <w:t/>
      </w:r>
      <w:r>
        <w:t xml:space="preserve"/>
      </w:r>
      <w:r>
        <w:t/>
      </w:r>
    </w:p>
    <w:p w14:paraId="727333A9" w14:textId="77777777" w:rsidR="00B5620B" w:rsidRDefault="008708B1">
      <w:pPr>
        <w:pStyle w:val="BodyCJK"/>
      </w:pPr>
      <w:r>
        <w:t xml:space="preserve">AI </w:t>
      </w:r>
      <w:r>
        <w:t>输出必须说明：使用了哪些材料、缺什么、哪些内容是观察</w:t>
      </w:r>
      <w:r>
        <w:t>/</w:t>
      </w:r>
      <w:r>
        <w:t>推断</w:t>
      </w:r>
      <w:r>
        <w:t>/</w:t>
      </w:r>
      <w:r>
        <w:t>类比、谁承担最终判断责任、允许怎样使用、何时复核和撤回。涉及身份暴露、报复风险或正当不透明时，保护性省略必须与</w:t>
      </w:r>
      <w:r>
        <w:t>“</w:t>
      </w:r>
      <w:r>
        <w:t>没有证据</w:t>
      </w:r>
      <w:r>
        <w:t>”</w:t>
      </w:r>
      <w:r>
        <w:t>保持可区分。</w:t>
      </w:r>
    </w:p>
    <w:p w14:paraId="4891D7F9" w14:textId="77777777" w:rsidR="00B5620B" w:rsidRDefault="008708B1">
      <w:pPr>
        <w:pStyle w:val="SecH2"/>
      </w:pPr>
      <w:bookmarkStart w:id="396" w:name="bm154"/>
      <w:bookmarkStart w:id="397" w:name="_Toc236031500"/>
      <w:r>
        <w:t>13.9</w:t>
      </w:r>
      <w:r>
        <w:t xml:space="preserve">　运行记录与失败语义</w:t>
      </w:r>
      <w:bookmarkEnd w:id="396"/>
      <w:bookmarkEnd w:id="397"/>
    </w:p>
    <w:p w14:paraId="1E1755C8" w14:textId="77777777" w:rsidR="00B5620B" w:rsidRDefault="008708B1">
      <w:pPr>
        <w:pStyle w:val="BodyCJK"/>
      </w:pPr>
      <w:r>
        <w:t>每次工具运行生成一个字段闭合的</w:t>
      </w:r>
      <w:r>
        <w:t xml:space="preserve"> flow_execution_record</w:t>
      </w:r>
      <w:r>
        <w:t>。它登记对象和尺度记录、</w:t>
      </w:r>
      <w:r>
        <w:t xml:space="preserve">L1-L3 </w:t>
      </w:r>
      <w:r>
        <w:t>档位、</w:t>
      </w:r>
      <w:r>
        <w:t xml:space="preserve">IT1-IT4 </w:t>
      </w:r>
      <w:r>
        <w:t>结果、</w:t>
      </w:r>
      <w:r>
        <w:t xml:space="preserve">IG1-IG7 </w:t>
      </w:r>
      <w:r>
        <w:t>结果、是否运行五闸十三步、是否触发</w:t>
      </w:r>
      <w:r>
        <w:t xml:space="preserve"> SJ1-SJ8</w:t>
      </w:r>
      <w:r>
        <w:t>、证据、替代解释、不确定性、输出类别、判断</w:t>
      </w:r>
      <w:r>
        <w:t>/</w:t>
      </w:r>
      <w:r>
        <w:t>行动上限、规范移交、申诉、回滚和状态。</w:t>
      </w:r>
    </w:p>
    <w:p w14:paraId="0042A9D5" w14:textId="77777777" w:rsidR="00B5620B" w:rsidRDefault="008708B1">
      <w:pPr>
        <w:pStyle w:val="BodyCJK"/>
      </w:pPr>
      <w:r>
        <w:t>行动上限使用封闭输出上限格：</w:t>
      </w:r>
      <w:r>
        <w:t>description_only</w:t>
      </w:r>
      <w:r>
        <w:t>、</w:t>
      </w:r>
      <w:r>
        <w:t>diagnostic_only</w:t>
      </w:r>
      <w:r>
        <w:t>、</w:t>
      </w:r>
      <w:r>
        <w:t>requirements_only</w:t>
      </w:r>
      <w:r>
        <w:t>。每一档都固定可出现的输出类别，并且</w:t>
      </w:r>
      <w:r>
        <w:t xml:space="preserve"> can_authorize=false</w:t>
      </w:r>
      <w:r>
        <w:t>、</w:t>
      </w:r>
      <w:r>
        <w:t>can_execute=false</w:t>
      </w:r>
      <w:r>
        <w:t>；调用者不能在自由文本中自报</w:t>
      </w:r>
      <w:r>
        <w:t>“</w:t>
      </w:r>
      <w:r>
        <w:t>已经授权</w:t>
      </w:r>
      <w:r>
        <w:t>”</w:t>
      </w:r>
      <w:r>
        <w:t>，也不能自行扩展允许类别。</w:t>
      </w:r>
      <w:r>
        <w:t xml:space="preserve">action_requirements </w:t>
      </w:r>
      <w:r>
        <w:t>只是对外部选择与授权程序提出所需条件，不是可执行命令。</w:t>
      </w:r>
    </w:p>
    <w:p w14:paraId="187A117F" w14:textId="77777777" w:rsidR="00B5620B" w:rsidRDefault="008708B1">
      <w:pPr>
        <w:pStyle w:val="BodyCJK"/>
      </w:pPr>
      <w:r>
        <w:t xml:space="preserve">normative_handoff </w:t>
      </w:r>
      <w:r>
        <w:t>中的选择记录、</w:t>
      </w:r>
      <w:r>
        <w:t xml:space="preserve">C12 </w:t>
      </w:r>
      <w:r>
        <w:t>闸与</w:t>
      </w:r>
      <w:r>
        <w:t xml:space="preserve"> J </w:t>
      </w:r>
      <w:r>
        <w:t>授权只能写成规范缺失状态，或写成带</w:t>
      </w:r>
      <w:r>
        <w:t xml:space="preserve"> record_type</w:t>
      </w:r>
      <w:r>
        <w:t>、外部记录</w:t>
      </w:r>
      <w:r>
        <w:t xml:space="preserve"> ID</w:t>
      </w:r>
      <w:r>
        <w:t>、报告状态和独立</w:t>
      </w:r>
      <w:r>
        <w:t xml:space="preserve"> verification_ref </w:t>
      </w:r>
      <w:r>
        <w:t>的外部核验引用。所有</w:t>
      </w:r>
      <w:r>
        <w:t xml:space="preserve"> record_id</w:t>
      </w:r>
      <w:r>
        <w:t>、</w:t>
      </w:r>
      <w:r>
        <w:t xml:space="preserve">verification_ref </w:t>
      </w:r>
      <w:r>
        <w:t>和程序</w:t>
      </w:r>
      <w:r>
        <w:t xml:space="preserve"> ID </w:t>
      </w:r>
      <w:r>
        <w:t>都必须是无首尾空白的外部引用；</w:t>
      </w:r>
      <w:r>
        <w:t>none</w:t>
      </w:r>
      <w:r>
        <w:t>、</w:t>
      </w:r>
      <w:r>
        <w:t>self</w:t>
      </w:r>
      <w:r>
        <w:t>、</w:t>
      </w:r>
      <w:r>
        <w:t xml:space="preserve">self:* </w:t>
      </w:r>
      <w:r>
        <w:t>及其大小写或空白变体一律无效。</w:t>
      </w:r>
      <w:r>
        <w:t>selection:passed</w:t>
      </w:r>
      <w:r>
        <w:t>、</w:t>
      </w:r>
      <w:r>
        <w:t>C12:passed</w:t>
      </w:r>
      <w:r>
        <w:t>、</w:t>
      </w:r>
      <w:r>
        <w:t xml:space="preserve">J:authorized </w:t>
      </w:r>
      <w:r>
        <w:t>之类字符串自报同样无效；工具只链接和核验外部记录，不在本记录中生成这些状态。</w:t>
      </w:r>
    </w:p>
    <w:p w14:paraId="1DFDE2B2" w14:textId="77777777" w:rsidR="00B5620B" w:rsidRDefault="008708B1">
      <w:pPr>
        <w:pStyle w:val="BodyCJK"/>
      </w:pPr>
      <w:r>
        <w:t>结果状态要保持可区分：</w:t>
      </w:r>
      <w:r>
        <w:t xml:space="preserve">passed </w:t>
      </w:r>
      <w:r>
        <w:t>表示该项记录门通过，</w:t>
      </w:r>
      <w:r>
        <w:t xml:space="preserve">failed </w:t>
      </w:r>
      <w:r>
        <w:t>表示已运行但失败，</w:t>
      </w:r>
      <w:r>
        <w:t xml:space="preserve">not_run </w:t>
      </w:r>
      <w:r>
        <w:t>表示因前闸或范围限制没有运行；</w:t>
      </w:r>
      <w:r>
        <w:t>unknown</w:t>
      </w:r>
      <w:r>
        <w:t>、</w:t>
      </w:r>
      <w:r>
        <w:t>not_applicable</w:t>
      </w:r>
      <w:r>
        <w:t>、</w:t>
      </w:r>
      <w:r>
        <w:t xml:space="preserve">not_observable </w:t>
      </w:r>
      <w:r>
        <w:t>与</w:t>
      </w:r>
      <w:r>
        <w:t xml:space="preserve"> withheld_for_protection </w:t>
      </w:r>
      <w:r>
        <w:t>仍是四种不同缺失状态。失败不能改写成不适用，保护性隐匿不能改写成不存在。</w:t>
      </w:r>
    </w:p>
    <w:p w14:paraId="2FEE994B" w14:textId="77777777" w:rsidR="00B5620B" w:rsidRDefault="008708B1">
      <w:pPr>
        <w:pStyle w:val="BodyCJK"/>
      </w:pPr>
      <w:r>
        <w:t>运行记录的</w:t>
      </w:r>
      <w:r>
        <w:t xml:space="preserve"> authorization_effect </w:t>
      </w:r>
      <w:r>
        <w:t>恒为</w:t>
      </w:r>
      <w:r>
        <w:t xml:space="preserve"> none</w:t>
      </w:r>
      <w:r>
        <w:t>。即使规范选择、</w:t>
      </w:r>
      <w:r>
        <w:t>C12</w:t>
      </w:r>
      <w:r>
        <w:t>、</w:t>
      </w:r>
      <w:r>
        <w:t xml:space="preserve">J </w:t>
      </w:r>
      <w:r>
        <w:t>和</w:t>
      </w:r>
      <w:r>
        <w:t xml:space="preserve"> O </w:t>
      </w:r>
      <w:r>
        <w:t>的外部引用均已存在，本记录也只是核对和移交它们，不自行铸造授权。所有已复核输出必须保留可达申诉与实际撤回</w:t>
      </w:r>
      <w:r>
        <w:t>/</w:t>
      </w:r>
      <w:r>
        <w:t>纠正路径；不能撤回的工具结论不得进入高影响难逆用途。</w:t>
      </w:r>
    </w:p>
    <w:p w14:paraId="6F7B9B00" w14:textId="77777777" w:rsidR="00B5620B" w:rsidRDefault="008708B1">
      <w:pPr>
        <w:pStyle w:val="SecH2"/>
      </w:pPr>
      <w:bookmarkStart w:id="398" w:name="bm155"/>
      <w:bookmarkStart w:id="399" w:name="_Toc236031501"/>
      <w:r>
        <w:t>13.10</w:t>
      </w:r>
      <w:r>
        <w:t xml:space="preserve">　多圈层推演九闸</w:t>
      </w:r>
      <w:bookmarkEnd w:id="398"/>
      <w:bookmarkEnd w:id="399"/>
    </w:p>
    <w:p w14:paraId="73F63726" w14:textId="77777777" w:rsidR="00B5620B" w:rsidRDefault="008708B1">
      <w:pPr>
        <w:pStyle w:val="BodyCJK"/>
      </w:pPr>
      <w:r>
        <w:t>七闸是解释与诊断的唯一主流程；当任务明确要求动态推演、条件前瞻或有限选择时，在其基础上展开九闸。九闸不得绕过七闸已经规定的对象、证据、受影响位置、权力、反身性、强判断程序和行动上限。</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2079"/>
        <w:gridCol w:w="4677"/>
        <w:gridCol w:w="2599"/>
      </w:tblGrid>
      <w:tr w:rsidR="00B5620B" w14:paraId="6BF9E0FF" w14:textId="77777777">
        <w:trPr>
          <w:tblHeader/>
        </w:trPr>
        <w:tc>
          <w:tcPr>
            <w:tcW w:w="2079" w:type="dxa"/>
            <w:shd w:val="clear" w:color="auto" w:fill="EDF1F5"/>
          </w:tcPr>
          <w:p w14:paraId="47AE993A" w14:textId="77777777" w:rsidR="00B5620B" w:rsidRDefault="008708B1">
            <w:pPr>
              <w:pStyle w:val="TableHead"/>
            </w:pPr>
            <w:r>
              <w:lastRenderedPageBreak/>
              <w:t>闸</w:t>
            </w:r>
          </w:p>
        </w:tc>
        <w:tc>
          <w:tcPr>
            <w:tcW w:w="4677" w:type="dxa"/>
            <w:shd w:val="clear" w:color="auto" w:fill="EDF1F5"/>
          </w:tcPr>
          <w:p w14:paraId="1039199E" w14:textId="77777777" w:rsidR="00B5620B" w:rsidRDefault="008708B1">
            <w:pPr>
              <w:pStyle w:val="TableHead"/>
            </w:pPr>
            <w:r>
              <w:t>核心检查</w:t>
            </w:r>
          </w:p>
        </w:tc>
        <w:tc>
          <w:tcPr>
            <w:tcW w:w="2599" w:type="dxa"/>
            <w:shd w:val="clear" w:color="auto" w:fill="EDF1F5"/>
          </w:tcPr>
          <w:p w14:paraId="79988A2D" w14:textId="77777777" w:rsidR="00B5620B" w:rsidRDefault="008708B1">
            <w:pPr>
              <w:pStyle w:val="TableHead"/>
            </w:pPr>
            <w:r>
              <w:t>失败输出</w:t>
            </w:r>
          </w:p>
        </w:tc>
      </w:tr>
      <w:tr w:rsidR="00B5620B" w14:paraId="7A280310" w14:textId="77777777">
        <w:tc>
          <w:tcPr>
            <w:tcW w:w="2079" w:type="dxa"/>
          </w:tcPr>
          <w:p w14:paraId="6C399231" w14:textId="77777777" w:rsidR="00B5620B" w:rsidRDefault="008708B1">
            <w:pPr>
              <w:pStyle w:val="TableText"/>
            </w:pPr>
            <w:r>
              <w:t xml:space="preserve">DF1 </w:t>
            </w:r>
            <w:r>
              <w:t>事实冻结</w:t>
            </w:r>
          </w:p>
        </w:tc>
        <w:tc>
          <w:tcPr>
            <w:tcW w:w="4677" w:type="dxa"/>
          </w:tcPr>
          <w:p w14:paraId="77AA4FDE" w14:textId="77777777" w:rsidR="00B5620B" w:rsidRDefault="008708B1">
            <w:pPr>
              <w:pStyle w:val="TableText"/>
            </w:pPr>
            <w:r>
              <w:t>事件类型、来源、时间、证据截止和争议</w:t>
            </w:r>
          </w:p>
        </w:tc>
        <w:tc>
          <w:tcPr>
            <w:tcW w:w="2599" w:type="dxa"/>
          </w:tcPr>
          <w:p w14:paraId="5BC6F168" w14:textId="77777777" w:rsidR="00B5620B" w:rsidRDefault="008708B1">
            <w:pPr>
              <w:pStyle w:val="TableText"/>
            </w:pPr>
            <w:r>
              <w:t>事实问题清单</w:t>
            </w:r>
          </w:p>
        </w:tc>
      </w:tr>
      <w:tr w:rsidR="00B5620B" w14:paraId="7708BF1C" w14:textId="77777777">
        <w:tc>
          <w:tcPr>
            <w:tcW w:w="2079" w:type="dxa"/>
          </w:tcPr>
          <w:p w14:paraId="6C0A664F" w14:textId="77777777" w:rsidR="00B5620B" w:rsidRDefault="008708B1">
            <w:pPr>
              <w:pStyle w:val="TableText"/>
            </w:pPr>
            <w:r>
              <w:t xml:space="preserve">DF2 </w:t>
            </w:r>
            <w:r>
              <w:t>联合对象</w:t>
            </w:r>
          </w:p>
        </w:tc>
        <w:tc>
          <w:tcPr>
            <w:tcW w:w="4677" w:type="dxa"/>
          </w:tcPr>
          <w:p w14:paraId="6603DB4F" w14:textId="77777777" w:rsidR="00B5620B" w:rsidRDefault="008708B1">
            <w:pPr>
              <w:pStyle w:val="TableText"/>
            </w:pPr>
            <w:r>
              <w:t>行动者、圈层、关系、成员与</w:t>
            </w:r>
            <w:r>
              <w:t xml:space="preserve"> K</w:t>
            </w:r>
          </w:p>
        </w:tc>
        <w:tc>
          <w:tcPr>
            <w:tcW w:w="2599" w:type="dxa"/>
          </w:tcPr>
          <w:p w14:paraId="3D015438" w14:textId="77777777" w:rsidR="00B5620B" w:rsidRDefault="008708B1">
            <w:pPr>
              <w:pStyle w:val="TableText"/>
            </w:pPr>
            <w:r>
              <w:t>候选分组或单焦点退回</w:t>
            </w:r>
          </w:p>
        </w:tc>
      </w:tr>
      <w:tr w:rsidR="00B5620B" w14:paraId="787FABD4" w14:textId="77777777">
        <w:tc>
          <w:tcPr>
            <w:tcW w:w="2079" w:type="dxa"/>
          </w:tcPr>
          <w:p w14:paraId="25987C0D" w14:textId="77777777" w:rsidR="00B5620B" w:rsidRDefault="008708B1">
            <w:pPr>
              <w:pStyle w:val="TableText"/>
            </w:pPr>
            <w:r>
              <w:t xml:space="preserve">DF3 </w:t>
            </w:r>
            <w:r>
              <w:t>双通道与时钟</w:t>
            </w:r>
          </w:p>
        </w:tc>
        <w:tc>
          <w:tcPr>
            <w:tcW w:w="4677" w:type="dxa"/>
          </w:tcPr>
          <w:p w14:paraId="65DBC155" w14:textId="77777777" w:rsidR="00B5620B" w:rsidRDefault="008708B1">
            <w:pPr>
              <w:pStyle w:val="TableText"/>
            </w:pPr>
            <w:r>
              <w:t>物质</w:t>
            </w:r>
            <w:r>
              <w:t>/</w:t>
            </w:r>
            <w:r>
              <w:t>体验</w:t>
            </w:r>
            <w:r>
              <w:t>—</w:t>
            </w:r>
            <w:r>
              <w:t>意义、五类时钟、未知</w:t>
            </w:r>
          </w:p>
        </w:tc>
        <w:tc>
          <w:tcPr>
            <w:tcW w:w="2599" w:type="dxa"/>
          </w:tcPr>
          <w:p w14:paraId="3A94C613" w14:textId="77777777" w:rsidR="00B5620B" w:rsidRDefault="008708B1">
            <w:pPr>
              <w:pStyle w:val="TableText"/>
            </w:pPr>
            <w:r>
              <w:t>状态快照，不传播</w:t>
            </w:r>
          </w:p>
        </w:tc>
      </w:tr>
      <w:tr w:rsidR="00B5620B" w14:paraId="527C5235" w14:textId="77777777">
        <w:tc>
          <w:tcPr>
            <w:tcW w:w="2079" w:type="dxa"/>
          </w:tcPr>
          <w:p w14:paraId="54EFD78E" w14:textId="77777777" w:rsidR="00B5620B" w:rsidRDefault="008708B1">
            <w:pPr>
              <w:pStyle w:val="TableText"/>
            </w:pPr>
            <w:r>
              <w:t xml:space="preserve">DF4 </w:t>
            </w:r>
            <w:r>
              <w:t>机制传播</w:t>
            </w:r>
          </w:p>
        </w:tc>
        <w:tc>
          <w:tcPr>
            <w:tcW w:w="4677" w:type="dxa"/>
          </w:tcPr>
          <w:p w14:paraId="102D4006" w14:textId="77777777" w:rsidR="00B5620B" w:rsidRDefault="008708B1">
            <w:pPr>
              <w:pStyle w:val="TableText"/>
            </w:pPr>
            <w:r>
              <w:t>通道、阈值、时延、反馈和级联</w:t>
            </w:r>
          </w:p>
        </w:tc>
        <w:tc>
          <w:tcPr>
            <w:tcW w:w="2599" w:type="dxa"/>
          </w:tcPr>
          <w:p w14:paraId="32FDED10" w14:textId="77777777" w:rsidR="00B5620B" w:rsidRDefault="008708B1">
            <w:pPr>
              <w:pStyle w:val="TableText"/>
            </w:pPr>
            <w:r>
              <w:t>候选机制与区分观察</w:t>
            </w:r>
          </w:p>
        </w:tc>
      </w:tr>
      <w:tr w:rsidR="00B5620B" w14:paraId="55DB864E" w14:textId="77777777">
        <w:tc>
          <w:tcPr>
            <w:tcW w:w="2079" w:type="dxa"/>
          </w:tcPr>
          <w:p w14:paraId="066A9B77" w14:textId="77777777" w:rsidR="00B5620B" w:rsidRDefault="008708B1">
            <w:pPr>
              <w:pStyle w:val="TableText"/>
            </w:pPr>
            <w:r>
              <w:t xml:space="preserve">DF5 </w:t>
            </w:r>
            <w:r>
              <w:t>路径分叉</w:t>
            </w:r>
          </w:p>
        </w:tc>
        <w:tc>
          <w:tcPr>
            <w:tcW w:w="4677" w:type="dxa"/>
          </w:tcPr>
          <w:p w14:paraId="42DAE066" w14:textId="77777777" w:rsidR="00B5620B" w:rsidRDefault="008708B1">
            <w:pPr>
              <w:pStyle w:val="TableText"/>
            </w:pPr>
            <w:r>
              <w:t>条件、父子节点、早期与反向信号</w:t>
            </w:r>
          </w:p>
        </w:tc>
        <w:tc>
          <w:tcPr>
            <w:tcW w:w="2599" w:type="dxa"/>
          </w:tcPr>
          <w:p w14:paraId="61DF7D6C" w14:textId="77777777" w:rsidR="00B5620B" w:rsidRDefault="008708B1">
            <w:pPr>
              <w:pStyle w:val="TableText"/>
            </w:pPr>
            <w:r>
              <w:t>并行路径，不强制排序</w:t>
            </w:r>
          </w:p>
        </w:tc>
      </w:tr>
      <w:tr w:rsidR="00B5620B" w14:paraId="14E53AD7" w14:textId="77777777">
        <w:tc>
          <w:tcPr>
            <w:tcW w:w="2079" w:type="dxa"/>
          </w:tcPr>
          <w:p w14:paraId="61BC31A8" w14:textId="77777777" w:rsidR="00B5620B" w:rsidRDefault="008708B1">
            <w:pPr>
              <w:pStyle w:val="TableText"/>
            </w:pPr>
            <w:r>
              <w:t xml:space="preserve">DF6 </w:t>
            </w:r>
            <w:r>
              <w:t>前瞻登记</w:t>
            </w:r>
          </w:p>
        </w:tc>
        <w:tc>
          <w:tcPr>
            <w:tcW w:w="4677" w:type="dxa"/>
          </w:tcPr>
          <w:p w14:paraId="0BC9D346" w14:textId="77777777" w:rsidR="00B5620B" w:rsidRDefault="008708B1">
            <w:pPr>
              <w:pStyle w:val="TableText"/>
            </w:pPr>
            <w:r>
              <w:t>目标、期限、简单基线、校准和回写</w:t>
            </w:r>
          </w:p>
        </w:tc>
        <w:tc>
          <w:tcPr>
            <w:tcW w:w="2599" w:type="dxa"/>
          </w:tcPr>
          <w:p w14:paraId="58BAE4B8" w14:textId="77777777" w:rsidR="00B5620B" w:rsidRDefault="008708B1">
            <w:pPr>
              <w:pStyle w:val="TableText"/>
            </w:pPr>
            <w:r>
              <w:t>仅情景推演</w:t>
            </w:r>
          </w:p>
        </w:tc>
      </w:tr>
      <w:tr w:rsidR="00B5620B" w14:paraId="3CE2E7CA" w14:textId="77777777">
        <w:tc>
          <w:tcPr>
            <w:tcW w:w="2079" w:type="dxa"/>
          </w:tcPr>
          <w:p w14:paraId="390F1556" w14:textId="77777777" w:rsidR="00B5620B" w:rsidRDefault="008708B1">
            <w:pPr>
              <w:pStyle w:val="TableText"/>
            </w:pPr>
            <w:r>
              <w:t xml:space="preserve">DF7 </w:t>
            </w:r>
            <w:r>
              <w:t>规范选择</w:t>
            </w:r>
          </w:p>
        </w:tc>
        <w:tc>
          <w:tcPr>
            <w:tcW w:w="4677" w:type="dxa"/>
          </w:tcPr>
          <w:p w14:paraId="12B245CF" w14:textId="77777777" w:rsidR="00B5620B" w:rsidRDefault="008708B1">
            <w:pPr>
              <w:pStyle w:val="TableText"/>
            </w:pPr>
            <w:r>
              <w:t>N</w:t>
            </w:r>
            <w:r>
              <w:t>、</w:t>
            </w:r>
            <w:r>
              <w:t>PF</w:t>
            </w:r>
            <w:r>
              <w:t>、受影响者、方案与不行动</w:t>
            </w:r>
          </w:p>
        </w:tc>
        <w:tc>
          <w:tcPr>
            <w:tcW w:w="2599" w:type="dxa"/>
          </w:tcPr>
          <w:p w14:paraId="5C2CC733" w14:textId="77777777" w:rsidR="00B5620B" w:rsidRDefault="008708B1">
            <w:pPr>
              <w:pStyle w:val="TableText"/>
            </w:pPr>
            <w:r>
              <w:t>缺失所阻断的推荐暂停；保留独立成立的评价、明示前提的条件建议与补证需求，不产生执行权限</w:t>
            </w:r>
          </w:p>
        </w:tc>
      </w:tr>
      <w:tr w:rsidR="00B5620B" w14:paraId="42551641" w14:textId="77777777">
        <w:tc>
          <w:tcPr>
            <w:tcW w:w="2079" w:type="dxa"/>
          </w:tcPr>
          <w:p w14:paraId="67E2F850" w14:textId="77777777" w:rsidR="00B5620B" w:rsidRDefault="008708B1">
            <w:pPr>
              <w:pStyle w:val="TableText"/>
            </w:pPr>
            <w:r>
              <w:t xml:space="preserve">DF8 </w:t>
            </w:r>
            <w:r>
              <w:t>授权与执行</w:t>
            </w:r>
          </w:p>
        </w:tc>
        <w:tc>
          <w:tcPr>
            <w:tcW w:w="4677" w:type="dxa"/>
          </w:tcPr>
          <w:p w14:paraId="095CFD4B" w14:textId="77777777" w:rsidR="00B5620B" w:rsidRDefault="008708B1">
            <w:pPr>
              <w:pStyle w:val="TableText"/>
            </w:pPr>
            <w:r>
              <w:t>J</w:t>
            </w:r>
            <w:r>
              <w:t>、</w:t>
            </w:r>
            <w:r>
              <w:t>O</w:t>
            </w:r>
            <w:r>
              <w:t>、责任、停止、回滚和补救</w:t>
            </w:r>
          </w:p>
        </w:tc>
        <w:tc>
          <w:tcPr>
            <w:tcW w:w="2599" w:type="dxa"/>
          </w:tcPr>
          <w:p w14:paraId="4F6DCCC2" w14:textId="77777777" w:rsidR="00B5620B" w:rsidRDefault="008708B1">
            <w:pPr>
              <w:pStyle w:val="TableText"/>
            </w:pPr>
            <w:r>
              <w:t>外部移交，不执行</w:t>
            </w:r>
          </w:p>
        </w:tc>
      </w:tr>
      <w:tr w:rsidR="00B5620B" w14:paraId="19952A76" w14:textId="77777777">
        <w:tc>
          <w:tcPr>
            <w:tcW w:w="2079" w:type="dxa"/>
          </w:tcPr>
          <w:p w14:paraId="5543850B" w14:textId="77777777" w:rsidR="00B5620B" w:rsidRDefault="008708B1">
            <w:pPr>
              <w:pStyle w:val="TableText"/>
            </w:pPr>
            <w:r>
              <w:t xml:space="preserve">DF9 </w:t>
            </w:r>
            <w:r>
              <w:t>结果回写</w:t>
            </w:r>
          </w:p>
        </w:tc>
        <w:tc>
          <w:tcPr>
            <w:tcW w:w="4677" w:type="dxa"/>
          </w:tcPr>
          <w:p w14:paraId="1A53D123" w14:textId="77777777" w:rsidR="00B5620B" w:rsidRDefault="008708B1">
            <w:pPr>
              <w:pStyle w:val="TableText"/>
            </w:pPr>
            <w:r>
              <w:t>结果、基线比较、偏差、降级和退役</w:t>
            </w:r>
          </w:p>
        </w:tc>
        <w:tc>
          <w:tcPr>
            <w:tcW w:w="2599" w:type="dxa"/>
          </w:tcPr>
          <w:p w14:paraId="1C8AF2E6" w14:textId="77777777" w:rsidR="00B5620B" w:rsidRDefault="008708B1">
            <w:pPr>
              <w:pStyle w:val="TableText"/>
            </w:pPr>
            <w:r>
              <w:t>保留失败并开新版本</w:t>
            </w:r>
          </w:p>
        </w:tc>
      </w:tr>
    </w:tbl>
    <w:p w14:paraId="0A8AC098" w14:textId="77777777" w:rsidR="00B5620B" w:rsidRDefault="008708B1">
      <w:pPr>
        <w:pStyle w:val="BodyCJK"/>
      </w:pPr>
      <w:r>
        <w:t>工具在</w:t>
      </w:r>
      <w:r>
        <w:t xml:space="preserve"> DF2 </w:t>
      </w:r>
      <w:r>
        <w:t>可以提出圈层候选，在</w:t>
      </w:r>
      <w:r>
        <w:t xml:space="preserve"> DF5 </w:t>
      </w:r>
      <w:r>
        <w:t>可以提出变量候选，但任何候选都保持</w:t>
      </w:r>
      <w:r>
        <w:t xml:space="preserve"> candidate</w:t>
      </w:r>
      <w:r>
        <w:t>。</w:t>
      </w:r>
      <w:r>
        <w:t xml:space="preserve">DF6 </w:t>
      </w:r>
      <w:r>
        <w:t>未通过时，输出不能使用</w:t>
      </w:r>
      <w:r>
        <w:t>“</w:t>
      </w:r>
      <w:r>
        <w:t>将会</w:t>
      </w:r>
      <w:r>
        <w:t>”“</w:t>
      </w:r>
      <w:r>
        <w:t>预计命中</w:t>
      </w:r>
      <w:r>
        <w:t>”</w:t>
      </w:r>
      <w:r>
        <w:t>等前瞻语气；</w:t>
      </w:r>
      <w:r>
        <w:t xml:space="preserve">DF7 </w:t>
      </w:r>
      <w:r>
        <w:t>或</w:t>
      </w:r>
      <w:r>
        <w:t xml:space="preserve"> DF8 </w:t>
      </w:r>
      <w:r>
        <w:t>未通过时，输出不能给出可执行指令。</w:t>
      </w:r>
      <w:r>
        <w:t xml:space="preserve">DF9 </w:t>
      </w:r>
      <w:r>
        <w:t>不允许覆盖原运行。</w:t>
      </w:r>
    </w:p>
    <w:p w14:paraId="080B44E3" w14:textId="77777777" w:rsidR="00B5620B" w:rsidRDefault="008708B1">
      <w:pPr>
        <w:pStyle w:val="SecH2"/>
      </w:pPr>
      <w:bookmarkStart w:id="400" w:name="bm156"/>
      <w:bookmarkStart w:id="401" w:name="_Toc236031502"/>
      <w:r>
        <w:t>13.11</w:t>
      </w:r>
      <w:r>
        <w:t xml:space="preserve">　</w:t>
      </w:r>
      <w:r>
        <w:t xml:space="preserve">AI </w:t>
      </w:r>
      <w:r>
        <w:t>在动态运行中的边界</w:t>
      </w:r>
      <w:bookmarkEnd w:id="400"/>
      <w:bookmarkEnd w:id="401"/>
    </w:p>
    <w:p w14:paraId="335E7EC0" w14:textId="77777777" w:rsidR="00B5620B" w:rsidRDefault="008708B1">
      <w:pPr>
        <w:pStyle w:val="BodyCJK"/>
      </w:pPr>
      <w:r>
        <w:t xml:space="preserve">AI 可以整理材料、发现字段缺口、生成和比较竞争路径、检查合同一致性和计算已登记指标，并在明示规范前提下形成判断、建议和完整文本。AI 不能验证现实事件、诊断人格、替当事人披露信息、决定圈层边界、把模拟当事实、选择价值前提或签发授权。对 AI 自动提出的变量，系统必须记录来源为模型候选、最小检验和禁止用途；没有外部证据前不得升级。</w:t>
      </w:r>
      <w:r>
        <w:t/>
      </w:r>
      <w:r>
        <w:t xml:space="preserve"/>
      </w:r>
      <w:r>
        <w:t/>
      </w:r>
      <w:r>
        <w:t xml:space="preserve"/>
      </w:r>
      <w:r>
        <w:t/>
      </w:r>
    </w:p>
    <w:p w14:paraId="4B314DC3" w14:textId="77777777" w:rsidR="00B5620B" w:rsidRDefault="00B5620B">
      <w:pPr>
        <w:sectPr w:rsidR="00B5620B">
          <w:headerReference w:type="even" r:id="rId59"/>
          <w:headerReference w:type="default" r:id="rId60"/>
          <w:footerReference w:type="even" r:id="rId61"/>
          <w:footerReference w:type="default" r:id="rId62"/>
          <w:pgSz w:w="11906" w:h="16838"/>
          <w:pgMar w:top="1247" w:right="1134" w:bottom="1247" w:left="1417" w:header="567" w:footer="680" w:gutter="0"/>
          <w:cols w:space="720"/>
          <w:docGrid w:linePitch="360"/>
        </w:sectPr>
      </w:pPr>
    </w:p>
    <w:p w14:paraId="3D810CA7" w14:textId="77777777" w:rsidR="00B5620B" w:rsidRDefault="008708B1">
      <w:pPr>
        <w:pStyle w:val="PartTitle"/>
      </w:pPr>
      <w:bookmarkStart w:id="402" w:name="bm157"/>
      <w:bookmarkStart w:id="403" w:name="_Toc236031503"/>
      <w:r>
        <w:lastRenderedPageBreak/>
        <w:t>第十四部分　规范选择</w:t>
      </w:r>
      <w:bookmarkEnd w:id="402"/>
      <w:bookmarkEnd w:id="403"/>
    </w:p>
    <w:p w14:paraId="1ACF4234" w14:textId="77777777" w:rsidR="00B5620B" w:rsidRDefault="008708B1">
      <w:pPr>
        <w:pStyle w:val="BodyCJK"/>
      </w:pPr>
      <w:r>
        <w:t>前面的结构语法、根假设、尺度变换、运行机制和人类变量，回答的是</w:t>
      </w:r>
      <w:r>
        <w:t>“</w:t>
      </w:r>
      <w:r>
        <w:t>对象如何存在、如何运行、如何变化，以及我们凭什么这样解释</w:t>
      </w:r>
      <w:r>
        <w:t>”</w:t>
      </w:r>
      <w:r>
        <w:t>。本部分回答另一个问题：在多个可能方向之间，谁可以选择，依据什么选择，选择约束谁，失败时怎样停止并修复。</w:t>
      </w:r>
    </w:p>
    <w:p w14:paraId="1C2B8F12" w14:textId="77777777" w:rsidR="00B5620B" w:rsidRDefault="008708B1">
      <w:pPr>
        <w:pStyle w:val="BodyCJK"/>
      </w:pPr>
      <w:r>
        <w:t>这两类问题不能混成一类。一个解释可以非常可靠，却仍不足以产生处置权；一个目标可以得到广泛支持，却仍可能越过权利底线、把成本压给低权力位置，或超出决定者的管辖范围。规范选择因此不是诊断的附属段落，而是位于解释和现实行动之间的一层独立合同。</w:t>
      </w:r>
    </w:p>
    <w:p w14:paraId="4E1C78A2" w14:textId="77777777" w:rsidR="00B5620B" w:rsidRDefault="008708B1">
      <w:pPr>
        <w:pStyle w:val="SecH2"/>
      </w:pPr>
      <w:bookmarkStart w:id="404" w:name="bm158"/>
      <w:bookmarkStart w:id="405" w:name="_Toc236031504"/>
      <w:r>
        <w:t>14.1</w:t>
      </w:r>
      <w:r>
        <w:t xml:space="preserve">　事实不能推出应当</w:t>
      </w:r>
      <w:bookmarkEnd w:id="404"/>
      <w:bookmarkEnd w:id="405"/>
    </w:p>
    <w:p w14:paraId="354CC98D" w14:textId="77777777" w:rsidR="00B5620B" w:rsidRDefault="008708B1">
      <w:pPr>
        <w:pStyle w:val="BodyCJK"/>
      </w:pPr>
      <w:r>
        <w:t>事实命题描述</w:t>
      </w:r>
      <w:r>
        <w:t>“</w:t>
      </w:r>
      <w:r>
        <w:t>是什么</w:t>
      </w:r>
      <w:r>
        <w:t>”</w:t>
      </w:r>
      <w:r>
        <w:t>，规范前提说明</w:t>
      </w:r>
      <w:r>
        <w:t>“</w:t>
      </w:r>
      <w:r>
        <w:t>什么值得追求、保护或禁止</w:t>
      </w:r>
      <w:r>
        <w:t>”</w:t>
      </w:r>
      <w:r>
        <w:t>。从</w:t>
      </w:r>
      <w:r>
        <w:t>“</w:t>
      </w:r>
      <w:r>
        <w:t>某结构稳定</w:t>
      </w:r>
      <w:r>
        <w:t>”“</w:t>
      </w:r>
      <w:r>
        <w:t>某方案效率更高</w:t>
      </w:r>
      <w:r>
        <w:t>”“</w:t>
      </w:r>
      <w:r>
        <w:t>某种类型被系统保留</w:t>
      </w:r>
      <w:r>
        <w:t>”“</w:t>
      </w:r>
      <w:r>
        <w:t>某风险在上升</w:t>
      </w:r>
      <w:r>
        <w:t>”</w:t>
      </w:r>
      <w:r>
        <w:t>，都不能直接推出</w:t>
      </w:r>
      <w:r>
        <w:t>“</w:t>
      </w:r>
      <w:r>
        <w:t>所以应当这样做</w:t>
      </w:r>
      <w:r>
        <w:t>”</w:t>
      </w:r>
      <w:r>
        <w:t>。这不是否认事实对选择的意义，而是限制它的角色：事实决定方案是否可能、后果可能是什么、风险和不确定性有多大；事实不自行选择价值，也不自行制造授权。</w:t>
      </w:r>
    </w:p>
    <w:p w14:paraId="5DDCF2DF" w14:textId="77777777" w:rsidR="00B5620B" w:rsidRDefault="008708B1">
      <w:pPr>
        <w:pStyle w:val="BodyCJK"/>
      </w:pPr>
      <w:r>
        <w:t>因此，任何从解释或诊断转入现实行动的流程都必须经过四次转换：</w:t>
      </w:r>
      <w:r>
        <w:t xml:space="preserve">O1 </w:t>
      </w:r>
      <w:r>
        <w:t>冻结待使用的事实、证据、尺度与不确定性；</w:t>
      </w:r>
      <w:r>
        <w:t xml:space="preserve">O2 </w:t>
      </w:r>
      <w:r>
        <w:t>明示运行时采用的</w:t>
      </w:r>
      <w:r>
        <w:t xml:space="preserve"> N1—N5</w:t>
      </w:r>
      <w:r>
        <w:t>、价值冲突、受益者与承担者；</w:t>
      </w:r>
      <w:r>
        <w:t xml:space="preserve">O3 </w:t>
      </w:r>
      <w:r>
        <w:t>比较包含不行动在内的方案，并审查</w:t>
      </w:r>
      <w:r>
        <w:t xml:space="preserve"> J </w:t>
      </w:r>
      <w:r>
        <w:t>轴、授权、管辖、期限和利益冲突；独立的规范选择记录再冻结决定；</w:t>
      </w:r>
      <w:r>
        <w:t xml:space="preserve">O4 </w:t>
      </w:r>
      <w:r>
        <w:t>才能把获准方案转成可逆、可监测、可停止、可申诉、可回滚并到期失效的有限执行。</w:t>
      </w:r>
    </w:p>
    <w:p w14:paraId="005E4E40" w14:textId="77777777" w:rsidR="00B5620B" w:rsidRDefault="008708B1">
      <w:pPr>
        <w:pStyle w:val="BodyCJK"/>
      </w:pPr>
      <w:r>
        <w:t>不存在</w:t>
      </w:r>
      <w:r>
        <w:t>“</w:t>
      </w:r>
      <w:r>
        <w:t>诊断严重，所以可以直接行动</w:t>
      </w:r>
      <w:r>
        <w:t>”</w:t>
      </w:r>
      <w:r>
        <w:t>的路径，也不存在</w:t>
      </w:r>
      <w:r>
        <w:t>“</w:t>
      </w:r>
      <w:r>
        <w:t>模型置信度很高，所以权限随之扩大</w:t>
      </w:r>
      <w:r>
        <w:t>”</w:t>
      </w:r>
      <w:r>
        <w:t>的路径。证据增强可以提高描述判断的上限，不能单独提高行动上限。</w:t>
      </w:r>
    </w:p>
    <w:p w14:paraId="3CEC9CAE" w14:textId="77777777" w:rsidR="00B5620B" w:rsidRDefault="008708B1">
      <w:pPr>
        <w:pStyle w:val="BodyCJK"/>
      </w:pPr>
      <w:r>
        <w:t xml:space="preserve">C12 </w:t>
      </w:r>
      <w:r>
        <w:t>是规范桥接的有效性门，但</w:t>
      </w:r>
      <w:r>
        <w:t xml:space="preserve"> C12 </w:t>
      </w:r>
      <w:r>
        <w:t>不替你选择价值。它只检查描述结论、当前证据、明示规范前提、价值冲突、保护底板、</w:t>
      </w:r>
      <w:r>
        <w:t xml:space="preserve">J </w:t>
      </w:r>
      <w:r>
        <w:t>轴、方案、不行动、</w:t>
      </w:r>
      <w:r>
        <w:t>O1—O4</w:t>
      </w:r>
      <w:r>
        <w:t>、行动上限和纠错条件是否同时成立。最小伤害和比例性必须在具体选择记录里被显式选中、解释和复核，不能暗藏在</w:t>
      </w:r>
      <w:r>
        <w:t xml:space="preserve"> C12 </w:t>
      </w:r>
      <w:r>
        <w:t>中。</w:t>
      </w:r>
    </w:p>
    <w:p w14:paraId="5C43983A" w14:textId="77777777" w:rsidR="00B5620B" w:rsidRDefault="008708B1">
      <w:pPr>
        <w:pStyle w:val="SecH2"/>
      </w:pPr>
      <w:bookmarkStart w:id="406" w:name="bm159"/>
      <w:bookmarkStart w:id="407" w:name="_Toc236031505"/>
      <w:r>
        <w:t>14.2</w:t>
      </w:r>
      <w:r>
        <w:t xml:space="preserve">　三种选择不是同一个过程</w:t>
      </w:r>
      <w:bookmarkEnd w:id="406"/>
      <w:bookmarkEnd w:id="407"/>
    </w:p>
    <w:p w14:paraId="2833C935" w14:textId="77777777" w:rsidR="00B5620B" w:rsidRDefault="008708B1">
      <w:pPr>
        <w:pStyle w:val="BodyCJK"/>
      </w:pPr>
      <w:r>
        <w:t>“</w:t>
      </w:r>
      <w:r>
        <w:t>选择</w:t>
      </w:r>
      <w:r>
        <w:t>”</w:t>
      </w:r>
      <w:r>
        <w:t>至少包含三个结构不同的类型。把三者混用，会把自然或分散过程人格化，把个人偏好扩成公共权力，或者把公共程序降格成强者意志。</w:t>
      </w:r>
    </w:p>
    <w:p w14:paraId="65BAAB73" w14:textId="77777777" w:rsidR="00B5620B" w:rsidRDefault="008708B1">
      <w:pPr>
        <w:pStyle w:val="BodyCJK"/>
      </w:pPr>
      <w:r>
        <w:t xml:space="preserve">SEL-SYS </w:t>
      </w:r>
      <w:r>
        <w:t>没有统一决策主体。它指变异或差异在环境、反馈、竞争、复制和保留机制中得到不同结果，例如自然选择、市场中的差异留存、算法奖励造成的内容扩散。需要登记筛选单位、环境、保留机制、时间窗和随机零模型。这里可以说某种形式被保留、复制或淘汰，不能说系统</w:t>
      </w:r>
      <w:r>
        <w:t>“</w:t>
      </w:r>
      <w:r>
        <w:t>认为它更好</w:t>
      </w:r>
      <w:r>
        <w:t>”</w:t>
      </w:r>
      <w:r>
        <w:t>；被保留本身不能推出正当性，幸存、稳定、流行或效率也不能。</w:t>
      </w:r>
      <w:r>
        <w:t xml:space="preserve">SEL-SYS </w:t>
      </w:r>
      <w:r>
        <w:t>的行动上限是描述筛选过程；它不能进入</w:t>
      </w:r>
      <w:r>
        <w:t xml:space="preserve"> authorized</w:t>
      </w:r>
      <w:r>
        <w:t>，也不能包含</w:t>
      </w:r>
      <w:r>
        <w:t xml:space="preserve"> external_action </w:t>
      </w:r>
      <w:r>
        <w:t>方案。</w:t>
      </w:r>
    </w:p>
    <w:p w14:paraId="455059A2" w14:textId="77777777" w:rsidR="00B5620B" w:rsidRDefault="008708B1">
      <w:pPr>
        <w:pStyle w:val="BodyCJK"/>
      </w:pPr>
      <w:r>
        <w:t xml:space="preserve">SEL-AGT </w:t>
      </w:r>
      <w:r>
        <w:t>是受约束的主体决策。决策主体必须可以识别，并且只能在自己的权限、真实选项、地域和期限内决定。一次表面上的</w:t>
      </w:r>
      <w:r>
        <w:t>“</w:t>
      </w:r>
      <w:r>
        <w:t>选择</w:t>
      </w:r>
      <w:r>
        <w:t>”</w:t>
      </w:r>
      <w:r>
        <w:t>若由强制、默认锁定、信息剥夺、能力不足、拒绝不安全或退出受阻产生，就不能被写成自由同意。主体未退出不等于同意，进入流程不等于持续同意，一个主体的选择也不会自动约束他者。</w:t>
      </w:r>
    </w:p>
    <w:p w14:paraId="368B632F" w14:textId="77777777" w:rsidR="00B5620B" w:rsidRDefault="008708B1">
      <w:pPr>
        <w:pStyle w:val="BodyCJK"/>
      </w:pPr>
      <w:r>
        <w:lastRenderedPageBreak/>
        <w:t xml:space="preserve">SEL-GOV </w:t>
      </w:r>
      <w:r>
        <w:t>是经程序授权的集体治理。它面向共同事务，但</w:t>
      </w:r>
      <w:r>
        <w:t>“</w:t>
      </w:r>
      <w:r>
        <w:t>共同</w:t>
      </w:r>
      <w:r>
        <w:t>”</w:t>
      </w:r>
      <w:r>
        <w:t>不意味着多数可以代表全部，也不意味着影响范围就是管辖范围。治理决定必须能够追踪边界、议程如何形成、谁有代表权、哪些位置能够参与、异议如何保存、少数如何保护、利益冲突如何处理、谁负责执行和复核、授权何时到期。人数、声量、效率、自称代表和法律形式都不能单独替代有限的公共授权。</w:t>
      </w:r>
    </w:p>
    <w:p w14:paraId="1C68D8EB" w14:textId="77777777" w:rsidR="00B5620B" w:rsidRDefault="008708B1">
      <w:pPr>
        <w:pStyle w:val="BodyCJK"/>
      </w:pPr>
      <w:r>
        <w:t>三种类型的边界是硬边界。</w:t>
      </w:r>
      <w:r>
        <w:t xml:space="preserve">SEL-SYS </w:t>
      </w:r>
      <w:r>
        <w:t>不能借用主体语言获得意图与正当性；</w:t>
      </w:r>
      <w:r>
        <w:t xml:space="preserve">SEL-AGT </w:t>
      </w:r>
      <w:r>
        <w:t>不能越过本人权限替别人决定；</w:t>
      </w:r>
      <w:r>
        <w:t xml:space="preserve">SEL-GOV </w:t>
      </w:r>
      <w:r>
        <w:t>不能绕过程序，把治理写成一个放大的个人选择。</w:t>
      </w:r>
    </w:p>
    <w:p w14:paraId="7D5676D9" w14:textId="77777777" w:rsidR="00B5620B" w:rsidRDefault="008708B1">
      <w:pPr>
        <w:pStyle w:val="SecH2"/>
      </w:pPr>
      <w:bookmarkStart w:id="408" w:name="bm160"/>
      <w:bookmarkStart w:id="409" w:name="_Toc236031506"/>
      <w:r>
        <w:t>14.3</w:t>
      </w:r>
      <w:r>
        <w:t xml:space="preserve">　</w:t>
      </w:r>
      <w:r>
        <w:t xml:space="preserve">N1—N5 </w:t>
      </w:r>
      <w:r>
        <w:t>运行时前提登记</w:t>
      </w:r>
      <w:bookmarkEnd w:id="408"/>
      <w:bookmarkEnd w:id="409"/>
    </w:p>
    <w:p w14:paraId="791A6DF9" w14:textId="77777777" w:rsidR="00B5620B" w:rsidRDefault="008708B1">
      <w:pPr>
        <w:pStyle w:val="BodyCJK"/>
      </w:pPr>
      <w:r>
        <w:t xml:space="preserve">N1—N5 </w:t>
      </w:r>
      <w:r>
        <w:t>不是自动运行的背景常识。每一条选择记录都要在</w:t>
      </w:r>
      <w:r>
        <w:t xml:space="preserve"> public_value_premises </w:t>
      </w:r>
      <w:r>
        <w:t>中列出本次实际采用的</w:t>
      </w:r>
      <w:r>
        <w:t xml:space="preserve"> ID</w:t>
      </w:r>
      <w:r>
        <w:t>，并说明它是目标、约束还是否决门。没有被登记的规范前提不能在结论中悄然出现。</w:t>
      </w:r>
    </w:p>
    <w:p w14:paraId="05F9CF23" w14:textId="77777777" w:rsidR="00B5620B" w:rsidRDefault="008708B1">
      <w:pPr>
        <w:pStyle w:val="ListPara"/>
        <w:numPr>
          <w:ilvl w:val="0"/>
          <w:numId w:val="2"/>
        </w:numPr>
      </w:pPr>
      <w:r>
        <w:t>N1“</w:t>
      </w:r>
      <w:r>
        <w:t>解释不授权处置</w:t>
      </w:r>
      <w:r>
        <w:t>”</w:t>
      </w:r>
      <w:r>
        <w:t>是否决事实直达行动的门。</w:t>
      </w:r>
      <w:r>
        <w:t xml:space="preserve">N1 </w:t>
      </w:r>
      <w:r>
        <w:t>单独只能产生不行动、补证或继续审议，不能产生正向方案。</w:t>
      </w:r>
    </w:p>
    <w:p w14:paraId="5B8C37EC" w14:textId="77777777" w:rsidR="00B5620B" w:rsidRDefault="008708B1">
      <w:pPr>
        <w:pStyle w:val="ListPara"/>
        <w:numPr>
          <w:ilvl w:val="0"/>
          <w:numId w:val="2"/>
        </w:numPr>
      </w:pPr>
      <w:r>
        <w:t>N2“</w:t>
      </w:r>
      <w:r>
        <w:t>保护不得降级</w:t>
      </w:r>
      <w:r>
        <w:t>”</w:t>
      </w:r>
      <w:r>
        <w:t>要求尺度升格和行动都保持或加强低权力位置已有的保护。保护基础设施不成立时，缩小行动而不是缩小保护。</w:t>
      </w:r>
    </w:p>
    <w:p w14:paraId="2D4A3A25" w14:textId="77777777" w:rsidR="00B5620B" w:rsidRDefault="008708B1">
      <w:pPr>
        <w:pStyle w:val="ListPara"/>
        <w:numPr>
          <w:ilvl w:val="0"/>
          <w:numId w:val="2"/>
        </w:numPr>
      </w:pPr>
      <w:r>
        <w:t>N3“</w:t>
      </w:r>
      <w:r>
        <w:t>高影响判断可纠错</w:t>
      </w:r>
      <w:r>
        <w:t>”</w:t>
      </w:r>
      <w:r>
        <w:t>要求申诉、独立复核、停止、撤回、回滚、补救和版本写回真实可达。</w:t>
      </w:r>
    </w:p>
    <w:p w14:paraId="13A55604" w14:textId="77777777" w:rsidR="00B5620B" w:rsidRDefault="008708B1">
      <w:pPr>
        <w:pStyle w:val="ListPara"/>
        <w:numPr>
          <w:ilvl w:val="0"/>
          <w:numId w:val="2"/>
        </w:numPr>
      </w:pPr>
      <w:r>
        <w:t>N4“</w:t>
      </w:r>
      <w:r>
        <w:t>不征用爱与承担</w:t>
      </w:r>
      <w:r>
        <w:t>”</w:t>
      </w:r>
      <w:r>
        <w:t>禁止用爱、责任、照护或系统存续要求单方、无限且不可退出的牺牲。</w:t>
      </w:r>
    </w:p>
    <w:p w14:paraId="48E19040" w14:textId="77777777" w:rsidR="00B5620B" w:rsidRDefault="008708B1">
      <w:pPr>
        <w:pStyle w:val="ListPara"/>
        <w:numPr>
          <w:ilvl w:val="0"/>
          <w:numId w:val="2"/>
        </w:numPr>
      </w:pPr>
      <w:r>
        <w:t>N5“</w:t>
      </w:r>
      <w:r>
        <w:t>存续与筛选不等于正当</w:t>
      </w:r>
      <w:r>
        <w:t>”</w:t>
      </w:r>
      <w:r>
        <w:t>把稳定、效率、相干性和筛选结果限制在后果证据的位置，禁止其替代正当性判断。</w:t>
      </w:r>
    </w:p>
    <w:p w14:paraId="1067B4F4" w14:textId="77777777" w:rsidR="00B5620B" w:rsidRDefault="008708B1">
      <w:pPr>
        <w:pStyle w:val="BodyCJK"/>
      </w:pPr>
      <w:r>
        <w:t xml:space="preserve">N </w:t>
      </w:r>
      <w:r>
        <w:t>的组合可能冲突。例如，快速止损可能与充分参与冲突，扩大公共收益可能与少数位置的权利风险冲突，短期可逆试点可能与长期稳定目标冲突。冲突不能用一个总分抹平。每项冲突必须有稳定</w:t>
      </w:r>
      <w:r>
        <w:t xml:space="preserve"> ID</w:t>
      </w:r>
      <w:r>
        <w:t>，列出相冲突的前提、受影响位置、异议、决策规则和当前状态。未解决的实质冲突可以导致暂停、缩小试点或保留不行动；不能通过删除异议来</w:t>
      </w:r>
      <w:r>
        <w:t>“</w:t>
      </w:r>
      <w:r>
        <w:t>解决</w:t>
      </w:r>
      <w:r>
        <w:t>”</w:t>
      </w:r>
      <w:r>
        <w:t>。</w:t>
      </w:r>
    </w:p>
    <w:p w14:paraId="7595B5FA" w14:textId="77777777" w:rsidR="00B5620B" w:rsidRDefault="008708B1">
      <w:pPr>
        <w:pStyle w:val="BodyCJK"/>
      </w:pPr>
      <w:r>
        <w:t xml:space="preserve">rights_floor </w:t>
      </w:r>
      <w:r>
        <w:t>登记本次选择中实际生效的</w:t>
      </w:r>
      <w:r>
        <w:t xml:space="preserve"> PF ID</w:t>
      </w:r>
      <w:r>
        <w:t>。它不是可与效率自由兑换的偏好，而是方案首先必须通过的边界。权利底线与</w:t>
      </w:r>
      <w:r>
        <w:t xml:space="preserve"> N </w:t>
      </w:r>
      <w:r>
        <w:t>前提各司其职：</w:t>
      </w:r>
      <w:r>
        <w:t xml:space="preserve">N </w:t>
      </w:r>
      <w:r>
        <w:t>说明选择依据，</w:t>
      </w:r>
      <w:r>
        <w:t xml:space="preserve">PF </w:t>
      </w:r>
      <w:r>
        <w:t>说明任何依据都不能越过的保护条件。</w:t>
      </w:r>
    </w:p>
    <w:p w14:paraId="0B7320A6" w14:textId="77777777" w:rsidR="00B5620B" w:rsidRDefault="008708B1">
      <w:pPr>
        <w:pStyle w:val="SecH2"/>
      </w:pPr>
      <w:bookmarkStart w:id="410" w:name="bm161"/>
      <w:bookmarkStart w:id="411" w:name="_Toc236031507"/>
      <w:r>
        <w:t>14.4</w:t>
      </w:r>
      <w:r>
        <w:t xml:space="preserve">　方案生成、跨尺度后果与分配</w:t>
      </w:r>
      <w:bookmarkEnd w:id="410"/>
      <w:bookmarkEnd w:id="411"/>
    </w:p>
    <w:p w14:paraId="5AB83846" w14:textId="77777777" w:rsidR="00B5620B" w:rsidRDefault="008708B1">
      <w:pPr>
        <w:pStyle w:val="BodyCJK"/>
      </w:pPr>
      <w:r>
        <w:t>选择不是在一个预先指定的方案上寻找理由，而是先生成可比较的方案集合。每个方案都有稳定的</w:t>
      </w:r>
      <w:r>
        <w:t xml:space="preserve"> option_id</w:t>
      </w:r>
      <w:r>
        <w:t>，并冻结</w:t>
      </w:r>
      <w:r>
        <w:t xml:space="preserve"> option_kind</w:t>
      </w:r>
      <w:r>
        <w:t>、动作类型、目标对象、地域、有效期、可逆性、预期影响和分配影响。方案修改动作、对象、地域或期限时，应产生新版本或新</w:t>
      </w:r>
      <w:r>
        <w:t xml:space="preserve"> ID</w:t>
      </w:r>
      <w:r>
        <w:t>，不能让同一个</w:t>
      </w:r>
      <w:r>
        <w:t xml:space="preserve"> ID </w:t>
      </w:r>
      <w:r>
        <w:t>在审查后悄然变形。</w:t>
      </w:r>
    </w:p>
    <w:p w14:paraId="6853C991" w14:textId="77777777" w:rsidR="00B5620B" w:rsidRDefault="008708B1">
      <w:pPr>
        <w:pStyle w:val="BodyCJK"/>
      </w:pPr>
      <w:r>
        <w:t>每组方案必须恰有一个</w:t>
      </w:r>
      <w:r>
        <w:t xml:space="preserve"> no_action</w:t>
      </w:r>
      <w:r>
        <w:t>，由</w:t>
      </w:r>
      <w:r>
        <w:t xml:space="preserve"> no_action_option_id </w:t>
      </w:r>
      <w:r>
        <w:t>唯一指向。不行动方案不是</w:t>
      </w:r>
      <w:r>
        <w:t>“</w:t>
      </w:r>
      <w:r>
        <w:t>什么也不发生</w:t>
      </w:r>
      <w:r>
        <w:t>”</w:t>
      </w:r>
      <w:r>
        <w:t>，而是把维持现状、继续观察、风险自然累积、机会成本和现有分配结构作为同一比较对象。只有列出不行动，才可能判断干涉是否必要；删掉不行动，往往等于先把</w:t>
      </w:r>
      <w:r>
        <w:t>“</w:t>
      </w:r>
      <w:r>
        <w:t>必须做点什么</w:t>
      </w:r>
      <w:r>
        <w:t>”</w:t>
      </w:r>
      <w:r>
        <w:t>写进了前提。</w:t>
      </w:r>
    </w:p>
    <w:p w14:paraId="7168AE58" w14:textId="77777777" w:rsidR="00B5620B" w:rsidRDefault="008708B1">
      <w:pPr>
        <w:pStyle w:val="BodyCJK"/>
      </w:pPr>
      <w:r>
        <w:lastRenderedPageBreak/>
        <w:t xml:space="preserve">SEL-SYS </w:t>
      </w:r>
      <w:r>
        <w:t>的另一类方案是</w:t>
      </w:r>
      <w:r>
        <w:t xml:space="preserve"> system_variant</w:t>
      </w:r>
      <w:r>
        <w:t>，用于比较不同环境或保留机制下的差异结果，不是让系统作决定。</w:t>
      </w:r>
      <w:r>
        <w:t xml:space="preserve">SEL-AGT </w:t>
      </w:r>
      <w:r>
        <w:t>和</w:t>
      </w:r>
      <w:r>
        <w:t xml:space="preserve"> SEL-GOV </w:t>
      </w:r>
      <w:r>
        <w:t>可以包含</w:t>
      </w:r>
      <w:r>
        <w:t xml:space="preserve"> external_action</w:t>
      </w:r>
      <w:r>
        <w:t>，但进入</w:t>
      </w:r>
      <w:r>
        <w:t xml:space="preserve"> authorized </w:t>
      </w:r>
      <w:r>
        <w:t>时必须冻结一个外部行动方案；随后由外部</w:t>
      </w:r>
      <w:r>
        <w:t xml:space="preserve"> selected_action </w:t>
      </w:r>
      <w:r>
        <w:t>记录逐项绑定同一选项、主体、对象、动作、地域和期限。</w:t>
      </w:r>
    </w:p>
    <w:p w14:paraId="57F54AAC" w14:textId="77777777" w:rsidR="00B5620B" w:rsidRDefault="008708B1">
      <w:pPr>
        <w:pStyle w:val="BodyCJK"/>
      </w:pPr>
      <w:r>
        <w:t>后果必须跨尺度登记。对每个方案，至少沿</w:t>
      </w:r>
      <w:r>
        <w:t xml:space="preserve"> A</w:t>
      </w:r>
      <w:r>
        <w:t>、</w:t>
      </w:r>
      <w:r>
        <w:t>X</w:t>
      </w:r>
      <w:r>
        <w:t>、</w:t>
      </w:r>
      <w:r>
        <w:t>T</w:t>
      </w:r>
      <w:r>
        <w:t>、</w:t>
      </w:r>
      <w:r>
        <w:t>O</w:t>
      </w:r>
      <w:r>
        <w:t>、</w:t>
      </w:r>
      <w:r>
        <w:t>C</w:t>
      </w:r>
      <w:r>
        <w:t>、</w:t>
      </w:r>
      <w:r>
        <w:t>R</w:t>
      </w:r>
      <w:r>
        <w:t>、</w:t>
      </w:r>
      <w:r>
        <w:t>I</w:t>
      </w:r>
      <w:r>
        <w:t>、</w:t>
      </w:r>
      <w:r>
        <w:t>N</w:t>
      </w:r>
      <w:r>
        <w:t>、</w:t>
      </w:r>
      <w:r>
        <w:t xml:space="preserve">J </w:t>
      </w:r>
      <w:r>
        <w:t>九轴说明后果发生在哪个对象层次、空间范围、时间跨度、组织层级、因果层次、观察分辨率、影响范围、网络拓扑和授权范围。即时局部收益不能代表长期系统收益，平均改善不能覆盖局部排除区，上层稳定也不能替代下层主体的真实损失。</w:t>
      </w:r>
    </w:p>
    <w:p w14:paraId="783E871E" w14:textId="77777777" w:rsidR="00B5620B" w:rsidRDefault="008708B1">
      <w:pPr>
        <w:pStyle w:val="BodyCJK"/>
      </w:pPr>
      <w:r>
        <w:t>分配账本必须逐位置记录收益、成本、风险、权利影响和负担转移，并把</w:t>
      </w:r>
      <w:r>
        <w:t xml:space="preserve"> power_position </w:t>
      </w:r>
      <w:r>
        <w:t>明示为低、中、高或未知。</w:t>
      </w:r>
      <w:r>
        <w:t xml:space="preserve">affected_positions </w:t>
      </w:r>
      <w:r>
        <w:t>负责列出所有直接、间接、二阶、跨域和代际位置；</w:t>
      </w:r>
      <w:r>
        <w:t xml:space="preserve">low_power_position_ids </w:t>
      </w:r>
      <w:r>
        <w:t>进一步锁定较难发声、退出、举证或转移成本的位置。任何方案都要回答：谁获益，谁承担，谁有决定权，谁无力拒绝，成本是否从高权力位置转移给低权力位置，以及无法观察的位置是否被错误当作不存在。</w:t>
      </w:r>
    </w:p>
    <w:p w14:paraId="11D2738D" w14:textId="77777777" w:rsidR="00B5620B" w:rsidRDefault="008708B1">
      <w:pPr>
        <w:pStyle w:val="BodyCJK"/>
      </w:pPr>
      <w:r>
        <w:t>最小伤害和比例性是两个显式的选择原则。两项记录都必须写明原则</w:t>
      </w:r>
      <w:r>
        <w:t xml:space="preserve"> ID </w:t>
      </w:r>
      <w:r>
        <w:t>与版本、所选方案、全部比较方案、评估维度、充分理由、证据引用、复核人、复核时间和状态。</w:t>
      </w:r>
      <w:r>
        <w:t xml:space="preserve">least_harm </w:t>
      </w:r>
      <w:r>
        <w:t>必须实例化</w:t>
      </w:r>
      <w:r>
        <w:t xml:space="preserve"> NSP-LEAST-HARM</w:t>
      </w:r>
      <w:r>
        <w:t>，说明在全部可行方案及不行动方案中，哪些伤害可避免、为何所选方案最窄。</w:t>
      </w:r>
      <w:r>
        <w:t xml:space="preserve">proportionality </w:t>
      </w:r>
      <w:r>
        <w:t>必须实例化</w:t>
      </w:r>
      <w:r>
        <w:t xml:space="preserve"> NSP-PROPORTIONALITY</w:t>
      </w:r>
      <w:r>
        <w:t>，分别检查适合性、必要性、收益与权利代价、强度、范围和期限。二者都不是</w:t>
      </w:r>
      <w:r>
        <w:t>“</w:t>
      </w:r>
      <w:r>
        <w:t>目标良好</w:t>
      </w:r>
      <w:r>
        <w:t>”</w:t>
      </w:r>
      <w:r>
        <w:t>的别名，也不能被写成一句无法复核的口号或只有名称的令牌。</w:t>
      </w:r>
    </w:p>
    <w:p w14:paraId="51A7A031" w14:textId="77777777" w:rsidR="00B5620B" w:rsidRDefault="008708B1">
      <w:pPr>
        <w:pStyle w:val="BodyCJK"/>
      </w:pPr>
      <w:r>
        <w:t>原则实例的证据必须解析到本次运行时证据集，复核人必须与决策主体分离并绑定独立复核责任人，复核时间不得晚于授权迁移。版本只能引用当前注册版本；到期时间、十项</w:t>
      </w:r>
      <w:r>
        <w:t xml:space="preserve"> PF </w:t>
      </w:r>
      <w:r>
        <w:t>的有效期和复审时间都必须覆盖所选方案的有效期，不能用早已到期的审查记录继续维持</w:t>
      </w:r>
      <w:r>
        <w:t xml:space="preserve"> authorized</w:t>
      </w:r>
      <w:r>
        <w:t>。</w:t>
      </w:r>
    </w:p>
    <w:p w14:paraId="26B96BF1" w14:textId="77777777" w:rsidR="00B5620B" w:rsidRDefault="008708B1">
      <w:pPr>
        <w:pStyle w:val="SecH2"/>
      </w:pPr>
      <w:bookmarkStart w:id="412" w:name="bm162"/>
      <w:bookmarkStart w:id="413" w:name="_Toc236031508"/>
      <w:r>
        <w:t>14.5</w:t>
      </w:r>
      <w:r>
        <w:t xml:space="preserve">　强制、默认、议程、代表与少数保护</w:t>
      </w:r>
      <w:bookmarkEnd w:id="412"/>
      <w:bookmarkEnd w:id="413"/>
    </w:p>
    <w:p w14:paraId="326EC4DC" w14:textId="77777777" w:rsidR="00B5620B" w:rsidRDefault="008708B1">
      <w:pPr>
        <w:pStyle w:val="BodyCJK"/>
      </w:pPr>
      <w:r>
        <w:t>主体说</w:t>
      </w:r>
      <w:r>
        <w:t>“</w:t>
      </w:r>
      <w:r>
        <w:t>是</w:t>
      </w:r>
      <w:r>
        <w:t>”</w:t>
      </w:r>
      <w:r>
        <w:t>之前，先检查他说</w:t>
      </w:r>
      <w:r>
        <w:t>“</w:t>
      </w:r>
      <w:r>
        <w:t>不</w:t>
      </w:r>
      <w:r>
        <w:t>”</w:t>
      </w:r>
      <w:r>
        <w:t>的条件。</w:t>
      </w:r>
      <w:r>
        <w:t xml:space="preserve">SEL-AGT </w:t>
      </w:r>
      <w:r>
        <w:t>和</w:t>
      </w:r>
      <w:r>
        <w:t xml:space="preserve"> SEL-GOV </w:t>
      </w:r>
      <w:r>
        <w:t>都必须建立</w:t>
      </w:r>
      <w:r>
        <w:t xml:space="preserve"> coercion_and_choice </w:t>
      </w:r>
      <w:r>
        <w:t>记录：是否存在直接或间接强制；默认选项是否用惰性、复杂度或惩罚锁定结果；信息是否可理解且对称；主体是否具备决定能力；拒绝是否安全；退出是否真实可行。每项检查都要给出状态、理由和证据引用。</w:t>
      </w:r>
      <w:r>
        <w:t xml:space="preserve">unknown </w:t>
      </w:r>
      <w:r>
        <w:t>不是通过，</w:t>
      </w:r>
      <w:r>
        <w:t xml:space="preserve">not_applicable </w:t>
      </w:r>
      <w:r>
        <w:t>也必须说明为何确实不适用。</w:t>
      </w:r>
    </w:p>
    <w:p w14:paraId="5E82EA43" w14:textId="77777777" w:rsidR="00B5620B" w:rsidRDefault="008708B1">
      <w:pPr>
        <w:pStyle w:val="BodyCJK"/>
      </w:pPr>
      <w:r>
        <w:t>默认设计不是中性背景。谁设定默认、切换成本多高、沉默会被解释成什么，都能改变选择分布。强制也不只包括命令：关键资源绑定、关系报复、身份暴露、信息封锁、不可承受退出成本和把照护责任道德化，都可能把形式选项变成单一路径。</w:t>
      </w:r>
    </w:p>
    <w:p w14:paraId="5F61EAF9" w14:textId="77777777" w:rsidR="00B5620B" w:rsidRDefault="008708B1">
      <w:pPr>
        <w:pStyle w:val="BodyCJK"/>
      </w:pPr>
      <w:r>
        <w:t xml:space="preserve">SEL-GOV </w:t>
      </w:r>
      <w:r>
        <w:t>还必须建立</w:t>
      </w:r>
      <w:r>
        <w:t xml:space="preserve"> governance_procedure </w:t>
      </w:r>
      <w:r>
        <w:t>记录。议程形成检查谁能提出问题、谁能排除方案以及紧急程序何时终止；代表检查授权来源、代表范围、可撤回性和未被代表者；参与检查安全、可达、信息和实际影响能力；少数保护检查多数决定不能取消的权利、局部排除区和暂停条件；利益冲突检查决定者、执行者、评估者与受益者是否重合；执行问责检查责任人能否被复核、停止和更换。</w:t>
      </w:r>
    </w:p>
    <w:p w14:paraId="4A803C1B" w14:textId="77777777" w:rsidR="00B5620B" w:rsidRDefault="008708B1">
      <w:pPr>
        <w:pStyle w:val="BodyCJK"/>
      </w:pPr>
      <w:r>
        <w:t>形式参与不等于真实参与。一次公开会议、一个投诉入口或一张多数票，都不能单独证明低权力位置能够安全表达并改变决定。异议必须保留自己的</w:t>
      </w:r>
      <w:r>
        <w:t xml:space="preserve"> ID</w:t>
      </w:r>
      <w:r>
        <w:t>、主张、位置、状态、回应期限和安</w:t>
      </w:r>
      <w:r>
        <w:lastRenderedPageBreak/>
        <w:t>全提交渠道；少数异议仍为</w:t>
      </w:r>
      <w:r>
        <w:t xml:space="preserve"> open</w:t>
      </w:r>
      <w:r>
        <w:t>、</w:t>
      </w:r>
      <w:r>
        <w:t xml:space="preserve">protected_and_pending </w:t>
      </w:r>
      <w:r>
        <w:t>或</w:t>
      </w:r>
      <w:r>
        <w:t xml:space="preserve"> unresolved_action_paused </w:t>
      </w:r>
      <w:r>
        <w:t>时不得进入</w:t>
      </w:r>
      <w:r>
        <w:t xml:space="preserve"> authorized</w:t>
      </w:r>
      <w:r>
        <w:t>，只能缩小方案或暂停，不能把</w:t>
      </w:r>
      <w:r>
        <w:t>“</w:t>
      </w:r>
      <w:r>
        <w:t>人数少</w:t>
      </w:r>
      <w:r>
        <w:t>”</w:t>
      </w:r>
      <w:r>
        <w:t>写成</w:t>
      </w:r>
      <w:r>
        <w:t>“</w:t>
      </w:r>
      <w:r>
        <w:t>影响小</w:t>
      </w:r>
      <w:r>
        <w:t>”</w:t>
      </w:r>
      <w:r>
        <w:t>。</w:t>
      </w:r>
    </w:p>
    <w:p w14:paraId="348EB5FF" w14:textId="77777777" w:rsidR="00B5620B" w:rsidRDefault="008708B1">
      <w:pPr>
        <w:pStyle w:val="SecH2"/>
      </w:pPr>
      <w:bookmarkStart w:id="414" w:name="bm163"/>
      <w:bookmarkStart w:id="415" w:name="_Toc236031509"/>
      <w:r>
        <w:t>14.6</w:t>
      </w:r>
      <w:r>
        <w:t xml:space="preserve">　</w:t>
      </w:r>
      <w:r>
        <w:t xml:space="preserve">J </w:t>
      </w:r>
      <w:r>
        <w:t>轴、</w:t>
      </w:r>
      <w:r>
        <w:t xml:space="preserve">O1—O4 </w:t>
      </w:r>
      <w:r>
        <w:t>与有限授权</w:t>
      </w:r>
      <w:bookmarkEnd w:id="414"/>
      <w:bookmarkEnd w:id="415"/>
    </w:p>
    <w:p w14:paraId="61E8B779" w14:textId="77777777" w:rsidR="00B5620B" w:rsidRDefault="008708B1">
      <w:pPr>
        <w:pStyle w:val="BodyCJK"/>
      </w:pPr>
      <w:r>
        <w:t xml:space="preserve">J </w:t>
      </w:r>
      <w:r>
        <w:t>轴回答谁在何种来源下，可以针对哪个对象、采取什么动作、在什么地域和期限内作决定。授权必须是原子的：同一条有效</w:t>
      </w:r>
      <w:r>
        <w:t xml:space="preserve"> J </w:t>
      </w:r>
      <w:r>
        <w:t>元组同时覆盖决策主体、目标对象、单一动作、地域和整个有效期。不能用一条元组覆盖主体、另一条覆盖动作，再把两条拼成授权；也不能因为观察范围、影响范围或技术能力扩大，就假定管辖范围随之扩大。</w:t>
      </w:r>
    </w:p>
    <w:p w14:paraId="37D393DE" w14:textId="77777777" w:rsidR="00B5620B" w:rsidRDefault="008708B1">
      <w:pPr>
        <w:pStyle w:val="BodyCJK"/>
      </w:pPr>
      <w:r>
        <w:t xml:space="preserve">jurisdiction_axis </w:t>
      </w:r>
      <w:r>
        <w:t>固定来源、范围和期限。每个方案的</w:t>
      </w:r>
      <w:r>
        <w:t xml:space="preserve"> territory </w:t>
      </w:r>
      <w:r>
        <w:t>必须等于该范围，</w:t>
      </w:r>
      <w:r>
        <w:t xml:space="preserve">validity_interval </w:t>
      </w:r>
      <w:r>
        <w:t>必须落在该期限内。进入外部行动时，选择记录、所选方案、</w:t>
      </w:r>
      <w:r>
        <w:t xml:space="preserve">selected_action </w:t>
      </w:r>
      <w:r>
        <w:t>和</w:t>
      </w:r>
      <w:r>
        <w:t xml:space="preserve"> J </w:t>
      </w:r>
      <w:r>
        <w:t>元组必须逐项相同。授权来源存在不等于法律有效，法律有效也不等于规范正当；</w:t>
      </w:r>
      <w:r>
        <w:t xml:space="preserve">O3 </w:t>
      </w:r>
      <w:r>
        <w:t>必须分别登记。</w:t>
      </w:r>
    </w:p>
    <w:p w14:paraId="4ADC8F9A" w14:textId="77777777" w:rsidR="00B5620B" w:rsidRDefault="008708B1">
      <w:pPr>
        <w:pStyle w:val="BodyCJK"/>
      </w:pPr>
      <w:r>
        <w:t xml:space="preserve">O1—O4 </w:t>
      </w:r>
      <w:r>
        <w:t>不是可选附件。</w:t>
      </w:r>
      <w:r>
        <w:t xml:space="preserve">O1 </w:t>
      </w:r>
      <w:r>
        <w:t>防止看到方案后回改事实、阈值和证据等级；</w:t>
      </w:r>
      <w:r>
        <w:t xml:space="preserve">O2 </w:t>
      </w:r>
      <w:r>
        <w:t>防止价值前提、承担者和冲突隐身；</w:t>
      </w:r>
      <w:r>
        <w:t xml:space="preserve">O3 </w:t>
      </w:r>
      <w:r>
        <w:t>防止遗漏不行动、利益冲突和授权边界；</w:t>
      </w:r>
      <w:r>
        <w:t xml:space="preserve">O4 </w:t>
      </w:r>
      <w:r>
        <w:t>防止一次有限决定在执行中扩张成无限期、不可逆且无人负责的行动。任何一环缺失，记录最多停留在</w:t>
      </w:r>
      <w:r>
        <w:t xml:space="preserve"> under_review </w:t>
      </w:r>
      <w:r>
        <w:t>或</w:t>
      </w:r>
      <w:r>
        <w:t xml:space="preserve"> paused</w:t>
      </w:r>
      <w:r>
        <w:t>。</w:t>
      </w:r>
    </w:p>
    <w:p w14:paraId="0A7DECA0" w14:textId="77777777" w:rsidR="00B5620B" w:rsidRDefault="008708B1">
      <w:pPr>
        <w:pStyle w:val="BodyCJK"/>
      </w:pPr>
      <w:r>
        <w:t>进入</w:t>
      </w:r>
      <w:r>
        <w:t xml:space="preserve"> authorized </w:t>
      </w:r>
      <w:r>
        <w:t>还需要：</w:t>
      </w:r>
      <w:r>
        <w:t xml:space="preserve">N </w:t>
      </w:r>
      <w:r>
        <w:t>前提可解析且不只有</w:t>
      </w:r>
      <w:r>
        <w:t xml:space="preserve"> N1</w:t>
      </w:r>
      <w:r>
        <w:t>；价值冲突与异议已登记；</w:t>
      </w:r>
      <w:r>
        <w:t xml:space="preserve">PF </w:t>
      </w:r>
      <w:r>
        <w:t>逐项通过；受影响和低权力位置完整；所选方案是可行的</w:t>
      </w:r>
      <w:r>
        <w:t xml:space="preserve"> external_action</w:t>
      </w:r>
      <w:r>
        <w:t>；最小伤害与比例性显式选择；有效原子</w:t>
      </w:r>
      <w:r>
        <w:t xml:space="preserve"> J </w:t>
      </w:r>
      <w:r>
        <w:t>元组覆盖行动；</w:t>
      </w:r>
      <w:r>
        <w:t xml:space="preserve">O1—O4 </w:t>
      </w:r>
      <w:r>
        <w:t>相互引用；停止、申诉、独立复核、回滚、补救和到期失效均能改变状态。</w:t>
      </w:r>
    </w:p>
    <w:p w14:paraId="1BEB7C43" w14:textId="77777777" w:rsidR="00B5620B" w:rsidRDefault="008708B1">
      <w:pPr>
        <w:pStyle w:val="SecH2"/>
      </w:pPr>
      <w:bookmarkStart w:id="416" w:name="bm164"/>
      <w:bookmarkStart w:id="417" w:name="_Toc236031510"/>
      <w:r>
        <w:t>14.7</w:t>
      </w:r>
      <w:r>
        <w:t xml:space="preserve">　状态、行动上限与纠错闭环</w:t>
      </w:r>
      <w:bookmarkEnd w:id="416"/>
      <w:bookmarkEnd w:id="417"/>
    </w:p>
    <w:p w14:paraId="340ACA6B" w14:textId="77777777" w:rsidR="00B5620B" w:rsidRDefault="008708B1">
      <w:pPr>
        <w:pStyle w:val="BodyCJK"/>
      </w:pPr>
      <w:r>
        <w:t>选择记录只有七种状态：</w:t>
      </w:r>
      <w:r>
        <w:t>draft</w:t>
      </w:r>
      <w:r>
        <w:t>、</w:t>
      </w:r>
      <w:r>
        <w:t>under_review</w:t>
      </w:r>
      <w:r>
        <w:t>、</w:t>
      </w:r>
      <w:r>
        <w:t>authorized</w:t>
      </w:r>
      <w:r>
        <w:t>、</w:t>
      </w:r>
      <w:r>
        <w:t>paused</w:t>
      </w:r>
      <w:r>
        <w:t>、</w:t>
      </w:r>
      <w:r>
        <w:t>stopped</w:t>
      </w:r>
      <w:r>
        <w:t>、</w:t>
      </w:r>
      <w:r>
        <w:t>rolled_back</w:t>
      </w:r>
      <w:r>
        <w:t>、</w:t>
      </w:r>
      <w:r>
        <w:t>closed</w:t>
      </w:r>
      <w:r>
        <w:t>。状态迁移要追加前状态、时间、责任主体和依据，不能覆盖历史。</w:t>
      </w:r>
    </w:p>
    <w:p w14:paraId="1D042791" w14:textId="77777777" w:rsidR="00B5620B" w:rsidRDefault="008708B1">
      <w:pPr>
        <w:pStyle w:val="BodyCJK"/>
      </w:pPr>
      <w:r>
        <w:t xml:space="preserve">draft </w:t>
      </w:r>
      <w:r>
        <w:t>允许补事实、位置和方案，行动上限是不行动或补证。</w:t>
      </w:r>
      <w:r>
        <w:t xml:space="preserve">under_review </w:t>
      </w:r>
      <w:r>
        <w:t>表示</w:t>
      </w:r>
      <w:r>
        <w:t xml:space="preserve"> O1—O3</w:t>
      </w:r>
      <w:r>
        <w:t>、</w:t>
      </w:r>
      <w:r>
        <w:t xml:space="preserve">N </w:t>
      </w:r>
      <w:r>
        <w:t>冲突、</w:t>
      </w:r>
      <w:r>
        <w:t xml:space="preserve">PF </w:t>
      </w:r>
      <w:r>
        <w:t>或</w:t>
      </w:r>
      <w:r>
        <w:t xml:space="preserve"> J </w:t>
      </w:r>
      <w:r>
        <w:t>尚在复核，最多允许保护性、可逆的保全。只有</w:t>
      </w:r>
      <w:r>
        <w:t xml:space="preserve"> SEL-AGT </w:t>
      </w:r>
      <w:r>
        <w:t>和</w:t>
      </w:r>
      <w:r>
        <w:t xml:space="preserve"> SEL-GOV </w:t>
      </w:r>
      <w:r>
        <w:t>能进入</w:t>
      </w:r>
      <w:r>
        <w:t xml:space="preserve"> authorized</w:t>
      </w:r>
      <w:r>
        <w:t>，且行动上限严格等于被选中并获授权的那个方案，不是</w:t>
      </w:r>
      <w:r>
        <w:t>“</w:t>
      </w:r>
      <w:r>
        <w:t>同类行动均可</w:t>
      </w:r>
      <w:r>
        <w:t>”</w:t>
      </w:r>
      <w:r>
        <w:t>。</w:t>
      </w:r>
    </w:p>
    <w:p w14:paraId="436E9E19" w14:textId="77777777" w:rsidR="00B5620B" w:rsidRDefault="008708B1">
      <w:pPr>
        <w:pStyle w:val="BodyCJK"/>
      </w:pPr>
      <w:r>
        <w:t>关键事实、保护、授权、程序或监测条件失效时进入</w:t>
      </w:r>
      <w:r>
        <w:t xml:space="preserve"> paused</w:t>
      </w:r>
      <w:r>
        <w:t>，只能维持保护性冻结和可逆防护。停止触发器命中、授权撤销、期限到期或越过禁止动作时进入</w:t>
      </w:r>
      <w:r>
        <w:t xml:space="preserve"> stopped</w:t>
      </w:r>
      <w:r>
        <w:t>，执行者必须停止而不是等待新的理由。完成预设恢复、启动补救和版本写回后进入</w:t>
      </w:r>
      <w:r>
        <w:t xml:space="preserve"> rolled_back</w:t>
      </w:r>
      <w:r>
        <w:t>。只有开放伤害、申诉、补救和记录责任已经结清或正式转移，才能进入</w:t>
      </w:r>
      <w:r>
        <w:t xml:space="preserve"> closed</w:t>
      </w:r>
      <w:r>
        <w:t>；</w:t>
      </w:r>
      <w:r>
        <w:t xml:space="preserve">closed </w:t>
      </w:r>
      <w:r>
        <w:t>没有下一状态，新的行动必须建立新的记录。</w:t>
      </w:r>
    </w:p>
    <w:p w14:paraId="05B3F64F" w14:textId="77777777" w:rsidR="00B5620B" w:rsidRDefault="008708B1">
      <w:pPr>
        <w:pStyle w:val="BodyCJK"/>
      </w:pPr>
      <w:r>
        <w:t>每项行动都必须预先登记最大档位、禁止动作、停止触发器和有权停止的责任主体。最终行动上限取描述上限、规范原则、保护底板、所选方案、</w:t>
      </w:r>
      <w:r>
        <w:t xml:space="preserve">J </w:t>
      </w:r>
      <w:r>
        <w:t>元组、</w:t>
      </w:r>
      <w:r>
        <w:t xml:space="preserve">O4 </w:t>
      </w:r>
      <w:r>
        <w:t>试点范围、可逆性和到期时间的最窄交集。任何一项收紧，整体上限随之收紧；任何一项未知或失败，都不能由其他项的</w:t>
      </w:r>
      <w:r>
        <w:t>“</w:t>
      </w:r>
      <w:r>
        <w:t>高分</w:t>
      </w:r>
      <w:r>
        <w:t>”</w:t>
      </w:r>
      <w:r>
        <w:t>抵消。</w:t>
      </w:r>
    </w:p>
    <w:p w14:paraId="63FCE447" w14:textId="77777777" w:rsidR="00B5620B" w:rsidRDefault="008708B1">
      <w:pPr>
        <w:pStyle w:val="BodyCJK"/>
      </w:pPr>
      <w:r>
        <w:t>申诉必须可达、有时限、能改变记录或行动，并在高影响或利益冲突时通向外部独立复核。反报复机制保护提交证据、异议、拒绝、停止、申诉和退出。回滚不仅是撤销命令，还包括恢复</w:t>
      </w:r>
      <w:r>
        <w:lastRenderedPageBreak/>
        <w:t>到可接受状态、纠正权威记录、同步下游版本、补救现实损害并追踪残余伤害。每个授权都有</w:t>
      </w:r>
      <w:r>
        <w:t xml:space="preserve"> expiry</w:t>
      </w:r>
      <w:r>
        <w:t>；到期自动失效，继续执行必须重新走授权，而不是默认续期。</w:t>
      </w:r>
    </w:p>
    <w:p w14:paraId="77CE5EBE" w14:textId="77777777" w:rsidR="00B5620B" w:rsidRDefault="008708B1">
      <w:pPr>
        <w:pStyle w:val="SecH2"/>
      </w:pPr>
      <w:bookmarkStart w:id="418" w:name="bm165"/>
      <w:bookmarkStart w:id="419" w:name="_Toc236031511"/>
      <w:r>
        <w:t>14.8</w:t>
      </w:r>
      <w:r>
        <w:t xml:space="preserve">　</w:t>
      </w:r>
      <w:r>
        <w:t xml:space="preserve">PF-1—PF-10 </w:t>
      </w:r>
      <w:r>
        <w:t>与选择记录的接口</w:t>
      </w:r>
      <w:bookmarkEnd w:id="418"/>
      <w:bookmarkEnd w:id="419"/>
    </w:p>
    <w:p w14:paraId="43158EE4" w14:textId="77777777" w:rsidR="00B5620B" w:rsidRDefault="008708B1">
      <w:pPr>
        <w:pStyle w:val="BodyCJK"/>
      </w:pPr>
      <w:r>
        <w:t xml:space="preserve">PF-1—PF-10 </w:t>
      </w:r>
      <w:r>
        <w:t>保持为完整保护底板，不因尺度升格、对象聚合、方案比较或执行便利而减少。选择记录必须恰有十个</w:t>
      </w:r>
      <w:r>
        <w:t xml:space="preserve"> protection_floor_bindings</w:t>
      </w:r>
      <w:r>
        <w:t>，</w:t>
      </w:r>
      <w:r>
        <w:t xml:space="preserve">PF ID </w:t>
      </w:r>
      <w:r>
        <w:t>唯一并完整覆盖；每项登记适用状态、理由、证据、机制、责任主体、停止触发器、申诉、复核、回滚、补救和到期。</w:t>
      </w:r>
      <w:r>
        <w:t xml:space="preserve">rights_floor </w:t>
      </w:r>
      <w:r>
        <w:t>必须等于其中当前</w:t>
      </w:r>
      <w:r>
        <w:t xml:space="preserve"> active </w:t>
      </w:r>
      <w:r>
        <w:t>的</w:t>
      </w:r>
      <w:r>
        <w:t xml:space="preserve"> PF </w:t>
      </w:r>
      <w:r>
        <w:t>集合，不能只写一个笼统的</w:t>
      </w:r>
      <w:r>
        <w:t>“</w:t>
      </w:r>
      <w:r>
        <w:t>已考虑保护</w:t>
      </w:r>
      <w:r>
        <w:t>”</w:t>
      </w:r>
      <w:r>
        <w:t>。</w:t>
      </w:r>
    </w:p>
    <w:p w14:paraId="2D17A203" w14:textId="77777777" w:rsidR="00B5620B" w:rsidRDefault="008708B1">
      <w:pPr>
        <w:pStyle w:val="BodyCJK"/>
      </w:pPr>
      <w:r>
        <w:t>每个</w:t>
      </w:r>
      <w:r>
        <w:t xml:space="preserve"> mechanism_ref </w:t>
      </w:r>
      <w:r>
        <w:t>都必须解析到同一记录中的安全提交、反报复、申诉、独立复核、回滚、补救、残余伤害追踪或版本写回机制，责任主体与机制所有者必须一致；裸字符串、幽灵引用和自报独立均不算保护。只有外层对象与下游用途共同证明纯非人影响时，人类专属</w:t>
      </w:r>
      <w:r>
        <w:t xml:space="preserve"> PF </w:t>
      </w:r>
      <w:r>
        <w:t>才能登记不适用；在外层存在人类、有感、混合、权利或资源影响时，把</w:t>
      </w:r>
      <w:r>
        <w:t xml:space="preserve"> impact_domain </w:t>
      </w:r>
      <w:r>
        <w:t>改写成</w:t>
      </w:r>
      <w:r>
        <w:t xml:space="preserve"> nonhuman_only </w:t>
      </w:r>
      <w:r>
        <w:t>不会降低保护底板。</w:t>
      </w:r>
    </w:p>
    <w:p w14:paraId="7EAF171E" w14:textId="77777777" w:rsidR="00B5620B" w:rsidRDefault="008708B1">
      <w:pPr>
        <w:pStyle w:val="ListPara"/>
        <w:numPr>
          <w:ilvl w:val="0"/>
          <w:numId w:val="2"/>
        </w:numPr>
      </w:pPr>
      <w:r>
        <w:t xml:space="preserve">PF-1 </w:t>
      </w:r>
      <w:r>
        <w:t>把所有受影响位置和低权力位置写入方案与分配账本。</w:t>
      </w:r>
    </w:p>
    <w:p w14:paraId="1E16C56C" w14:textId="77777777" w:rsidR="00B5620B" w:rsidRDefault="008708B1">
      <w:pPr>
        <w:pStyle w:val="ListPara"/>
        <w:numPr>
          <w:ilvl w:val="0"/>
          <w:numId w:val="2"/>
        </w:numPr>
      </w:pPr>
      <w:r>
        <w:t xml:space="preserve">PF-2 </w:t>
      </w:r>
      <w:r>
        <w:t>提供匿名、代理或低暴露提交，避免只有高风险实名渠道。</w:t>
      </w:r>
    </w:p>
    <w:p w14:paraId="6AA08CE2" w14:textId="77777777" w:rsidR="00B5620B" w:rsidRDefault="008708B1">
      <w:pPr>
        <w:pStyle w:val="ListPara"/>
        <w:numPr>
          <w:ilvl w:val="0"/>
          <w:numId w:val="2"/>
        </w:numPr>
      </w:pPr>
      <w:r>
        <w:t xml:space="preserve">PF-3 </w:t>
      </w:r>
      <w:r>
        <w:t>使拒绝和停止在流程中真实有效，既往同意不构成永久同意。</w:t>
      </w:r>
    </w:p>
    <w:p w14:paraId="2C49B356" w14:textId="77777777" w:rsidR="00B5620B" w:rsidRDefault="008708B1">
      <w:pPr>
        <w:pStyle w:val="ListPara"/>
        <w:numPr>
          <w:ilvl w:val="0"/>
          <w:numId w:val="2"/>
        </w:numPr>
      </w:pPr>
      <w:r>
        <w:t xml:space="preserve">PF-4 </w:t>
      </w:r>
      <w:r>
        <w:t>提供有时限、能改变结果的有效申诉。</w:t>
      </w:r>
    </w:p>
    <w:p w14:paraId="2271C00A" w14:textId="77777777" w:rsidR="00B5620B" w:rsidRDefault="008708B1">
      <w:pPr>
        <w:pStyle w:val="ListPara"/>
        <w:numPr>
          <w:ilvl w:val="0"/>
          <w:numId w:val="2"/>
        </w:numPr>
      </w:pPr>
      <w:r>
        <w:t xml:space="preserve">PF-5 </w:t>
      </w:r>
      <w:r>
        <w:t>保护证据、异议、拒绝、停止、申诉和退出免受报复。</w:t>
      </w:r>
    </w:p>
    <w:p w14:paraId="00E0F24A" w14:textId="77777777" w:rsidR="00B5620B" w:rsidRDefault="008708B1">
      <w:pPr>
        <w:pStyle w:val="ListPara"/>
        <w:numPr>
          <w:ilvl w:val="0"/>
          <w:numId w:val="2"/>
        </w:numPr>
      </w:pPr>
      <w:r>
        <w:t xml:space="preserve">PF-6 </w:t>
      </w:r>
      <w:r>
        <w:t>允许补充证据、标注争议、纠正源记录并同步下游版本。</w:t>
      </w:r>
    </w:p>
    <w:p w14:paraId="50BBAC44" w14:textId="77777777" w:rsidR="00B5620B" w:rsidRDefault="008708B1">
      <w:pPr>
        <w:pStyle w:val="ListPara"/>
        <w:numPr>
          <w:ilvl w:val="0"/>
          <w:numId w:val="2"/>
        </w:numPr>
      </w:pPr>
      <w:r>
        <w:t xml:space="preserve">PF-7 </w:t>
      </w:r>
      <w:r>
        <w:t>在高影响、利益冲突或内部纠错失效时提供外部独立复核。</w:t>
      </w:r>
    </w:p>
    <w:p w14:paraId="4ACC8D10" w14:textId="77777777" w:rsidR="00B5620B" w:rsidRDefault="008708B1">
      <w:pPr>
        <w:pStyle w:val="ListPara"/>
        <w:numPr>
          <w:ilvl w:val="0"/>
          <w:numId w:val="2"/>
        </w:numPr>
      </w:pPr>
      <w:r>
        <w:t xml:space="preserve">PF-8 </w:t>
      </w:r>
      <w:r>
        <w:t>要求撤回、回滚、修复和权威版本写回形成实际能力。</w:t>
      </w:r>
    </w:p>
    <w:p w14:paraId="244C7462" w14:textId="77777777" w:rsidR="00B5620B" w:rsidRDefault="008708B1">
      <w:pPr>
        <w:pStyle w:val="ListPara"/>
        <w:numPr>
          <w:ilvl w:val="0"/>
          <w:numId w:val="2"/>
        </w:numPr>
      </w:pPr>
      <w:r>
        <w:t xml:space="preserve">PF-9 </w:t>
      </w:r>
      <w:r>
        <w:t>提供真实退出、转移，以及无法退出时的代理和替代承接。</w:t>
      </w:r>
    </w:p>
    <w:p w14:paraId="241997B7" w14:textId="77777777" w:rsidR="00B5620B" w:rsidRDefault="008708B1">
      <w:pPr>
        <w:pStyle w:val="ListPara"/>
        <w:numPr>
          <w:ilvl w:val="0"/>
          <w:numId w:val="2"/>
        </w:numPr>
      </w:pPr>
      <w:r>
        <w:t xml:space="preserve">PF-10 </w:t>
      </w:r>
      <w:r>
        <w:t>冻结行动上限、禁止动作、停止触发器、责任主体和复审时间。</w:t>
      </w:r>
    </w:p>
    <w:p w14:paraId="04DDFF3B" w14:textId="77777777" w:rsidR="00B5620B" w:rsidRDefault="008708B1">
      <w:pPr>
        <w:pStyle w:val="BodyCJK"/>
      </w:pPr>
      <w:r>
        <w:t>当影响对象是人类、有感主体、混合对象或未知对象时，</w:t>
      </w:r>
      <w:r>
        <w:t xml:space="preserve">PF-1—PF-10 </w:t>
      </w:r>
      <w:r>
        <w:t>必须全部</w:t>
      </w:r>
      <w:r>
        <w:t xml:space="preserve"> active</w:t>
      </w:r>
      <w:r>
        <w:t>；任何</w:t>
      </w:r>
      <w:r>
        <w:t xml:space="preserve"> pending</w:t>
      </w:r>
      <w:r>
        <w:t>、</w:t>
      </w:r>
      <w:r>
        <w:t xml:space="preserve">failed </w:t>
      </w:r>
      <w:r>
        <w:t>或</w:t>
      </w:r>
      <w:r>
        <w:t xml:space="preserve"> not_applicable </w:t>
      </w:r>
      <w:r>
        <w:t>都阻止进入</w:t>
      </w:r>
      <w:r>
        <w:t xml:space="preserve"> authorized</w:t>
      </w:r>
      <w:r>
        <w:t>。只有对象与下游用途被证据限定为纯非人过程时，人类专属机制才可以带理由标记</w:t>
      </w:r>
      <w:r>
        <w:t xml:space="preserve"> not_applicable</w:t>
      </w:r>
      <w:r>
        <w:t>，但</w:t>
      </w:r>
      <w:r>
        <w:t xml:space="preserve"> PF-10 </w:t>
      </w:r>
      <w:r>
        <w:t>及现实行动的</w:t>
      </w:r>
      <w:r>
        <w:t xml:space="preserve"> J</w:t>
      </w:r>
      <w:r>
        <w:t>、责任、停止、复核、回滚和到期门始终有效。用途改变时必须重开审查，旧的不适用状态不能继承。</w:t>
      </w:r>
    </w:p>
    <w:p w14:paraId="5395334E" w14:textId="77777777" w:rsidR="00B5620B" w:rsidRDefault="008708B1">
      <w:pPr>
        <w:pStyle w:val="BodyCJK"/>
      </w:pPr>
      <w:r>
        <w:t>保护底板的方向是不降级：从局部升到整体、从短期升到长期、从单一关系升到制度或平台时，保护只能保持或加强。若更大尺度遮蔽了低权力位置，正确反应是恢复局部记录、缩小行动和提高保护，而不是以总体收益取消局部权利。</w:t>
      </w:r>
    </w:p>
    <w:p w14:paraId="1DDE0C02" w14:textId="77777777" w:rsidR="00B5620B" w:rsidRDefault="008708B1">
      <w:pPr>
        <w:pStyle w:val="BodyCJK"/>
      </w:pPr>
      <w:r>
        <w:t>由此，世界</w:t>
      </w:r>
      <w:r>
        <w:t>“</w:t>
      </w:r>
      <w:r>
        <w:t>应该怎么选择</w:t>
      </w:r>
      <w:r>
        <w:t>”</w:t>
      </w:r>
      <w:r>
        <w:t>不再被简化为一个统一目标函数。框架提供的是一套可追踪的选择结构：先承认系统筛选、主体决策和集体治理的差异；再把事实、价值、权利、方案、后果、分配、授权和程序分别登记；最后以最窄行动上限、可停止执行和真实修复，把任何决定保持为有限、可争论、可纠错并会到期的决定。</w:t>
      </w:r>
    </w:p>
    <w:p w14:paraId="6A7F65F1" w14:textId="77777777" w:rsidR="00B5620B" w:rsidRDefault="008708B1">
      <w:pPr>
        <w:pStyle w:val="SecH2"/>
      </w:pPr>
      <w:bookmarkStart w:id="420" w:name="bm166"/>
      <w:bookmarkStart w:id="421" w:name="_Toc236031512"/>
      <w:r>
        <w:lastRenderedPageBreak/>
        <w:t>14.9</w:t>
      </w:r>
      <w:r>
        <w:t xml:space="preserve">　跨圈层分配与不行动责任</w:t>
      </w:r>
      <w:bookmarkEnd w:id="420"/>
      <w:bookmarkEnd w:id="421"/>
    </w:p>
    <w:p w14:paraId="3476B7C0" w14:textId="77777777" w:rsidR="00B5620B" w:rsidRDefault="008708B1">
      <w:pPr>
        <w:pStyle w:val="BodyCJK"/>
      </w:pPr>
      <w:r>
        <w:t>多圈层方案必须分别登记局部收益、跨边界溢出和不同时间窗的成本。主圈层指标改善不能抵消另一个圈层的权利损害，整体平均也不能覆盖无法退出者。成员重叠位置可能重复承担成本，桥接者可能承担翻译和冲突风险，临时圈层解体后仍可能留下责任与历史。</w:t>
      </w:r>
    </w:p>
    <w:p w14:paraId="49741B7D" w14:textId="77777777" w:rsidR="00B5620B" w:rsidRDefault="008708B1">
      <w:pPr>
        <w:pStyle w:val="BodyCJK"/>
      </w:pPr>
      <w:r>
        <w:t>不行动同样是一项方案：它保留哪些规则与资源分配，谁继续获益或受损，哪些时钟仍会推进，何时重新开启评估，由谁承担观察和保护责任。若持续伤害、法定义务、不可逆锁定或无法退出位置存在，</w:t>
      </w:r>
      <w:r>
        <w:t>“</w:t>
      </w:r>
      <w:r>
        <w:t>等待更多证据</w:t>
      </w:r>
      <w:r>
        <w:t>”</w:t>
      </w:r>
      <w:r>
        <w:t>不能无限延长；即使不采取主行动，也可能需要最小保护、申诉、信息公开或临时承接。</w:t>
      </w:r>
    </w:p>
    <w:p w14:paraId="064F62FB" w14:textId="77777777" w:rsidR="00B5620B" w:rsidRDefault="008708B1">
      <w:pPr>
        <w:pStyle w:val="BodyCJK"/>
      </w:pPr>
      <w:r>
        <w:t>方案比较不能由预测层自动完成。前瞻给出条件后果，规范层公开价值冲突与保护底板，授权层决定谁可以行动。预测准确率、复杂度或技术能力都不产生统治资格。</w:t>
      </w:r>
    </w:p>
    <w:p w14:paraId="2E94DF1F" w14:textId="77777777" w:rsidR="00B5620B" w:rsidRDefault="00B5620B">
      <w:pPr>
        <w:sectPr w:rsidR="00B5620B">
          <w:headerReference w:type="even" r:id="rId63"/>
          <w:headerReference w:type="default" r:id="rId64"/>
          <w:footerReference w:type="even" r:id="rId65"/>
          <w:footerReference w:type="default" r:id="rId66"/>
          <w:pgSz w:w="11906" w:h="16838"/>
          <w:pgMar w:top="1247" w:right="1134" w:bottom="1247" w:left="1417" w:header="567" w:footer="680" w:gutter="0"/>
          <w:cols w:space="720"/>
          <w:docGrid w:linePitch="360"/>
        </w:sectPr>
      </w:pPr>
    </w:p>
    <w:p w14:paraId="20407AFC" w14:textId="77777777" w:rsidR="00B5620B" w:rsidRDefault="008708B1">
      <w:pPr>
        <w:pStyle w:val="PartTitle"/>
      </w:pPr>
      <w:bookmarkStart w:id="422" w:name="bm167"/>
      <w:bookmarkStart w:id="423" w:name="_Toc236031513"/>
      <w:r>
        <w:lastRenderedPageBreak/>
        <w:t>第十五部分　干涉与应用</w:t>
      </w:r>
      <w:bookmarkEnd w:id="422"/>
      <w:bookmarkEnd w:id="423"/>
    </w:p>
    <w:p w14:paraId="64BADD67" w14:textId="77777777" w:rsidR="00B5620B" w:rsidRDefault="008708B1">
      <w:pPr>
        <w:pStyle w:val="BodyCJK"/>
      </w:pPr>
      <w:r>
        <w:t>本部分在</w:t>
      </w:r>
      <w:r>
        <w:t>“</w:t>
      </w:r>
      <w:r>
        <w:t>发现问题</w:t>
      </w:r>
      <w:r>
        <w:t>”</w:t>
      </w:r>
      <w:r>
        <w:t>与</w:t>
      </w:r>
      <w:r>
        <w:t>“</w:t>
      </w:r>
      <w:r>
        <w:t>改变现实</w:t>
      </w:r>
      <w:r>
        <w:t>”</w:t>
      </w:r>
      <w:r>
        <w:t>之间设置受约束的转换链。它先把四种不同任务拆开，再把获准的行动候选放入</w:t>
      </w:r>
      <w:r>
        <w:t xml:space="preserve"> T0-T4</w:t>
      </w:r>
      <w:r>
        <w:t>，最后进入九个领域模块。这样可以保留框架的解释力，同时阻止术语越过授权边界取得处置权。</w:t>
      </w:r>
    </w:p>
    <w:p w14:paraId="6FCC99AC" w14:textId="77777777" w:rsidR="00B5620B" w:rsidRDefault="008708B1">
      <w:pPr>
        <w:pStyle w:val="BodyCJK"/>
      </w:pPr>
      <w:r>
        <w:t>机器合同分别见</w:t>
      </w:r>
      <w:r>
        <w:t xml:space="preserve"> intervention-levels.json </w:t>
      </w:r>
      <w:r>
        <w:t>与</w:t>
      </w:r>
      <w:r>
        <w:t xml:space="preserve"> application-modules.json</w:t>
      </w:r>
      <w:r>
        <w:t>。正文中的</w:t>
      </w:r>
      <w:r>
        <w:t xml:space="preserve"> ID</w:t>
      </w:r>
      <w:r>
        <w:t>、顺序、名称、保护要求和证据约束与合同一致；正文用于阅读，合同用于登记和验证。</w:t>
      </w:r>
    </w:p>
    <w:p w14:paraId="173052D9" w14:textId="77777777" w:rsidR="00B5620B" w:rsidRDefault="008708B1">
      <w:pPr>
        <w:pStyle w:val="SecH2"/>
      </w:pPr>
      <w:bookmarkStart w:id="424" w:name="bm168"/>
      <w:bookmarkStart w:id="425" w:name="_Toc236031514"/>
      <w:r>
        <w:t>15.1</w:t>
      </w:r>
      <w:r>
        <w:t xml:space="preserve">　四种任务必须分开</w:t>
      </w:r>
      <w:bookmarkEnd w:id="424"/>
      <w:bookmarkEnd w:id="425"/>
    </w:p>
    <w:p w14:paraId="33E70FF2" w14:textId="77777777" w:rsidR="00B5620B" w:rsidRDefault="008708B1">
      <w:pPr>
        <w:pStyle w:val="BodyCJK"/>
      </w:pPr>
      <w:r>
        <w:t>固定转换链是：</w:t>
      </w:r>
      <w:r>
        <w:rPr>
          <w:b/>
          <w:bCs/>
        </w:rPr>
        <w:t>解释</w:t>
      </w:r>
      <w:r>
        <w:rPr>
          <w:b/>
          <w:bCs/>
        </w:rPr>
        <w:t xml:space="preserve"> → </w:t>
      </w:r>
      <w:r>
        <w:rPr>
          <w:b/>
          <w:bCs/>
        </w:rPr>
        <w:t>诊断</w:t>
      </w:r>
      <w:r>
        <w:rPr>
          <w:b/>
          <w:bCs/>
        </w:rPr>
        <w:t xml:space="preserve"> → </w:t>
      </w:r>
      <w:r>
        <w:rPr>
          <w:b/>
          <w:bCs/>
        </w:rPr>
        <w:t>规范选择</w:t>
      </w:r>
      <w:r>
        <w:rPr>
          <w:b/>
          <w:bCs/>
        </w:rPr>
        <w:t xml:space="preserve"> → </w:t>
      </w:r>
      <w:r>
        <w:rPr>
          <w:b/>
          <w:bCs/>
        </w:rPr>
        <w:t>干涉</w:t>
      </w:r>
      <w:r>
        <w:t>。</w:t>
      </w:r>
    </w:p>
    <w:p w14:paraId="425B8AD5" w14:textId="77777777" w:rsidR="00B5620B" w:rsidRDefault="008708B1">
      <w:pPr>
        <w:pStyle w:val="BodyCJK"/>
      </w:pPr>
      <w:r>
        <w:t>解释回答对象在什么边界、尺度、时间窗和</w:t>
      </w:r>
      <w:r>
        <w:t xml:space="preserve"> K </w:t>
      </w:r>
      <w:r>
        <w:t>下如何运转。它输出描述性或解释性命题、证据状态、零模型、替代解释和描述性行动上限；不能输出责任裁判、价值优先级或行动命令。</w:t>
      </w:r>
    </w:p>
    <w:p w14:paraId="4CE9F800" w14:textId="77777777" w:rsidR="00B5620B" w:rsidRDefault="008708B1">
      <w:pPr>
        <w:pStyle w:val="BodyCJK"/>
      </w:pPr>
      <w:r>
        <w:t>诊断回答在当前证据下，什么问题最值得警惕、有哪些竞争解释、什么证据会推翻判断。它必须通过工具流，强判断还要保留反向条件、修复窗口、证据要求、申诉、反报复、补证、外部复核与撤回；诊断本身不产生授权。</w:t>
      </w:r>
    </w:p>
    <w:p w14:paraId="46DC040C" w14:textId="77777777" w:rsidR="00B5620B" w:rsidRDefault="008708B1">
      <w:pPr>
        <w:pStyle w:val="BodyCJK"/>
      </w:pPr>
      <w:r>
        <w:t>规范选择回答谁在什么管辖、期限和价值前提下，可以从哪些方案中选择什么。形成供审议的评价、推荐和制度草案时，必须显式登记 N 前提与冲突、受影响位置、代价和不行动方案；进入实际采用时，运行 SEL-AGT 或 SEL-GOV，并通过 C12、O1-O3。法律有效、规范正当和 J 轴授权必须分别核验；多数、稳定、存续、效率与模型置信度都不能代替它们。</w:t>
      </w:r>
      <w:r>
        <w:t xml:space="preserve"/>
      </w:r>
      <w:r>
        <w:t/>
      </w:r>
      <w:r>
        <w:t xml:space="preserve"/>
      </w:r>
      <w:r>
        <w:t/>
      </w:r>
      <w:r>
        <w:t xml:space="preserve"/>
      </w:r>
      <w:r>
        <w:t/>
      </w:r>
      <w:r>
        <w:t xml:space="preserve"/>
      </w:r>
      <w:r>
        <w:t/>
      </w:r>
      <w:r>
        <w:t/>
      </w:r>
      <w:r>
        <w:t/>
      </w:r>
      <w:r>
        <w:t xml:space="preserve"/>
      </w:r>
      <w:r>
        <w:t/>
      </w:r>
    </w:p>
    <w:p w14:paraId="0194175B" w14:textId="77777777" w:rsidR="00B5620B" w:rsidRDefault="008708B1">
      <w:pPr>
        <w:pStyle w:val="BodyCJK"/>
      </w:pPr>
      <w:r>
        <w:t>干涉只消费已经存在的选择与授权，不制造授权。现实行动必须绑定唯一</w:t>
      </w:r>
      <w:r>
        <w:t xml:space="preserve"> selected_action</w:t>
      </w:r>
      <w:r>
        <w:t>，并同时具备：通过的</w:t>
      </w:r>
      <w:r>
        <w:t xml:space="preserve"> C12 </w:t>
      </w:r>
      <w:r>
        <w:t>十项桥接记录、运行时显式</w:t>
      </w:r>
      <w:r>
        <w:t xml:space="preserve"> N </w:t>
      </w:r>
      <w:r>
        <w:t>前提、</w:t>
      </w:r>
      <w:r>
        <w:t>O1-O4</w:t>
      </w:r>
      <w:r>
        <w:t>、完整保护底板、当前有效且经独立复核的</w:t>
      </w:r>
      <w:r>
        <w:t xml:space="preserve"> J </w:t>
      </w:r>
      <w:r>
        <w:t>原子授权。</w:t>
      </w:r>
      <w:r>
        <w:t xml:space="preserve">J </w:t>
      </w:r>
      <w:r>
        <w:t>元组必须同时覆盖同一决策主体、同一对象、同一动作、同一地域和完整期限；一条无关但有效的授权不能为拟议行动背书。</w:t>
      </w:r>
    </w:p>
    <w:p w14:paraId="2950AD1E" w14:textId="77777777" w:rsidR="00B5620B" w:rsidRDefault="008708B1">
      <w:pPr>
        <w:pStyle w:val="BodyCJK"/>
      </w:pPr>
      <w:r>
        <w:t>现实处置所需任何一环缺失，执行必须停止，相关行动要求只能停在不行动、补证、保全、继续审议或外部转介。把“我们已经解释清楚”“问题很严重”“目标是善意的”写成行动理由，都是越级。</w:t>
      </w:r>
      <w:r>
        <w:t/>
      </w:r>
      <w:r>
        <w:t/>
      </w:r>
      <w:r>
        <w:t/>
      </w:r>
      <w:r>
        <w:t/>
      </w:r>
      <w:r>
        <w:t/>
      </w:r>
      <w:r>
        <w:t/>
      </w:r>
      <w:r>
        <w:t/>
      </w:r>
      <w:r>
        <w:t/>
      </w:r>
    </w:p>
    <w:p w14:paraId="170E0E13" w14:textId="77777777" w:rsidR="00B5620B" w:rsidRDefault="008708B1">
      <w:pPr>
        <w:pStyle w:val="SecH2"/>
      </w:pPr>
      <w:bookmarkStart w:id="426" w:name="bm169"/>
      <w:bookmarkStart w:id="427" w:name="_Toc236031515"/>
      <w:r>
        <w:t>15.2</w:t>
      </w:r>
      <w:r>
        <w:t xml:space="preserve">　</w:t>
      </w:r>
      <w:r>
        <w:t xml:space="preserve">T0-T4 </w:t>
      </w:r>
      <w:r>
        <w:t>的共同语义</w:t>
      </w:r>
      <w:bookmarkEnd w:id="426"/>
      <w:bookmarkEnd w:id="427"/>
    </w:p>
    <w:p w14:paraId="113EBA65" w14:textId="77777777" w:rsidR="00B5620B" w:rsidRDefault="008708B1">
      <w:pPr>
        <w:pStyle w:val="BodyCJK"/>
      </w:pPr>
      <w:r>
        <w:t xml:space="preserve">T0-T4 </w:t>
      </w:r>
      <w:r>
        <w:t>是干涉任务类型，不是成熟度、发展阶梯、对象优劣或身份标签。每一级都把</w:t>
      </w:r>
      <w:r>
        <w:t xml:space="preserve"> classification_kind </w:t>
      </w:r>
      <w:r>
        <w:t>固定为</w:t>
      </w:r>
      <w:r>
        <w:t xml:space="preserve"> intervention_task_type</w:t>
      </w:r>
      <w:r>
        <w:t>，并把</w:t>
      </w:r>
      <w:r>
        <w:t xml:space="preserve"> maturity_rank</w:t>
      </w:r>
      <w:r>
        <w:t>、</w:t>
      </w:r>
      <w:r>
        <w:t xml:space="preserve">mandatory_sequence </w:t>
      </w:r>
      <w:r>
        <w:t>固定为</w:t>
      </w:r>
      <w:r>
        <w:t xml:space="preserve"> false</w:t>
      </w:r>
      <w:r>
        <w:t>。编号只固定阅读顺序，不是必经顺序：安全条件失败时可以在没有先前</w:t>
      </w:r>
      <w:r>
        <w:t xml:space="preserve"> T </w:t>
      </w:r>
      <w:r>
        <w:t>级的情况下直接评估</w:t>
      </w:r>
      <w:r>
        <w:t xml:space="preserve"> T4</w:t>
      </w:r>
      <w:r>
        <w:t>；已有可靠安全、最小秩序和结构证据的对象，也不必为了形式完整而逐级表演。这里的</w:t>
      </w:r>
      <w:r>
        <w:t>“</w:t>
      </w:r>
      <w:r>
        <w:t>直接</w:t>
      </w:r>
      <w:r>
        <w:t>”</w:t>
      </w:r>
      <w:r>
        <w:t>只表示</w:t>
      </w:r>
      <w:r>
        <w:t xml:space="preserve"> </w:t>
      </w:r>
      <w:r>
        <w:rPr>
          <w:b/>
          <w:bCs/>
        </w:rPr>
        <w:t xml:space="preserve">T </w:t>
      </w:r>
      <w:r>
        <w:rPr>
          <w:b/>
          <w:bCs/>
        </w:rPr>
        <w:t>级路由不要求先前级别</w:t>
      </w:r>
      <w:r>
        <w:t>，绝不表示从诊断直接获得授权；解释、诊断、规范选择、干涉四任务链以及</w:t>
      </w:r>
      <w:r>
        <w:t xml:space="preserve"> C12</w:t>
      </w:r>
      <w:r>
        <w:t>、</w:t>
      </w:r>
      <w:r>
        <w:t>J</w:t>
      </w:r>
      <w:r>
        <w:t>、</w:t>
      </w:r>
      <w:r>
        <w:t xml:space="preserve">O1-O4 </w:t>
      </w:r>
      <w:r>
        <w:t>一项也不能跳过。每次对象、尺度、</w:t>
      </w:r>
      <w:r>
        <w:t>K</w:t>
      </w:r>
      <w:r>
        <w:t>、时间窗、管辖、受影响位置或行动发生实质变化，都要重新选择任务级别。</w:t>
      </w:r>
    </w:p>
    <w:p w14:paraId="2E817B76" w14:textId="77777777" w:rsidR="00B5620B" w:rsidRDefault="008708B1">
      <w:pPr>
        <w:pStyle w:val="BodyCJK"/>
      </w:pPr>
      <w:r>
        <w:lastRenderedPageBreak/>
        <w:t>所有级别都不得自行产生授权。每一级都必须登记进入条件、前提、允许与禁止动作、证据、</w:t>
      </w:r>
      <w:r>
        <w:t>C12</w:t>
      </w:r>
      <w:r>
        <w:t>、运行时</w:t>
      </w:r>
      <w:r>
        <w:t xml:space="preserve"> N</w:t>
      </w:r>
      <w:r>
        <w:t>、</w:t>
      </w:r>
      <w:r>
        <w:t>O1-O4</w:t>
      </w:r>
      <w:r>
        <w:t>、</w:t>
      </w:r>
      <w:r>
        <w:t xml:space="preserve">J </w:t>
      </w:r>
      <w:r>
        <w:t>原子授权、</w:t>
      </w:r>
      <w:r>
        <w:t xml:space="preserve">PF-1 </w:t>
      </w:r>
      <w:r>
        <w:t>至</w:t>
      </w:r>
      <w:r>
        <w:t xml:space="preserve"> PF-10</w:t>
      </w:r>
      <w:r>
        <w:t>、行动上限、停止、申诉、回滚、失败和转级规则。弱信号、低权力、无法退出和反报复不是附录，而是能否行动的硬门。</w:t>
      </w:r>
    </w:p>
    <w:p w14:paraId="386A39FE" w14:textId="77777777" w:rsidR="00B5620B" w:rsidRDefault="008708B1">
      <w:pPr>
        <w:pStyle w:val="BodyCJK"/>
      </w:pPr>
      <w:r>
        <w:t>每个非</w:t>
      </w:r>
      <w:r>
        <w:t xml:space="preserve"> draft </w:t>
      </w:r>
      <w:r>
        <w:t>记录还必须保留不可擦除的</w:t>
      </w:r>
      <w:r>
        <w:t xml:space="preserve"> execution_state_log</w:t>
      </w:r>
      <w:r>
        <w:t>。状态事件按序追加，以前一事件哈希和本事件哈希闭合，并由外部</w:t>
      </w:r>
      <w:r>
        <w:t xml:space="preserve"> anchor </w:t>
      </w:r>
      <w:r>
        <w:t>登记事件数、头哈希和当前状态；每条事件都保留当时的完整选择、</w:t>
      </w:r>
      <w:r>
        <w:t>selected_action</w:t>
      </w:r>
      <w:r>
        <w:t>、</w:t>
      </w:r>
      <w:r>
        <w:t>C12</w:t>
      </w:r>
      <w:r>
        <w:t>、唯一</w:t>
      </w:r>
      <w:r>
        <w:t xml:space="preserve"> J </w:t>
      </w:r>
      <w:r>
        <w:t>与</w:t>
      </w:r>
      <w:r>
        <w:t xml:space="preserve"> O1-O4 </w:t>
      </w:r>
      <w:r>
        <w:t>引用。停止、回滚、完成、到期和撤回不是删除历史授权链的理由；其中</w:t>
      </w:r>
      <w:r>
        <w:t xml:space="preserve"> rolled_back</w:t>
      </w:r>
      <w:r>
        <w:t>、</w:t>
      </w:r>
      <w:r>
        <w:t>completed</w:t>
      </w:r>
      <w:r>
        <w:t>、</w:t>
      </w:r>
      <w:r>
        <w:t>expired</w:t>
      </w:r>
      <w:r>
        <w:t>、</w:t>
      </w:r>
      <w:r>
        <w:t xml:space="preserve">withdrawn </w:t>
      </w:r>
      <w:r>
        <w:t>是本记录终态，不能通过重算同包哈希重新进入</w:t>
      </w:r>
      <w:r>
        <w:t xml:space="preserve"> active</w:t>
      </w:r>
      <w:r>
        <w:t>，只能建立新的选择、授权与执行记录。当前执行状态也必须与完整</w:t>
      </w:r>
      <w:r>
        <w:t xml:space="preserve"> 17 </w:t>
      </w:r>
      <w:r>
        <w:t>字段选择记录的状态一致。</w:t>
      </w:r>
    </w:p>
    <w:p w14:paraId="5E3F987B" w14:textId="77777777" w:rsidR="00B5620B" w:rsidRDefault="008708B1">
      <w:pPr>
        <w:pStyle w:val="SecH3"/>
      </w:pPr>
      <w:bookmarkStart w:id="428" w:name="_Toc236031516"/>
      <w:r>
        <w:t>15.2.1</w:t>
      </w:r>
      <w:r>
        <w:t xml:space="preserve">　</w:t>
      </w:r>
      <w:r>
        <w:t xml:space="preserve">T0 | </w:t>
      </w:r>
      <w:r>
        <w:t>安全与信任载体</w:t>
      </w:r>
      <w:bookmarkEnd w:id="428"/>
    </w:p>
    <w:p w14:paraId="48C988B1" w14:textId="77777777" w:rsidR="00B5620B" w:rsidRDefault="008708B1">
      <w:pPr>
        <w:pStyle w:val="BodyCJK"/>
      </w:pPr>
      <w:r>
        <w:t xml:space="preserve">T0 </w:t>
      </w:r>
      <w:r>
        <w:t>的任务，是先让证据、反例、拒绝和求助能够安全进入。它不是心理安慰，也不是要求受影响者继续对话。复杂创伤、高权力封闭、长期背叛、无法退出、申诉被同一权力链中介，或者诊断本身可能定位、标记和惩罚当事人时，应先进入</w:t>
      </w:r>
      <w:r>
        <w:t xml:space="preserve"> T0</w:t>
      </w:r>
      <w:r>
        <w:t>。</w:t>
      </w:r>
    </w:p>
    <w:p w14:paraId="768DB841" w14:textId="77777777" w:rsidR="00B5620B" w:rsidRDefault="008708B1">
      <w:pPr>
        <w:pStyle w:val="BodyCJK"/>
      </w:pPr>
      <w:r>
        <w:t>允许动作包括匿名、加密、代理提交和分阶段披露；隔离身份与事实材料；登记拒绝、撤回、紧急停止和独立复核；用持续、一致、可预测而不强迫的行为检验接收载体；保存必要证据并连接外部专业、安全或法定支持。</w:t>
      </w:r>
    </w:p>
    <w:p w14:paraId="35E27A2B" w14:textId="77777777" w:rsidR="00B5620B" w:rsidRDefault="008708B1">
      <w:pPr>
        <w:pStyle w:val="BodyCJK"/>
      </w:pPr>
      <w:r>
        <w:t>禁止强制对话、调解、和解和完整披露；禁止把沉默、延迟表达、匿名或代理提交当作不可信；禁止帮助被质疑权力方定位、标记或惩罚受影响者；禁止用爱、责任、成熟或大局要求继续暴露。没有最低安全接收点时，只能低暴露保全和外部转介，不能假装</w:t>
      </w:r>
      <w:r>
        <w:t xml:space="preserve"> T0 </w:t>
      </w:r>
      <w:r>
        <w:t>已完成。</w:t>
      </w:r>
    </w:p>
    <w:p w14:paraId="4C759478" w14:textId="77777777" w:rsidR="00B5620B" w:rsidRDefault="008708B1">
      <w:pPr>
        <w:pStyle w:val="BodyCJK"/>
      </w:pPr>
      <w:r>
        <w:t xml:space="preserve">T0 </w:t>
      </w:r>
      <w:r>
        <w:t>要验证通道实际可达、身份访问受控、撤回与停止能生效、外部复核独立，并建立反馈后不利变化的基线。弱信号进入受保护待复核区；低权力位置和依赖单列；无法退出者获得代理、局部缓冲、替代承接和未来选择空间；反馈后的降权、孤立、污名、惩罚与资源变化触发反报复处理。</w:t>
      </w:r>
    </w:p>
    <w:p w14:paraId="55CD990F" w14:textId="77777777" w:rsidR="00B5620B" w:rsidRDefault="008708B1">
      <w:pPr>
        <w:pStyle w:val="BodyCJK"/>
      </w:pPr>
      <w:r>
        <w:t>身份泄露、提交后报复、接收方失去独立、继续接触提高即时风险或授权失效时，立即停止接触和传播，撤销不必要访问，恢复匿名</w:t>
      </w:r>
      <w:r>
        <w:t>/</w:t>
      </w:r>
      <w:r>
        <w:t>代理通道，补救新增损害并迁移载体。申诉允许匿名、代理、独立第三方和紧急停止。安全成立后可以留在</w:t>
      </w:r>
      <w:r>
        <w:t xml:space="preserve"> T0</w:t>
      </w:r>
      <w:r>
        <w:t>、进入</w:t>
      </w:r>
      <w:r>
        <w:t xml:space="preserve"> T1/T2</w:t>
      </w:r>
      <w:r>
        <w:t>，或因安全不可建直接进入</w:t>
      </w:r>
      <w:r>
        <w:t xml:space="preserve"> T4</w:t>
      </w:r>
      <w:r>
        <w:t>。</w:t>
      </w:r>
    </w:p>
    <w:p w14:paraId="4B75A9A4" w14:textId="77777777" w:rsidR="00B5620B" w:rsidRDefault="008708B1">
      <w:pPr>
        <w:pStyle w:val="SecH3"/>
      </w:pPr>
      <w:bookmarkStart w:id="429" w:name="_Toc236031517"/>
      <w:r>
        <w:t>15.2.2</w:t>
      </w:r>
      <w:r>
        <w:t xml:space="preserve">　</w:t>
      </w:r>
      <w:r>
        <w:t xml:space="preserve">T1 | </w:t>
      </w:r>
      <w:r>
        <w:t>可逆最小秩序</w:t>
      </w:r>
      <w:bookmarkEnd w:id="429"/>
    </w:p>
    <w:p w14:paraId="7BF9E692" w14:textId="77777777" w:rsidR="00B5620B" w:rsidRDefault="008708B1">
      <w:pPr>
        <w:pStyle w:val="BodyCJK"/>
      </w:pPr>
      <w:r>
        <w:t xml:space="preserve">T1 </w:t>
      </w:r>
      <w:r>
        <w:t>用于损害正在扩大、最小功能正在断裂，而完整诊断尚需时间的场景。目标只是停止可识别伤害、保存证据和关键支撑、恢复最小通信与必要服务，并创造新的观察窗口。</w:t>
      </w:r>
    </w:p>
    <w:p w14:paraId="3D0F61C1" w14:textId="77777777" w:rsidR="00B5620B" w:rsidRDefault="008708B1">
      <w:pPr>
        <w:pStyle w:val="BodyCJK"/>
      </w:pPr>
      <w:r>
        <w:t>允许安全分离、降低耦合、证据保全、保护关键支撑点和设置短期自动到期的临时秩序。所有动作必须低风险、可观察、可回滚。禁止深度人格或动机诊断、强制调解、惩戒、永久定责、资格剥夺、公开污名和不可逆结构改变；临时措施不能通过不断续期悄悄变成常态规则。</w:t>
      </w:r>
    </w:p>
    <w:p w14:paraId="1226068D" w14:textId="77777777" w:rsidR="00B5620B" w:rsidRDefault="008708B1">
      <w:pPr>
        <w:pStyle w:val="BodyCJK"/>
      </w:pPr>
      <w:r>
        <w:t>进入</w:t>
      </w:r>
      <w:r>
        <w:t xml:space="preserve"> T1 </w:t>
      </w:r>
      <w:r>
        <w:t>必须说明即时损害、不行动后果、关键保护变量、每项措施的可逆路径和分组副作用。最低秩序不能把维持功能的成本下压给最低权限、最低资源或照护位置。近失误、沉默和边缘异常仍是弱信号；无法退出者不因留下而被推定同意；报告风险、拒绝临时措施或要求复核不得导致排班、资源、服务和声誉报复。</w:t>
      </w:r>
    </w:p>
    <w:p w14:paraId="57D6161B" w14:textId="77777777" w:rsidR="00B5620B" w:rsidRDefault="008708B1">
      <w:pPr>
        <w:pStyle w:val="BodyCJK"/>
      </w:pPr>
      <w:r>
        <w:lastRenderedPageBreak/>
        <w:t>措施制造更大伤害、可逆性消失、期限被擅自延长、低权力成本上升、申诉被压低或</w:t>
      </w:r>
      <w:r>
        <w:t xml:space="preserve"> J </w:t>
      </w:r>
      <w:r>
        <w:t>授权失效时停止。回滚要恢复原有权利、服务、资源和记录，补救临时措施造成的损害。损害稳定且结构证据充分时可评估</w:t>
      </w:r>
      <w:r>
        <w:t xml:space="preserve"> T2</w:t>
      </w:r>
      <w:r>
        <w:t>；安全退化回到</w:t>
      </w:r>
      <w:r>
        <w:t xml:space="preserve"> T0</w:t>
      </w:r>
      <w:r>
        <w:t>；无法安全修复或不可逆风险上升时进入</w:t>
      </w:r>
      <w:r>
        <w:t xml:space="preserve"> T4</w:t>
      </w:r>
      <w:r>
        <w:t>。</w:t>
      </w:r>
    </w:p>
    <w:p w14:paraId="4B1ADD34" w14:textId="77777777" w:rsidR="00B5620B" w:rsidRDefault="008708B1">
      <w:pPr>
        <w:pStyle w:val="SecH3"/>
      </w:pPr>
      <w:bookmarkStart w:id="430" w:name="_Toc236031518"/>
      <w:r>
        <w:t>15.2.3</w:t>
      </w:r>
      <w:r>
        <w:t xml:space="preserve">　</w:t>
      </w:r>
      <w:r>
        <w:t xml:space="preserve">T2 | </w:t>
      </w:r>
      <w:r>
        <w:t>承接</w:t>
      </w:r>
      <w:r>
        <w:t>—</w:t>
      </w:r>
      <w:r>
        <w:t>回流链修复</w:t>
      </w:r>
      <w:bookmarkEnd w:id="430"/>
    </w:p>
    <w:p w14:paraId="60A4F419" w14:textId="77777777" w:rsidR="00B5620B" w:rsidRDefault="008708B1">
      <w:pPr>
        <w:pStyle w:val="BodyCJK"/>
      </w:pPr>
      <w:r>
        <w:t xml:space="preserve">T2 </w:t>
      </w:r>
      <w:r>
        <w:t>处理的不是抽象</w:t>
      </w:r>
      <w:r>
        <w:t>“</w:t>
      </w:r>
      <w:r>
        <w:t>关系不好</w:t>
      </w:r>
      <w:r>
        <w:t>”</w:t>
      </w:r>
      <w:r>
        <w:t>或</w:t>
      </w:r>
      <w:r>
        <w:t>“</w:t>
      </w:r>
      <w:r>
        <w:t>执行不力</w:t>
      </w:r>
      <w:r>
        <w:t>”</w:t>
      </w:r>
      <w:r>
        <w:t>，而是已经被证据定位的成本承担、资源回流、执行传导、坏消息写回、中层承接、责任和有限授权断点。</w:t>
      </w:r>
    </w:p>
    <w:p w14:paraId="3335459D" w14:textId="77777777" w:rsidR="00B5620B" w:rsidRDefault="008708B1">
      <w:pPr>
        <w:pStyle w:val="BodyCJK"/>
      </w:pPr>
      <w:r>
        <w:t>进入</w:t>
      </w:r>
      <w:r>
        <w:t xml:space="preserve"> T2 </w:t>
      </w:r>
      <w:r>
        <w:t>前，要有成本</w:t>
      </w:r>
      <w:r>
        <w:t>—</w:t>
      </w:r>
      <w:r>
        <w:t>收益回流图、责任与授权链、中层承接器和坏消息通道、替代通道并行计划、分配影响与修复基线。旧通道拆除不能快于替代通道建立。允许修复监督与反馈、支持中层承接、有限替换或渐进重构节点、用最小可验证切口测试回流，以及在明确范围内重配资源、责任和授权。</w:t>
      </w:r>
    </w:p>
    <w:p w14:paraId="1DBC6C68" w14:textId="77777777" w:rsidR="00B5620B" w:rsidRDefault="008708B1">
      <w:pPr>
        <w:pStyle w:val="BodyCJK"/>
      </w:pPr>
      <w:r>
        <w:t>禁止在替代通道尚未运行时拆旧；禁止把接触、理解、口号或项目完成当作结构修复；禁止无期限的改革或消解授权；禁止把修复成本集中给低权力、无法退出或已耗竭者；禁止用短期总体指标和中心叙事证明回流闭合。</w:t>
      </w:r>
    </w:p>
    <w:p w14:paraId="6097997C" w14:textId="77777777" w:rsidR="00B5620B" w:rsidRDefault="008708B1">
      <w:pPr>
        <w:pStyle w:val="BodyCJK"/>
      </w:pPr>
      <w:r>
        <w:t>证据必须包括链条节点、流向、时延、分组影响、末端实际资源、中层容量、预注册成败标准和副作用。末端绕行、近失误、边缘样本和未进入中心摘要的材料作为弱信号进入；总体收益不能遮蔽低权力位置净损失；无法退出者要有代理参与、替代承接和局部缓冲；反馈者、反对者和停止试点者受反报复保护。</w:t>
      </w:r>
    </w:p>
    <w:p w14:paraId="32E823BB" w14:textId="77777777" w:rsidR="00B5620B" w:rsidRDefault="008708B1">
      <w:pPr>
        <w:pStyle w:val="BodyCJK"/>
      </w:pPr>
      <w:r>
        <w:t>替代通道未能运转、收益没有回到承压位置、坏消息不能改变方案、中层和末端余量下降、分组损害越过阈值或授权失效时停止。回滚包括停止扩展、恢复或并行旧通道、撤销越权重配、纠正资格和记录、补偿损害并重新比较方案。稳定闭环且具备长期承接后才评估</w:t>
      </w:r>
      <w:r>
        <w:t xml:space="preserve"> T3</w:t>
      </w:r>
      <w:r>
        <w:t>；不可修复、权力阻断或净伤害扩大时进入</w:t>
      </w:r>
      <w:r>
        <w:t xml:space="preserve"> T4</w:t>
      </w:r>
      <w:r>
        <w:t>。</w:t>
      </w:r>
    </w:p>
    <w:p w14:paraId="0EAF962D" w14:textId="77777777" w:rsidR="00B5620B" w:rsidRDefault="008708B1">
      <w:pPr>
        <w:pStyle w:val="SecH3"/>
      </w:pPr>
      <w:bookmarkStart w:id="431" w:name="_Toc236031519"/>
      <w:r>
        <w:t>15.2.4</w:t>
      </w:r>
      <w:r>
        <w:t xml:space="preserve">　</w:t>
      </w:r>
      <w:r>
        <w:t xml:space="preserve">T3 | </w:t>
      </w:r>
      <w:r>
        <w:t>深时间维护与高阶更新</w:t>
      </w:r>
      <w:bookmarkEnd w:id="431"/>
    </w:p>
    <w:p w14:paraId="0120FCA4" w14:textId="77777777" w:rsidR="00B5620B" w:rsidRDefault="008708B1">
      <w:pPr>
        <w:pStyle w:val="BodyCJK"/>
      </w:pPr>
      <w:r>
        <w:t xml:space="preserve">T3 </w:t>
      </w:r>
      <w:r>
        <w:t>只在安全、最低秩序和关键回流链已经有持续证据时使用。它处理维护债、继任断裂、单中心依赖、慢变量、制度老化和恢复余量，不是宣布系统已进入</w:t>
      </w:r>
      <w:r>
        <w:t>“</w:t>
      </w:r>
      <w:r>
        <w:t>高级阶段</w:t>
      </w:r>
      <w:r>
        <w:t>”</w:t>
      </w:r>
      <w:r>
        <w:t>。</w:t>
      </w:r>
    </w:p>
    <w:p w14:paraId="6988CD35" w14:textId="77777777" w:rsidR="00B5620B" w:rsidRDefault="008708B1">
      <w:pPr>
        <w:pStyle w:val="BodyCJK"/>
      </w:pPr>
      <w:r>
        <w:t>允许建立深时间预警、慢变量监测、继任者和有限试错、多中心承接、冗余与替代路径、周期复审、脆弱性演练及反例</w:t>
      </w:r>
      <w:r>
        <w:t>/</w:t>
      </w:r>
      <w:r>
        <w:t>版本写回。禁止以系统建设为由抽取</w:t>
      </w:r>
      <w:r>
        <w:t xml:space="preserve"> T1-T2 </w:t>
      </w:r>
      <w:r>
        <w:t>的安全、最低秩序和修复资源；禁止把高阶稳态写成终态、成熟度或优越身份；禁止借继任、演练或预警扩大监控与永久资格判断。</w:t>
      </w:r>
    </w:p>
    <w:p w14:paraId="40355BD9" w14:textId="77777777" w:rsidR="00B5620B" w:rsidRDefault="008708B1">
      <w:pPr>
        <w:pStyle w:val="BodyCJK"/>
      </w:pPr>
      <w:r>
        <w:t>进入证据包括跨周期分组数据、维护债、继任与替代结果、恢复演练、独立漏洞审计、反例采纳和版本改变。长期稳定叙事不能把近失误、继任者异议和慢变量偏离降噪；维护成本按代际、地域、角色和资源位置核算；无法退出者拥有局部豁免、代理和替代承接；报告制度漏洞不得影响继任资格、资源或声誉。</w:t>
      </w:r>
    </w:p>
    <w:p w14:paraId="5A1160DB" w14:textId="77777777" w:rsidR="00B5620B" w:rsidRDefault="008708B1">
      <w:pPr>
        <w:pStyle w:val="BodyCJK"/>
      </w:pPr>
      <w:r>
        <w:t>一旦</w:t>
      </w:r>
      <w:r>
        <w:t xml:space="preserve"> T0-T2 </w:t>
      </w:r>
      <w:r>
        <w:t>资源被挤压、监测转为无授权控制、继任变成权力复制、成本向低权力或未来位置外包、反例长期不能改变规则，</w:t>
      </w:r>
      <w:r>
        <w:t xml:space="preserve">T3 </w:t>
      </w:r>
      <w:r>
        <w:t>就要停止。回滚包括暂停长期机制、最小化或关闭监测数据、恢复基础资源、撤销过时规则并启动退役或替代。</w:t>
      </w:r>
      <w:r>
        <w:t xml:space="preserve">T3 </w:t>
      </w:r>
      <w:r>
        <w:t>可以回到任何保护或修复任务，也可以进入</w:t>
      </w:r>
      <w:r>
        <w:t xml:space="preserve"> T4</w:t>
      </w:r>
      <w:r>
        <w:t>；它不是所有对象的终点。</w:t>
      </w:r>
    </w:p>
    <w:p w14:paraId="67BDA745" w14:textId="77777777" w:rsidR="00B5620B" w:rsidRDefault="008708B1">
      <w:pPr>
        <w:pStyle w:val="SecH3"/>
      </w:pPr>
      <w:bookmarkStart w:id="432" w:name="_Toc236031520"/>
      <w:r>
        <w:lastRenderedPageBreak/>
        <w:t>15.2.5</w:t>
      </w:r>
      <w:r>
        <w:t xml:space="preserve">　</w:t>
      </w:r>
      <w:r>
        <w:t xml:space="preserve">T4 | </w:t>
      </w:r>
      <w:r>
        <w:t>退出、转移与演化记忆保存</w:t>
      </w:r>
      <w:bookmarkEnd w:id="432"/>
    </w:p>
    <w:p w14:paraId="71C6E99D" w14:textId="77777777" w:rsidR="00B5620B" w:rsidRDefault="008708B1">
      <w:pPr>
        <w:pStyle w:val="BodyCJK"/>
      </w:pPr>
      <w:r>
        <w:t xml:space="preserve">T4 </w:t>
      </w:r>
      <w:r>
        <w:t>用于继续停留或修复已经不安全、不可行或不正当的场景。</w:t>
      </w:r>
      <w:r>
        <w:t xml:space="preserve">T0 </w:t>
      </w:r>
      <w:r>
        <w:t>无法建立，反报复和申诉持续失效，修复被权力阻断，锚点实质灭失，继续停留的净伤害超过转移代价，或者外部承接更安全时，都可以不以前序</w:t>
      </w:r>
      <w:r>
        <w:t xml:space="preserve"> T </w:t>
      </w:r>
      <w:r>
        <w:t>级为条件而直接进入</w:t>
      </w:r>
      <w:r>
        <w:t xml:space="preserve"> </w:t>
      </w:r>
      <w:r>
        <w:rPr>
          <w:b/>
          <w:bCs/>
        </w:rPr>
        <w:t xml:space="preserve">T4 </w:t>
      </w:r>
      <w:r>
        <w:rPr>
          <w:b/>
          <w:bCs/>
        </w:rPr>
        <w:t>候选评估</w:t>
      </w:r>
      <w:r>
        <w:t>；现实退出、转移或记忆处置仍须完成规范选择、</w:t>
      </w:r>
      <w:r>
        <w:t>C12</w:t>
      </w:r>
      <w:r>
        <w:t>、</w:t>
      </w:r>
      <w:r>
        <w:t xml:space="preserve">J </w:t>
      </w:r>
      <w:r>
        <w:t>与</w:t>
      </w:r>
      <w:r>
        <w:t xml:space="preserve"> O1-O4</w:t>
      </w:r>
      <w:r>
        <w:t>。</w:t>
      </w:r>
    </w:p>
    <w:p w14:paraId="76FD2D49" w14:textId="77777777" w:rsidR="00B5620B" w:rsidRDefault="008708B1">
      <w:pPr>
        <w:pStyle w:val="BodyCJK"/>
      </w:pPr>
      <w:r>
        <w:t>允许设计安全退出、局部缓冲、分阶段转移和替代承接；保存经同意且最小必要的证据、技能、失败教训和修复尝试；清算照护、补偿和尚待履行的责任；保护留下者与无法退出者；验证新承接系统并保留二次转移。战略性代价行动只能在主体自愿、知情、代价可承受、明确记录经验且不耗尽全部剩余力量时进入候选。</w:t>
      </w:r>
    </w:p>
    <w:p w14:paraId="69BF3018" w14:textId="77777777" w:rsidR="00B5620B" w:rsidRDefault="008708B1">
      <w:pPr>
        <w:pStyle w:val="BodyCJK"/>
      </w:pPr>
      <w:r>
        <w:t>禁止把退出浪漫化为勇敢、忠诚、成熟或唯一正确；禁止帮助责任主体借退出逃避补偿、照护和法律义务；禁止要求受影响者公开证明处境；禁止未经同意把个体材料写成公共记忆；禁止假定新系统天然安全；禁止征用他人的爱与牺牲。</w:t>
      </w:r>
    </w:p>
    <w:p w14:paraId="66A4FC2E" w14:textId="77777777" w:rsidR="00B5620B" w:rsidRDefault="008708B1">
      <w:pPr>
        <w:pStyle w:val="BodyCJK"/>
      </w:pPr>
      <w:r>
        <w:t>无法退出者的目标不是</w:t>
      </w:r>
      <w:r>
        <w:t>“</w:t>
      </w:r>
      <w:r>
        <w:t>完成理想退出</w:t>
      </w:r>
      <w:r>
        <w:t>”</w:t>
      </w:r>
      <w:r>
        <w:t>，而是减伤、保存主体性、恢复最小选择、建立局部缓冲和未来出口。退出意愿、迟疑、对新载体的警惕和留下者异常都是弱信号。</w:t>
      </w:r>
      <w:r>
        <w:t xml:space="preserve">T4 </w:t>
      </w:r>
      <w:r>
        <w:t>不能变成高资源者单方逃逸；退出、拒绝转移、保存证据或申诉后的断供、追踪、污名和对留下者报复必须触发停止。</w:t>
      </w:r>
    </w:p>
    <w:p w14:paraId="626B6D64" w14:textId="77777777" w:rsidR="00B5620B" w:rsidRDefault="008708B1">
      <w:pPr>
        <w:pStyle w:val="BodyCJK"/>
      </w:pPr>
      <w:r>
        <w:t>新承接风险升高、主体撤回、退出引发报复、记忆超用途、义务被规避或授权失效时，暂停或改道，恢复可恢复的权利资源，撤销超范围数据用途，纠正</w:t>
      </w:r>
      <w:r>
        <w:t>/</w:t>
      </w:r>
      <w:r>
        <w:t>删除记录，补救本人和留下者损害。进入新系统后，要从新对象的</w:t>
      </w:r>
      <w:r>
        <w:t xml:space="preserve"> T0</w:t>
      </w:r>
      <w:r>
        <w:t>、尺度和</w:t>
      </w:r>
      <w:r>
        <w:t xml:space="preserve"> K </w:t>
      </w:r>
      <w:r>
        <w:t>重新登记，不能把旧授权带过去。</w:t>
      </w:r>
    </w:p>
    <w:p w14:paraId="4E5078C2" w14:textId="77777777" w:rsidR="00B5620B" w:rsidRDefault="008708B1">
      <w:pPr>
        <w:pStyle w:val="SecH2"/>
      </w:pPr>
      <w:bookmarkStart w:id="433" w:name="bm170"/>
      <w:bookmarkStart w:id="434" w:name="_Toc236031521"/>
      <w:r>
        <w:t>15.3</w:t>
      </w:r>
      <w:r>
        <w:t xml:space="preserve">　应用模块的共同门</w:t>
      </w:r>
      <w:bookmarkEnd w:id="433"/>
      <w:bookmarkEnd w:id="434"/>
    </w:p>
    <w:p w14:paraId="003585BE" w14:textId="77777777" w:rsidR="00B5620B" w:rsidRDefault="008708B1">
      <w:pPr>
        <w:pStyle w:val="BodyCJK"/>
      </w:pPr>
      <w:r>
        <w:t>领域名称不是对象合同。每次应用都先登记</w:t>
      </w:r>
      <w:r>
        <w:t xml:space="preserve"> D0 </w:t>
      </w:r>
      <w:r>
        <w:t>对象、九轴尺度</w:t>
      </w:r>
      <w:r>
        <w:t xml:space="preserve"> SP=&lt;A,X,T,O,C,R,I,N,J&gt;</w:t>
      </w:r>
      <w:r>
        <w:t>、</w:t>
      </w:r>
      <w:r>
        <w:t>K</w:t>
      </w:r>
      <w:r>
        <w:t>、时间窗、来源、受影响和低权力位置，再进入七闸工具流。应用模块只能改变提问、风险检查和行动上限，不能替代领域事实调查、专业判断、法律程序和授权。</w:t>
      </w:r>
    </w:p>
    <w:p w14:paraId="205886A5" w14:textId="77777777" w:rsidR="00B5620B" w:rsidRDefault="008708B1">
      <w:pPr>
        <w:pStyle w:val="BodyCJK"/>
      </w:pPr>
      <w:r>
        <w:t>九个模块都保留</w:t>
      </w:r>
      <w:r>
        <w:t xml:space="preserve"> PF-1 </w:t>
      </w:r>
      <w:r>
        <w:t>至</w:t>
      </w:r>
      <w:r>
        <w:t xml:space="preserve"> PF-10</w:t>
      </w:r>
      <w:r>
        <w:t>：受影响与低权力位置登记；匿名、代理和低暴露提交；拒绝与停止；有效申诉；反报复；证据补充和记录纠正；外部独立复核；撤回、回滚、修复与版本写回；退出、转移及无法退出时的代理保护；行动上限、禁止动作与停止触发器。</w:t>
      </w:r>
    </w:p>
    <w:p w14:paraId="7F321964" w14:textId="77777777" w:rsidR="00B5620B" w:rsidRDefault="008708B1">
      <w:pPr>
        <w:pStyle w:val="BodyCJK"/>
      </w:pPr>
      <w:r>
        <w:t>以下各模块都明确</w:t>
      </w:r>
      <w:r>
        <w:t>“</w:t>
      </w:r>
      <w:r>
        <w:t>领域证据范围与缺失降级</w:t>
      </w:r>
      <w:r>
        <w:t>”</w:t>
      </w:r>
      <w:r>
        <w:t>：现有材料能支持哪些判断、还缺哪些事实和验证，以及缺失如何限制输出。每条支持命题都登记独立</w:t>
      </w:r>
      <w:r>
        <w:t xml:space="preserve"> claim_id</w:t>
      </w:r>
      <w:r>
        <w:t>、材料引用</w:t>
      </w:r>
      <w:r>
        <w:t xml:space="preserve"> source_refs </w:t>
      </w:r>
      <w:r>
        <w:t>和闭合的</w:t>
      </w:r>
      <w:r>
        <w:t xml:space="preserve"> max_inference</w:t>
      </w:r>
      <w:r>
        <w:t>，不能靠模块标题或材料目录为整段结论背书。</w:t>
      </w:r>
    </w:p>
    <w:p w14:paraId="40051B6C" w14:textId="77777777" w:rsidR="00B5620B" w:rsidRDefault="008708B1">
      <w:pPr>
        <w:pStyle w:val="BodyCJK"/>
      </w:pPr>
      <w:r>
        <w:t>“部分覆盖”不等于无用，只表示输出上限必须随缺口下降。每项 source_gap_effects 必须在“降低置信、暂缓命题、要求外部验证、仅登记目录缺口”和“无外部行动、要求领域协议、缩小授权、暂缓干涉”的闭合枚举中选择，不能写 none 或 ignore。缺失影响逐命题沿依赖关系传播，不能把一项未覆盖外推为全部分析无效；已有独立依据的论证评价、程序批评和明示前提的条件推荐分别保留。</w:t>
      </w:r>
      <w:r>
        <w:t/>
      </w:r>
      <w:r>
        <w:t/>
      </w:r>
      <w:r>
        <w:t/>
      </w:r>
      <w:r>
        <w:t xml:space="preserve"/>
      </w:r>
      <w:r>
        <w:t/>
      </w:r>
      <w:r>
        <w:t/>
      </w:r>
      <w:r>
        <w:t/>
      </w:r>
      <w:r>
        <w:t/>
      </w:r>
      <w:r>
        <w:t/>
      </w:r>
      <w:r>
        <w:t/>
      </w:r>
      <w:r>
        <w:t/>
      </w:r>
      <w:r>
        <w:t/>
      </w:r>
      <w:r>
        <w:t/>
      </w:r>
      <w:r>
        <w:t xml:space="preserve"/>
      </w:r>
      <w:r>
        <w:t/>
      </w:r>
      <w:r>
        <w:t xml:space="preserve"/>
      </w:r>
      <w:r>
        <w:t/>
      </w:r>
    </w:p>
    <w:p w14:paraId="1EF9CF16" w14:textId="77777777" w:rsidR="00B5620B" w:rsidRDefault="008708B1">
      <w:pPr>
        <w:pStyle w:val="SecH3"/>
      </w:pPr>
      <w:bookmarkStart w:id="435" w:name="_Toc236031522"/>
      <w:r>
        <w:t>15.3.1</w:t>
      </w:r>
      <w:r>
        <w:t xml:space="preserve">　</w:t>
      </w:r>
      <w:r>
        <w:t xml:space="preserve">APP-REL | </w:t>
      </w:r>
      <w:r>
        <w:t>关系</w:t>
      </w:r>
      <w:bookmarkEnd w:id="435"/>
    </w:p>
    <w:p w14:paraId="708A3217" w14:textId="77777777" w:rsidR="00B5620B" w:rsidRDefault="008708B1">
      <w:pPr>
        <w:pStyle w:val="BodyCJK"/>
      </w:pPr>
      <w:r>
        <w:t>对象是特定时间窗内的互动关系、共同承诺、边界、责任分担和回流，不是任一方的人格。关系、个体心理、家庭制度和暴力</w:t>
      </w:r>
      <w:r>
        <w:t>/</w:t>
      </w:r>
      <w:r>
        <w:t>强制事件是不同对象；一旦对象转换，尺度与</w:t>
      </w:r>
      <w:r>
        <w:t xml:space="preserve"> K </w:t>
      </w:r>
      <w:r>
        <w:t>重新登记。</w:t>
      </w:r>
    </w:p>
    <w:p w14:paraId="00B097EB" w14:textId="77777777" w:rsidR="00B5620B" w:rsidRDefault="008708B1">
      <w:pPr>
        <w:pStyle w:val="BodyCJK"/>
      </w:pPr>
      <w:r>
        <w:lastRenderedPageBreak/>
        <w:t>主要风险是单方付出被浪漫化为爱、共同修复意愿被假定、强制对话造成再暴露、依赖与退出成本被低估，以及框架术语被武器化。轻量入口先问安全感、责任是否单向、付出是否有回流、双方是否愿意共同修复、边界能否被尊重。暴力、强制、长期羞辱、资源控制、孤立、持续欺骗或无法自由退出时，停止共同诊断并转入安全与外部支持。</w:t>
      </w:r>
    </w:p>
    <w:p w14:paraId="11C0B3B8" w14:textId="77777777" w:rsidR="00B5620B" w:rsidRDefault="008708B1">
      <w:pPr>
        <w:pStyle w:val="BodyCJK"/>
      </w:pPr>
      <w:r>
        <w:t>弱信号包括迟疑、沉默、回避、非正式求助和边界反复被越过；低权力位置按住房、资源、照护、身份和声誉依赖登记；无法退出者可代理提交、分阶段披露和使用局部缓冲；提出边界、求助、拒绝对话或退出意愿后的威胁与资源变化进入反报复监测。</w:t>
      </w:r>
    </w:p>
    <w:p w14:paraId="28BB46CE" w14:textId="77777777" w:rsidR="00B5620B" w:rsidRDefault="008708B1">
      <w:pPr>
        <w:pStyle w:val="BodyCJK"/>
      </w:pPr>
      <w:r>
        <w:t>工具最多生成自然语言观察、风险升级、外部支持和候选</w:t>
      </w:r>
      <w:r>
        <w:t xml:space="preserve"> T0-T4</w:t>
      </w:r>
      <w:r>
        <w:t>；不授权调解、披露、分离或财产处置，不诊断人格或疾病，不替代心理、医疗和法律判断。</w:t>
      </w:r>
    </w:p>
    <w:p w14:paraId="33980B37" w14:textId="77777777" w:rsidR="00B5620B" w:rsidRDefault="008708B1">
      <w:pPr>
        <w:pStyle w:val="BodyCJK"/>
      </w:pPr>
      <w:r>
        <w:t>领域证据范围与缺失降级（部分覆盖）：框架规则可支持轻量关系入口、非正式场景保护和无法退出保护；尚缺独立的关系因果合同、系统案例与干涉效果证据。因此只能生成观察、风险升级和支持需求，不能据此判定人格、因果责任或干涉有效性；涉及暴力、强制或财产、居住与监护后果时，必须转交相应专业程序并缩小行动上限。</w:t>
      </w:r>
    </w:p>
    <w:p w14:paraId="6AF30BEA" w14:textId="77777777" w:rsidR="00B5620B" w:rsidRDefault="008708B1">
      <w:pPr>
        <w:pStyle w:val="SecH3"/>
      </w:pPr>
      <w:bookmarkStart w:id="436" w:name="_Toc236031523"/>
      <w:r>
        <w:t>15.3.2</w:t>
      </w:r>
      <w:r>
        <w:t xml:space="preserve">　</w:t>
      </w:r>
      <w:r>
        <w:t xml:space="preserve">APP-FAM | </w:t>
      </w:r>
      <w:r>
        <w:t>家庭</w:t>
      </w:r>
      <w:bookmarkEnd w:id="436"/>
    </w:p>
    <w:p w14:paraId="091D0AC8" w14:textId="77777777" w:rsidR="00B5620B" w:rsidRDefault="008708B1">
      <w:pPr>
        <w:pStyle w:val="BodyCJK"/>
      </w:pPr>
      <w:r>
        <w:t>家庭模块把共同生活、照护、资源、代际承接和成员权利分开看。家庭整体、关系对子、照护链、个体安全事件和外部制度不是同一对象。出生、死亡、疾病、迁移、监护与经济依赖变化，都可能改变</w:t>
      </w:r>
      <w:r>
        <w:t xml:space="preserve"> K</w:t>
      </w:r>
      <w:r>
        <w:t>。</w:t>
      </w:r>
    </w:p>
    <w:p w14:paraId="3A3352C7" w14:textId="77777777" w:rsidR="00B5620B" w:rsidRDefault="008708B1">
      <w:pPr>
        <w:pStyle w:val="BodyCJK"/>
      </w:pPr>
      <w:r>
        <w:t>主要风险包括儿童和依赖者无法退出却被登记为同意，照护劳动与健康成本低可见，资源控制和孤立被私域化，家庭整体利益取消成员权利，以及爱、孝、责任和牺牲被征用。儿童、老人、病患、残障者、经济依赖者和主要照护者必须单列。</w:t>
      </w:r>
    </w:p>
    <w:p w14:paraId="5DFB7801" w14:textId="77777777" w:rsidR="00B5620B" w:rsidRDefault="008708B1">
      <w:pPr>
        <w:pStyle w:val="BodyCJK"/>
      </w:pPr>
      <w:r>
        <w:t>弱信号允许行为性、间接、代理和延迟表达；低权力成员不能承担维持家庭表面稳定的成本；无法离开时提供临时安全点、资源备份、外部咨询和拒绝直接对话；求助后的断供、威胁、监控和污名触发反报复与停止。</w:t>
      </w:r>
    </w:p>
    <w:p w14:paraId="1337A4CB" w14:textId="77777777" w:rsidR="00B5620B" w:rsidRDefault="008708B1">
      <w:pPr>
        <w:pStyle w:val="BodyCJK"/>
      </w:pPr>
      <w:r>
        <w:t>模块只能生成照护</w:t>
      </w:r>
      <w:r>
        <w:t>/</w:t>
      </w:r>
      <w:r>
        <w:t>资源缺口、安全边界和候选</w:t>
      </w:r>
      <w:r>
        <w:t xml:space="preserve"> T0-T4</w:t>
      </w:r>
      <w:r>
        <w:t>；不授权进入家庭、接触儿童与依赖者、调整财产照护或作监护决定，也不替代儿童保护、医疗、监护和家庭暴力程序。</w:t>
      </w:r>
    </w:p>
    <w:p w14:paraId="58B9BED6" w14:textId="77777777" w:rsidR="00B5620B" w:rsidRDefault="008708B1">
      <w:pPr>
        <w:pStyle w:val="BodyCJK"/>
      </w:pPr>
      <w:r>
        <w:t>领域证据范围与缺失降级（部分覆盖）：框架规则能识别共同生活、生命节点成本私人化以及无法退出保护，但对儿童、老人、残障者、经济依赖者等子域的证据和协议不完整。材料不足时，只登记风险与待核事实，禁止推定同意、分配照护责任或提出监护和资源处置；须由儿童保护、医疗、监护或家庭暴力程序补充验证。</w:t>
      </w:r>
    </w:p>
    <w:p w14:paraId="68DAEF55" w14:textId="77777777" w:rsidR="00B5620B" w:rsidRDefault="008708B1">
      <w:pPr>
        <w:pStyle w:val="SecH3"/>
      </w:pPr>
      <w:bookmarkStart w:id="437" w:name="_Toc236031524"/>
      <w:r>
        <w:t>15.3.3</w:t>
      </w:r>
      <w:r>
        <w:t xml:space="preserve">　</w:t>
      </w:r>
      <w:r>
        <w:t xml:space="preserve">APP-ORG | </w:t>
      </w:r>
      <w:r>
        <w:t>组织与项目</w:t>
      </w:r>
      <w:bookmarkEnd w:id="437"/>
    </w:p>
    <w:p w14:paraId="321C76AF" w14:textId="77777777" w:rsidR="00B5620B" w:rsidRDefault="008708B1">
      <w:pPr>
        <w:pStyle w:val="BodyCJK"/>
      </w:pPr>
      <w:r>
        <w:t>对象是特定组织或项目中的目标</w:t>
      </w:r>
      <w:r>
        <w:t>—</w:t>
      </w:r>
      <w:r>
        <w:t>资源</w:t>
      </w:r>
      <w:r>
        <w:t>—</w:t>
      </w:r>
      <w:r>
        <w:t>岗位</w:t>
      </w:r>
      <w:r>
        <w:t>—</w:t>
      </w:r>
      <w:r>
        <w:t>执行</w:t>
      </w:r>
      <w:r>
        <w:t>—</w:t>
      </w:r>
      <w:r>
        <w:t>反馈</w:t>
      </w:r>
      <w:r>
        <w:t>—</w:t>
      </w:r>
      <w:r>
        <w:t>责任链。组织、项目、部门、岗位和个人要分别登记；个人表现、岗位功能、流程、项目与组织制度发生转换时，必须重建</w:t>
      </w:r>
      <w:r>
        <w:t xml:space="preserve"> K </w:t>
      </w:r>
      <w:r>
        <w:t>映射。</w:t>
      </w:r>
    </w:p>
    <w:p w14:paraId="0901D325" w14:textId="77777777" w:rsidR="00B5620B" w:rsidRDefault="008708B1">
      <w:pPr>
        <w:pStyle w:val="BodyCJK"/>
      </w:pPr>
      <w:r>
        <w:t>重点风险是指标替代目标、中层摘要失真、责任下压、维护与照护工作不可见、反馈者遭绩效报复、临时项目外包长期成本，以及用框架标签进行人事处置。中型组织除基础诊断外，要追加回流链、传导链、执行激励、中层承接器、高频小回流和低破坏争议接口。</w:t>
      </w:r>
    </w:p>
    <w:p w14:paraId="260DF56E" w14:textId="77777777" w:rsidR="00B5620B" w:rsidRDefault="008708B1">
      <w:pPr>
        <w:pStyle w:val="BodyCJK"/>
      </w:pPr>
      <w:r>
        <w:lastRenderedPageBreak/>
        <w:t>一线绕行、近失误、维护欠账、非正式抱怨和离职前信号不能被中心摘要消音；合同、职位、资源、评价和退出能力低的位置单列；行业、收入、签证、履历或照护锁定导致无法退出时，提供代理与外部复核；异议后的绩效、排班、晋升、合同和资源变化进入反报复监测。</w:t>
      </w:r>
    </w:p>
    <w:p w14:paraId="008D3F47" w14:textId="77777777" w:rsidR="00B5620B" w:rsidRDefault="008708B1">
      <w:pPr>
        <w:pStyle w:val="BodyCJK"/>
      </w:pPr>
      <w:r>
        <w:t>模块可以形成风险、承接</w:t>
      </w:r>
      <w:r>
        <w:t>/</w:t>
      </w:r>
      <w:r>
        <w:t>回流断点和候选</w:t>
      </w:r>
      <w:r>
        <w:t xml:space="preserve"> T0-T4</w:t>
      </w:r>
      <w:r>
        <w:t>；不授权评分、任用、处分、裁员、合同或财务变更。诊断一旦被用于人事处置，必须冻结处置、保护反馈者并允许独立申诉和回滚。</w:t>
      </w:r>
    </w:p>
    <w:p w14:paraId="45C130C1" w14:textId="77777777" w:rsidR="00B5620B" w:rsidRDefault="008708B1">
      <w:pPr>
        <w:pStyle w:val="BodyCJK"/>
      </w:pPr>
      <w:r>
        <w:t>领域证据范围与缺失降级（部分覆盖）：框架规则可支持组织翻译、回流链、中层承接、责任链和高权力检查；具体行业、岗位、劳动关系与项目周期证据仍需外部补充。缺少现场记录、分组数据或独立复核时，依赖这些材料的事实认定、因果归责和现实采用资格不能成立；可以提出审计问题、可逆试点建议，以及有独立依据的文本评价、流程批评和条件化计划，但不得据此评分、任用、处分、裁员或变更合同。</w:t>
      </w:r>
    </w:p>
    <w:p w14:paraId="1F782B2B" w14:textId="77777777" w:rsidR="00B5620B" w:rsidRDefault="008708B1">
      <w:pPr>
        <w:pStyle w:val="SecH3"/>
      </w:pPr>
      <w:bookmarkStart w:id="438" w:name="_Toc236031525"/>
      <w:r>
        <w:t>15.3.4</w:t>
      </w:r>
      <w:r>
        <w:t xml:space="preserve">　</w:t>
      </w:r>
      <w:r>
        <w:t xml:space="preserve">APP-PLT | </w:t>
      </w:r>
      <w:r>
        <w:t>平台</w:t>
      </w:r>
      <w:bookmarkEnd w:id="438"/>
    </w:p>
    <w:p w14:paraId="601CC166" w14:textId="77777777" w:rsidR="00B5620B" w:rsidRDefault="008708B1">
      <w:pPr>
        <w:pStyle w:val="BodyCJK"/>
      </w:pPr>
      <w:r>
        <w:t>平台对象不是一份公开规则，而是冻结版本的文本规则</w:t>
      </w:r>
      <w:r>
        <w:t>—</w:t>
      </w:r>
      <w:r>
        <w:t>参数规则</w:t>
      </w:r>
      <w:r>
        <w:t>—</w:t>
      </w:r>
      <w:r>
        <w:t>接口规则</w:t>
      </w:r>
      <w:r>
        <w:t>—</w:t>
      </w:r>
      <w:r>
        <w:t>模型</w:t>
      </w:r>
      <w:r>
        <w:t>—</w:t>
      </w:r>
      <w:r>
        <w:t>分发</w:t>
      </w:r>
      <w:r>
        <w:t>—</w:t>
      </w:r>
      <w:r>
        <w:t>行为响应</w:t>
      </w:r>
      <w:r>
        <w:t>—</w:t>
      </w:r>
      <w:r>
        <w:t>数据写回链。平台、模型、产品界面、内容网络、用户群和外部社会影响分别登记；目标函数、参数、入口或模型版本改变时，</w:t>
      </w:r>
      <w:r>
        <w:t xml:space="preserve">K </w:t>
      </w:r>
      <w:r>
        <w:t>要重新验证。</w:t>
      </w:r>
    </w:p>
    <w:p w14:paraId="4A344969" w14:textId="77777777" w:rsidR="00B5620B" w:rsidRDefault="008708B1">
      <w:pPr>
        <w:pStyle w:val="BodyCJK"/>
      </w:pPr>
      <w:r>
        <w:t>风险包括推荐闭环训练自己的世界、流行度偏置、多样性下降、代理目标俘获、文本</w:t>
      </w:r>
      <w:r>
        <w:t>/</w:t>
      </w:r>
      <w:r>
        <w:t>参数</w:t>
      </w:r>
      <w:r>
        <w:t>/</w:t>
      </w:r>
      <w:r>
        <w:t>接口双重账本、自动化偏差、可见性与资格门控，以及申诉被同一权力链控制。审计必须看到目标函数、真实参数、默认入口、人工复核、训练写回和分组影响。</w:t>
      </w:r>
    </w:p>
    <w:p w14:paraId="52F11570" w14:textId="77777777" w:rsidR="00B5620B" w:rsidRDefault="008708B1">
      <w:pPr>
        <w:pStyle w:val="BodyCJK"/>
      </w:pPr>
      <w:r>
        <w:t>低流量、少数群体、误杀和退出者材料不能按数量降权；平台劳动者、小创作者、无替代平台者和被自动化决定者单列；平台锁定时提供数据迁移、代理申诉与人工复核；申诉、拒绝数据用途和报告错误后的限流、封禁、收入变化属于反报复信号。</w:t>
      </w:r>
    </w:p>
    <w:p w14:paraId="05D050CB" w14:textId="77777777" w:rsidR="00B5620B" w:rsidRDefault="008708B1">
      <w:pPr>
        <w:pStyle w:val="BodyCJK"/>
      </w:pPr>
      <w:r>
        <w:t>模块只生成参数</w:t>
      </w:r>
      <w:r>
        <w:t>/</w:t>
      </w:r>
      <w:r>
        <w:t>接口审计问题、分组影响和候选</w:t>
      </w:r>
      <w:r>
        <w:t xml:space="preserve"> T0-T4</w:t>
      </w:r>
      <w:r>
        <w:t>；不授权访问数据、删帖、限流、封号、改模型、改参数或处理劳动资格。对象版本改变、分组损害越阈、人工复核不可达或回滚能力消失时停止扩量并回退版本。</w:t>
      </w:r>
    </w:p>
    <w:p w14:paraId="23B82CD4" w14:textId="77777777" w:rsidR="00B5620B" w:rsidRDefault="008708B1">
      <w:pPr>
        <w:pStyle w:val="BodyCJK"/>
      </w:pPr>
      <w:r>
        <w:t>领域证据范围与缺失降级（实质覆盖）：规则层已覆盖网络拓扑、扩散、平台势场、参数、推荐闭环和自动化治理，但具体平台、数据集、模型版本、测量协议和实证结果必须另行取得。任一对象版本或关键参数未冻结时，停止因果归因和效果外推；缺少分组影响与人工复核证据时，不得扩大处置范围。</w:t>
      </w:r>
    </w:p>
    <w:p w14:paraId="6B9C7384" w14:textId="77777777" w:rsidR="00B5620B" w:rsidRDefault="008708B1">
      <w:pPr>
        <w:pStyle w:val="SecH3"/>
      </w:pPr>
      <w:bookmarkStart w:id="439" w:name="_Toc236031526"/>
      <w:r>
        <w:t>15.3.5</w:t>
      </w:r>
      <w:r>
        <w:t xml:space="preserve">　</w:t>
      </w:r>
      <w:r>
        <w:t xml:space="preserve">APP-INS | </w:t>
      </w:r>
      <w:r>
        <w:t>制度与公共治理</w:t>
      </w:r>
      <w:bookmarkEnd w:id="439"/>
    </w:p>
    <w:p w14:paraId="6C087920" w14:textId="77777777" w:rsidR="00B5620B" w:rsidRDefault="008708B1">
      <w:pPr>
        <w:pStyle w:val="BodyCJK"/>
      </w:pPr>
      <w:r>
        <w:t>对象是冻结管辖与时间窗内的制度规则</w:t>
      </w:r>
      <w:r>
        <w:t>—</w:t>
      </w:r>
      <w:r>
        <w:t>执行</w:t>
      </w:r>
      <w:r>
        <w:t>—</w:t>
      </w:r>
      <w:r>
        <w:t>资源</w:t>
      </w:r>
      <w:r>
        <w:t>—</w:t>
      </w:r>
      <w:r>
        <w:t>资格</w:t>
      </w:r>
      <w:r>
        <w:t>—</w:t>
      </w:r>
      <w:r>
        <w:t>反馈</w:t>
      </w:r>
      <w:r>
        <w:t>—</w:t>
      </w:r>
      <w:r>
        <w:t>责任</w:t>
      </w:r>
      <w:r>
        <w:t>—</w:t>
      </w:r>
      <w:r>
        <w:t>公共承诺结构。法律文本、政策、执行机构、预算、非正式规则、公共对象和受影响群体分别登记；国家、制度、组织和政策不是同一对象。</w:t>
      </w:r>
    </w:p>
    <w:p w14:paraId="1C1BA94D" w14:textId="77777777" w:rsidR="00B5620B" w:rsidRDefault="008708B1">
      <w:pPr>
        <w:pStyle w:val="BodyCJK"/>
      </w:pPr>
      <w:r>
        <w:t>主要风险是关键通道同源、高权力封闭、坏消息过滤、申诉反噬、责任下压、规则受益者俘获监督、文书合规替代现实、公共承诺抽取牺牲、多数与稳定压低权利，以及把多中心或自治浪漫化。法律有效与规范正当必须分开，公共收益必须按群体、地区、代际与退出能力分组。</w:t>
      </w:r>
    </w:p>
    <w:p w14:paraId="6C3ABF5E" w14:textId="77777777" w:rsidR="00B5620B" w:rsidRDefault="008708B1">
      <w:pPr>
        <w:pStyle w:val="BodyCJK"/>
      </w:pPr>
      <w:r>
        <w:t>末端、少数、边缘地区、非正式实践和缺席信号不得被总体指标消音；权利、资源、资格、信息和退出能力低的位置单列；无法退出公共制度或基本服务者需要代理、替代服务与外部复核；举报、抗辩和申诉后的行政、职业、服务、资格和声誉变化进入反报复审计。</w:t>
      </w:r>
    </w:p>
    <w:p w14:paraId="24CC7588" w14:textId="77777777" w:rsidR="00B5620B" w:rsidRDefault="008708B1">
      <w:pPr>
        <w:pStyle w:val="BodyCJK"/>
      </w:pPr>
      <w:r>
        <w:lastRenderedPageBreak/>
        <w:t>模块可生成制度风险、分配影响、程序缺口、压力测试和候选</w:t>
      </w:r>
      <w:r>
        <w:t xml:space="preserve"> T0-T4</w:t>
      </w:r>
      <w:r>
        <w:t>；不授权立法、执法、预算、资格、监管和公共资源处置。申诉和复核若被同一权力链控制、权利底线越界、临时措施永久化或框架被用作合法性包装，必须停止和回滚。</w:t>
      </w:r>
    </w:p>
    <w:p w14:paraId="52C5A9F6" w14:textId="77777777" w:rsidR="00B5620B" w:rsidRDefault="008708B1">
      <w:pPr>
        <w:pStyle w:val="BodyCJK"/>
      </w:pPr>
      <w:r>
        <w:t>领域证据范围与缺失降级（实质覆盖）：规则层覆盖高权力密度、生产分配、公共承诺、多中心、官僚与反误用检查；具体制度仍需案例登记、法域比较和因果评估。缺少适用法律、执行数据、预算与受影响群体证据时，逐项停止依赖缺失材料的法律认定、效果认证与现实采用；不能借框架证明政治立场，也不能签发公共处置。具备独立依据的文本批评、明示规范前提的制度评价，以及完整的待审章程和计划草案可以成立，须逐条说明适用条件、代价与尚待复核事项。</w:t>
      </w:r>
    </w:p>
    <w:p w14:paraId="04162E1E" w14:textId="77777777" w:rsidR="00B5620B" w:rsidRDefault="008708B1">
      <w:pPr>
        <w:pStyle w:val="SecH3"/>
      </w:pPr>
      <w:bookmarkStart w:id="440" w:name="_Toc236031527"/>
      <w:r>
        <w:t>15.3.6</w:t>
      </w:r>
      <w:r>
        <w:t xml:space="preserve">　</w:t>
      </w:r>
      <w:r>
        <w:t xml:space="preserve">APP-OPI | </w:t>
      </w:r>
      <w:r>
        <w:t>公共舆情</w:t>
      </w:r>
      <w:bookmarkEnd w:id="440"/>
    </w:p>
    <w:p w14:paraId="61F3F004" w14:textId="77777777" w:rsidR="00B5620B" w:rsidRDefault="008708B1">
      <w:pPr>
        <w:pStyle w:val="BodyCJK"/>
      </w:pPr>
      <w:r>
        <w:t>对象是冻结事件、议题、群体、传播网络、平台条件和时间窗下的公共解释过程。事实、证据、承认、解释、责任、身份和行动必须分层；热度不是公众，也不是代表性。</w:t>
      </w:r>
    </w:p>
    <w:p w14:paraId="664BAF5B" w14:textId="77777777" w:rsidR="00B5620B" w:rsidRDefault="008708B1">
      <w:pPr>
        <w:pStyle w:val="BodyCJK"/>
      </w:pPr>
      <w:r>
        <w:t>主要风险是热度替代事实和共识、删评限流制造虚假一致、批评者被标记为失稳机制、道歉替代补偿、平台奖励冲突、简单扩散制造高热度低承接，以及受影响者被迫公开自证。回应目标不是压热度，而是降低事实混乱、责任遮蔽、信任折损和修复缺位。</w:t>
      </w:r>
    </w:p>
    <w:p w14:paraId="0093111A" w14:textId="77777777" w:rsidR="00B5620B" w:rsidRDefault="008708B1">
      <w:pPr>
        <w:pStyle w:val="BodyCJK"/>
      </w:pPr>
      <w:r>
        <w:t>低热度、边缘表达、被删材料、沉默与缺席作为弱信号；缺乏议程与公关资源、承担身份曝光的位置单列；无法退出公共曝光者获得代理发声、降暴露和记录纠正；发声后的网暴、限流、职业与资源变化进入反报复监测。</w:t>
      </w:r>
    </w:p>
    <w:p w14:paraId="2503BA29" w14:textId="77777777" w:rsidR="00B5620B" w:rsidRDefault="008708B1">
      <w:pPr>
        <w:pStyle w:val="BodyCJK"/>
      </w:pPr>
      <w:r>
        <w:t>模块只能生成澄清层级、证据缺口、修复问题和候选</w:t>
      </w:r>
      <w:r>
        <w:t xml:space="preserve"> T0-T4</w:t>
      </w:r>
      <w:r>
        <w:t>；不授权删评、限流、控评、公开个人材料或定性公众。事实版本改变、回应提高暴露、平台处置越权或纠错无法写回传播链时停止并发布可追踪更正。</w:t>
      </w:r>
    </w:p>
    <w:p w14:paraId="1B0974B7" w14:textId="77777777" w:rsidR="00B5620B" w:rsidRDefault="008708B1">
      <w:pPr>
        <w:pStyle w:val="BodyCJK"/>
      </w:pPr>
      <w:r>
        <w:t>领域证据范围与缺失降级（部分覆盖）：框架规则可支持事实—证据—解释分层和传播机制检查，但代表性协议、测量合同、平台数据与干涉效果证据仍不充分。缺失时不得把热度推定为共识、把样本推定为公众或把相关性写成因果；相关事实和因果判断停在证据缺口、可追踪澄清和保护需求，并要求外部验证；对已给论证及其前提、推导和规则的独立评价可以明确成文，实际达到强判断用途时仍进入相应程序。</w:t>
      </w:r>
      <w:r>
        <w:t/>
      </w:r>
      <w:r>
        <w:t/>
      </w:r>
      <w:r>
        <w:t/>
      </w:r>
      <w:r>
        <w:t/>
      </w:r>
    </w:p>
    <w:p w14:paraId="54CF49D6" w14:textId="77777777" w:rsidR="00B5620B" w:rsidRDefault="008708B1">
      <w:pPr>
        <w:pStyle w:val="SecH3"/>
      </w:pPr>
      <w:bookmarkStart w:id="441" w:name="_Toc236031528"/>
      <w:r>
        <w:t>15.3.7</w:t>
      </w:r>
      <w:r>
        <w:t xml:space="preserve">　</w:t>
      </w:r>
      <w:r>
        <w:t xml:space="preserve">APP-SPC | </w:t>
      </w:r>
      <w:r>
        <w:t>空间与通道</w:t>
      </w:r>
      <w:bookmarkEnd w:id="441"/>
    </w:p>
    <w:p w14:paraId="2F508586" w14:textId="77777777" w:rsidR="00B5620B" w:rsidRDefault="008708B1">
      <w:pPr>
        <w:pStyle w:val="BodyCJK"/>
      </w:pPr>
      <w:r>
        <w:t>对象是冻结坐标、功能语义、人口</w:t>
      </w:r>
      <w:r>
        <w:t>/</w:t>
      </w:r>
      <w:r>
        <w:t>使用者、时间窗和依赖层的空间</w:t>
      </w:r>
      <w:r>
        <w:t>—</w:t>
      </w:r>
      <w:r>
        <w:t>通道网络。物理位置、功能网络、行政边界、服务区和基础设施层分别登记；地图上</w:t>
      </w:r>
      <w:r>
        <w:t>“</w:t>
      </w:r>
      <w:r>
        <w:t>有连接</w:t>
      </w:r>
      <w:r>
        <w:t>”</w:t>
      </w:r>
      <w:r>
        <w:t>不等于容量足、可替代或真实可达。</w:t>
      </w:r>
    </w:p>
    <w:p w14:paraId="3F1F41B1" w14:textId="77777777" w:rsidR="00B5620B" w:rsidRDefault="008708B1">
      <w:pPr>
        <w:pStyle w:val="BodyCJK"/>
      </w:pPr>
      <w:r>
        <w:t>风险包括关键节点集中、中心过载与边缘失联、基础设施叠层级联、容量和替代路径被忽略、恢复资源进一步吸向中心，以及空间改造转移暴露和迁移成本。必须画出节点、瓶颈、容量、替代路径、叠层依赖、边缘区和恢复时差，而不是只看平均数据。</w:t>
      </w:r>
    </w:p>
    <w:p w14:paraId="2D27FF3D" w14:textId="77777777" w:rsidR="00B5620B" w:rsidRDefault="008708B1">
      <w:pPr>
        <w:pStyle w:val="BodyCJK"/>
      </w:pPr>
      <w:r>
        <w:t>边缘断点、维护绕行、局部拥堵和近失误是弱信号；移动、健康、收入、数字接入和表达能力低的位置单列；无法迁移或绕行者获得最低服务、替代通道和局部安全点；报告设施风险或拒绝危险通行受到反报复保护。</w:t>
      </w:r>
    </w:p>
    <w:p w14:paraId="72779C20" w14:textId="77777777" w:rsidR="00B5620B" w:rsidRDefault="008708B1">
      <w:pPr>
        <w:pStyle w:val="BodyCJK"/>
      </w:pPr>
      <w:r>
        <w:t>模块只生成地图需求、关键通道保护问题和候选</w:t>
      </w:r>
      <w:r>
        <w:t xml:space="preserve"> T0-T4</w:t>
      </w:r>
      <w:r>
        <w:t>；不授权封路、迁移人口、征用土地、调度公共资源和修改工程。现场与地图冲突、替代路径未运行或改造提高边缘损害时，停止并恢复通道与服务。</w:t>
      </w:r>
    </w:p>
    <w:p w14:paraId="71AD7713" w14:textId="77777777" w:rsidR="00B5620B" w:rsidRDefault="008708B1">
      <w:pPr>
        <w:pStyle w:val="BodyCJK"/>
      </w:pPr>
      <w:r>
        <w:lastRenderedPageBreak/>
        <w:t>领域证据范围与缺失降级（实质覆盖）：规则层覆盖势场空间化、瓶颈、中心和边缘、基础设施叠层与恢复地理；具体工程数据、容量阈值、设施清单和现场验证必须外接。任何关键参数或现场状态缺失时，只能形成勘察与测量要求，不得推断通道安全、工程可行性，也不得授权封闭、迁移与资源调度。</w:t>
      </w:r>
    </w:p>
    <w:p w14:paraId="26BE130F" w14:textId="77777777" w:rsidR="00B5620B" w:rsidRDefault="008708B1">
      <w:pPr>
        <w:pStyle w:val="SecH3"/>
      </w:pPr>
      <w:bookmarkStart w:id="442" w:name="_Toc236031529"/>
      <w:r>
        <w:t>15.3.8</w:t>
      </w:r>
      <w:r>
        <w:t xml:space="preserve">　</w:t>
      </w:r>
      <w:r>
        <w:t xml:space="preserve">APP-EMG | </w:t>
      </w:r>
      <w:r>
        <w:t>应急与高压</w:t>
      </w:r>
      <w:bookmarkEnd w:id="442"/>
    </w:p>
    <w:p w14:paraId="64EDE35D" w14:textId="77777777" w:rsidR="00B5620B" w:rsidRDefault="008708B1">
      <w:pPr>
        <w:pStyle w:val="BodyCJK"/>
      </w:pPr>
      <w:r>
        <w:t>对象是冻结事故阶段、关键功能、指挥</w:t>
      </w:r>
      <w:r>
        <w:t>/</w:t>
      </w:r>
      <w:r>
        <w:t>信息</w:t>
      </w:r>
      <w:r>
        <w:t>/</w:t>
      </w:r>
      <w:r>
        <w:t>资源链、受影响区域和恢复窗口的高压系统。危险源、事故系统、应急组织、关键功能和恢复系统分别登记；抢救、稳住、修复、重建不是同一任务，也不能共用一个成功标准和授权。</w:t>
      </w:r>
    </w:p>
    <w:p w14:paraId="15385A7A" w14:textId="77777777" w:rsidR="00B5620B" w:rsidRDefault="008708B1">
      <w:pPr>
        <w:pStyle w:val="BodyCJK"/>
      </w:pPr>
      <w:r>
        <w:t>风险包括复杂互动与紧耦合级联、告警疲劳、绕规和近失误沉积、效率压力下漂移入失败、多头指挥、应急权无限延长、功能收束成本转嫁，以及抢救后恢复链断裂。框架首先承认专业应急权限，不能用结构分析拖延救命行动。</w:t>
      </w:r>
    </w:p>
    <w:p w14:paraId="2DF3BF2E" w14:textId="77777777" w:rsidR="00B5620B" w:rsidRDefault="008708B1">
      <w:pPr>
        <w:pStyle w:val="BodyCJK"/>
      </w:pPr>
      <w:r>
        <w:t>近失误、现场异议、低级告警和边缘断供不能因尚未成灾而忽略；无法决定撤离、行动不便、信息受限和一线低权限位置优先登记；无法撤离者获得最低供给、替代承接和代理；报告危险、拒绝不安全命令和事后申诉受到反报复保护。</w:t>
      </w:r>
    </w:p>
    <w:p w14:paraId="7AFA1EC6" w14:textId="77777777" w:rsidR="00B5620B" w:rsidRDefault="008708B1">
      <w:pPr>
        <w:pStyle w:val="BodyCJK"/>
      </w:pPr>
      <w:r>
        <w:t>模块可支持风险记录、功能收束、恢复接续和候选</w:t>
      </w:r>
      <w:r>
        <w:t xml:space="preserve"> T0-T4</w:t>
      </w:r>
      <w:r>
        <w:t>；不替代医疗、消防、工程或现场指挥，也不授权撤离、调度和处置。专业现场信息推翻框架假设、阶段改变、行动越权或应急期限到期时，框架退居记录与复盘，并恢复常态权利和程序。</w:t>
      </w:r>
    </w:p>
    <w:p w14:paraId="687B94AD" w14:textId="77777777" w:rsidR="00B5620B" w:rsidRDefault="008708B1">
      <w:pPr>
        <w:pStyle w:val="BodyCJK"/>
      </w:pPr>
      <w:r>
        <w:t>领域证据范围与缺失降级（实质覆盖）：规则层覆盖正常事故、近失误、漂移入失败、功能收束、指挥与恢复链；具体灾种、危险阈值、法定指挥和专业操作卡必须由领域系统提供。缺少现场确认、专业负责人或有效应急授权时，框架只做记录与风险提示，不延误救命行动，不替代指挥，也不生成处置命令。</w:t>
      </w:r>
    </w:p>
    <w:p w14:paraId="6803AFB3" w14:textId="77777777" w:rsidR="00B5620B" w:rsidRDefault="008708B1">
      <w:pPr>
        <w:pStyle w:val="SecH3"/>
      </w:pPr>
      <w:bookmarkStart w:id="443" w:name="_Toc236031530"/>
      <w:r>
        <w:t>15.3.9</w:t>
      </w:r>
      <w:r>
        <w:t xml:space="preserve">　</w:t>
      </w:r>
      <w:r>
        <w:t xml:space="preserve">APP-ULS | </w:t>
      </w:r>
      <w:r>
        <w:t>超大规模</w:t>
      </w:r>
      <w:bookmarkEnd w:id="443"/>
    </w:p>
    <w:p w14:paraId="707853B8" w14:textId="77777777" w:rsidR="00B5620B" w:rsidRDefault="008708B1">
      <w:pPr>
        <w:pStyle w:val="BodyCJK"/>
      </w:pPr>
      <w:r>
        <w:t>对象是冻结边界、层级、管辖、时间窗、关键子系统、资源</w:t>
      </w:r>
      <w:r>
        <w:t>/</w:t>
      </w:r>
      <w:r>
        <w:t>传导</w:t>
      </w:r>
      <w:r>
        <w:t>/</w:t>
      </w:r>
      <w:r>
        <w:t>回流和外部响应的嵌套系统。整体、地区、群体、组织层、基础设施和外部系统分别登记。每次从局部到总体、短期到深时间、组织到制度，都要重做对象转换、九轴偏序和</w:t>
      </w:r>
      <w:r>
        <w:t xml:space="preserve"> K</w:t>
      </w:r>
      <w:r>
        <w:t>；</w:t>
      </w:r>
      <w:r>
        <w:t xml:space="preserve">I </w:t>
      </w:r>
      <w:r>
        <w:t>轴观察范围扩大不扩大</w:t>
      </w:r>
      <w:r>
        <w:t xml:space="preserve"> J </w:t>
      </w:r>
      <w:r>
        <w:t>轴处置权。</w:t>
      </w:r>
    </w:p>
    <w:p w14:paraId="5330B70C" w14:textId="77777777" w:rsidR="00B5620B" w:rsidRDefault="008708B1">
      <w:pPr>
        <w:pStyle w:val="BodyCJK"/>
      </w:pPr>
      <w:r>
        <w:t>主要风险是结构语言高估现实执行、资源不足与目标竞争、末端传导和反馈失真、利益阻滞、指标反身性、快风险压过慢变量、局部失败跨层级扩散、治理俘获和大规模不可逆副作用。规划完整不等于资源到位，中心意图不等于末端行动，短期稳定不等于慢变量健康。</w:t>
      </w:r>
    </w:p>
    <w:p w14:paraId="0EEB3548" w14:textId="77777777" w:rsidR="00B5620B" w:rsidRDefault="008708B1">
      <w:pPr>
        <w:pStyle w:val="BodyCJK"/>
      </w:pPr>
      <w:r>
        <w:t>异常地区、少数群体、末端样本、非文本经验和缺席信号要通过独立抽样回插；影响按地区、群体、层级、代际和退出能力分组；无法退出制度、地域或基础系统者获得代理、局部豁免和最低服务；提交坏消息后的预算、资格、职业和服务变化进入反报复监测。</w:t>
      </w:r>
    </w:p>
    <w:p w14:paraId="7067D08A" w14:textId="77777777" w:rsidR="00B5620B" w:rsidRDefault="008708B1">
      <w:pPr>
        <w:pStyle w:val="BodyCJK"/>
      </w:pPr>
      <w:r>
        <w:t>模块只能生成未判定区、压力测试、分层试行、独立审查和候选</w:t>
      </w:r>
      <w:r>
        <w:t xml:space="preserve"> T0-T4</w:t>
      </w:r>
      <w:r>
        <w:t>；不授权一刀切总体处方和跨域治理。分组损害扩散、资源与执行容量低于前提、指标和现场系统性冲突、地方申诉不能写回或回滚能力不足时，停止扩量并逐层撤回。</w:t>
      </w:r>
    </w:p>
    <w:p w14:paraId="59B81F9D" w14:textId="77777777" w:rsidR="00B5620B" w:rsidRDefault="008708B1">
      <w:pPr>
        <w:pStyle w:val="BodyCJK"/>
      </w:pPr>
      <w:r>
        <w:t>领域证据范围与缺失降级（实质覆盖）：规则层覆盖盲区、适用开关、压力测试与干涉优先级；统一数据、案例注册、因果识别、代表性和跨域治理方法仍需按对象建立。缺少分层样本、</w:t>
      </w:r>
      <w:r>
        <w:lastRenderedPageBreak/>
        <w:t>资源容量、执行链或回滚证据时，不得从局部外推总体、从意图推定执行或提出一刀切方案；输出降为未判定区、补证计划与小范围可逆试行。</w:t>
      </w:r>
    </w:p>
    <w:p w14:paraId="07A1B004" w14:textId="77777777" w:rsidR="00B5620B" w:rsidRDefault="008708B1">
      <w:pPr>
        <w:pStyle w:val="SecH2"/>
      </w:pPr>
      <w:bookmarkStart w:id="444" w:name="bm171"/>
      <w:bookmarkStart w:id="445" w:name="_Toc236031531"/>
      <w:r>
        <w:t>15.4</w:t>
      </w:r>
      <w:r>
        <w:t xml:space="preserve">　应用记录的最小输出</w:t>
      </w:r>
      <w:bookmarkEnd w:id="444"/>
      <w:bookmarkEnd w:id="445"/>
    </w:p>
    <w:p w14:paraId="60EA4518" w14:textId="77777777" w:rsidR="00B5620B" w:rsidRDefault="008708B1">
      <w:pPr>
        <w:pStyle w:val="BodyCJK"/>
      </w:pPr>
      <w:r>
        <w:t>每次应用至少留下：模块</w:t>
      </w:r>
      <w:r>
        <w:t xml:space="preserve"> ID</w:t>
      </w:r>
      <w:r>
        <w:t>；对象、尺度、</w:t>
      </w:r>
      <w:r>
        <w:t xml:space="preserve">K </w:t>
      </w:r>
      <w:r>
        <w:t>与时间窗；逐条支持命题及外部证据、覆盖状态与缺失影响；材料和工具输入；领域风险；受影响、低权力、弱信号和无法退出位置；保护底板；诊断结论与行动上限；证据缺口如何降低置信与档位；规范选择或不行动；候选</w:t>
      </w:r>
      <w:r>
        <w:t xml:space="preserve"> T </w:t>
      </w:r>
      <w:r>
        <w:t>级；若进入现实行动，则附完整</w:t>
      </w:r>
      <w:r>
        <w:t xml:space="preserve"> 17 </w:t>
      </w:r>
      <w:r>
        <w:t>字段选择记录</w:t>
      </w:r>
      <w:r>
        <w:t xml:space="preserve"> wrapper</w:t>
      </w:r>
      <w:r>
        <w:t>、结构化</w:t>
      </w:r>
      <w:r>
        <w:t xml:space="preserve"> selected_action</w:t>
      </w:r>
      <w:r>
        <w:t>、</w:t>
      </w:r>
      <w:r>
        <w:t>C12</w:t>
      </w:r>
      <w:r>
        <w:t>、显式</w:t>
      </w:r>
      <w:r>
        <w:t xml:space="preserve"> N</w:t>
      </w:r>
      <w:r>
        <w:t>、</w:t>
      </w:r>
      <w:r>
        <w:t>O1-O4</w:t>
      </w:r>
      <w:r>
        <w:t>、唯一</w:t>
      </w:r>
      <w:r>
        <w:t xml:space="preserve"> J </w:t>
      </w:r>
      <w:r>
        <w:t>原子授权、停止、匿名</w:t>
      </w:r>
      <w:r>
        <w:t>/</w:t>
      </w:r>
      <w:r>
        <w:t>代理申诉、反报复监测、回滚和执行状态日志。</w:t>
      </w:r>
    </w:p>
    <w:p w14:paraId="16699A0A" w14:textId="77777777" w:rsidR="00B5620B" w:rsidRDefault="008708B1">
      <w:pPr>
        <w:pStyle w:val="BodyCJK"/>
      </w:pPr>
      <w:r>
        <w:t>包括只做诊断的模块记录在内，所有证据、位置、通道与负责人引用都要解析到运行时</w:t>
      </w:r>
      <w:r>
        <w:t xml:space="preserve"> registry</w:t>
      </w:r>
      <w:r>
        <w:t>；省略上下文时不得让</w:t>
      </w:r>
      <w:r>
        <w:t xml:space="preserve"> GHOST</w:t>
      </w:r>
      <w:r>
        <w:t>、</w:t>
      </w:r>
      <w:r>
        <w:t>none</w:t>
      </w:r>
      <w:r>
        <w:t>、</w:t>
      </w:r>
      <w:r>
        <w:t xml:space="preserve">self </w:t>
      </w:r>
      <w:r>
        <w:t>或</w:t>
      </w:r>
      <w:r>
        <w:t xml:space="preserve"> self:* </w:t>
      </w:r>
      <w:r>
        <w:t>摘要代替外部记录，申诉、独立复核和回滚负责人不能与决策主体相同。</w:t>
      </w:r>
    </w:p>
    <w:p w14:paraId="6C472FD2" w14:textId="77777777" w:rsidR="00B5620B" w:rsidRDefault="008708B1">
      <w:pPr>
        <w:pStyle w:val="BodyCJK"/>
      </w:pPr>
      <w:r>
        <w:t>模块输出如果缺少这些字段，只能视为阅读提示，不能进入现实处置。框架最后要留下的不是</w:t>
      </w:r>
      <w:r>
        <w:t>“</w:t>
      </w:r>
      <w:r>
        <w:t>我们看懂了</w:t>
      </w:r>
      <w:r>
        <w:t>”</w:t>
      </w:r>
      <w:r>
        <w:t>，而是一条可被反例、安全位置和现实后果改变的有限行动链。</w:t>
      </w:r>
    </w:p>
    <w:p w14:paraId="0202825B" w14:textId="77777777" w:rsidR="00B5620B" w:rsidRDefault="008708B1">
      <w:pPr>
        <w:pStyle w:val="SecH2"/>
      </w:pPr>
      <w:bookmarkStart w:id="446" w:name="bm172"/>
      <w:bookmarkStart w:id="447" w:name="_Toc236031532"/>
      <w:r>
        <w:t>15.5</w:t>
      </w:r>
      <w:r>
        <w:t xml:space="preserve">　应用模块的动态入口</w:t>
      </w:r>
      <w:bookmarkEnd w:id="446"/>
      <w:bookmarkEnd w:id="447"/>
    </w:p>
    <w:p w14:paraId="354F824D" w14:textId="77777777" w:rsidR="00B5620B" w:rsidRDefault="008708B1">
      <w:pPr>
        <w:pStyle w:val="BodyCJK"/>
      </w:pPr>
      <w:r>
        <w:t>九个应用模块在需要动态分析时，都要额外声明主行动者、主圈层、相邻圈层、关系类型、</w:t>
      </w:r>
      <w:r>
        <w:t xml:space="preserve">M/Ψ </w:t>
      </w:r>
      <w:r>
        <w:t>条件、五类时钟、事件、简单基线和结果回写。关系与家庭模块重点检查角色激活、无法退出和慢</w:t>
      </w:r>
      <w:r>
        <w:t>/</w:t>
      </w:r>
      <w:r>
        <w:t>中</w:t>
      </w:r>
      <w:r>
        <w:t>/</w:t>
      </w:r>
      <w:r>
        <w:t>快状态；组织与平台模块重点检查指标、桥接、传播与制度写回；公共治理、舆情和超大规模模块重点检查代表、低可见位置、跨层聚合损失与校准漂移；空间与应急模块重点检查物质通道、容量、阈值、时延和紧急授权。</w:t>
      </w:r>
    </w:p>
    <w:p w14:paraId="46468204" w14:textId="77777777" w:rsidR="00B5620B" w:rsidRDefault="008708B1">
      <w:pPr>
        <w:pStyle w:val="BodyCJK"/>
      </w:pPr>
      <w:r>
        <w:t>任何模块都不能因</w:t>
      </w:r>
      <w:r>
        <w:t>“</w:t>
      </w:r>
      <w:r>
        <w:t>场景紧急</w:t>
      </w:r>
      <w:r>
        <w:t>”</w:t>
      </w:r>
      <w:r>
        <w:t>跳过事件事实地位，也不能因</w:t>
      </w:r>
      <w:r>
        <w:t>“</w:t>
      </w:r>
      <w:r>
        <w:t>模型只是建议</w:t>
      </w:r>
      <w:r>
        <w:t>”</w:t>
      </w:r>
      <w:r>
        <w:t>跳过隐私和受影响者保护。紧急情形允许的只是依外部紧急规则实施最小保护动作，并尽快恢复复核、申诉与回滚。模型生成的情景仍保持</w:t>
      </w:r>
      <w:r>
        <w:t xml:space="preserve"> hypothetical </w:t>
      </w:r>
      <w:r>
        <w:t>或</w:t>
      </w:r>
      <w:r>
        <w:t xml:space="preserve"> simulated</w:t>
      </w:r>
      <w:r>
        <w:t>，不回写为</w:t>
      </w:r>
      <w:r>
        <w:t xml:space="preserve"> observed</w:t>
      </w:r>
      <w:r>
        <w:t>。</w:t>
      </w:r>
    </w:p>
    <w:p w14:paraId="19F6AD38" w14:textId="77777777" w:rsidR="00B5620B" w:rsidRDefault="008708B1">
      <w:pPr>
        <w:pStyle w:val="BodyCJK"/>
      </w:pPr>
      <w:r>
        <w:t>若应用只需要解释，不强制运行多圈层前瞻；若简单基线已经足够，保留更简单的模块记录；若前瞻没有登记或校准，输出停留在路径提示；若授权不完整，现实执行停止，保留行动需求和不产生执行权限的分析推荐、制度与计划草案。复杂流程的存在不能成为现实处置的压力。</w:t>
      </w:r>
    </w:p>
    <w:p w14:paraId="2760080D" w14:textId="77777777" w:rsidR="00B5620B" w:rsidRDefault="00B5620B">
      <w:pPr>
        <w:sectPr w:rsidR="00B5620B">
          <w:headerReference w:type="even" r:id="rId67"/>
          <w:headerReference w:type="default" r:id="rId68"/>
          <w:footerReference w:type="even" r:id="rId69"/>
          <w:footerReference w:type="default" r:id="rId70"/>
          <w:pgSz w:w="11906" w:h="16838"/>
          <w:pgMar w:top="1247" w:right="1134" w:bottom="1247" w:left="1417" w:header="567" w:footer="680" w:gutter="0"/>
          <w:cols w:space="720"/>
          <w:docGrid w:linePitch="360"/>
        </w:sectPr>
      </w:pPr>
    </w:p>
    <w:p w14:paraId="2A2191DF" w14:textId="77777777" w:rsidR="00B5620B" w:rsidRDefault="008708B1">
      <w:pPr>
        <w:pStyle w:val="PartTitle"/>
      </w:pPr>
      <w:bookmarkStart w:id="448" w:name="bm173"/>
      <w:bookmarkStart w:id="449" w:name="_Toc236031533"/>
      <w:r>
        <w:lastRenderedPageBreak/>
        <w:t>第十六部分　治理</w:t>
      </w:r>
      <w:bookmarkEnd w:id="448"/>
      <w:bookmarkEnd w:id="449"/>
    </w:p>
    <w:p w14:paraId="64E5E5DC" w14:textId="77777777" w:rsidR="00B5620B" w:rsidRDefault="008708B1">
      <w:pPr>
        <w:pStyle w:val="BodyCJK"/>
      </w:pPr>
      <w:r>
        <w:t>框架用来解释别的对象，不意味着它自己没有结构问题。文档会膨胀，概念会固化，工具会被权力捕获，使用者会对已投入的语言产生身份依赖。因此，治理层不是一组装饰性原则，而是一套能让概念降级、断言暂停、发布阻断、版本回滚、框架被替代的实际接口。</w:t>
      </w:r>
    </w:p>
    <w:p w14:paraId="62B01E8F" w14:textId="77777777" w:rsidR="00B5620B" w:rsidRDefault="008708B1">
      <w:pPr>
        <w:pStyle w:val="BodyCJK"/>
      </w:pPr>
      <w:r>
        <w:t>本部分治理四个不同对象：当前文本与模板，概念之间的关系，使用者的实际实践，以及维护者、批评者、反例提供者和受影响者所构成的社群。四者不能混成一个</w:t>
      </w:r>
      <w:r>
        <w:t>“</w:t>
      </w:r>
      <w:r>
        <w:t>框架</w:t>
      </w:r>
      <w:r>
        <w:t>”</w:t>
      </w:r>
      <w:r>
        <w:t>：文档自洽，不等于实践没有误用；社群活跃，不等于根假设已被验证。</w:t>
      </w:r>
    </w:p>
    <w:p w14:paraId="19913489" w14:textId="77777777" w:rsidR="00B5620B" w:rsidRDefault="008708B1">
      <w:pPr>
        <w:pStyle w:val="BodyCJK"/>
      </w:pPr>
      <w:r>
        <w:t>框架不能用自己的语言证明自己安全。内部一致、压力测试通过、校验器通过和报告齐全，都只能证明某些过程产物已完成。它们不能证明现实安全、修复有效、受影响者同意，更不产生现实行动授权。</w:t>
      </w:r>
    </w:p>
    <w:p w14:paraId="7299246A" w14:textId="77777777" w:rsidR="00B5620B" w:rsidRDefault="008708B1">
      <w:pPr>
        <w:pStyle w:val="BodyCJK"/>
      </w:pPr>
      <w:r>
        <w:t>这条边界同时写入机器不变量：框架不得自证，治理记录不得自发生成现实行动授权，已替代或已退休的终态不得回到</w:t>
      </w:r>
      <w:r>
        <w:t xml:space="preserve"> active</w:t>
      </w:r>
      <w:r>
        <w:t>，</w:t>
      </w:r>
      <w:r>
        <w:t xml:space="preserve">applied </w:t>
      </w:r>
      <w:r>
        <w:t>变更必须有可解析的外部批准，别名、自报</w:t>
      </w:r>
      <w:r>
        <w:t xml:space="preserve"> independent=true </w:t>
      </w:r>
      <w:r>
        <w:t>和自签发授权均不构成通过。任何相反许可文字都不能覆盖这些结构化约束。</w:t>
      </w:r>
    </w:p>
    <w:p w14:paraId="7816DCA2" w14:textId="77777777" w:rsidR="00B5620B" w:rsidRDefault="008708B1">
      <w:pPr>
        <w:pStyle w:val="SecH2"/>
      </w:pPr>
      <w:bookmarkStart w:id="450" w:name="bm174"/>
      <w:bookmarkStart w:id="451" w:name="_Toc236031534"/>
      <w:r>
        <w:t>16.1</w:t>
      </w:r>
      <w:r>
        <w:t xml:space="preserve">　</w:t>
      </w:r>
      <w:r>
        <w:t xml:space="preserve">GOV-01 </w:t>
      </w:r>
      <w:r>
        <w:t>框架自诊与对象分离</w:t>
      </w:r>
      <w:bookmarkEnd w:id="450"/>
      <w:bookmarkEnd w:id="451"/>
    </w:p>
    <w:p w14:paraId="201B22DF" w14:textId="77777777" w:rsidR="00B5620B" w:rsidRDefault="008708B1">
      <w:pPr>
        <w:pStyle w:val="BodyCJK"/>
      </w:pPr>
      <w:r>
        <w:t>自诊的第一步不是给整套框架一个笼统的</w:t>
      </w:r>
      <w:r>
        <w:t>“</w:t>
      </w:r>
      <w:r>
        <w:t>健康</w:t>
      </w:r>
      <w:r>
        <w:t>”</w:t>
      </w:r>
      <w:r>
        <w:t>结论，而是先说明正在检查什么。</w:t>
      </w:r>
    </w:p>
    <w:p w14:paraId="4C158DC4" w14:textId="77777777" w:rsidR="00B5620B" w:rsidRDefault="008708B1">
      <w:pPr>
        <w:pStyle w:val="ListPara"/>
        <w:numPr>
          <w:ilvl w:val="0"/>
          <w:numId w:val="2"/>
        </w:numPr>
      </w:pPr>
      <w:r>
        <w:t>文档对象：文本、目录、定义、模板和规则是否相互矛盾。</w:t>
      </w:r>
    </w:p>
    <w:p w14:paraId="71EC805A" w14:textId="77777777" w:rsidR="00B5620B" w:rsidRDefault="008708B1">
      <w:pPr>
        <w:pStyle w:val="ListPara"/>
        <w:numPr>
          <w:ilvl w:val="0"/>
          <w:numId w:val="2"/>
        </w:numPr>
      </w:pPr>
      <w:r>
        <w:t>概念对象：根假设、通用变量、人类适配器、规范选择与行动程序是否越界。</w:t>
      </w:r>
    </w:p>
    <w:p w14:paraId="1904E8F8" w14:textId="77777777" w:rsidR="00B5620B" w:rsidRDefault="008708B1">
      <w:pPr>
        <w:pStyle w:val="ListPara"/>
        <w:numPr>
          <w:ilvl w:val="0"/>
          <w:numId w:val="2"/>
        </w:numPr>
      </w:pPr>
      <w:r>
        <w:t>实践对象：使用者实际如何做诊断、管理、教学、公开表达和</w:t>
      </w:r>
      <w:r>
        <w:t xml:space="preserve"> AI </w:t>
      </w:r>
      <w:r>
        <w:t>调用。</w:t>
      </w:r>
    </w:p>
    <w:p w14:paraId="6C6A37B3" w14:textId="77777777" w:rsidR="00B5620B" w:rsidRDefault="008708B1">
      <w:pPr>
        <w:pStyle w:val="ListPara"/>
        <w:numPr>
          <w:ilvl w:val="0"/>
          <w:numId w:val="2"/>
        </w:numPr>
      </w:pPr>
      <w:r>
        <w:t>社群对象：谁掌握命名、合并、解释与发布权，谁承担误用后果。</w:t>
      </w:r>
    </w:p>
    <w:p w14:paraId="41E7C46A" w14:textId="77777777" w:rsidR="00B5620B" w:rsidRDefault="008708B1">
      <w:pPr>
        <w:pStyle w:val="BodyCJK"/>
      </w:pPr>
      <w:r>
        <w:t>每次自诊的最低记录包括：对象类型、版本、权利持有者、反例入口、已观察伤害、证伪条件和判断上限。若术语依赖、认知锁定、专家垄断、商业化迎合或</w:t>
      </w:r>
      <w:r>
        <w:t xml:space="preserve"> AI </w:t>
      </w:r>
      <w:r>
        <w:t>合规包装已经产生伤害，可将相关模块收缩、暂停或送入替代评估。</w:t>
      </w:r>
    </w:p>
    <w:p w14:paraId="7366F00B" w14:textId="77777777" w:rsidR="00B5620B" w:rsidRDefault="008708B1">
      <w:pPr>
        <w:pStyle w:val="SecH2"/>
      </w:pPr>
      <w:bookmarkStart w:id="452" w:name="bm175"/>
      <w:bookmarkStart w:id="453" w:name="_Toc236031535"/>
      <w:r>
        <w:t>16.2</w:t>
      </w:r>
      <w:r>
        <w:t xml:space="preserve">　</w:t>
      </w:r>
      <w:r>
        <w:t xml:space="preserve">GOV-02 </w:t>
      </w:r>
      <w:r>
        <w:t>共识程序与版本权限</w:t>
      </w:r>
      <w:bookmarkEnd w:id="452"/>
      <w:bookmarkEnd w:id="453"/>
    </w:p>
    <w:p w14:paraId="4F13D885" w14:textId="77777777" w:rsidR="00B5620B" w:rsidRDefault="008708B1">
      <w:pPr>
        <w:pStyle w:val="BodyCJK"/>
      </w:pPr>
      <w:r>
        <w:t>“</w:t>
      </w:r>
      <w:r>
        <w:t>大家最后同意</w:t>
      </w:r>
      <w:r>
        <w:t>”</w:t>
      </w:r>
      <w:r>
        <w:t>不是有效共识。有效共识指不同意见能安全进入、被记录、被回应，并能实质改变文本与实践。程序至少有七个环节：</w:t>
      </w:r>
    </w:p>
    <w:p w14:paraId="47665057" w14:textId="77777777" w:rsidR="00B5620B" w:rsidRDefault="008708B1">
      <w:pPr>
        <w:pStyle w:val="ListPara"/>
        <w:numPr>
          <w:ilvl w:val="0"/>
          <w:numId w:val="5"/>
        </w:numPr>
      </w:pPr>
      <w:r>
        <w:t>议题登记：概念引入、重大改写、根假设调整、误用案例和反例先成为可追踪议题。</w:t>
      </w:r>
    </w:p>
    <w:p w14:paraId="3B24F445" w14:textId="77777777" w:rsidR="00B5620B" w:rsidRDefault="008708B1">
      <w:pPr>
        <w:pStyle w:val="ListPara"/>
        <w:numPr>
          <w:ilvl w:val="0"/>
          <w:numId w:val="5"/>
        </w:numPr>
      </w:pPr>
      <w:r>
        <w:t>材料公开：列出案例、反例、用户反馈、外部研究、实践失败与伦理风险。</w:t>
      </w:r>
    </w:p>
    <w:p w14:paraId="13BBCCAB" w14:textId="77777777" w:rsidR="00B5620B" w:rsidRDefault="008708B1">
      <w:pPr>
        <w:pStyle w:val="ListPara"/>
        <w:numPr>
          <w:ilvl w:val="0"/>
          <w:numId w:val="5"/>
        </w:numPr>
      </w:pPr>
      <w:r>
        <w:t>影响对象识别：指明改动会影响哪些使用者、被诊断者、低权力主体与场景。</w:t>
      </w:r>
    </w:p>
    <w:p w14:paraId="26A7682E" w14:textId="77777777" w:rsidR="00B5620B" w:rsidRDefault="008708B1">
      <w:pPr>
        <w:pStyle w:val="ListPara"/>
        <w:numPr>
          <w:ilvl w:val="0"/>
          <w:numId w:val="5"/>
        </w:numPr>
      </w:pPr>
      <w:r>
        <w:t>异议入口：低权力使用者、被诊断对象、非专业读者与外部批评者都能提交。</w:t>
      </w:r>
    </w:p>
    <w:p w14:paraId="7F547F0E" w14:textId="77777777" w:rsidR="00B5620B" w:rsidRDefault="008708B1">
      <w:pPr>
        <w:pStyle w:val="ListPara"/>
        <w:numPr>
          <w:ilvl w:val="0"/>
          <w:numId w:val="5"/>
        </w:numPr>
      </w:pPr>
      <w:r>
        <w:t>决策分级：小修订、核心概念改动与根假设变更不共用同一权限。</w:t>
      </w:r>
    </w:p>
    <w:p w14:paraId="679B2DD3" w14:textId="77777777" w:rsidR="00B5620B" w:rsidRDefault="008708B1">
      <w:pPr>
        <w:pStyle w:val="ListPara"/>
        <w:numPr>
          <w:ilvl w:val="0"/>
          <w:numId w:val="5"/>
        </w:numPr>
      </w:pPr>
      <w:r>
        <w:t>少数意见保留：未采纳反对意见不删除，进入保留反例与未决问题。</w:t>
      </w:r>
    </w:p>
    <w:p w14:paraId="4739EDAA" w14:textId="77777777" w:rsidR="00B5620B" w:rsidRDefault="008708B1">
      <w:pPr>
        <w:pStyle w:val="ListPara"/>
        <w:numPr>
          <w:ilvl w:val="0"/>
          <w:numId w:val="5"/>
        </w:numPr>
      </w:pPr>
      <w:r>
        <w:t>版本写回：说明引入、删除、降级、理由和会让该项改动撤回的证据。</w:t>
      </w:r>
    </w:p>
    <w:p w14:paraId="145F6FD2" w14:textId="77777777" w:rsidR="00B5620B" w:rsidRDefault="008708B1">
      <w:pPr>
        <w:pStyle w:val="BodyCJK"/>
      </w:pPr>
      <w:r>
        <w:lastRenderedPageBreak/>
        <w:t>若异议不能改变文本，程序只能记为</w:t>
      </w:r>
      <w:r>
        <w:t xml:space="preserve"> nominal_only</w:t>
      </w:r>
      <w:r>
        <w:t>，不能用来恢复已暂停模块。不同组织、法域和社群的人员抽选、任期、时限与法定权限必须按具体场景另行预注册；任何统一数值都不得脱离组织、法域、风险和资源条件直接照搬。</w:t>
      </w:r>
    </w:p>
    <w:p w14:paraId="2C5195B2" w14:textId="77777777" w:rsidR="00B5620B" w:rsidRDefault="008708B1">
      <w:pPr>
        <w:pStyle w:val="BodyCJK"/>
      </w:pPr>
      <w:r>
        <w:t>异议不能只留一个</w:t>
      </w:r>
      <w:r>
        <w:t>“</w:t>
      </w:r>
      <w:r>
        <w:t>已阅</w:t>
      </w:r>
      <w:r>
        <w:t>”</w:t>
      </w:r>
      <w:r>
        <w:t>标记。每条异议必须有</w:t>
      </w:r>
      <w:r>
        <w:t xml:space="preserve"> disposition</w:t>
      </w:r>
      <w:r>
        <w:t>、处置理由，以及对文本、流程或行动上限的具体效果；已采纳效果要绑定版本日志中的实际</w:t>
      </w:r>
      <w:r>
        <w:t xml:space="preserve"> change_id</w:t>
      </w:r>
      <w:r>
        <w:t>。若所有异议都被拒绝、忽略或仍未解决，治理变更不得进入</w:t>
      </w:r>
      <w:r>
        <w:t xml:space="preserve"> applied</w:t>
      </w:r>
      <w:r>
        <w:t>。</w:t>
      </w:r>
    </w:p>
    <w:p w14:paraId="50E88F4D" w14:textId="77777777" w:rsidR="00B5620B" w:rsidRDefault="008708B1">
      <w:pPr>
        <w:pStyle w:val="SecH2"/>
      </w:pPr>
      <w:bookmarkStart w:id="454" w:name="bm176"/>
      <w:bookmarkStart w:id="455" w:name="_Toc236031536"/>
      <w:r>
        <w:t>16.3</w:t>
      </w:r>
      <w:r>
        <w:t xml:space="preserve">　</w:t>
      </w:r>
      <w:r>
        <w:t xml:space="preserve">GOV-03 </w:t>
      </w:r>
      <w:r>
        <w:t>根假设证伪、断言降级与暂停</w:t>
      </w:r>
      <w:bookmarkEnd w:id="454"/>
      <w:bookmarkEnd w:id="455"/>
    </w:p>
    <w:p w14:paraId="04CE5B50" w14:textId="77777777" w:rsidR="00B5620B" w:rsidRDefault="008708B1">
      <w:pPr>
        <w:pStyle w:val="BodyCJK"/>
      </w:pPr>
      <w:r>
        <w:t>根假设和公开断言都有生命周期，不是一旦写进文本就永久生效。</w:t>
      </w:r>
    </w:p>
    <w:p w14:paraId="7B91B379" w14:textId="77777777" w:rsidR="00B5620B" w:rsidRDefault="008708B1">
      <w:pPr>
        <w:pStyle w:val="BodyCJK"/>
      </w:pPr>
      <w:r>
        <w:t>根假设的五个状态依次为：</w:t>
      </w:r>
    </w:p>
    <w:p w14:paraId="1F9F17A1" w14:textId="77777777" w:rsidR="00B5620B" w:rsidRDefault="008708B1">
      <w:pPr>
        <w:pStyle w:val="ListPara"/>
        <w:numPr>
          <w:ilvl w:val="0"/>
          <w:numId w:val="2"/>
        </w:numPr>
      </w:pPr>
      <w:r>
        <w:t>normal_use</w:t>
      </w:r>
      <w:r>
        <w:t>：在明示边界内正常使用，但每个实例仍需证据。</w:t>
      </w:r>
    </w:p>
    <w:p w14:paraId="355A39E8" w14:textId="77777777" w:rsidR="00B5620B" w:rsidRDefault="008708B1">
      <w:pPr>
        <w:pStyle w:val="ListPara"/>
        <w:numPr>
          <w:ilvl w:val="0"/>
          <w:numId w:val="2"/>
        </w:numPr>
      </w:pPr>
      <w:r>
        <w:t>boundary_restricted</w:t>
      </w:r>
      <w:r>
        <w:t>：对象、尺度、文化、制度或极端场景中解释力下降，必须缩小范围。</w:t>
      </w:r>
    </w:p>
    <w:p w14:paraId="616C3885" w14:textId="77777777" w:rsidR="00B5620B" w:rsidRDefault="008708B1">
      <w:pPr>
        <w:pStyle w:val="ListPara"/>
        <w:numPr>
          <w:ilvl w:val="0"/>
          <w:numId w:val="2"/>
        </w:numPr>
      </w:pPr>
      <w:r>
        <w:t>suspended</w:t>
      </w:r>
      <w:r>
        <w:t>：在某类对象中持续制造误判，只能作历史候选，不得进入强诊断。</w:t>
      </w:r>
    </w:p>
    <w:p w14:paraId="0FC12BD9" w14:textId="77777777" w:rsidR="00B5620B" w:rsidRDefault="008708B1">
      <w:pPr>
        <w:pStyle w:val="ListPara"/>
        <w:numPr>
          <w:ilvl w:val="0"/>
          <w:numId w:val="2"/>
        </w:numPr>
      </w:pPr>
      <w:r>
        <w:t>replacement_competition</w:t>
      </w:r>
      <w:r>
        <w:t>：替代假设用更低概念成本、更少误伤和更清证据边界解释同一批现象。</w:t>
      </w:r>
    </w:p>
    <w:p w14:paraId="00BBDC08" w14:textId="77777777" w:rsidR="00B5620B" w:rsidRDefault="008708B1">
      <w:pPr>
        <w:pStyle w:val="ListPara"/>
        <w:numPr>
          <w:ilvl w:val="0"/>
          <w:numId w:val="2"/>
        </w:numPr>
      </w:pPr>
      <w:r>
        <w:t>retired_from_core</w:t>
      </w:r>
      <w:r>
        <w:t>：根假设只保留为领域规则、表达隐喻或历史阶段产物，不再约束整体。</w:t>
      </w:r>
    </w:p>
    <w:p w14:paraId="41F4DB39" w14:textId="77777777" w:rsidR="00B5620B" w:rsidRDefault="008708B1">
      <w:pPr>
        <w:pStyle w:val="BodyCJK"/>
      </w:pPr>
      <w:r>
        <w:t>公开断言的状态是</w:t>
      </w:r>
      <w:r>
        <w:t xml:space="preserve"> internal_draft → open_assertion → publishable</w:t>
      </w:r>
      <w:r>
        <w:t>，但任何阶段都可转向</w:t>
      </w:r>
      <w:r>
        <w:t xml:space="preserve"> downgraded</w:t>
      </w:r>
      <w:r>
        <w:t>、</w:t>
      </w:r>
      <w:r>
        <w:t>suspended</w:t>
      </w:r>
      <w:r>
        <w:t>、</w:t>
      </w:r>
      <w:r>
        <w:t>publication_blocked</w:t>
      </w:r>
      <w:r>
        <w:t>、</w:t>
      </w:r>
      <w:r>
        <w:t xml:space="preserve">withdrawn </w:t>
      </w:r>
      <w:r>
        <w:t>或</w:t>
      </w:r>
      <w:r>
        <w:t xml:space="preserve"> replaced</w:t>
      </w:r>
      <w:r>
        <w:t>。框架整体也只能在</w:t>
      </w:r>
      <w:r>
        <w:t xml:space="preserve"> active</w:t>
      </w:r>
      <w:r>
        <w:t>、</w:t>
      </w:r>
      <w:r>
        <w:t>boundary_restricted</w:t>
      </w:r>
      <w:r>
        <w:t>、</w:t>
      </w:r>
      <w:r>
        <w:t>suspended</w:t>
      </w:r>
      <w:r>
        <w:t>、</w:t>
      </w:r>
      <w:r>
        <w:t>replacement_competition</w:t>
      </w:r>
      <w:r>
        <w:t>、</w:t>
      </w:r>
      <w:r>
        <w:t xml:space="preserve">replaced </w:t>
      </w:r>
      <w:r>
        <w:t>和</w:t>
      </w:r>
      <w:r>
        <w:t xml:space="preserve"> retired </w:t>
      </w:r>
      <w:r>
        <w:t>之间运行。</w:t>
      </w:r>
    </w:p>
    <w:p w14:paraId="698AFC03" w14:textId="77777777" w:rsidR="00B5620B" w:rsidRDefault="008708B1">
      <w:pPr>
        <w:pStyle w:val="BodyCJK"/>
      </w:pPr>
      <w:r>
        <w:t>retired_from_core</w:t>
      </w:r>
      <w:r>
        <w:t>、</w:t>
      </w:r>
      <w:r>
        <w:t>withdrawn</w:t>
      </w:r>
      <w:r>
        <w:t>、</w:t>
      </w:r>
      <w:r>
        <w:t xml:space="preserve">replaced </w:t>
      </w:r>
      <w:r>
        <w:t>与</w:t>
      </w:r>
      <w:r>
        <w:t xml:space="preserve"> retired </w:t>
      </w:r>
      <w:r>
        <w:t>是终态：没有指向</w:t>
      </w:r>
      <w:r>
        <w:t xml:space="preserve"> active </w:t>
      </w:r>
      <w:r>
        <w:t>或其他在役状态的出边，也不能借回滚恢复旧授权。后继方法若重新进入，只能使用新的可识别身份、重新取得外部授权并保留旧终态的历史轨迹。</w:t>
      </w:r>
    </w:p>
    <w:p w14:paraId="13F2F062" w14:textId="77777777" w:rsidR="00B5620B" w:rsidRDefault="008708B1">
      <w:pPr>
        <w:pStyle w:val="BodyCJK"/>
      </w:pPr>
      <w:r>
        <w:t>重复反例、稳定误判某类主体、不断扩大解释范围、只靠</w:t>
      </w:r>
      <w:r>
        <w:t>“</w:t>
      </w:r>
      <w:r>
        <w:t>对方不是系统</w:t>
      </w:r>
      <w:r>
        <w:t>”“</w:t>
      </w:r>
      <w:r>
        <w:t>时间还不够</w:t>
      </w:r>
      <w:r>
        <w:t>”“</w:t>
      </w:r>
      <w:r>
        <w:t>证据还不够深</w:t>
      </w:r>
      <w:r>
        <w:t>”</w:t>
      </w:r>
      <w:r>
        <w:t>逃避反驳，都会触发暂停审查。反例必须产生文本后果：轻微反例改边界，重复反例降级，高伤害反例暂停，系统性反例开启替代竞争，误用反例阻断公开使用，不可修复案例转交</w:t>
      </w:r>
      <w:r>
        <w:t xml:space="preserve"> T4 </w:t>
      </w:r>
      <w:r>
        <w:t>评估。</w:t>
      </w:r>
    </w:p>
    <w:p w14:paraId="69FCABA7" w14:textId="77777777" w:rsidR="00B5620B" w:rsidRDefault="008708B1">
      <w:pPr>
        <w:pStyle w:val="SecH2"/>
      </w:pPr>
      <w:bookmarkStart w:id="456" w:name="bm177"/>
      <w:bookmarkStart w:id="457" w:name="_Toc236031537"/>
      <w:r>
        <w:t>16.4</w:t>
      </w:r>
      <w:r>
        <w:t xml:space="preserve">　</w:t>
      </w:r>
      <w:r>
        <w:t xml:space="preserve">GOV-04 </w:t>
      </w:r>
      <w:r>
        <w:t>案例、反例、断言与前瞻追踪</w:t>
      </w:r>
      <w:bookmarkEnd w:id="456"/>
      <w:bookmarkEnd w:id="457"/>
    </w:p>
    <w:p w14:paraId="1D520D85" w14:textId="77777777" w:rsidR="00B5620B" w:rsidRDefault="008708B1">
      <w:pPr>
        <w:pStyle w:val="BodyCJK"/>
      </w:pPr>
      <w:r>
        <w:t>五类权威记录彼此关联，却不互相代替：</w:t>
      </w:r>
    </w:p>
    <w:p w14:paraId="6FDD77B6" w14:textId="77777777" w:rsidR="00B5620B" w:rsidRDefault="008708B1">
      <w:pPr>
        <w:pStyle w:val="ListPara"/>
        <w:numPr>
          <w:ilvl w:val="0"/>
          <w:numId w:val="2"/>
        </w:numPr>
      </w:pPr>
      <w:r>
        <w:t>COUNTEREXAMPLE-REGISTRY</w:t>
      </w:r>
      <w:r>
        <w:t>：记反例对象、尺度窗口、可观察事实、非噪声理由、原解释、替代解释、处置要求和后续信号。</w:t>
      </w:r>
    </w:p>
    <w:p w14:paraId="1E467D80" w14:textId="77777777" w:rsidR="00B5620B" w:rsidRDefault="008708B1">
      <w:pPr>
        <w:pStyle w:val="ListPara"/>
        <w:numPr>
          <w:ilvl w:val="0"/>
          <w:numId w:val="2"/>
        </w:numPr>
      </w:pPr>
      <w:r>
        <w:t>CASE-REGISTRY</w:t>
      </w:r>
      <w:r>
        <w:t>：同时保存成功、失败、早期消散、进程未结、反例、无法判定和被排除案例。被排除案例要记录</w:t>
      </w:r>
      <w:r>
        <w:t>“</w:t>
      </w:r>
      <w:r>
        <w:t>资料不足本身是否是框架盲区</w:t>
      </w:r>
      <w:r>
        <w:t>”</w:t>
      </w:r>
      <w:r>
        <w:t>。</w:t>
      </w:r>
    </w:p>
    <w:p w14:paraId="11495F0F" w14:textId="77777777" w:rsidR="00B5620B" w:rsidRDefault="008708B1">
      <w:pPr>
        <w:pStyle w:val="ListPara"/>
        <w:numPr>
          <w:ilvl w:val="0"/>
          <w:numId w:val="2"/>
        </w:numPr>
      </w:pPr>
      <w:r>
        <w:t>CLAIM-REGISTRY</w:t>
      </w:r>
      <w:r>
        <w:t>：记断言文本、类型、对象、尺度、受影响位置、证据、反证、替代解释、撤回条件、行动上限与公开状态。</w:t>
      </w:r>
    </w:p>
    <w:p w14:paraId="46D087D5" w14:textId="77777777" w:rsidR="00B5620B" w:rsidRDefault="008708B1">
      <w:pPr>
        <w:pStyle w:val="ListPara"/>
        <w:numPr>
          <w:ilvl w:val="0"/>
          <w:numId w:val="2"/>
        </w:numPr>
      </w:pPr>
      <w:r>
        <w:t>FORECAST-REGISTRY</w:t>
      </w:r>
      <w:r>
        <w:t>：记预测、时间窗口、触发、早期信号、反向信号、竞争预测与到期结果。它是条件前瞻，不是命运判决。</w:t>
      </w:r>
    </w:p>
    <w:p w14:paraId="48F7D7DC" w14:textId="77777777" w:rsidR="00B5620B" w:rsidRDefault="008708B1">
      <w:pPr>
        <w:pStyle w:val="ListPara"/>
        <w:numPr>
          <w:ilvl w:val="0"/>
          <w:numId w:val="2"/>
        </w:numPr>
      </w:pPr>
      <w:r>
        <w:lastRenderedPageBreak/>
        <w:t>VERSION-LOG</w:t>
      </w:r>
      <w:r>
        <w:t>：把反例、边界收缩、降级、暂停、发布阻断、撤回、替代、退休、回滚和补救写成公开账本。</w:t>
      </w:r>
    </w:p>
    <w:p w14:paraId="6720F8D3" w14:textId="77777777" w:rsidR="00B5620B" w:rsidRDefault="008708B1">
      <w:pPr>
        <w:pStyle w:val="BodyCJK"/>
      </w:pPr>
      <w:r>
        <w:t>没有</w:t>
      </w:r>
      <w:r>
        <w:t xml:space="preserve"> CLAIM-REGISTRY </w:t>
      </w:r>
      <w:r>
        <w:t>记录的判断只能是内部思路，不能成为公开文本、组织处置或自动化输出。案例留痕多不等于更普遍，内部挑选案例也不等于外部验证。</w:t>
      </w:r>
    </w:p>
    <w:p w14:paraId="76F691B0" w14:textId="77777777" w:rsidR="00B5620B" w:rsidRDefault="008708B1">
      <w:pPr>
        <w:pStyle w:val="BodyCJK"/>
      </w:pPr>
      <w:r>
        <w:t>治理变更另有七类运行时注册表：</w:t>
      </w:r>
      <w:r>
        <w:t>canonical actor</w:t>
      </w:r>
      <w:r>
        <w:t>、证据、利益关系、授权、外部评审、异议和结构化</w:t>
      </w:r>
      <w:r>
        <w:t xml:space="preserve"> VERSION-LOG</w:t>
      </w:r>
      <w:r>
        <w:t>。所有</w:t>
      </w:r>
      <w:r>
        <w:t xml:space="preserve"> evidence_ref </w:t>
      </w:r>
      <w:r>
        <w:t>必须解析到完整性为</w:t>
      </w:r>
      <w:r>
        <w:t xml:space="preserve"> verified </w:t>
      </w:r>
      <w:r>
        <w:t>的证据记录；评审者、决定成员与授权主体必须使用</w:t>
      </w:r>
      <w:r>
        <w:t xml:space="preserve"> canonical actor ID</w:t>
      </w:r>
      <w:r>
        <w:t>，并逐对检查其与提案者的经费、评价、身份、晋升、控制和商业利益关系。别名只能检索，不能代替身份；授权签发者不得同时是持有人或提案者。</w:t>
      </w:r>
    </w:p>
    <w:p w14:paraId="6C400160" w14:textId="77777777" w:rsidR="00B5620B" w:rsidRDefault="008708B1">
      <w:pPr>
        <w:pStyle w:val="SecH2"/>
      </w:pPr>
      <w:bookmarkStart w:id="458" w:name="bm178"/>
      <w:bookmarkStart w:id="459" w:name="_Toc236031538"/>
      <w:r>
        <w:t>16.5</w:t>
      </w:r>
      <w:r>
        <w:t xml:space="preserve">　</w:t>
      </w:r>
      <w:r>
        <w:t xml:space="preserve">GOV-05 </w:t>
      </w:r>
      <w:r>
        <w:t>前概念闸与概念有效性上限</w:t>
      </w:r>
      <w:bookmarkEnd w:id="458"/>
      <w:bookmarkEnd w:id="459"/>
    </w:p>
    <w:p w14:paraId="6E81A434" w14:textId="77777777" w:rsidR="00B5620B" w:rsidRDefault="008708B1">
      <w:pPr>
        <w:pStyle w:val="BodyCJK"/>
      </w:pPr>
      <w:r>
        <w:t>框架不能先把一个东西硬套成</w:t>
      </w:r>
      <w:r>
        <w:t>“</w:t>
      </w:r>
      <w:r>
        <w:t>结构域</w:t>
      </w:r>
      <w:r>
        <w:t>”</w:t>
      </w:r>
      <w:r>
        <w:t>，再用自己的概念证明它是结构域。正式映射前先用白话回答：它是否能被一起观察，是否有最低边界，内部行动是否反复影响，是否有共同问题、方向、风险或约束，谁在承担维持成本，结果或坏消息能否改变后续做法。</w:t>
      </w:r>
    </w:p>
    <w:p w14:paraId="7E85411E" w14:textId="77777777" w:rsidR="00B5620B" w:rsidRDefault="008708B1">
      <w:pPr>
        <w:pStyle w:val="BodyCJK"/>
      </w:pPr>
      <w:r>
        <w:t>前概念闸不通过，只能进行现象描述、风险登记或叙事分析。通过后，概念仍只能处在五个强度之一：</w:t>
      </w:r>
    </w:p>
    <w:p w14:paraId="59202132" w14:textId="77777777" w:rsidR="00B5620B" w:rsidRDefault="008708B1">
      <w:pPr>
        <w:pStyle w:val="ListPara"/>
        <w:numPr>
          <w:ilvl w:val="0"/>
          <w:numId w:val="2"/>
        </w:numPr>
      </w:pPr>
      <w:r>
        <w:t>表达级：只帮助说清感受或相似性。</w:t>
      </w:r>
    </w:p>
    <w:p w14:paraId="40A65A66" w14:textId="77777777" w:rsidR="00B5620B" w:rsidRDefault="008708B1">
      <w:pPr>
        <w:pStyle w:val="ListPara"/>
        <w:numPr>
          <w:ilvl w:val="0"/>
          <w:numId w:val="2"/>
        </w:numPr>
      </w:pPr>
      <w:r>
        <w:t>探索级：只能生成问题和观察信号。</w:t>
      </w:r>
    </w:p>
    <w:p w14:paraId="48E6CFB9" w14:textId="77777777" w:rsidR="00B5620B" w:rsidRDefault="008708B1">
      <w:pPr>
        <w:pStyle w:val="ListPara"/>
        <w:numPr>
          <w:ilvl w:val="0"/>
          <w:numId w:val="2"/>
        </w:numPr>
      </w:pPr>
      <w:r>
        <w:t>诊断级：有外部可观察材料，可形成低到中置信判断。</w:t>
      </w:r>
    </w:p>
    <w:p w14:paraId="59BBCFC9" w14:textId="77777777" w:rsidR="00B5620B" w:rsidRDefault="008708B1">
      <w:pPr>
        <w:pStyle w:val="ListPara"/>
        <w:numPr>
          <w:ilvl w:val="0"/>
          <w:numId w:val="2"/>
        </w:numPr>
      </w:pPr>
      <w:r>
        <w:t>强判断级：对象、证据、尺度、责任和观测门均通过。</w:t>
      </w:r>
    </w:p>
    <w:p w14:paraId="151F3B39" w14:textId="77777777" w:rsidR="00B5620B" w:rsidRDefault="008708B1">
      <w:pPr>
        <w:pStyle w:val="ListPara"/>
        <w:numPr>
          <w:ilvl w:val="0"/>
          <w:numId w:val="2"/>
        </w:numPr>
      </w:pPr>
      <w:r>
        <w:t>处置级：额外需外部复核、申诉、反报复、补偿和撤回，且仍需第十四部分规范选择、</w:t>
      </w:r>
      <w:r>
        <w:t xml:space="preserve">J </w:t>
      </w:r>
      <w:r>
        <w:t>授权和</w:t>
      </w:r>
      <w:r>
        <w:t xml:space="preserve"> O </w:t>
      </w:r>
      <w:r>
        <w:t>程序。</w:t>
      </w:r>
    </w:p>
    <w:p w14:paraId="6A2FAE14" w14:textId="77777777" w:rsidR="00B5620B" w:rsidRDefault="008708B1">
      <w:pPr>
        <w:pStyle w:val="SecH2"/>
      </w:pPr>
      <w:bookmarkStart w:id="460" w:name="bm179"/>
      <w:bookmarkStart w:id="461" w:name="_Toc236031539"/>
      <w:r>
        <w:t>16.6</w:t>
      </w:r>
      <w:r>
        <w:t xml:space="preserve">　</w:t>
      </w:r>
      <w:r>
        <w:t xml:space="preserve">GOV-06 </w:t>
      </w:r>
      <w:r>
        <w:t>缺席信号、保护性不透明与压制性不透明</w:t>
      </w:r>
      <w:bookmarkEnd w:id="460"/>
      <w:bookmarkEnd w:id="461"/>
    </w:p>
    <w:p w14:paraId="42363432" w14:textId="77777777" w:rsidR="00B5620B" w:rsidRDefault="008708B1">
      <w:pPr>
        <w:pStyle w:val="BodyCJK"/>
      </w:pPr>
      <w:r>
        <w:t>不可见不是无信息。锚点缺席可能表示从未形成共同指向；反馈缺席可能表示通道不存在或主体不敢说；冲突缺席可能来自恐惧、依赖与惩罚；修复缺席可能意味着没有修复接口；退出缺席可能是离开代价不可承受；语言缺席则可能是没有可用的表达工具。</w:t>
      </w:r>
    </w:p>
    <w:p w14:paraId="347D3077" w14:textId="77777777" w:rsidR="00B5620B" w:rsidRDefault="008708B1">
      <w:pPr>
        <w:pStyle w:val="BodyCJK"/>
      </w:pPr>
      <w:r>
        <w:t>不透明分三类：</w:t>
      </w:r>
    </w:p>
    <w:p w14:paraId="41B917F4" w14:textId="77777777" w:rsidR="00B5620B" w:rsidRDefault="008708B1">
      <w:pPr>
        <w:pStyle w:val="ListPara"/>
        <w:numPr>
          <w:ilvl w:val="0"/>
          <w:numId w:val="2"/>
        </w:numPr>
      </w:pPr>
      <w:r>
        <w:t>protected</w:t>
      </w:r>
      <w:r>
        <w:t>：保护脆弱主体、隐私、证人安全、未成熟经验和低权力反馈。</w:t>
      </w:r>
    </w:p>
    <w:p w14:paraId="74D8B37E" w14:textId="77777777" w:rsidR="00B5620B" w:rsidRDefault="008708B1">
      <w:pPr>
        <w:pStyle w:val="ListPara"/>
        <w:numPr>
          <w:ilvl w:val="0"/>
          <w:numId w:val="2"/>
        </w:numPr>
      </w:pPr>
      <w:r>
        <w:t>functional</w:t>
      </w:r>
      <w:r>
        <w:t>：降低信息过载，保留必要的专业判断、仪式空间、缓冲区或决策安静区，但必须事后复核和责任追踪。</w:t>
      </w:r>
    </w:p>
    <w:p w14:paraId="386AF065" w14:textId="77777777" w:rsidR="00B5620B" w:rsidRDefault="008708B1">
      <w:pPr>
        <w:pStyle w:val="ListPara"/>
        <w:numPr>
          <w:ilvl w:val="0"/>
          <w:numId w:val="2"/>
        </w:numPr>
      </w:pPr>
      <w:r>
        <w:t>suppressive</w:t>
      </w:r>
      <w:r>
        <w:t>：遮蔽责任、阻断反馈、逃避复核、制造恐惧、维持权力垄断或让受损者无法证明伤害。</w:t>
      </w:r>
    </w:p>
    <w:p w14:paraId="799523D6" w14:textId="77777777" w:rsidR="00B5620B" w:rsidRDefault="008708B1">
      <w:pPr>
        <w:pStyle w:val="BodyCJK"/>
      </w:pPr>
      <w:r>
        <w:t>分类必须回答四问：保护谁，谁受益，谁能独立复核，何时解除。四问、独立复核、时间边界和解除条件不完整，不得将不透明登记为健康边界。压制性不透明直接触发反捕获、外部复核和公开发布阻断。</w:t>
      </w:r>
    </w:p>
    <w:p w14:paraId="698CBE14" w14:textId="77777777" w:rsidR="00B5620B" w:rsidRDefault="008708B1">
      <w:pPr>
        <w:pStyle w:val="SecH2"/>
      </w:pPr>
      <w:bookmarkStart w:id="462" w:name="bm180"/>
      <w:bookmarkStart w:id="463" w:name="_Toc236031540"/>
      <w:r>
        <w:lastRenderedPageBreak/>
        <w:t>16.7</w:t>
      </w:r>
      <w:r>
        <w:t xml:space="preserve">　</w:t>
      </w:r>
      <w:r>
        <w:t xml:space="preserve">GOV-07 </w:t>
      </w:r>
      <w:r>
        <w:t>阶段</w:t>
      </w:r>
      <w:r>
        <w:t>6</w:t>
      </w:r>
      <w:r>
        <w:t>运作边界与观测递归收束</w:t>
      </w:r>
      <w:bookmarkEnd w:id="462"/>
      <w:bookmarkEnd w:id="463"/>
    </w:p>
    <w:p w14:paraId="5764F07D" w14:textId="77777777" w:rsidR="00B5620B" w:rsidRDefault="008708B1">
      <w:pPr>
        <w:pStyle w:val="BodyCJK"/>
      </w:pPr>
      <w:r>
        <w:t>本模块的限定引用是</w:t>
      </w:r>
      <w:r>
        <w:t xml:space="preserve"> governance.module.GOV-07 → hsp.domain.human_intentional_collective → hsp.state.S6</w:t>
      </w:r>
      <w:r>
        <w:t>。它只适用于已由独立运行时记录确认为</w:t>
      </w:r>
      <w:r>
        <w:t>“</w:t>
      </w:r>
      <w:r>
        <w:t>人类有意图集体</w:t>
      </w:r>
      <w:r>
        <w:t>”</w:t>
      </w:r>
      <w:r>
        <w:t>且状态包含</w:t>
      </w:r>
      <w:r>
        <w:t xml:space="preserve"> hsp.state.S6 </w:t>
      </w:r>
      <w:r>
        <w:t>的对象；不适用于个体人类、非人系统，也不适用于尚未满足</w:t>
      </w:r>
      <w:r>
        <w:t xml:space="preserve"> S6 </w:t>
      </w:r>
      <w:r>
        <w:t>的人类集体。这里的阶段</w:t>
      </w:r>
      <w:r>
        <w:t>6</w:t>
      </w:r>
      <w:r>
        <w:t>不是广义世界的普遍层级。</w:t>
      </w:r>
    </w:p>
    <w:p w14:paraId="566AC27A" w14:textId="77777777" w:rsidR="00B5620B" w:rsidRDefault="008708B1">
      <w:pPr>
        <w:pStyle w:val="BodyCJK"/>
      </w:pPr>
      <w:r>
        <w:t>阶段</w:t>
      </w:r>
      <w:r>
        <w:t>6</w:t>
      </w:r>
      <w:r>
        <w:t>不是超越熵增或完美系统，只表示在有限时间窗内，发现、修复、写回和承接者再生产暂时快于损耗累积。不能只因</w:t>
      </w:r>
      <w:r>
        <w:t>“</w:t>
      </w:r>
      <w:r>
        <w:t>现在运转良好</w:t>
      </w:r>
      <w:r>
        <w:t>”</w:t>
      </w:r>
      <w:r>
        <w:t>就宣称阶段</w:t>
      </w:r>
      <w:r>
        <w:t>6</w:t>
      </w:r>
      <w:r>
        <w:t>，必须记录发现时滞、修复时滞、复发率、修复副产物和修复负荷分布。</w:t>
      </w:r>
    </w:p>
    <w:p w14:paraId="58B39EB5" w14:textId="77777777" w:rsidR="00B5620B" w:rsidRDefault="008708B1">
      <w:pPr>
        <w:pStyle w:val="BodyCJK"/>
      </w:pPr>
      <w:r>
        <w:t>观测递归可扩张，仅当新反应改变边界、身份、资源、行动通道、承接关系、反馈写回、风险或公共记忆，或提供新高成本信号。连续两轮只有同类反应、对象开始操纵诊断规则、继续追踪会增加暴露、信息收益低于结构扰动，或诊断者已不能区分对象状态与观测产物时，必须收束。</w:t>
      </w:r>
    </w:p>
    <w:p w14:paraId="7DDC5E2A" w14:textId="77777777" w:rsidR="00B5620B" w:rsidRDefault="008708B1">
      <w:pPr>
        <w:pStyle w:val="BodyCJK"/>
      </w:pPr>
      <w:r>
        <w:t>收束后不再追问</w:t>
      </w:r>
      <w:r>
        <w:t>“</w:t>
      </w:r>
      <w:r>
        <w:t>对象到底是什么</w:t>
      </w:r>
      <w:r>
        <w:t>”</w:t>
      </w:r>
      <w:r>
        <w:t>，只说：在当前观测条件下，可确认某种反应模式；若要继续判断，需外部复核或新高成本证据。</w:t>
      </w:r>
    </w:p>
    <w:p w14:paraId="0A157E5A" w14:textId="77777777" w:rsidR="00B5620B" w:rsidRDefault="008708B1">
      <w:pPr>
        <w:pStyle w:val="SecH2"/>
      </w:pPr>
      <w:bookmarkStart w:id="464" w:name="bm181"/>
      <w:bookmarkStart w:id="465" w:name="_Toc236031541"/>
      <w:r>
        <w:t>16.8</w:t>
      </w:r>
      <w:r>
        <w:t xml:space="preserve">　</w:t>
      </w:r>
      <w:r>
        <w:t xml:space="preserve">GOV-08 </w:t>
      </w:r>
      <w:r>
        <w:t>恶意合规与选择性证据审计</w:t>
      </w:r>
      <w:bookmarkEnd w:id="464"/>
      <w:bookmarkEnd w:id="465"/>
    </w:p>
    <w:p w14:paraId="759CF75E" w14:textId="77777777" w:rsidR="00B5620B" w:rsidRDefault="008708B1">
      <w:pPr>
        <w:pStyle w:val="BodyCJK"/>
      </w:pPr>
      <w:r>
        <w:t>恶意合规不是公然违规，而是选择性地完成表格、证据链、复核和申诉程序，同时继续操纵来源、过滤弱信号、包装不作为或责任漂白。十个信号必须逐项检查：来源单一；反例被降为噪声或情绪；开放断言变成标签；申诉从不改结果；独立者受同一权力链控制；</w:t>
      </w:r>
      <w:r>
        <w:t xml:space="preserve">AI </w:t>
      </w:r>
      <w:r>
        <w:t>报告无原始材料和外部核验；诊断语言被用于不行动或不追责；势场、熵增、阶段被用来包装不作为；爱、使命、大局、专业被用来继续抽取低权力主体；申诉者因申诉被反写为不理性。</w:t>
      </w:r>
    </w:p>
    <w:p w14:paraId="21CAC597" w14:textId="77777777" w:rsidR="00B5620B" w:rsidRDefault="008708B1">
      <w:pPr>
        <w:pStyle w:val="BodyCJK"/>
      </w:pPr>
      <w:r>
        <w:t>三项及以上，阻断强判断；五项及以上，记为高度恶意合规风险，只输出风险登记、外部复核请求和保护性试探。被审计方不能自行确认复核者独立。</w:t>
      </w:r>
    </w:p>
    <w:p w14:paraId="7B0AEFD1" w14:textId="77777777" w:rsidR="00B5620B" w:rsidRDefault="008708B1">
      <w:pPr>
        <w:pStyle w:val="SecH2"/>
      </w:pPr>
      <w:bookmarkStart w:id="466" w:name="bm182"/>
      <w:bookmarkStart w:id="467" w:name="_Toc236031542"/>
      <w:r>
        <w:t>16.9</w:t>
      </w:r>
      <w:r>
        <w:t xml:space="preserve">　</w:t>
      </w:r>
      <w:r>
        <w:t xml:space="preserve">GOV-09 AI </w:t>
      </w:r>
      <w:r>
        <w:t>边界与过程性产物非证明性</w:t>
      </w:r>
      <w:bookmarkEnd w:id="466"/>
      <w:bookmarkEnd w:id="467"/>
    </w:p>
    <w:p w14:paraId="6D9F2D71" w14:textId="77777777" w:rsidR="00B5620B" w:rsidRDefault="008708B1">
      <w:pPr>
        <w:pStyle w:val="BodyCJK"/>
      </w:pPr>
      <w:r>
        <w:t xml:space="preserve">AI 可以整理和核查材料身份，提出与比较机制，形成有依据且可反驳的判断与批评，在公开的目标、规范前提和约束下推荐方案，并起草供审议的制度、计划和评论文本。输出应说明当前选择及其关键理由、代价、最强反方和足以使之改变的条件，并完整展开已经开展的实质分析。AI 不得虚构来源或保护条件，不能通过流畅文本、内部评分或流程完成证明委托方诚信、反报复有效、现实修复成立，也不能替代独立复核和责任承担。AI 不能独立作高风险现实决定，也不能以声称流程通过替代有权限主体的决定。分析推荐不等于实际采用；涉及高风险决定与现实执行时，仍须完成适用的强判断、保护、规范选择和授权程序。</w:t>
      </w:r>
      <w:r>
        <w:t/>
      </w:r>
    </w:p>
    <w:p w14:paraId="0E9F4675" w14:textId="77777777" w:rsidR="00B5620B" w:rsidRDefault="008708B1">
      <w:pPr>
        <w:pStyle w:val="BodyCJK"/>
      </w:pPr>
      <w:r>
        <w:t xml:space="preserve">AI 输出应按具体任务和拟作结论，核查原始事实、受影响位置证言、反例、低权力反馈、外部复核、申诉改变结果的记录、证据控制关系，以及 AI 对材料的筛选与改写。每项标明其与本结论的关系、是否具备及缺失造成的限制，不以缺失数量单独决定全部输出的上限。事实认定缺少决定性证据时，不作该事实认定；因果识别缺少区分性证据时，保留竞争解释；保护和复核条件不足时，不认证实际安全、同意、公平、修复或高影响采用资格。未受这些缺失影响的文本论证评价、局部事实判断及明示前提的条件建议，可以分别成立。判为不适用必须说明理由，不得用不适用替代未知或绕开实际风险。仍受强判断和现实行动条款约束的输出，继续适用相应要求。</w:t>
      </w:r>
      <w:r>
        <w:t/>
      </w:r>
      <w:r>
        <w:t xml:space="preserve"/>
      </w:r>
      <w:r>
        <w:t/>
      </w:r>
    </w:p>
    <w:p w14:paraId="0F5EBA78" w14:textId="77777777" w:rsidR="00B5620B" w:rsidRDefault="008708B1">
      <w:pPr>
        <w:pStyle w:val="BodyCJK"/>
      </w:pPr>
      <w:r>
        <w:t>过程性产物不是现实证明。流畅文字、自动评分、内部压力测试、一致性矩阵、校验器通过、报告数量和表格完整，都不能证明修复、同意、安全或有效。</w:t>
      </w:r>
    </w:p>
    <w:p w14:paraId="40243767" w14:textId="77777777" w:rsidR="00B5620B" w:rsidRDefault="008708B1">
      <w:pPr>
        <w:pStyle w:val="SecH2"/>
      </w:pPr>
      <w:bookmarkStart w:id="468" w:name="bm183"/>
      <w:bookmarkStart w:id="469" w:name="_Toc236031543"/>
      <w:r>
        <w:t>16.10</w:t>
      </w:r>
      <w:r>
        <w:t xml:space="preserve">　</w:t>
      </w:r>
      <w:r>
        <w:t xml:space="preserve">GOV-10 </w:t>
      </w:r>
      <w:r>
        <w:t>弱信号六件套保护</w:t>
      </w:r>
      <w:bookmarkEnd w:id="468"/>
      <w:bookmarkEnd w:id="469"/>
    </w:p>
    <w:p w14:paraId="486E51E5" w14:textId="77777777" w:rsidR="00B5620B" w:rsidRDefault="008708B1">
      <w:pPr>
        <w:pStyle w:val="BodyCJK"/>
      </w:pPr>
      <w:r>
        <w:t>弱信号不能只靠诊断者</w:t>
      </w:r>
      <w:r>
        <w:t>“</w:t>
      </w:r>
      <w:r>
        <w:t>愿意听</w:t>
      </w:r>
      <w:r>
        <w:t>”</w:t>
      </w:r>
      <w:r>
        <w:t>。</w:t>
      </w:r>
      <w:r>
        <w:t xml:space="preserve">WEAK-SIGNAL-PROTECTION </w:t>
      </w:r>
      <w:r>
        <w:t>必须逐项登记：</w:t>
      </w:r>
    </w:p>
    <w:p w14:paraId="4B48921C" w14:textId="77777777" w:rsidR="00B5620B" w:rsidRDefault="008708B1">
      <w:pPr>
        <w:pStyle w:val="ListPara"/>
        <w:numPr>
          <w:ilvl w:val="0"/>
          <w:numId w:val="6"/>
        </w:numPr>
      </w:pPr>
      <w:r>
        <w:t xml:space="preserve">WS1 </w:t>
      </w:r>
      <w:r>
        <w:t>匿名或低暴露入口：提交事实不必先暴露身份。</w:t>
      </w:r>
    </w:p>
    <w:p w14:paraId="3A1A26CC" w14:textId="77777777" w:rsidR="00B5620B" w:rsidRDefault="008708B1">
      <w:pPr>
        <w:pStyle w:val="ListPara"/>
        <w:numPr>
          <w:ilvl w:val="0"/>
          <w:numId w:val="6"/>
        </w:numPr>
      </w:pPr>
      <w:r>
        <w:lastRenderedPageBreak/>
        <w:t xml:space="preserve">WS2 </w:t>
      </w:r>
      <w:r>
        <w:t>独立承接者：不只交给被质疑的权力链。</w:t>
      </w:r>
    </w:p>
    <w:p w14:paraId="184F25CC" w14:textId="77777777" w:rsidR="00B5620B" w:rsidRDefault="008708B1">
      <w:pPr>
        <w:pStyle w:val="ListPara"/>
        <w:numPr>
          <w:ilvl w:val="0"/>
          <w:numId w:val="6"/>
        </w:numPr>
      </w:pPr>
      <w:r>
        <w:t xml:space="preserve">WS3 </w:t>
      </w:r>
      <w:r>
        <w:t>反报复登记：反馈后的降权、孤立、污名、惩罚和资源变化都记录。</w:t>
      </w:r>
    </w:p>
    <w:p w14:paraId="2F69B3BD" w14:textId="77777777" w:rsidR="00B5620B" w:rsidRDefault="008708B1">
      <w:pPr>
        <w:pStyle w:val="ListPara"/>
        <w:numPr>
          <w:ilvl w:val="0"/>
          <w:numId w:val="6"/>
        </w:numPr>
      </w:pPr>
      <w:r>
        <w:t xml:space="preserve">WS4 </w:t>
      </w:r>
      <w:r>
        <w:t>分组校准：不用总体满意度或平均表现遮蔽边缘群体恶化。</w:t>
      </w:r>
    </w:p>
    <w:p w14:paraId="05212F15" w14:textId="77777777" w:rsidR="00B5620B" w:rsidRDefault="008708B1">
      <w:pPr>
        <w:pStyle w:val="ListPara"/>
        <w:numPr>
          <w:ilvl w:val="0"/>
          <w:numId w:val="6"/>
        </w:numPr>
      </w:pPr>
      <w:r>
        <w:t xml:space="preserve">WS5 </w:t>
      </w:r>
      <w:r>
        <w:t>延迟公开：有安全风险时，先保护提供者，再讨论公开。</w:t>
      </w:r>
    </w:p>
    <w:p w14:paraId="6517EECD" w14:textId="77777777" w:rsidR="00B5620B" w:rsidRDefault="008708B1">
      <w:pPr>
        <w:pStyle w:val="ListPara"/>
        <w:numPr>
          <w:ilvl w:val="0"/>
          <w:numId w:val="6"/>
        </w:numPr>
      </w:pPr>
      <w:r>
        <w:t xml:space="preserve">WS6 </w:t>
      </w:r>
      <w:r>
        <w:t>写回证明：信号被采纳后，必须能看见规则、资源、责任或权威记录的实际变化。</w:t>
      </w:r>
    </w:p>
    <w:p w14:paraId="623114D3" w14:textId="77777777" w:rsidR="00B5620B" w:rsidRDefault="008708B1">
      <w:pPr>
        <w:pStyle w:val="BodyCJK"/>
      </w:pPr>
      <w:r>
        <w:t>任一件缺失，只能说</w:t>
      </w:r>
      <w:r>
        <w:t>“</w:t>
      </w:r>
      <w:r>
        <w:t>已意识到弱信号风险</w:t>
      </w:r>
      <w:r>
        <w:t>”</w:t>
      </w:r>
      <w:r>
        <w:t>，不能说</w:t>
      </w:r>
      <w:r>
        <w:t>“</w:t>
      </w:r>
      <w:r>
        <w:t>已保护弱信号</w:t>
      </w:r>
      <w:r>
        <w:t>”</w:t>
      </w:r>
      <w:r>
        <w:t>。单一弱信号不直接生成定论，但它也不因低频、匿名、情绪化或形式不完整自动消失。</w:t>
      </w:r>
    </w:p>
    <w:p w14:paraId="0FF8C124" w14:textId="77777777" w:rsidR="00B5620B" w:rsidRDefault="008708B1">
      <w:pPr>
        <w:pStyle w:val="SecH2"/>
      </w:pPr>
      <w:bookmarkStart w:id="470" w:name="bm184"/>
      <w:bookmarkStart w:id="471" w:name="_Toc236031544"/>
      <w:r>
        <w:t>16.11</w:t>
      </w:r>
      <w:r>
        <w:t xml:space="preserve">　</w:t>
      </w:r>
      <w:r>
        <w:t xml:space="preserve">GOV-11 </w:t>
      </w:r>
      <w:r>
        <w:t>无制度基础设施的中间路径</w:t>
      </w:r>
      <w:bookmarkEnd w:id="470"/>
      <w:bookmarkEnd w:id="471"/>
    </w:p>
    <w:p w14:paraId="5516376D" w14:textId="77777777" w:rsidR="00B5620B" w:rsidRDefault="008708B1">
      <w:pPr>
        <w:pStyle w:val="BodyCJK"/>
      </w:pPr>
      <w:r>
        <w:t>家庭、亲密关系、朋友、小团队和临时社群往往没有独立复核者、稳定申诉和完整证据链，却可能存在持续伤害、信息控制、关系依赖、声誉或安全风险。</w:t>
      </w:r>
      <w:r>
        <w:t xml:space="preserve">NO-INFRASTRUCTURE-PATH </w:t>
      </w:r>
      <w:r>
        <w:t>不强行模拟不存在的制度，不要求受影响者冒险取证，也不把</w:t>
      </w:r>
      <w:r>
        <w:t>“</w:t>
      </w:r>
      <w:r>
        <w:t>无法复核</w:t>
      </w:r>
      <w:r>
        <w:t>”</w:t>
      </w:r>
      <w:r>
        <w:t>等同于</w:t>
      </w:r>
      <w:r>
        <w:t>“</w:t>
      </w:r>
      <w:r>
        <w:t>所有事实都不能记录</w:t>
      </w:r>
      <w:r>
        <w:t>”</w:t>
      </w:r>
      <w:r>
        <w:t>。</w:t>
      </w:r>
    </w:p>
    <w:p w14:paraId="50593706" w14:textId="77777777" w:rsidR="00B5620B" w:rsidRDefault="008708B1">
      <w:pPr>
        <w:pStyle w:val="BodyCJK"/>
      </w:pPr>
      <w:r>
        <w:t>它只能输出保护性开放断言：明示当前材料、最值得警惕的持续模式、禁止用途、升级信号、撤回信号和低风险下一步。行动目标从</w:t>
      </w:r>
      <w:r>
        <w:t>“</w:t>
      </w:r>
      <w:r>
        <w:t>证明谁错</w:t>
      </w:r>
      <w:r>
        <w:t>”</w:t>
      </w:r>
      <w:r>
        <w:t>改为降低暴露、保留记录、恢复支持、寻求外部视角和观察后续信号。它不能被用于惩罚、档案、资格、公开定性或资源剥夺。</w:t>
      </w:r>
    </w:p>
    <w:p w14:paraId="09A0C6A3" w14:textId="77777777" w:rsidR="00B5620B" w:rsidRDefault="008708B1">
      <w:pPr>
        <w:pStyle w:val="SecH2"/>
      </w:pPr>
      <w:bookmarkStart w:id="472" w:name="bm185"/>
      <w:bookmarkStart w:id="473" w:name="_Toc236031545"/>
      <w:r>
        <w:t>16.12</w:t>
      </w:r>
      <w:r>
        <w:t xml:space="preserve">　</w:t>
      </w:r>
      <w:r>
        <w:t xml:space="preserve">GOV-12 </w:t>
      </w:r>
      <w:r>
        <w:t>无法退出主体保护</w:t>
      </w:r>
      <w:bookmarkEnd w:id="472"/>
      <w:bookmarkEnd w:id="473"/>
    </w:p>
    <w:p w14:paraId="77F10C71" w14:textId="77777777" w:rsidR="00B5620B" w:rsidRDefault="008708B1">
      <w:pPr>
        <w:pStyle w:val="BodyCJK"/>
      </w:pPr>
      <w:r>
        <w:t>儿童、严重依赖者、经济来源受控者、被监禁者、被照护绑定者或极低资源主体可能无法退出。不退出不等于同意。</w:t>
      </w:r>
      <w:r>
        <w:t xml:space="preserve">INABILITY-TO-EXIT-PROTECTION </w:t>
      </w:r>
      <w:r>
        <w:t>要求六项保护：安全优先，可信代理，恢复最小选择、信息、记录和支持连接，低暴露记录，局部缓冲与替代出口，以及禁止把无法退出浪漫化为爱、忠诚、成熟、牺牲或大局。</w:t>
      </w:r>
    </w:p>
    <w:p w14:paraId="757731D9" w14:textId="77777777" w:rsidR="00B5620B" w:rsidRDefault="008708B1">
      <w:pPr>
        <w:pStyle w:val="BodyCJK"/>
      </w:pPr>
      <w:r>
        <w:t>当事人不应被要求用继续暴露来证明自己的处境。允许代理提交、延迟表达、分阶段披露、外部承接、证据保全和拒绝直接对话。保护目标不是强迫理想退出，而是在不可退出条件下减少伤害、保存主体性并扩大未来选择。</w:t>
      </w:r>
    </w:p>
    <w:p w14:paraId="78C05A20" w14:textId="77777777" w:rsidR="00B5620B" w:rsidRDefault="008708B1">
      <w:pPr>
        <w:pStyle w:val="SecH2"/>
      </w:pPr>
      <w:bookmarkStart w:id="474" w:name="bm186"/>
      <w:bookmarkStart w:id="475" w:name="_Toc236031546"/>
      <w:r>
        <w:t>16.13</w:t>
      </w:r>
      <w:r>
        <w:t xml:space="preserve">　</w:t>
      </w:r>
      <w:r>
        <w:t xml:space="preserve">GOV-13 </w:t>
      </w:r>
      <w:r>
        <w:t>复杂创伤与无健康基准</w:t>
      </w:r>
      <w:bookmarkEnd w:id="474"/>
      <w:bookmarkEnd w:id="475"/>
    </w:p>
    <w:p w14:paraId="064E670E" w14:textId="77777777" w:rsidR="00B5620B" w:rsidRDefault="008708B1">
      <w:pPr>
        <w:pStyle w:val="BodyCJK"/>
      </w:pPr>
      <w:r>
        <w:t>不是所有结构都曾有健康状态。问题需先区分：曾有较健康结构后偏离，名义锚点仍在但实际空心，从未形成健康锚点的初建型，以及规则、身份、边界和关系本就由创伤建成的创伤建材型。</w:t>
      </w:r>
    </w:p>
    <w:p w14:paraId="08D42715" w14:textId="77777777" w:rsidR="00B5620B" w:rsidRDefault="008708B1">
      <w:pPr>
        <w:pStyle w:val="BodyCJK"/>
      </w:pPr>
      <w:r>
        <w:t>对后两者，</w:t>
      </w:r>
      <w:r>
        <w:t xml:space="preserve">TRAUMA-NO-HEALTHY-BASELINE </w:t>
      </w:r>
      <w:r>
        <w:t>不问</w:t>
      </w:r>
      <w:r>
        <w:t>“</w:t>
      </w:r>
      <w:r>
        <w:t>怎样回到原来</w:t>
      </w:r>
      <w:r>
        <w:t>”</w:t>
      </w:r>
      <w:r>
        <w:t>，而问：当前最低安全是什么，主体是否首次获得可预测支持，是否有不被惩罚的表达入口，是否有可重复的小信任，哪些生存策略曾经起保护作用却正在形成限制，新锚点是被发现还是需要共同建造。</w:t>
      </w:r>
    </w:p>
    <w:p w14:paraId="4DEBFD6F" w14:textId="77777777" w:rsidR="00B5620B" w:rsidRDefault="008708B1">
      <w:pPr>
        <w:pStyle w:val="BodyCJK"/>
      </w:pPr>
      <w:r>
        <w:t>治疗性、临床、照护、儿童保护或法律判断必须由相应专业程序接管，框架不能用自己的理论发明一个健康过去。</w:t>
      </w:r>
    </w:p>
    <w:p w14:paraId="71667CFD" w14:textId="77777777" w:rsidR="00B5620B" w:rsidRDefault="008708B1">
      <w:pPr>
        <w:pStyle w:val="SecH2"/>
      </w:pPr>
      <w:bookmarkStart w:id="476" w:name="bm187"/>
      <w:bookmarkStart w:id="477" w:name="_Toc236031547"/>
      <w:r>
        <w:lastRenderedPageBreak/>
        <w:t>16.14</w:t>
      </w:r>
      <w:r>
        <w:t xml:space="preserve">　</w:t>
      </w:r>
      <w:r>
        <w:t xml:space="preserve">GOV-14 </w:t>
      </w:r>
      <w:r>
        <w:t>开放承担、规范前提与隐喻漂移分流</w:t>
      </w:r>
      <w:bookmarkEnd w:id="476"/>
      <w:bookmarkEnd w:id="477"/>
    </w:p>
    <w:p w14:paraId="03D5E4CF" w14:textId="77777777" w:rsidR="00B5620B" w:rsidRDefault="008708B1">
      <w:pPr>
        <w:pStyle w:val="BodyCJK"/>
      </w:pPr>
      <w:r>
        <w:t>爱不是</w:t>
      </w:r>
      <w:r>
        <w:t>“</w:t>
      </w:r>
      <w:r>
        <w:t>结构解释不了的剩余</w:t>
      </w:r>
      <w:r>
        <w:t>”</w:t>
      </w:r>
      <w:r>
        <w:t>，也不是一个首选动机标签。开放承担的记录必须有两条线：既有利益、恐惧、身份收益、制度激励、惯性和依附能解释多少的结构线，也有某个行动是否承担本可回避的真实成本并打开新可能的生成事件线。只有承担者的行动，没有受影响位置更安全、更可拒绝、更可申诉的现实条件，不称开放承担。</w:t>
      </w:r>
    </w:p>
    <w:p w14:paraId="3FB78615" w14:textId="77777777" w:rsidR="00B5620B" w:rsidRDefault="008708B1">
      <w:pPr>
        <w:pStyle w:val="BodyCJK"/>
      </w:pPr>
      <w:r>
        <w:t>规范前提必须公开转交第十四部分。保护低权力主体、反对用结构语言取消责任、倾向可申诉、可撤回与承接者再生产，都是本框架公开承担的价值边界，不是从事实中自动推出的中性结论。</w:t>
      </w:r>
    </w:p>
    <w:p w14:paraId="7E9FA5E6" w14:textId="77777777" w:rsidR="00B5620B" w:rsidRDefault="008708B1">
      <w:pPr>
        <w:pStyle w:val="BodyCJK"/>
      </w:pPr>
      <w:r>
        <w:t>跨域概念必须标记身份：隐喻、类比、机制候选、经验旁证、形式模型或已验证规则。</w:t>
      </w:r>
      <w:r>
        <w:t>“</w:t>
      </w:r>
      <w:r>
        <w:t>像</w:t>
      </w:r>
      <w:r>
        <w:t>”</w:t>
      </w:r>
      <w:r>
        <w:t>不能改写成</w:t>
      </w:r>
      <w:r>
        <w:t>“</w:t>
      </w:r>
      <w:r>
        <w:t>遵循</w:t>
      </w:r>
      <w:r>
        <w:t>”</w:t>
      </w:r>
      <w:r>
        <w:t>；物理、生物和动物行为案例不直接证明人类组织和制度结论。每个隐喻都要说明相似点、不相似点、误用风险和停用证据。</w:t>
      </w:r>
    </w:p>
    <w:p w14:paraId="4DAC5354" w14:textId="77777777" w:rsidR="00B5620B" w:rsidRDefault="008708B1">
      <w:pPr>
        <w:pStyle w:val="SecH2"/>
      </w:pPr>
      <w:bookmarkStart w:id="478" w:name="bm188"/>
      <w:bookmarkStart w:id="479" w:name="_Toc236031548"/>
      <w:r>
        <w:t>16.15</w:t>
      </w:r>
      <w:r>
        <w:t xml:space="preserve">　</w:t>
      </w:r>
      <w:r>
        <w:t xml:space="preserve">GOV-15 </w:t>
      </w:r>
      <w:r>
        <w:t>知识谱系与来源透明</w:t>
      </w:r>
      <w:bookmarkEnd w:id="478"/>
      <w:bookmarkEnd w:id="479"/>
    </w:p>
    <w:p w14:paraId="67059135" w14:textId="77777777" w:rsidR="00B5620B" w:rsidRDefault="008708B1">
      <w:pPr>
        <w:pStyle w:val="BodyCJK"/>
      </w:pPr>
      <w:r>
        <w:t>每个能追溯的概念都要记录其思想亲缘、具体来源、版本、保留了什么、改造了什么、放弃了什么、跨文化和跨领域风险，以及来源能支持什么和不能支持什么。标注思想亲缘不会削弱框架，反而能降低神秘化和教条化。</w:t>
      </w:r>
    </w:p>
    <w:p w14:paraId="5BA09A55" w14:textId="77777777" w:rsidR="00B5620B" w:rsidRDefault="008708B1">
      <w:pPr>
        <w:pStyle w:val="BodyCJK"/>
      </w:pPr>
      <w:r>
        <w:t>理论材料不代替案例证据，单一案例不代替普遍规则，内部总结不代替原始记录，</w:t>
      </w:r>
      <w:r>
        <w:t xml:space="preserve">AI </w:t>
      </w:r>
      <w:r>
        <w:t>摘要不代替可追踪来源。本框架与其他理论建立互操作接口，不把自己写成吞并所有理论的总框架。</w:t>
      </w:r>
    </w:p>
    <w:p w14:paraId="3B4DA74A" w14:textId="77777777" w:rsidR="00B5620B" w:rsidRDefault="008708B1">
      <w:pPr>
        <w:pStyle w:val="SecH2"/>
      </w:pPr>
      <w:bookmarkStart w:id="480" w:name="bm189"/>
      <w:bookmarkStart w:id="481" w:name="_Toc236031549"/>
      <w:r>
        <w:t>16.16</w:t>
      </w:r>
      <w:r>
        <w:t xml:space="preserve">　</w:t>
      </w:r>
      <w:r>
        <w:t xml:space="preserve">GOV-16 </w:t>
      </w:r>
      <w:r>
        <w:t>使用门槛债与可及性审计</w:t>
      </w:r>
      <w:bookmarkEnd w:id="480"/>
      <w:bookmarkEnd w:id="481"/>
    </w:p>
    <w:p w14:paraId="2D1797C1" w14:textId="77777777" w:rsidR="00B5620B" w:rsidRDefault="008708B1">
      <w:pPr>
        <w:pStyle w:val="BodyCJK"/>
      </w:pPr>
      <w:r>
        <w:t>框架越复杂，越可能防止粗暴套用，也越容易形成六类门槛债：学习需时间与认知资源；白话与术语之间有翻译损失；证据难以安全收集；外部复核可能不存在；投入越多越难退出；</w:t>
      </w:r>
      <w:r>
        <w:t>“</w:t>
      </w:r>
      <w:r>
        <w:t>懂框架</w:t>
      </w:r>
      <w:r>
        <w:t>”</w:t>
      </w:r>
      <w:r>
        <w:t>的身份会带来解释权与社交资本。</w:t>
      </w:r>
    </w:p>
    <w:p w14:paraId="7D2580BB" w14:textId="77777777" w:rsidR="00B5620B" w:rsidRDefault="008708B1">
      <w:pPr>
        <w:pStyle w:val="BodyCJK"/>
      </w:pPr>
      <w:r>
        <w:t>可及性不是给完整文本加一个简版就结束。必须提供白话、分级使用上限、代理或辅助表达、非文本材料入口、同等申诉权重，以及不学完框架也能先保护自己的路径。必须在适当时候明说：你不需要学会框架，也可以先保护自己、记录事实、寻求支持。</w:t>
      </w:r>
    </w:p>
    <w:p w14:paraId="22C879ED" w14:textId="77777777" w:rsidR="00B5620B" w:rsidRDefault="008708B1">
      <w:pPr>
        <w:pStyle w:val="BodyCJK"/>
      </w:pPr>
      <w:r>
        <w:t>没有等价申诉、保护和撤回入口，不得进入实质高影响或嵌入自动化决定的使用；公开传播依对象、事实指控、可识别性和后果提高审查，普通分析仍须有可达纠错与撤回路径。术语熟练、阅读完整、内部认证或付费学习不构成外部资格。</w:t>
      </w:r>
    </w:p>
    <w:p w14:paraId="7FFA3377" w14:textId="77777777" w:rsidR="00B5620B" w:rsidRDefault="008708B1">
      <w:pPr>
        <w:pStyle w:val="SecH2"/>
      </w:pPr>
      <w:bookmarkStart w:id="482" w:name="bm190"/>
      <w:bookmarkStart w:id="483" w:name="_Toc236031550"/>
      <w:r>
        <w:t>16.17</w:t>
      </w:r>
      <w:r>
        <w:t xml:space="preserve">　</w:t>
      </w:r>
      <w:r>
        <w:t xml:space="preserve">GOV-17 </w:t>
      </w:r>
      <w:r>
        <w:t>工具化、商业化、武器化与分支风险</w:t>
      </w:r>
      <w:bookmarkEnd w:id="482"/>
      <w:bookmarkEnd w:id="483"/>
    </w:p>
    <w:p w14:paraId="3C95492D" w14:textId="77777777" w:rsidR="00B5620B" w:rsidRDefault="008708B1">
      <w:pPr>
        <w:pStyle w:val="BodyCJK"/>
      </w:pPr>
      <w:r>
        <w:t>课程、咨询、</w:t>
      </w:r>
      <w:r>
        <w:t xml:space="preserve">AI </w:t>
      </w:r>
      <w:r>
        <w:t>工具、组织软件、评分表、审核表和公共标准在使用框架时，必须保留证据追踪、判断降级、低权力保护、申诉入口、反报复、人工复核、停止和撤回。不得把轻量模板包装成完整诊断，把内部认证包装成外部复核，把</w:t>
      </w:r>
      <w:r>
        <w:t xml:space="preserve"> AI </w:t>
      </w:r>
      <w:r>
        <w:t>输出包装成独立调查，把客户满意度当成有效性证据，为交付强行出强诊断，让付费方单方控制证据、反馈和发布口径，或让</w:t>
      </w:r>
      <w:r>
        <w:t>“</w:t>
      </w:r>
      <w:r>
        <w:t>框架认证</w:t>
      </w:r>
      <w:r>
        <w:t>”</w:t>
      </w:r>
      <w:r>
        <w:t>成为新资格垄断。</w:t>
      </w:r>
    </w:p>
    <w:p w14:paraId="46252162" w14:textId="77777777" w:rsidR="00B5620B" w:rsidRDefault="008708B1">
      <w:pPr>
        <w:pStyle w:val="BodyCJK"/>
      </w:pPr>
      <w:r>
        <w:lastRenderedPageBreak/>
        <w:t>使用者围绕核心承诺持续分歧时，可形成分支版本。分支不是背叛；不承认分支，却在同一名称下运行不同框架，才是更大风险。每个分支必须说明保留的根假设、放弃的边界、修改的概念和新增的误用风险。</w:t>
      </w:r>
    </w:p>
    <w:p w14:paraId="197E84DF" w14:textId="77777777" w:rsidR="00B5620B" w:rsidRDefault="008708B1">
      <w:pPr>
        <w:pStyle w:val="SecH2"/>
      </w:pPr>
      <w:bookmarkStart w:id="484" w:name="bm191"/>
      <w:bookmarkStart w:id="485" w:name="_Toc236031551"/>
      <w:r>
        <w:t>16.18</w:t>
      </w:r>
      <w:r>
        <w:t xml:space="preserve">　</w:t>
      </w:r>
      <w:r>
        <w:t xml:space="preserve">GOV-18 </w:t>
      </w:r>
      <w:r>
        <w:t>开放断言的权力捕获退场</w:t>
      </w:r>
      <w:bookmarkEnd w:id="484"/>
      <w:bookmarkEnd w:id="485"/>
    </w:p>
    <w:p w14:paraId="25BC1171" w14:textId="77777777" w:rsidR="00B5620B" w:rsidRDefault="008708B1">
      <w:pPr>
        <w:pStyle w:val="BodyCJK"/>
      </w:pPr>
      <w:r>
        <w:t>开放断言只是不确定中可修正的靶点。若它被重复引用为结论，进入考核、档案、处分、资格、资源分配或公共记忆，被用来压制申诉，被媒体、组织或</w:t>
      </w:r>
      <w:r>
        <w:t xml:space="preserve"> AI </w:t>
      </w:r>
      <w:r>
        <w:t>截断成标签，成为</w:t>
      </w:r>
      <w:r>
        <w:t>“</w:t>
      </w:r>
      <w:r>
        <w:t>先观察</w:t>
      </w:r>
      <w:r>
        <w:t>”</w:t>
      </w:r>
      <w:r>
        <w:t>名义下的长期排斥与资源剥夺，或只保留判断内容而丢掉撤回条件，就必须退场。</w:t>
      </w:r>
    </w:p>
    <w:p w14:paraId="3AF5D8E5" w14:textId="77777777" w:rsidR="00B5620B" w:rsidRDefault="008708B1">
      <w:pPr>
        <w:pStyle w:val="BodyCJK"/>
      </w:pPr>
      <w:r>
        <w:t>退场后，明确声明不得继续处置，重申证据边界、替代解释和撤回条件，删除或标注已误用记录。已有伤害则进入修复、补偿和责任链检查。若无法阻止误用，框架必须拒绝背书。</w:t>
      </w:r>
    </w:p>
    <w:p w14:paraId="048E8F8E" w14:textId="77777777" w:rsidR="00B5620B" w:rsidRDefault="008708B1">
      <w:pPr>
        <w:pStyle w:val="SecH2"/>
      </w:pPr>
      <w:bookmarkStart w:id="486" w:name="bm192"/>
      <w:bookmarkStart w:id="487" w:name="_Toc236031552"/>
      <w:r>
        <w:t>16.19</w:t>
      </w:r>
      <w:r>
        <w:t xml:space="preserve">　</w:t>
      </w:r>
      <w:r>
        <w:t xml:space="preserve">GOV-19 </w:t>
      </w:r>
      <w:r>
        <w:t>版本写回与反馈闭环</w:t>
      </w:r>
      <w:bookmarkEnd w:id="486"/>
      <w:bookmarkEnd w:id="487"/>
    </w:p>
    <w:p w14:paraId="6C25DD33" w14:textId="77777777" w:rsidR="00B5620B" w:rsidRDefault="008708B1">
      <w:pPr>
        <w:pStyle w:val="BodyCJK"/>
      </w:pPr>
      <w:r>
        <w:t>版本日志不是发布说明的附属品，而是反例与治理决定的权威写回对象。每条反例、边界收缩、判断降级、暂停、阻断、撤回、替代、退休、回滚和补救，都要记录事件、时间、责任人、受影响</w:t>
      </w:r>
      <w:r>
        <w:t xml:space="preserve"> ID</w:t>
      </w:r>
      <w:r>
        <w:t>、旧状态、新状态、证据、反例、文本后果、流程后果、行动上限后果和下游写回。</w:t>
      </w:r>
    </w:p>
    <w:p w14:paraId="03A3EA96" w14:textId="77777777" w:rsidR="00B5620B" w:rsidRDefault="008708B1">
      <w:pPr>
        <w:pStyle w:val="BodyCJK"/>
      </w:pPr>
      <w:r>
        <w:t>反例只被归档而不改文本、流程或行动上限，就没有形成反馈闭环。版本日志长期空白，不表示框架完美，反而触发</w:t>
      </w:r>
      <w:r>
        <w:t>“</w:t>
      </w:r>
      <w:r>
        <w:t>反馈通道可能已经中断</w:t>
      </w:r>
      <w:r>
        <w:t>”</w:t>
      </w:r>
      <w:r>
        <w:t>的外部审计。日志可用新条目更正，不删除原条目与失败轨迹。</w:t>
      </w:r>
    </w:p>
    <w:p w14:paraId="426B361D" w14:textId="77777777" w:rsidR="00B5620B" w:rsidRDefault="008708B1">
      <w:pPr>
        <w:pStyle w:val="BodyCJK"/>
      </w:pPr>
      <w:r>
        <w:t>运行时</w:t>
      </w:r>
      <w:r>
        <w:t xml:space="preserve"> VERSION-LOG </w:t>
      </w:r>
      <w:r>
        <w:t>不是一组自由文本引用。每条记录必须结构化解析并精确绑定治理</w:t>
      </w:r>
      <w:r>
        <w:t xml:space="preserve"> record_id</w:t>
      </w:r>
      <w:r>
        <w:t>、</w:t>
      </w:r>
      <w:r>
        <w:t>subject</w:t>
      </w:r>
      <w:r>
        <w:t>、</w:t>
      </w:r>
      <w:r>
        <w:t>source/target version</w:t>
      </w:r>
      <w:r>
        <w:t>、</w:t>
      </w:r>
      <w:r>
        <w:t>transition</w:t>
      </w:r>
      <w:r>
        <w:t>、旧状态、新状态和事件类型；版本号只接受规范的数字版本，</w:t>
      </w:r>
      <w:r>
        <w:t xml:space="preserve">source_version </w:t>
      </w:r>
      <w:r>
        <w:t>必须等于当前受验证框架的</w:t>
      </w:r>
      <w:r>
        <w:t xml:space="preserve"> schema_version</w:t>
      </w:r>
      <w:r>
        <w:t>，</w:t>
      </w:r>
      <w:r>
        <w:t xml:space="preserve">target_version </w:t>
      </w:r>
      <w:r>
        <w:t>必须严格递增，不能由同一包材料把</w:t>
      </w:r>
      <w:r>
        <w:t xml:space="preserve"> none</w:t>
      </w:r>
      <w:r>
        <w:t>、别名或虚构版本相互引用后自证。</w:t>
      </w:r>
      <w:r>
        <w:t xml:space="preserve">applied </w:t>
      </w:r>
      <w:r>
        <w:t>还必须至少包含一项真实文本、流程或行动上限变更，并以不同的</w:t>
      </w:r>
      <w:r>
        <w:t xml:space="preserve"> before_hash </w:t>
      </w:r>
      <w:r>
        <w:t>与</w:t>
      </w:r>
      <w:r>
        <w:t xml:space="preserve"> after_hash </w:t>
      </w:r>
      <w:r>
        <w:t>证明发生了实际写回。评审、异议效果和下游修复都要指向同一条日志。</w:t>
      </w:r>
    </w:p>
    <w:p w14:paraId="2607C42A" w14:textId="77777777" w:rsidR="00B5620B" w:rsidRDefault="008708B1">
      <w:pPr>
        <w:pStyle w:val="SecH2"/>
      </w:pPr>
      <w:bookmarkStart w:id="488" w:name="bm193"/>
      <w:bookmarkStart w:id="489" w:name="_Toc236031553"/>
      <w:r>
        <w:t>16.20</w:t>
      </w:r>
      <w:r>
        <w:t xml:space="preserve">　</w:t>
      </w:r>
      <w:r>
        <w:t xml:space="preserve">GOV-20 </w:t>
      </w:r>
      <w:r>
        <w:t>外部评审材料包与公开发布门禁</w:t>
      </w:r>
      <w:bookmarkEnd w:id="488"/>
      <w:bookmarkEnd w:id="489"/>
    </w:p>
    <w:p w14:paraId="12FD39A1" w14:textId="77777777" w:rsidR="00B5620B" w:rsidRDefault="008708B1">
      <w:pPr>
        <w:pStyle w:val="BodyCJK"/>
      </w:pPr>
      <w:r>
        <w:t>内部压力测试只是内部风洞，用来发现术语误用、路径误判和内部不一致，禁止用来证明框架在现实中可靠、比替代方案更优，或用于营销和认证。</w:t>
      </w:r>
    </w:p>
    <w:p w14:paraId="17989C13" w14:textId="77777777" w:rsidR="00B5620B" w:rsidRDefault="008708B1">
      <w:pPr>
        <w:pStyle w:val="BodyCJK"/>
      </w:pPr>
      <w:r>
        <w:t>外部评审材料包包含待评断言、追溯矩阵、公开状态、已知缺陷、评审问题与标准、评审者身份与利益冲突、反馈写回和评审者保护。评审类型包括来源追溯、受影响位置、领域专家、误用红队、公开语言和发布门禁评审。某类评审长期缺失，尤其是受影响位置评审长期为空，缺失本身就是发布阻断。</w:t>
      </w:r>
    </w:p>
    <w:p w14:paraId="54A83C6C" w14:textId="77777777" w:rsidR="00B5620B" w:rsidRDefault="008708B1">
      <w:pPr>
        <w:pStyle w:val="BodyCJK"/>
      </w:pPr>
      <w:r>
        <w:t>外部性不能由评审者自报。评审者、决定成员、决定机构、授权签发者、授权范围、主体、目标版本、有效期和利益关系都必须从运行时注册表解析；外部批准记录还要精确绑定本次治理记录、</w:t>
      </w:r>
      <w:r>
        <w:t>subject</w:t>
      </w:r>
      <w:r>
        <w:t>、</w:t>
      </w:r>
      <w:r>
        <w:t>target version</w:t>
      </w:r>
      <w:r>
        <w:t>、</w:t>
      </w:r>
      <w:r>
        <w:t xml:space="preserve">transition </w:t>
      </w:r>
      <w:r>
        <w:t>与异议清单。</w:t>
      </w:r>
      <w:r>
        <w:t xml:space="preserve">applied </w:t>
      </w:r>
      <w:r>
        <w:t>只能消费决定为</w:t>
      </w:r>
      <w:r>
        <w:t xml:space="preserve"> approved </w:t>
      </w:r>
      <w:r>
        <w:t>的外部评审，不能用同名别名、内部签章或自签发授权替代。</w:t>
      </w:r>
    </w:p>
    <w:p w14:paraId="5522EBED" w14:textId="77777777" w:rsidR="00B5620B" w:rsidRDefault="008708B1">
      <w:pPr>
        <w:pStyle w:val="BodyCJK"/>
      </w:pPr>
      <w:r>
        <w:lastRenderedPageBreak/>
        <w:t>每个对外强判断要逐项通过九项门禁：追溯完整性、来源质量、反例处理、受影响位置、负担转移、误用红队、公开语言、外部评审与强判断八件套。任一项不通过，不得作为强判断公开发布。全部通过只能得到</w:t>
      </w:r>
      <w:r>
        <w:t xml:space="preserve"> publishable</w:t>
      </w:r>
      <w:r>
        <w:t>，仍不产生行动授权。</w:t>
      </w:r>
    </w:p>
    <w:p w14:paraId="37C1C421" w14:textId="77777777" w:rsidR="00B5620B" w:rsidRDefault="008708B1">
      <w:pPr>
        <w:pStyle w:val="SecH2"/>
      </w:pPr>
      <w:bookmarkStart w:id="490" w:name="bm194"/>
      <w:bookmarkStart w:id="491" w:name="_Toc236031554"/>
      <w:r>
        <w:t>16.21</w:t>
      </w:r>
      <w:r>
        <w:t xml:space="preserve">　</w:t>
      </w:r>
      <w:r>
        <w:t xml:space="preserve">GOV-21 </w:t>
      </w:r>
      <w:r>
        <w:t>框架良性消亡与替代接口</w:t>
      </w:r>
      <w:bookmarkEnd w:id="490"/>
      <w:bookmarkEnd w:id="491"/>
    </w:p>
    <w:p w14:paraId="1F8E0872" w14:textId="77777777" w:rsidR="00B5620B" w:rsidRDefault="008708B1">
      <w:pPr>
        <w:pStyle w:val="BodyCJK"/>
      </w:pPr>
      <w:r>
        <w:t>框架的成熟不是解释一切，而是知道何时退场。良性消亡不一定是整套文本消失，也可以是某个概念、模块或根假设离开核心层。五类触发是：模块长期被更简单、更低误伤、更可证伪的方法替代；概念只增加理解成本而不增加诊断能力；根假设在关键领域持续依赖例外补丁；使用者为保住框架而压制外理论或现实反例；框架身份、商业或权力收益高于判断质量收益。</w:t>
      </w:r>
    </w:p>
    <w:p w14:paraId="26E6CAD1" w14:textId="77777777" w:rsidR="00B5620B" w:rsidRDefault="008708B1">
      <w:pPr>
        <w:pStyle w:val="BodyCJK"/>
      </w:pPr>
      <w:r>
        <w:t>替代时必须记明：本框架能判断到哪里，从哪里开始失效，后继方法接管什么，两者如何交叉校验，哪些记录与未解决伤害需移交，谁承担转接，何时生效。决策可以是</w:t>
      </w:r>
      <w:r>
        <w:t xml:space="preserve"> restrict</w:t>
      </w:r>
      <w:r>
        <w:t>、</w:t>
      </w:r>
      <w:r>
        <w:t>suspend</w:t>
      </w:r>
      <w:r>
        <w:t>、</w:t>
      </w:r>
      <w:r>
        <w:t>compete</w:t>
      </w:r>
      <w:r>
        <w:t>、</w:t>
      </w:r>
      <w:r>
        <w:t>replace</w:t>
      </w:r>
      <w:r>
        <w:t>、</w:t>
      </w:r>
      <w:r>
        <w:t xml:space="preserve">retire </w:t>
      </w:r>
      <w:r>
        <w:t>或</w:t>
      </w:r>
      <w:r>
        <w:t xml:space="preserve"> handoff</w:t>
      </w:r>
      <w:r>
        <w:t>。框架创建者、维护者或商业受益者不得单方否决替代，也不得通过无限增加概念来永久保全自己。</w:t>
      </w:r>
    </w:p>
    <w:p w14:paraId="7EFF7FC0" w14:textId="77777777" w:rsidR="00B5620B" w:rsidRDefault="008708B1">
      <w:pPr>
        <w:pStyle w:val="BodyCJK"/>
      </w:pPr>
      <w:r>
        <w:t>治理的总原则是：解释力越强，越要保留撤回；发布能力越强，越要保护低权力反例；自动化程度越高，越要将</w:t>
      </w:r>
      <w:r>
        <w:t xml:space="preserve"> AI </w:t>
      </w:r>
      <w:r>
        <w:t>输出降为辅助材料。任何结构诊断都不能取消人的具体处境，也不能把责任溶解在复杂性、阶段、势场、熵增或爱之中。</w:t>
      </w:r>
    </w:p>
    <w:p w14:paraId="2AD4E20F" w14:textId="77777777" w:rsidR="00B5620B" w:rsidRDefault="008708B1">
      <w:pPr>
        <w:pStyle w:val="SecH2"/>
      </w:pPr>
      <w:bookmarkStart w:id="492" w:name="bm195"/>
      <w:bookmarkStart w:id="493" w:name="_Toc236031555"/>
      <w:r>
        <w:t>16.22</w:t>
      </w:r>
      <w:r>
        <w:t xml:space="preserve">　</w:t>
      </w:r>
      <w:r>
        <w:t xml:space="preserve">GOV-22 </w:t>
      </w:r>
      <w:r>
        <w:t>多圈层复杂度与前瞻治理</w:t>
      </w:r>
      <w:bookmarkEnd w:id="492"/>
      <w:bookmarkEnd w:id="493"/>
    </w:p>
    <w:p w14:paraId="43F13649" w14:textId="77777777" w:rsidR="00B5620B" w:rsidRDefault="008708B1">
      <w:pPr>
        <w:pStyle w:val="BodyCJK"/>
      </w:pPr>
      <w:r>
        <w:t>多圈层能力带来五类治理债：对象债，圈层因命名而被实体化；变量债，残差候选被自动补成事实；复杂度债，变量与路径增长但没有样本外增益；校准债，前瞻发布却不登记结果；权力债，预测被用于筛选、监控、惩罚或操纵。任一债务超过预先门槛时，框架应缩小模型、降低输出、暂停高影响用途或退役相应模块。</w:t>
      </w:r>
    </w:p>
    <w:p w14:paraId="17BC6A62" w14:textId="77777777" w:rsidR="00B5620B" w:rsidRDefault="008708B1">
      <w:pPr>
        <w:pStyle w:val="BodyCJK"/>
      </w:pPr>
      <w:r>
        <w:t>前瞻注册表必须保留成功、失败、未决、目标失效和无法评价，不允许只公开命中案例。模型版本、输入截止、简单基线、指标和结果回写均可由外部审查者复核。长期校准恶化、跨群体误差集中、复杂模型不再优于基线或结果持续依赖事后变量时，前瞻能力声明自动降级。</w:t>
      </w:r>
    </w:p>
    <w:p w14:paraId="3249FF9A" w14:textId="77777777" w:rsidR="00B5620B" w:rsidRDefault="008708B1">
      <w:pPr>
        <w:pStyle w:val="SecH2"/>
      </w:pPr>
      <w:bookmarkStart w:id="494" w:name="bm196"/>
      <w:bookmarkStart w:id="495" w:name="_Toc236031556"/>
      <w:r>
        <w:t>16.23</w:t>
      </w:r>
      <w:r>
        <w:t xml:space="preserve">　</w:t>
      </w:r>
      <w:r>
        <w:t xml:space="preserve">GOV-23 </w:t>
      </w:r>
      <w:r>
        <w:t>人格、隐私与自动化越权治理</w:t>
      </w:r>
      <w:bookmarkEnd w:id="494"/>
      <w:bookmarkEnd w:id="495"/>
    </w:p>
    <w:p w14:paraId="5BDF9428" w14:textId="77777777" w:rsidR="00B5620B" w:rsidRDefault="008708B1">
      <w:pPr>
        <w:pStyle w:val="BodyCJK"/>
      </w:pPr>
      <w:r>
        <w:t>人格假设属于高误用风险材料。治理必须检查收集目的、授权、隐私等级、允许用途、跨圈层传播、当事人申诉、删除或纠正、模型版本和下游影响。临床诊断、人格本质裁决、歧视性筛选、未经授权的风险评分和以沉默作为证据均为禁止用途。</w:t>
      </w:r>
    </w:p>
    <w:p w14:paraId="2B439AE0" w14:textId="77777777" w:rsidR="00B5620B" w:rsidRDefault="008708B1">
      <w:pPr>
        <w:pStyle w:val="BodyCJK"/>
      </w:pPr>
      <w:r>
        <w:t xml:space="preserve">AI 可以提出和比较变量候选与路径、核对材料身份、形成可反驳判断，并在公开的规范前提下给出建议；它不能以自身生成内容认证现实、诊断人格、替他者决定价值或签发权限。任何自动化系统若把 candidate 升级为 observed、把 simulated 升级为现实事件、把前瞻结果升级为授权，必须阻断运行并留下审计记录。所谓人工复核只有在复核者能看到证据、反例和不确定性，并拥有真实否决能力时才有效。</w:t>
      </w:r>
      <w:r>
        <w:t/>
      </w:r>
      <w:r>
        <w:t xml:space="preserve"/>
      </w:r>
      <w:r>
        <w:t/>
      </w:r>
      <w:r>
        <w:t xml:space="preserve"/>
      </w:r>
      <w:r>
        <w:t/>
      </w:r>
      <w:r>
        <w:t xml:space="preserve"/>
      </w:r>
      <w:r>
        <w:t/>
      </w:r>
    </w:p>
    <w:p w14:paraId="5B993CC5" w14:textId="77777777" w:rsidR="00B5620B" w:rsidRDefault="008708B1">
      <w:pPr>
        <w:pStyle w:val="SecH2"/>
      </w:pPr>
      <w:bookmarkStart w:id="496" w:name="bm197"/>
      <w:bookmarkStart w:id="497" w:name="_Toc236031557"/>
      <w:r>
        <w:lastRenderedPageBreak/>
        <w:t>16.24</w:t>
      </w:r>
      <w:r>
        <w:t xml:space="preserve">　</w:t>
      </w:r>
      <w:r>
        <w:t xml:space="preserve">GOV-24 </w:t>
      </w:r>
      <w:r>
        <w:t>模型退化、退役与替代</w:t>
      </w:r>
      <w:bookmarkEnd w:id="496"/>
      <w:bookmarkEnd w:id="497"/>
    </w:p>
    <w:p w14:paraId="20BD30A7" w14:textId="77777777" w:rsidR="00B5620B" w:rsidRDefault="008708B1">
      <w:pPr>
        <w:pStyle w:val="BodyCJK"/>
      </w:pPr>
      <w:r>
        <w:t>框架必须具备退役与替代机制。若某种更简单的方法在解释、前瞻、保护和可及性上持续更好，应通过替代接口移交案例、合同、失败记录和申诉，不以维护既有框架为目的。退役时保留必要的来源链、责任记录与伤害补救，停止把已退役模型用于新决定，并公开哪些结论仍有效、哪些降级、哪些不可迁移。</w:t>
      </w:r>
    </w:p>
    <w:p w14:paraId="15003D67" w14:textId="77777777" w:rsidR="00B5620B" w:rsidRDefault="008708B1">
      <w:pPr>
        <w:pStyle w:val="SecH2"/>
      </w:pPr>
      <w:bookmarkStart w:id="498" w:name="bm198"/>
      <w:bookmarkStart w:id="499" w:name="_Toc236031558"/>
      <w:r>
        <w:t>16.25</w:t>
      </w:r>
      <w:r>
        <w:t xml:space="preserve">　场景化参数与缺失处理</w:t>
      </w:r>
      <w:bookmarkEnd w:id="498"/>
      <w:bookmarkEnd w:id="499"/>
    </w:p>
    <w:p w14:paraId="45405DE0" w14:textId="77777777" w:rsidR="00B5620B" w:rsidRDefault="008708B1">
      <w:pPr>
        <w:pStyle w:val="BodyCJK"/>
      </w:pPr>
      <w:r>
        <w:t>以下参数必须由具体场景中的外部程序确定：共识参与者与时限；根假设恢复所需的观察窗、样本与决策者；弱信号安全渠道、托管者和补救机构；</w:t>
      </w:r>
      <w:r>
        <w:t xml:space="preserve">AI </w:t>
      </w:r>
      <w:r>
        <w:t>缺失项之间的风险权重；以及跨学科、跨文化和跨法域的替代比较标准。登记时必须写明适用组织、法域、对象、风险等级、证据基础、有效期和复核条件，不得把一个场景的数值复制为普遍门槛。这些字段缺失时，结论保持降级、暂停或竞争，不由框架自行填满。</w:t>
      </w:r>
    </w:p>
    <w:p w14:paraId="515E42D3" w14:textId="77777777" w:rsidR="00B5620B" w:rsidRDefault="00B5620B">
      <w:pPr>
        <w:sectPr w:rsidR="00B5620B">
          <w:headerReference w:type="even" r:id="rId71"/>
          <w:headerReference w:type="default" r:id="rId72"/>
          <w:footerReference w:type="even" r:id="rId73"/>
          <w:footerReference w:type="default" r:id="rId74"/>
          <w:pgSz w:w="11906" w:h="16838"/>
          <w:pgMar w:top="1247" w:right="1134" w:bottom="1247" w:left="1417" w:header="567" w:footer="680" w:gutter="0"/>
          <w:cols w:space="720"/>
          <w:docGrid w:linePitch="360"/>
        </w:sectPr>
      </w:pPr>
    </w:p>
    <w:p w14:paraId="28367A6F" w14:textId="77777777" w:rsidR="00B5620B" w:rsidRDefault="008708B1">
      <w:pPr>
        <w:pStyle w:val="PartTitle"/>
      </w:pPr>
      <w:bookmarkStart w:id="500" w:name="bm199"/>
      <w:bookmarkStart w:id="501" w:name="_Toc236031559"/>
      <w:r>
        <w:lastRenderedPageBreak/>
        <w:t>附录</w:t>
      </w:r>
      <w:r>
        <w:t>A</w:t>
      </w:r>
      <w:r>
        <w:t xml:space="preserve">　人类变量接口卡册</w:t>
      </w:r>
      <w:bookmarkEnd w:id="500"/>
      <w:bookmarkEnd w:id="501"/>
    </w:p>
    <w:p w14:paraId="4D03CFBC" w14:textId="77777777" w:rsidR="00B5620B" w:rsidRDefault="008708B1">
      <w:pPr>
        <w:pStyle w:val="BodyCJK"/>
      </w:pPr>
      <w:r>
        <w:t>本附录完整收录第七部分十一项人类变量</w:t>
      </w:r>
      <w:r>
        <w:t>(HV01-HV11)</w:t>
      </w:r>
      <w:r>
        <w:t>的接口卡。每张卡按</w:t>
      </w:r>
      <w:r>
        <w:t xml:space="preserve"> A-E </w:t>
      </w:r>
      <w:r>
        <w:t>五区登记</w:t>
      </w:r>
      <w:r>
        <w:t xml:space="preserve">:A </w:t>
      </w:r>
      <w:r>
        <w:t>身份、命题与适用范围</w:t>
      </w:r>
      <w:r>
        <w:t xml:space="preserve">;B </w:t>
      </w:r>
      <w:r>
        <w:t>正式依赖与推论边界</w:t>
      </w:r>
      <w:r>
        <w:t xml:space="preserve">;C </w:t>
      </w:r>
      <w:r>
        <w:t>九轴尺度与对象合同</w:t>
      </w:r>
      <w:r>
        <w:t xml:space="preserve">;D </w:t>
      </w:r>
      <w:r>
        <w:t>状态、证据与变量流</w:t>
      </w:r>
      <w:r>
        <w:t xml:space="preserve">;E </w:t>
      </w:r>
      <w:r>
        <w:t>承接、责任、规范、上限与纠错。卡片内容与</w:t>
      </w:r>
      <w:r>
        <w:t xml:space="preserve"> v8.0 </w:t>
      </w:r>
      <w:r>
        <w:t>逐字一致</w:t>
      </w:r>
      <w:r>
        <w:t>,</w:t>
      </w:r>
      <w:r>
        <w:t>仅调整了表格版式与单元格内分行。</w:t>
      </w:r>
    </w:p>
    <w:p w14:paraId="26455037" w14:textId="77777777" w:rsidR="00B5620B" w:rsidRDefault="008708B1">
      <w:pPr>
        <w:pStyle w:val="BodyCJK"/>
      </w:pPr>
      <w:r>
        <w:t>以下</w:t>
      </w:r>
      <w:r>
        <w:t xml:space="preserve"> 11 </w:t>
      </w:r>
      <w:r>
        <w:t>张卡片逐项展开每个变量的全部</w:t>
      </w:r>
      <w:r>
        <w:t xml:space="preserve"> 39 </w:t>
      </w:r>
      <w:r>
        <w:t>个正式字段，并与合同</w:t>
      </w:r>
      <w:r>
        <w:t xml:space="preserve"> JSON </w:t>
      </w:r>
      <w:r>
        <w:t>逐值同步。依赖项的空集合明确写作</w:t>
      </w:r>
      <w:r>
        <w:t>“</w:t>
      </w:r>
      <w:r>
        <w:t>无（空集合）</w:t>
      </w:r>
      <w:r>
        <w:t>”</w:t>
      </w:r>
      <w:r>
        <w:t>；它只表示该类依赖没有登记对象，不表示证据充分或经验成立。条件支持路由必须逐条整体读取，不能把不同路由的有利条件事后并取。</w:t>
      </w:r>
    </w:p>
    <w:p w14:paraId="4C231D8E" w14:textId="77777777" w:rsidR="00B5620B" w:rsidRDefault="008708B1">
      <w:pPr>
        <w:pStyle w:val="SecH2"/>
      </w:pPr>
      <w:bookmarkStart w:id="502" w:name="bm200"/>
      <w:bookmarkStart w:id="503" w:name="_Toc236031560"/>
      <w:r>
        <w:t>A.1</w:t>
      </w:r>
      <w:r>
        <w:t xml:space="preserve">　</w:t>
      </w:r>
      <w:r>
        <w:t xml:space="preserve">HV01 </w:t>
      </w:r>
      <w:r>
        <w:t>结构域（完整接口卡）</w:t>
      </w:r>
      <w:bookmarkEnd w:id="502"/>
      <w:bookmarkEnd w:id="503"/>
    </w:p>
    <w:p w14:paraId="7A31A6AD" w14:textId="77777777" w:rsidR="00B5620B" w:rsidRDefault="008708B1">
      <w:pPr>
        <w:pStyle w:val="CardLabel"/>
      </w:pPr>
      <w:r>
        <w:t xml:space="preserve">A. </w:t>
      </w:r>
      <w:r>
        <w:t>身份、命题与适用范围</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2196"/>
        <w:gridCol w:w="7159"/>
      </w:tblGrid>
      <w:tr w:rsidR="00B5620B" w14:paraId="753A0D96" w14:textId="77777777">
        <w:trPr>
          <w:tblHeader/>
        </w:trPr>
        <w:tc>
          <w:tcPr>
            <w:tcW w:w="2196" w:type="dxa"/>
            <w:shd w:val="clear" w:color="auto" w:fill="EDF1F5"/>
          </w:tcPr>
          <w:p w14:paraId="5DD42FBC" w14:textId="77777777" w:rsidR="00B5620B" w:rsidRDefault="008708B1">
            <w:pPr>
              <w:pStyle w:val="TableHead"/>
            </w:pPr>
            <w:r>
              <w:t>字段</w:t>
            </w:r>
          </w:p>
        </w:tc>
        <w:tc>
          <w:tcPr>
            <w:tcW w:w="7159" w:type="dxa"/>
            <w:shd w:val="clear" w:color="auto" w:fill="EDF1F5"/>
          </w:tcPr>
          <w:p w14:paraId="303826ED" w14:textId="77777777" w:rsidR="00B5620B" w:rsidRDefault="008708B1">
            <w:pPr>
              <w:pStyle w:val="TableHead"/>
            </w:pPr>
            <w:r>
              <w:t>登记内容</w:t>
            </w:r>
          </w:p>
        </w:tc>
      </w:tr>
      <w:tr w:rsidR="00B5620B" w14:paraId="51BB950A" w14:textId="77777777">
        <w:tc>
          <w:tcPr>
            <w:tcW w:w="2196" w:type="dxa"/>
          </w:tcPr>
          <w:p w14:paraId="4F283C3C" w14:textId="77777777" w:rsidR="00B5620B" w:rsidRDefault="008708B1">
            <w:pPr>
              <w:pStyle w:val="TableText"/>
            </w:pPr>
            <w:r>
              <w:t>接口</w:t>
            </w:r>
            <w:r>
              <w:t xml:space="preserve"> ID</w:t>
            </w:r>
            <w:r>
              <w:t>（</w:t>
            </w:r>
            <w:r>
              <w:t>id</w:t>
            </w:r>
            <w:r>
              <w:t>）</w:t>
            </w:r>
          </w:p>
        </w:tc>
        <w:tc>
          <w:tcPr>
            <w:tcW w:w="7159" w:type="dxa"/>
          </w:tcPr>
          <w:p w14:paraId="559BB6AB" w14:textId="77777777" w:rsidR="00B5620B" w:rsidRDefault="008708B1">
            <w:pPr>
              <w:pStyle w:val="TableText"/>
            </w:pPr>
            <w:r>
              <w:t>HV01</w:t>
            </w:r>
          </w:p>
        </w:tc>
      </w:tr>
      <w:tr w:rsidR="00B5620B" w14:paraId="44B12B7F" w14:textId="77777777">
        <w:tc>
          <w:tcPr>
            <w:tcW w:w="2196" w:type="dxa"/>
          </w:tcPr>
          <w:p w14:paraId="24516F16" w14:textId="77777777" w:rsidR="00B5620B" w:rsidRDefault="008708B1">
            <w:pPr>
              <w:pStyle w:val="TableText"/>
            </w:pPr>
            <w:r>
              <w:t>限定</w:t>
            </w:r>
            <w:r>
              <w:t xml:space="preserve"> ID</w:t>
            </w:r>
            <w:r>
              <w:t>（</w:t>
            </w:r>
            <w:r>
              <w:t>qualified_id</w:t>
            </w:r>
            <w:r>
              <w:t>）</w:t>
            </w:r>
          </w:p>
        </w:tc>
        <w:tc>
          <w:tcPr>
            <w:tcW w:w="7159" w:type="dxa"/>
          </w:tcPr>
          <w:p w14:paraId="631F5949" w14:textId="77777777" w:rsidR="00B5620B" w:rsidRDefault="008708B1">
            <w:pPr>
              <w:pStyle w:val="TableText"/>
            </w:pPr>
            <w:r>
              <w:t>human_variable:HV01</w:t>
            </w:r>
          </w:p>
        </w:tc>
      </w:tr>
      <w:tr w:rsidR="00B5620B" w14:paraId="4D41793F" w14:textId="77777777">
        <w:tc>
          <w:tcPr>
            <w:tcW w:w="2196" w:type="dxa"/>
          </w:tcPr>
          <w:p w14:paraId="5BDE8924" w14:textId="77777777" w:rsidR="00B5620B" w:rsidRDefault="008708B1">
            <w:pPr>
              <w:pStyle w:val="TableText"/>
            </w:pPr>
            <w:r>
              <w:t>名称（</w:t>
            </w:r>
            <w:r>
              <w:t>name</w:t>
            </w:r>
            <w:r>
              <w:t>）</w:t>
            </w:r>
          </w:p>
        </w:tc>
        <w:tc>
          <w:tcPr>
            <w:tcW w:w="7159" w:type="dxa"/>
          </w:tcPr>
          <w:p w14:paraId="03401A66" w14:textId="77777777" w:rsidR="00B5620B" w:rsidRDefault="008708B1">
            <w:pPr>
              <w:pStyle w:val="TableText"/>
            </w:pPr>
            <w:r>
              <w:t>结构域</w:t>
            </w:r>
          </w:p>
        </w:tc>
      </w:tr>
      <w:tr w:rsidR="00B5620B" w14:paraId="4BF9E98C" w14:textId="77777777">
        <w:tc>
          <w:tcPr>
            <w:tcW w:w="2196" w:type="dxa"/>
          </w:tcPr>
          <w:p w14:paraId="63D53696" w14:textId="77777777" w:rsidR="00B5620B" w:rsidRDefault="008708B1">
            <w:pPr>
              <w:pStyle w:val="TableText"/>
            </w:pPr>
            <w:r>
              <w:t>主张类型（</w:t>
            </w:r>
            <w:r>
              <w:t>claim_type</w:t>
            </w:r>
            <w:r>
              <w:t>）</w:t>
            </w:r>
          </w:p>
        </w:tc>
        <w:tc>
          <w:tcPr>
            <w:tcW w:w="7159" w:type="dxa"/>
          </w:tcPr>
          <w:p w14:paraId="059BFB07" w14:textId="77777777" w:rsidR="00B5620B" w:rsidRDefault="008708B1">
            <w:pPr>
              <w:pStyle w:val="TableText"/>
            </w:pPr>
            <w:r>
              <w:t>H</w:t>
            </w:r>
          </w:p>
        </w:tc>
      </w:tr>
      <w:tr w:rsidR="00B5620B" w14:paraId="6126EFE5" w14:textId="77777777">
        <w:tc>
          <w:tcPr>
            <w:tcW w:w="2196" w:type="dxa"/>
          </w:tcPr>
          <w:p w14:paraId="4D818DEE" w14:textId="77777777" w:rsidR="00B5620B" w:rsidRDefault="008708B1">
            <w:pPr>
              <w:pStyle w:val="TableText"/>
            </w:pPr>
            <w:r>
              <w:t>合同角色（</w:t>
            </w:r>
            <w:r>
              <w:t>contract_role</w:t>
            </w:r>
            <w:r>
              <w:t>）</w:t>
            </w:r>
          </w:p>
        </w:tc>
        <w:tc>
          <w:tcPr>
            <w:tcW w:w="7159" w:type="dxa"/>
          </w:tcPr>
          <w:p w14:paraId="7E2EB6C7" w14:textId="77777777" w:rsidR="00B5620B" w:rsidRDefault="008708B1">
            <w:pPr>
              <w:pStyle w:val="TableText"/>
            </w:pPr>
            <w:r>
              <w:t>human_variable_interface</w:t>
            </w:r>
          </w:p>
        </w:tc>
      </w:tr>
      <w:tr w:rsidR="00B5620B" w14:paraId="28640E5A" w14:textId="77777777">
        <w:tc>
          <w:tcPr>
            <w:tcW w:w="2196" w:type="dxa"/>
          </w:tcPr>
          <w:p w14:paraId="2DCE0AEB" w14:textId="77777777" w:rsidR="00B5620B" w:rsidRDefault="008708B1">
            <w:pPr>
              <w:pStyle w:val="TableText"/>
            </w:pPr>
            <w:r>
              <w:t>命题（</w:t>
            </w:r>
            <w:r>
              <w:t>proposition</w:t>
            </w:r>
            <w:r>
              <w:t>）</w:t>
            </w:r>
          </w:p>
        </w:tc>
        <w:tc>
          <w:tcPr>
            <w:tcW w:w="7159" w:type="dxa"/>
          </w:tcPr>
          <w:p w14:paraId="5485B455" w14:textId="77777777" w:rsidR="00B5620B" w:rsidRDefault="008708B1">
            <w:pPr>
              <w:pStyle w:val="TableText"/>
            </w:pPr>
            <w:r>
              <w:t>D0</w:t>
            </w:r>
            <w:r>
              <w:t>只声明候选人类对象；只有预注册</w:t>
            </w:r>
            <w:r>
              <w:t>G1-instance</w:t>
            </w:r>
            <w:r>
              <w:t>显示候选分组相对匹配</w:t>
            </w:r>
            <w:r>
              <w:t>N0</w:t>
            </w:r>
            <w:r>
              <w:t>在预选结果上取得超过阈值的样本外或外推增益时，才在该实例范围登记有限有效结构域。</w:t>
            </w:r>
          </w:p>
        </w:tc>
      </w:tr>
      <w:tr w:rsidR="00B5620B" w14:paraId="61C2F651" w14:textId="77777777">
        <w:tc>
          <w:tcPr>
            <w:tcW w:w="2196" w:type="dxa"/>
          </w:tcPr>
          <w:p w14:paraId="218754A2" w14:textId="77777777" w:rsidR="00B5620B" w:rsidRDefault="008708B1">
            <w:pPr>
              <w:pStyle w:val="TableText"/>
            </w:pPr>
            <w:r>
              <w:t>适用范围（</w:t>
            </w:r>
            <w:r>
              <w:t>scope</w:t>
            </w:r>
            <w:r>
              <w:t>）</w:t>
            </w:r>
          </w:p>
        </w:tc>
        <w:tc>
          <w:tcPr>
            <w:tcW w:w="7159" w:type="dxa"/>
          </w:tcPr>
          <w:p w14:paraId="5FC69EB2" w14:textId="77777777" w:rsidR="00B5620B" w:rsidRDefault="008708B1">
            <w:pPr>
              <w:pStyle w:val="TableText"/>
            </w:pPr>
            <w:r>
              <w:t>关系、团队、组织、制度与公共议题</w:t>
            </w:r>
          </w:p>
        </w:tc>
      </w:tr>
      <w:tr w:rsidR="00B5620B" w14:paraId="3220ACAF" w14:textId="77777777">
        <w:tc>
          <w:tcPr>
            <w:tcW w:w="2196" w:type="dxa"/>
          </w:tcPr>
          <w:p w14:paraId="0F707199" w14:textId="77777777" w:rsidR="00B5620B" w:rsidRDefault="008708B1">
            <w:pPr>
              <w:pStyle w:val="TableText"/>
            </w:pPr>
            <w:r>
              <w:t>暂停条件（</w:t>
            </w:r>
            <w:r>
              <w:t>pause_condition</w:t>
            </w:r>
            <w:r>
              <w:t>）</w:t>
            </w:r>
          </w:p>
        </w:tc>
        <w:tc>
          <w:tcPr>
            <w:tcW w:w="7159" w:type="dxa"/>
          </w:tcPr>
          <w:p w14:paraId="67C2AAD5" w14:textId="77777777" w:rsidR="00B5620B" w:rsidRDefault="008708B1">
            <w:pPr>
              <w:pStyle w:val="TableText"/>
            </w:pPr>
            <w:r>
              <w:t>对象、边界、尺度、时间窗、同一性或零模型不完整</w:t>
            </w:r>
          </w:p>
        </w:tc>
      </w:tr>
    </w:tbl>
    <w:p w14:paraId="2A8D805B" w14:textId="77777777" w:rsidR="00B5620B" w:rsidRDefault="008708B1">
      <w:pPr>
        <w:pStyle w:val="CardLabel"/>
      </w:pPr>
      <w:r>
        <w:t xml:space="preserve">B. </w:t>
      </w:r>
      <w:r>
        <w:t>正式依赖与推论边界</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3022"/>
        <w:gridCol w:w="6333"/>
      </w:tblGrid>
      <w:tr w:rsidR="00B5620B" w14:paraId="586EDFEA" w14:textId="77777777">
        <w:trPr>
          <w:tblHeader/>
        </w:trPr>
        <w:tc>
          <w:tcPr>
            <w:tcW w:w="3022" w:type="dxa"/>
            <w:shd w:val="clear" w:color="auto" w:fill="EDF1F5"/>
          </w:tcPr>
          <w:p w14:paraId="1181E12D" w14:textId="77777777" w:rsidR="00B5620B" w:rsidRDefault="008708B1">
            <w:pPr>
              <w:pStyle w:val="TableHead"/>
            </w:pPr>
            <w:r>
              <w:t>字段</w:t>
            </w:r>
          </w:p>
        </w:tc>
        <w:tc>
          <w:tcPr>
            <w:tcW w:w="6333" w:type="dxa"/>
            <w:shd w:val="clear" w:color="auto" w:fill="EDF1F5"/>
          </w:tcPr>
          <w:p w14:paraId="3EA84514" w14:textId="77777777" w:rsidR="00B5620B" w:rsidRDefault="008708B1">
            <w:pPr>
              <w:pStyle w:val="TableHead"/>
            </w:pPr>
            <w:r>
              <w:t>登记内容</w:t>
            </w:r>
          </w:p>
        </w:tc>
      </w:tr>
      <w:tr w:rsidR="00B5620B" w14:paraId="2EF34A8D" w14:textId="77777777">
        <w:tc>
          <w:tcPr>
            <w:tcW w:w="3022" w:type="dxa"/>
          </w:tcPr>
          <w:p w14:paraId="3090F112" w14:textId="77777777" w:rsidR="00B5620B" w:rsidRDefault="008708B1">
            <w:pPr>
              <w:pStyle w:val="TableText"/>
            </w:pPr>
            <w:r>
              <w:t>推论依赖（</w:t>
            </w:r>
            <w:r>
              <w:t>inferential_requires</w:t>
            </w:r>
            <w:r>
              <w:t>）</w:t>
            </w:r>
          </w:p>
        </w:tc>
        <w:tc>
          <w:tcPr>
            <w:tcW w:w="6333" w:type="dxa"/>
          </w:tcPr>
          <w:p w14:paraId="437D09F1" w14:textId="77777777" w:rsidR="00B5620B" w:rsidRDefault="008708B1">
            <w:pPr>
              <w:pStyle w:val="TableText"/>
            </w:pPr>
            <w:r>
              <w:t>1. D0</w:t>
            </w:r>
          </w:p>
        </w:tc>
      </w:tr>
      <w:tr w:rsidR="00B5620B" w14:paraId="585BB2E6" w14:textId="77777777">
        <w:tc>
          <w:tcPr>
            <w:tcW w:w="3022" w:type="dxa"/>
          </w:tcPr>
          <w:p w14:paraId="467FE18F" w14:textId="77777777" w:rsidR="00B5620B" w:rsidRDefault="008708B1">
            <w:pPr>
              <w:pStyle w:val="TableText"/>
            </w:pPr>
            <w:r>
              <w:t>协议依赖（</w:t>
            </w:r>
            <w:r>
              <w:t>protocol_requires</w:t>
            </w:r>
            <w:r>
              <w:t>）</w:t>
            </w:r>
          </w:p>
        </w:tc>
        <w:tc>
          <w:tcPr>
            <w:tcW w:w="6333" w:type="dxa"/>
          </w:tcPr>
          <w:p w14:paraId="32FCF8BA" w14:textId="77777777" w:rsidR="00B5620B" w:rsidRDefault="008708B1">
            <w:pPr>
              <w:pStyle w:val="TableText"/>
            </w:pPr>
            <w:r>
              <w:t>1. E1</w:t>
            </w:r>
          </w:p>
          <w:p w14:paraId="2DDEBFE1" w14:textId="77777777" w:rsidR="00B5620B" w:rsidRDefault="008708B1">
            <w:pPr>
              <w:pStyle w:val="TableText"/>
            </w:pPr>
            <w:r>
              <w:t>2. EVIDENCE</w:t>
            </w:r>
          </w:p>
          <w:p w14:paraId="5573D914" w14:textId="77777777" w:rsidR="00B5620B" w:rsidRDefault="008708B1">
            <w:pPr>
              <w:pStyle w:val="TableText"/>
            </w:pPr>
            <w:r>
              <w:t>3. SOURCE</w:t>
            </w:r>
          </w:p>
        </w:tc>
      </w:tr>
      <w:tr w:rsidR="00B5620B" w14:paraId="4751C71B" w14:textId="77777777">
        <w:tc>
          <w:tcPr>
            <w:tcW w:w="3022" w:type="dxa"/>
          </w:tcPr>
          <w:p w14:paraId="50EB0B34" w14:textId="77777777" w:rsidR="00B5620B" w:rsidRDefault="008708B1">
            <w:pPr>
              <w:pStyle w:val="TableText"/>
            </w:pPr>
            <w:r>
              <w:t>限定／特化（</w:t>
            </w:r>
            <w:r>
              <w:t>specializes</w:t>
            </w:r>
            <w:r>
              <w:t>）</w:t>
            </w:r>
          </w:p>
        </w:tc>
        <w:tc>
          <w:tcPr>
            <w:tcW w:w="6333" w:type="dxa"/>
          </w:tcPr>
          <w:p w14:paraId="6419A813" w14:textId="77777777" w:rsidR="00B5620B" w:rsidRDefault="008708B1">
            <w:pPr>
              <w:pStyle w:val="TableText"/>
            </w:pPr>
            <w:r>
              <w:t>无（空集合）</w:t>
            </w:r>
          </w:p>
        </w:tc>
      </w:tr>
      <w:tr w:rsidR="00B5620B" w14:paraId="077402C5" w14:textId="77777777">
        <w:tc>
          <w:tcPr>
            <w:tcW w:w="3022" w:type="dxa"/>
          </w:tcPr>
          <w:p w14:paraId="2750275C" w14:textId="77777777" w:rsidR="00B5620B" w:rsidRDefault="008708B1">
            <w:pPr>
              <w:pStyle w:val="TableText"/>
            </w:pPr>
            <w:r>
              <w:t>适用对象引用（</w:t>
            </w:r>
            <w:r>
              <w:t>applies_to</w:t>
            </w:r>
            <w:r>
              <w:t>）</w:t>
            </w:r>
          </w:p>
        </w:tc>
        <w:tc>
          <w:tcPr>
            <w:tcW w:w="6333" w:type="dxa"/>
          </w:tcPr>
          <w:p w14:paraId="4902B203" w14:textId="77777777" w:rsidR="00B5620B" w:rsidRDefault="008708B1">
            <w:pPr>
              <w:pStyle w:val="TableText"/>
            </w:pPr>
            <w:r>
              <w:t>无（空集合）</w:t>
            </w:r>
          </w:p>
        </w:tc>
      </w:tr>
      <w:tr w:rsidR="00B5620B" w14:paraId="75238D7D" w14:textId="77777777">
        <w:tc>
          <w:tcPr>
            <w:tcW w:w="3022" w:type="dxa"/>
          </w:tcPr>
          <w:p w14:paraId="089B05B4" w14:textId="77777777" w:rsidR="00B5620B" w:rsidRDefault="008708B1">
            <w:pPr>
              <w:pStyle w:val="TableText"/>
            </w:pPr>
            <w:r>
              <w:t>条件支持路由（</w:t>
            </w:r>
            <w:r>
              <w:t>conditional_support_routes</w:t>
            </w:r>
            <w:r>
              <w:t>）</w:t>
            </w:r>
          </w:p>
        </w:tc>
        <w:tc>
          <w:tcPr>
            <w:tcW w:w="6333" w:type="dxa"/>
          </w:tcPr>
          <w:p w14:paraId="3E367E77" w14:textId="77777777" w:rsidR="00B5620B" w:rsidRDefault="008708B1">
            <w:pPr>
              <w:pStyle w:val="TableText"/>
            </w:pPr>
            <w:r>
              <w:t>1. route_id=HV01-R0-candidate-object</w:t>
            </w:r>
            <w:r>
              <w:t>；</w:t>
            </w:r>
          </w:p>
          <w:p w14:paraId="4B9E7E49" w14:textId="77777777" w:rsidR="00B5620B" w:rsidRDefault="008708B1">
            <w:pPr>
              <w:pStyle w:val="TableText"/>
            </w:pPr>
            <w:r>
              <w:t>claim_level=candidate_description</w:t>
            </w:r>
            <w:r>
              <w:t>；</w:t>
            </w:r>
          </w:p>
          <w:p w14:paraId="1A5F954E" w14:textId="77777777" w:rsidR="00B5620B" w:rsidRDefault="008708B1">
            <w:pPr>
              <w:pStyle w:val="TableText"/>
            </w:pPr>
            <w:r>
              <w:lastRenderedPageBreak/>
              <w:t>when=D0</w:t>
            </w:r>
            <w:r>
              <w:t>对象合同完整，但尚无符合资格且</w:t>
            </w:r>
            <w:r>
              <w:t>result_state=supported</w:t>
            </w:r>
            <w:r>
              <w:t>的</w:t>
            </w:r>
            <w:r>
              <w:t>G1-instance</w:t>
            </w:r>
            <w:r>
              <w:t>。；</w:t>
            </w:r>
          </w:p>
          <w:p w14:paraId="5FEFA28E" w14:textId="77777777" w:rsidR="00B5620B" w:rsidRDefault="008708B1">
            <w:pPr>
              <w:pStyle w:val="TableText"/>
            </w:pPr>
            <w:r>
              <w:t>additional_inferential_requires=</w:t>
            </w:r>
            <w:r>
              <w:t>无（空集合）；</w:t>
            </w:r>
          </w:p>
          <w:p w14:paraId="073C1DE5" w14:textId="77777777" w:rsidR="00B5620B" w:rsidRDefault="008708B1">
            <w:pPr>
              <w:pStyle w:val="TableText"/>
            </w:pPr>
            <w:r>
              <w:t>additional_protocol_requires=</w:t>
            </w:r>
            <w:r>
              <w:t>无（空集合）；</w:t>
            </w:r>
          </w:p>
          <w:p w14:paraId="28539AC8" w14:textId="77777777" w:rsidR="00B5620B" w:rsidRDefault="008708B1">
            <w:pPr>
              <w:pStyle w:val="TableText"/>
            </w:pPr>
            <w:r>
              <w:t>allowed_conclusion=</w:t>
            </w:r>
            <w:r>
              <w:t>登记候选人类对象、材料集合、边界争议与</w:t>
            </w:r>
            <w:r>
              <w:t>G1</w:t>
            </w:r>
            <w:r>
              <w:t>补证需求。；</w:t>
            </w:r>
          </w:p>
          <w:p w14:paraId="2A65B42A" w14:textId="77777777" w:rsidR="00B5620B" w:rsidRDefault="008708B1">
            <w:pPr>
              <w:pStyle w:val="TableText"/>
            </w:pPr>
            <w:r>
              <w:t>result_ceiling=</w:t>
            </w:r>
            <w:r>
              <w:t>仅到候选对象描述；不得称有限有效结构域，也不得限定</w:t>
            </w:r>
            <w:r>
              <w:t>HV02-HV11</w:t>
            </w:r>
            <w:r>
              <w:t>的经验对象范围。</w:t>
            </w:r>
          </w:p>
          <w:p w14:paraId="1ABD6A01" w14:textId="77777777" w:rsidR="00B5620B" w:rsidRDefault="008708B1">
            <w:pPr>
              <w:pStyle w:val="TableText"/>
            </w:pPr>
            <w:r>
              <w:t>2. route_id=HV01-R1-effective-domain</w:t>
            </w:r>
            <w:r>
              <w:t>；</w:t>
            </w:r>
          </w:p>
          <w:p w14:paraId="6F986B6C" w14:textId="77777777" w:rsidR="00B5620B" w:rsidRDefault="008708B1">
            <w:pPr>
              <w:pStyle w:val="TableText"/>
            </w:pPr>
            <w:r>
              <w:t>claim_level=descriptive_classification</w:t>
            </w:r>
            <w:r>
              <w:t>；</w:t>
            </w:r>
          </w:p>
          <w:p w14:paraId="455DFDE1" w14:textId="77777777" w:rsidR="00B5620B" w:rsidRDefault="008708B1">
            <w:pPr>
              <w:pStyle w:val="TableText"/>
            </w:pPr>
            <w:r>
              <w:t>when=</w:t>
            </w:r>
            <w:r>
              <w:t>同一对象、尺度、窗口、</w:t>
            </w:r>
            <w:r>
              <w:t>K</w:t>
            </w:r>
            <w:r>
              <w:t>与外推单元内的预注册</w:t>
            </w:r>
            <w:r>
              <w:t>G1-instance</w:t>
            </w:r>
            <w:r>
              <w:t>取得</w:t>
            </w:r>
            <w:r>
              <w:t>supported</w:t>
            </w:r>
            <w:r>
              <w:t>。；</w:t>
            </w:r>
          </w:p>
          <w:p w14:paraId="41E16D17" w14:textId="77777777" w:rsidR="00B5620B" w:rsidRDefault="008708B1">
            <w:pPr>
              <w:pStyle w:val="TableText"/>
            </w:pPr>
            <w:r>
              <w:t>additional_inferential_requires=G1-instance</w:t>
            </w:r>
            <w:r>
              <w:t>；</w:t>
            </w:r>
          </w:p>
          <w:p w14:paraId="0022E8B8" w14:textId="77777777" w:rsidR="00B5620B" w:rsidRDefault="008708B1">
            <w:pPr>
              <w:pStyle w:val="TableText"/>
            </w:pPr>
            <w:r>
              <w:t>additional_protocol_requires=E4</w:t>
            </w:r>
            <w:r>
              <w:t>；</w:t>
            </w:r>
          </w:p>
          <w:p w14:paraId="56469AC2" w14:textId="77777777" w:rsidR="00B5620B" w:rsidRDefault="008708B1">
            <w:pPr>
              <w:pStyle w:val="TableText"/>
            </w:pPr>
            <w:r>
              <w:t>allowed_conclusion=</w:t>
            </w:r>
            <w:r>
              <w:t>登记该实例范围内的有限有效结构域、对象识别强度、边界可信度和适用窗。；</w:t>
            </w:r>
          </w:p>
          <w:p w14:paraId="6DABDBFE" w14:textId="77777777" w:rsidR="00B5620B" w:rsidRDefault="008708B1">
            <w:pPr>
              <w:pStyle w:val="TableText"/>
            </w:pPr>
            <w:r>
              <w:t>result_ceiling=</w:t>
            </w:r>
            <w:r>
              <w:t>只限预注册</w:t>
            </w:r>
            <w:r>
              <w:t>SP/T/K</w:t>
            </w:r>
            <w:r>
              <w:t>与</w:t>
            </w:r>
            <w:r>
              <w:t>generalization_unit</w:t>
            </w:r>
            <w:r>
              <w:t>；不得作终极本体、统一意志或授权判断。</w:t>
            </w:r>
          </w:p>
        </w:tc>
      </w:tr>
      <w:tr w:rsidR="00B5620B" w14:paraId="74C2C227" w14:textId="77777777">
        <w:tc>
          <w:tcPr>
            <w:tcW w:w="3022" w:type="dxa"/>
          </w:tcPr>
          <w:p w14:paraId="6FF7FC1A" w14:textId="77777777" w:rsidR="00B5620B" w:rsidRDefault="008708B1">
            <w:pPr>
              <w:pStyle w:val="TableText"/>
            </w:pPr>
            <w:r>
              <w:lastRenderedPageBreak/>
              <w:t>允许推论（</w:t>
            </w:r>
            <w:r>
              <w:t>allowed_inference</w:t>
            </w:r>
            <w:r>
              <w:t>）</w:t>
            </w:r>
          </w:p>
        </w:tc>
        <w:tc>
          <w:tcPr>
            <w:tcW w:w="6333" w:type="dxa"/>
          </w:tcPr>
          <w:p w14:paraId="178F6FDA" w14:textId="77777777" w:rsidR="00B5620B" w:rsidRDefault="008708B1">
            <w:pPr>
              <w:pStyle w:val="TableText"/>
            </w:pPr>
            <w:r>
              <w:t xml:space="preserve">1. </w:t>
            </w:r>
            <w:r>
              <w:t>只在</w:t>
            </w:r>
            <w:r>
              <w:t>G1-instance</w:t>
            </w:r>
            <w:r>
              <w:t>预注册对象、尺度、窗口、结果与外推单位内登记有限有效结构域及识别强度</w:t>
            </w:r>
          </w:p>
        </w:tc>
      </w:tr>
      <w:tr w:rsidR="00B5620B" w14:paraId="0F27C063" w14:textId="77777777">
        <w:tc>
          <w:tcPr>
            <w:tcW w:w="3022" w:type="dxa"/>
          </w:tcPr>
          <w:p w14:paraId="6E9F48B4" w14:textId="77777777" w:rsidR="00B5620B" w:rsidRDefault="008708B1">
            <w:pPr>
              <w:pStyle w:val="TableText"/>
            </w:pPr>
            <w:r>
              <w:t>禁止跳跃（</w:t>
            </w:r>
            <w:r>
              <w:t>prohibited_leap</w:t>
            </w:r>
            <w:r>
              <w:t>）</w:t>
            </w:r>
          </w:p>
        </w:tc>
        <w:tc>
          <w:tcPr>
            <w:tcW w:w="6333" w:type="dxa"/>
          </w:tcPr>
          <w:p w14:paraId="6FB50904" w14:textId="77777777" w:rsidR="00B5620B" w:rsidRDefault="008708B1">
            <w:pPr>
              <w:pStyle w:val="TableText"/>
            </w:pPr>
            <w:r>
              <w:t xml:space="preserve">1. </w:t>
            </w:r>
            <w:r>
              <w:t>命名即客观共同体</w:t>
            </w:r>
            <w:r>
              <w:t xml:space="preserve">2. </w:t>
            </w:r>
            <w:r>
              <w:t>共同处境即共同意愿</w:t>
            </w:r>
          </w:p>
        </w:tc>
      </w:tr>
    </w:tbl>
    <w:p w14:paraId="030C5908" w14:textId="77777777" w:rsidR="00B5620B" w:rsidRDefault="008708B1">
      <w:pPr>
        <w:pStyle w:val="CardLabel"/>
      </w:pPr>
      <w:r>
        <w:t xml:space="preserve">C. </w:t>
      </w:r>
      <w:r>
        <w:t>九轴尺度与对象合同</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2821"/>
        <w:gridCol w:w="6534"/>
      </w:tblGrid>
      <w:tr w:rsidR="00B5620B" w14:paraId="00EF33FB" w14:textId="77777777">
        <w:trPr>
          <w:tblHeader/>
        </w:trPr>
        <w:tc>
          <w:tcPr>
            <w:tcW w:w="2821" w:type="dxa"/>
            <w:shd w:val="clear" w:color="auto" w:fill="EDF1F5"/>
          </w:tcPr>
          <w:p w14:paraId="0BC02AD4" w14:textId="77777777" w:rsidR="00B5620B" w:rsidRDefault="008708B1">
            <w:pPr>
              <w:pStyle w:val="TableHead"/>
            </w:pPr>
            <w:r>
              <w:t>字段</w:t>
            </w:r>
          </w:p>
        </w:tc>
        <w:tc>
          <w:tcPr>
            <w:tcW w:w="6534" w:type="dxa"/>
            <w:shd w:val="clear" w:color="auto" w:fill="EDF1F5"/>
          </w:tcPr>
          <w:p w14:paraId="6637ACDB" w14:textId="77777777" w:rsidR="00B5620B" w:rsidRDefault="008708B1">
            <w:pPr>
              <w:pStyle w:val="TableHead"/>
            </w:pPr>
            <w:r>
              <w:t>登记内容</w:t>
            </w:r>
          </w:p>
        </w:tc>
      </w:tr>
      <w:tr w:rsidR="00B5620B" w14:paraId="23036C8A" w14:textId="77777777">
        <w:tc>
          <w:tcPr>
            <w:tcW w:w="2821" w:type="dxa"/>
          </w:tcPr>
          <w:p w14:paraId="73A9D3FC" w14:textId="77777777" w:rsidR="00B5620B" w:rsidRDefault="008708B1">
            <w:pPr>
              <w:pStyle w:val="TableText"/>
            </w:pPr>
            <w:r>
              <w:t>九轴尺度画像（</w:t>
            </w:r>
            <w:r>
              <w:t>scale_profile</w:t>
            </w:r>
            <w:r>
              <w:t>）</w:t>
            </w:r>
          </w:p>
        </w:tc>
        <w:tc>
          <w:tcPr>
            <w:tcW w:w="6534" w:type="dxa"/>
          </w:tcPr>
          <w:p w14:paraId="55366667" w14:textId="77777777" w:rsidR="00B5620B" w:rsidRDefault="008708B1">
            <w:pPr>
              <w:pStyle w:val="TableText"/>
            </w:pPr>
            <w:r>
              <w:t>SP=&lt;A,X,T,O,C,R,I,N,J&gt;</w:t>
            </w:r>
            <w:r>
              <w:t>；</w:t>
            </w:r>
            <w:r>
              <w:t>A=</w:t>
            </w:r>
            <w:r>
              <w:t>聚合层次：关系或事件单元、候选成员总体、边界内外分布及分组规则；</w:t>
            </w:r>
            <w:r>
              <w:t>X=</w:t>
            </w:r>
            <w:r>
              <w:t>空间范围：共同场所、组织边界、数字平台与跨域外部环境；</w:t>
            </w:r>
            <w:r>
              <w:t>T=</w:t>
            </w:r>
            <w:r>
              <w:t>时间跨度：识别窗口、成员变动周期与边界历史；</w:t>
            </w:r>
            <w:r>
              <w:t>O=</w:t>
            </w:r>
            <w:r>
              <w:t>组织层级：角色、团队、组织、制度至治理生态；</w:t>
            </w:r>
            <w:r>
              <w:t>C=</w:t>
            </w:r>
            <w:r>
              <w:t>因果层次：原始事件、互动机制、中观关系结构、制度与系统条件；</w:t>
            </w:r>
            <w:r>
              <w:t>R=</w:t>
            </w:r>
            <w:r>
              <w:t>观察分辨率：原始互动、事件序列、成员个案、边界分布、指标与摘要，并登记压缩损失；</w:t>
            </w:r>
            <w:r>
              <w:t>I=</w:t>
            </w:r>
            <w:r>
              <w:t>影响范围：直接成员、被排除者、间接受影响者、二阶外溢、跨域与代际位置；</w:t>
            </w:r>
            <w:r>
              <w:t>N=</w:t>
            </w:r>
            <w:r>
              <w:t>网络拓扑范围：成员关系、边界连接、孤立点与跨域桥接；</w:t>
            </w:r>
            <w:r>
              <w:t>J=</w:t>
            </w:r>
            <w:r>
              <w:t>管辖与授权范围：对象命名、边界采用及后续处置分别登记授权；不适用轴须登记</w:t>
            </w:r>
            <w:r>
              <w:t>not_applicable</w:t>
            </w:r>
            <w:r>
              <w:t>理由</w:t>
            </w:r>
          </w:p>
        </w:tc>
      </w:tr>
      <w:tr w:rsidR="00B5620B" w14:paraId="4D787979" w14:textId="77777777">
        <w:tc>
          <w:tcPr>
            <w:tcW w:w="2821" w:type="dxa"/>
          </w:tcPr>
          <w:p w14:paraId="5567ABEB" w14:textId="77777777" w:rsidR="00B5620B" w:rsidRDefault="008708B1">
            <w:pPr>
              <w:pStyle w:val="TableText"/>
            </w:pPr>
            <w:r>
              <w:t>有效对象（</w:t>
            </w:r>
            <w:r>
              <w:t>effective_object</w:t>
            </w:r>
            <w:r>
              <w:t>）</w:t>
            </w:r>
          </w:p>
        </w:tc>
        <w:tc>
          <w:tcPr>
            <w:tcW w:w="6534" w:type="dxa"/>
          </w:tcPr>
          <w:p w14:paraId="053B42A5" w14:textId="77777777" w:rsidR="00B5620B" w:rsidRDefault="008708B1">
            <w:pPr>
              <w:pStyle w:val="TableText"/>
            </w:pPr>
            <w:r>
              <w:t>由</w:t>
            </w:r>
            <w:r>
              <w:t>D0</w:t>
            </w:r>
            <w:r>
              <w:t>声明的候选对象；只有通过预注册</w:t>
            </w:r>
            <w:r>
              <w:t>G1-instance</w:t>
            </w:r>
            <w:r>
              <w:t>相对匹配</w:t>
            </w:r>
            <w:r>
              <w:t>N0</w:t>
            </w:r>
            <w:r>
              <w:t>的阈值检验后，才在该实例范围登记为有限有效结构域</w:t>
            </w:r>
          </w:p>
        </w:tc>
      </w:tr>
      <w:tr w:rsidR="00B5620B" w14:paraId="465B598E" w14:textId="77777777">
        <w:tc>
          <w:tcPr>
            <w:tcW w:w="2821" w:type="dxa"/>
          </w:tcPr>
          <w:p w14:paraId="21D90661" w14:textId="77777777" w:rsidR="00B5620B" w:rsidRDefault="008708B1">
            <w:pPr>
              <w:pStyle w:val="TableText"/>
            </w:pPr>
            <w:r>
              <w:t>跨尺度保持项（</w:t>
            </w:r>
            <w:r>
              <w:t>scale_invariants</w:t>
            </w:r>
            <w:r>
              <w:t>）</w:t>
            </w:r>
          </w:p>
        </w:tc>
        <w:tc>
          <w:tcPr>
            <w:tcW w:w="6534" w:type="dxa"/>
          </w:tcPr>
          <w:p w14:paraId="1DD66E8A" w14:textId="77777777" w:rsidR="00B5620B" w:rsidRDefault="008708B1">
            <w:pPr>
              <w:pStyle w:val="TableText"/>
            </w:pPr>
            <w:r>
              <w:t xml:space="preserve">1. </w:t>
            </w:r>
            <w:r>
              <w:t>对象合同</w:t>
            </w:r>
            <w:r>
              <w:t xml:space="preserve">2. </w:t>
            </w:r>
            <w:r>
              <w:t>参与与受影响位置</w:t>
            </w:r>
          </w:p>
        </w:tc>
      </w:tr>
      <w:tr w:rsidR="00B5620B" w14:paraId="1617BA5F" w14:textId="77777777">
        <w:tc>
          <w:tcPr>
            <w:tcW w:w="2821" w:type="dxa"/>
          </w:tcPr>
          <w:p w14:paraId="398789FB" w14:textId="77777777" w:rsidR="00B5620B" w:rsidRDefault="008708B1">
            <w:pPr>
              <w:pStyle w:val="TableText"/>
            </w:pPr>
            <w:r>
              <w:t>升格必补项（</w:t>
            </w:r>
            <w:r>
              <w:t>required_scale_additions</w:t>
            </w:r>
            <w:r>
              <w:t>）</w:t>
            </w:r>
          </w:p>
        </w:tc>
        <w:tc>
          <w:tcPr>
            <w:tcW w:w="6534" w:type="dxa"/>
          </w:tcPr>
          <w:p w14:paraId="1FC54385" w14:textId="77777777" w:rsidR="00B5620B" w:rsidRDefault="008708B1">
            <w:pPr>
              <w:pStyle w:val="TableText"/>
            </w:pPr>
            <w:r>
              <w:t xml:space="preserve">1. </w:t>
            </w:r>
            <w:r>
              <w:t>单位与总体</w:t>
            </w:r>
          </w:p>
          <w:p w14:paraId="6DBBF6EB" w14:textId="77777777" w:rsidR="00B5620B" w:rsidRDefault="008708B1">
            <w:pPr>
              <w:pStyle w:val="TableText"/>
            </w:pPr>
            <w:r>
              <w:t xml:space="preserve">2. </w:t>
            </w:r>
            <w:r>
              <w:t>代表性</w:t>
            </w:r>
          </w:p>
          <w:p w14:paraId="5EFC78A6" w14:textId="77777777" w:rsidR="00B5620B" w:rsidRDefault="008708B1">
            <w:pPr>
              <w:pStyle w:val="TableText"/>
            </w:pPr>
            <w:r>
              <w:t>3. J</w:t>
            </w:r>
            <w:r>
              <w:t>轴</w:t>
            </w:r>
          </w:p>
          <w:p w14:paraId="16AD6C12" w14:textId="77777777" w:rsidR="00B5620B" w:rsidRDefault="008708B1">
            <w:pPr>
              <w:pStyle w:val="TableText"/>
            </w:pPr>
            <w:r>
              <w:t xml:space="preserve">4. </w:t>
            </w:r>
            <w:r>
              <w:t>低可见位置</w:t>
            </w:r>
          </w:p>
        </w:tc>
      </w:tr>
      <w:tr w:rsidR="00B5620B" w14:paraId="24645794" w14:textId="77777777">
        <w:tc>
          <w:tcPr>
            <w:tcW w:w="2821" w:type="dxa"/>
          </w:tcPr>
          <w:p w14:paraId="27557B19" w14:textId="77777777" w:rsidR="00B5620B" w:rsidRDefault="008708B1">
            <w:pPr>
              <w:pStyle w:val="TableText"/>
            </w:pPr>
            <w:r>
              <w:t>随尺度改变项（</w:t>
            </w:r>
            <w:r>
              <w:t>changing_semantics</w:t>
            </w:r>
            <w:r>
              <w:t>）</w:t>
            </w:r>
          </w:p>
        </w:tc>
        <w:tc>
          <w:tcPr>
            <w:tcW w:w="6534" w:type="dxa"/>
          </w:tcPr>
          <w:p w14:paraId="1560247C" w14:textId="77777777" w:rsidR="00B5620B" w:rsidRDefault="008708B1">
            <w:pPr>
              <w:pStyle w:val="TableText"/>
            </w:pPr>
            <w:r>
              <w:t xml:space="preserve">1. </w:t>
            </w:r>
            <w:r>
              <w:t>有效成员、关系和同一性可随尺度改变</w:t>
            </w:r>
          </w:p>
        </w:tc>
      </w:tr>
      <w:tr w:rsidR="00B5620B" w14:paraId="25310CD6" w14:textId="77777777">
        <w:tc>
          <w:tcPr>
            <w:tcW w:w="2821" w:type="dxa"/>
          </w:tcPr>
          <w:p w14:paraId="38809AE3" w14:textId="77777777" w:rsidR="00B5620B" w:rsidRDefault="008708B1">
            <w:pPr>
              <w:pStyle w:val="TableText"/>
            </w:pPr>
            <w:r>
              <w:lastRenderedPageBreak/>
              <w:t>不适用对象（</w:t>
            </w:r>
            <w:r>
              <w:t>non_applicable_objects</w:t>
            </w:r>
            <w:r>
              <w:t>）</w:t>
            </w:r>
          </w:p>
        </w:tc>
        <w:tc>
          <w:tcPr>
            <w:tcW w:w="6534" w:type="dxa"/>
          </w:tcPr>
          <w:p w14:paraId="38C2D34D" w14:textId="77777777" w:rsidR="00B5620B" w:rsidRDefault="008708B1">
            <w:pPr>
              <w:pStyle w:val="TableText"/>
            </w:pPr>
            <w:r>
              <w:t xml:space="preserve">1. </w:t>
            </w:r>
            <w:r>
              <w:t>无意向、制度或责任接口的非人系统</w:t>
            </w:r>
          </w:p>
        </w:tc>
      </w:tr>
      <w:tr w:rsidR="00B5620B" w14:paraId="63116723" w14:textId="77777777">
        <w:tc>
          <w:tcPr>
            <w:tcW w:w="2821" w:type="dxa"/>
          </w:tcPr>
          <w:p w14:paraId="65C63BBE" w14:textId="77777777" w:rsidR="00B5620B" w:rsidRDefault="008708B1">
            <w:pPr>
              <w:pStyle w:val="TableText"/>
            </w:pPr>
            <w:r>
              <w:t>禁止升格（</w:t>
            </w:r>
            <w:r>
              <w:t>forbidden_elevation</w:t>
            </w:r>
            <w:r>
              <w:t>）</w:t>
            </w:r>
          </w:p>
        </w:tc>
        <w:tc>
          <w:tcPr>
            <w:tcW w:w="6534" w:type="dxa"/>
          </w:tcPr>
          <w:p w14:paraId="00EEC53D" w14:textId="77777777" w:rsidR="00B5620B" w:rsidRDefault="008708B1">
            <w:pPr>
              <w:pStyle w:val="TableText"/>
            </w:pPr>
            <w:r>
              <w:t xml:space="preserve">1. </w:t>
            </w:r>
            <w:r>
              <w:t>局部群体直接代表全部受影响者</w:t>
            </w:r>
          </w:p>
        </w:tc>
      </w:tr>
    </w:tbl>
    <w:p w14:paraId="2DAE897A" w14:textId="77777777" w:rsidR="00B5620B" w:rsidRDefault="008708B1">
      <w:pPr>
        <w:pStyle w:val="CardLabel"/>
      </w:pPr>
      <w:r>
        <w:t xml:space="preserve">D. </w:t>
      </w:r>
      <w:r>
        <w:t>状态、证据与变量流</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3226"/>
        <w:gridCol w:w="6129"/>
      </w:tblGrid>
      <w:tr w:rsidR="00B5620B" w14:paraId="1408C6AB" w14:textId="77777777">
        <w:trPr>
          <w:tblHeader/>
        </w:trPr>
        <w:tc>
          <w:tcPr>
            <w:tcW w:w="3226" w:type="dxa"/>
            <w:shd w:val="clear" w:color="auto" w:fill="EDF1F5"/>
          </w:tcPr>
          <w:p w14:paraId="1BDCD182" w14:textId="77777777" w:rsidR="00B5620B" w:rsidRDefault="008708B1">
            <w:pPr>
              <w:pStyle w:val="TableHead"/>
            </w:pPr>
            <w:r>
              <w:t>字段</w:t>
            </w:r>
          </w:p>
        </w:tc>
        <w:tc>
          <w:tcPr>
            <w:tcW w:w="6129" w:type="dxa"/>
            <w:shd w:val="clear" w:color="auto" w:fill="EDF1F5"/>
          </w:tcPr>
          <w:p w14:paraId="015E26F2" w14:textId="77777777" w:rsidR="00B5620B" w:rsidRDefault="008708B1">
            <w:pPr>
              <w:pStyle w:val="TableHead"/>
            </w:pPr>
            <w:r>
              <w:t>登记内容</w:t>
            </w:r>
          </w:p>
        </w:tc>
      </w:tr>
      <w:tr w:rsidR="00B5620B" w14:paraId="2FC5C626" w14:textId="77777777">
        <w:tc>
          <w:tcPr>
            <w:tcW w:w="3226" w:type="dxa"/>
          </w:tcPr>
          <w:p w14:paraId="2FBA3CCE" w14:textId="77777777" w:rsidR="00B5620B" w:rsidRDefault="008708B1">
            <w:pPr>
              <w:pStyle w:val="TableText"/>
            </w:pPr>
            <w:r>
              <w:t>状态集合（</w:t>
            </w:r>
            <w:r>
              <w:t>state</w:t>
            </w:r>
            <w:r>
              <w:t>）</w:t>
            </w:r>
          </w:p>
        </w:tc>
        <w:tc>
          <w:tcPr>
            <w:tcW w:w="6129" w:type="dxa"/>
          </w:tcPr>
          <w:p w14:paraId="16BB7009" w14:textId="77777777" w:rsidR="00B5620B" w:rsidRDefault="008708B1">
            <w:pPr>
              <w:pStyle w:val="TableText"/>
            </w:pPr>
            <w:r>
              <w:t xml:space="preserve">1. </w:t>
            </w:r>
            <w:r>
              <w:t>候选</w:t>
            </w:r>
            <w:r>
              <w:t xml:space="preserve">2. </w:t>
            </w:r>
            <w:r>
              <w:t>可识别</w:t>
            </w:r>
            <w:r>
              <w:t xml:space="preserve">3. </w:t>
            </w:r>
            <w:r>
              <w:t>边界争议</w:t>
            </w:r>
            <w:r>
              <w:t xml:space="preserve">4. </w:t>
            </w:r>
            <w:r>
              <w:t>不成立</w:t>
            </w:r>
          </w:p>
        </w:tc>
      </w:tr>
      <w:tr w:rsidR="00B5620B" w14:paraId="5B0B0262" w14:textId="77777777">
        <w:tc>
          <w:tcPr>
            <w:tcW w:w="3226" w:type="dxa"/>
          </w:tcPr>
          <w:p w14:paraId="514F7CD4" w14:textId="77777777" w:rsidR="00B5620B" w:rsidRDefault="008708B1">
            <w:pPr>
              <w:pStyle w:val="TableText"/>
            </w:pPr>
            <w:r>
              <w:t>可观测项（</w:t>
            </w:r>
            <w:r>
              <w:t>observables</w:t>
            </w:r>
            <w:r>
              <w:t>）</w:t>
            </w:r>
          </w:p>
        </w:tc>
        <w:tc>
          <w:tcPr>
            <w:tcW w:w="6129" w:type="dxa"/>
          </w:tcPr>
          <w:p w14:paraId="7174AB1D" w14:textId="77777777" w:rsidR="00B5620B" w:rsidRDefault="008708B1">
            <w:pPr>
              <w:pStyle w:val="TableText"/>
            </w:pPr>
            <w:r>
              <w:t xml:space="preserve">1. </w:t>
            </w:r>
            <w:r>
              <w:t>边界内外关系密度与约束差异</w:t>
            </w:r>
          </w:p>
          <w:p w14:paraId="23D574D1" w14:textId="77777777" w:rsidR="00B5620B" w:rsidRDefault="008708B1">
            <w:pPr>
              <w:pStyle w:val="TableText"/>
            </w:pPr>
            <w:r>
              <w:t xml:space="preserve">2. </w:t>
            </w:r>
            <w:r>
              <w:t>成员进入、退出与被排除记录</w:t>
            </w:r>
          </w:p>
          <w:p w14:paraId="4EEF4460" w14:textId="77777777" w:rsidR="00B5620B" w:rsidRDefault="008708B1">
            <w:pPr>
              <w:pStyle w:val="TableText"/>
            </w:pPr>
            <w:r>
              <w:t xml:space="preserve">3. </w:t>
            </w:r>
            <w:r>
              <w:t>共同问题、资源通道或制度规则的重复共现</w:t>
            </w:r>
          </w:p>
          <w:p w14:paraId="4C1EF788" w14:textId="77777777" w:rsidR="00B5620B" w:rsidRDefault="008708B1">
            <w:pPr>
              <w:pStyle w:val="TableText"/>
            </w:pPr>
            <w:r>
              <w:t xml:space="preserve">4. </w:t>
            </w:r>
            <w:r>
              <w:t>改变分组规则后对象识别是否稳定</w:t>
            </w:r>
          </w:p>
        </w:tc>
      </w:tr>
      <w:tr w:rsidR="00B5620B" w14:paraId="7DD4DD6B" w14:textId="77777777">
        <w:tc>
          <w:tcPr>
            <w:tcW w:w="3226" w:type="dxa"/>
          </w:tcPr>
          <w:p w14:paraId="50674B9B" w14:textId="77777777" w:rsidR="00B5620B" w:rsidRDefault="008708B1">
            <w:pPr>
              <w:pStyle w:val="TableText"/>
            </w:pPr>
            <w:r>
              <w:t>证据要求（</w:t>
            </w:r>
            <w:r>
              <w:t>evidence</w:t>
            </w:r>
            <w:r>
              <w:t>）</w:t>
            </w:r>
          </w:p>
        </w:tc>
        <w:tc>
          <w:tcPr>
            <w:tcW w:w="6129" w:type="dxa"/>
          </w:tcPr>
          <w:p w14:paraId="25CC69A1" w14:textId="77777777" w:rsidR="00B5620B" w:rsidRDefault="008708B1">
            <w:pPr>
              <w:pStyle w:val="TableText"/>
            </w:pPr>
            <w:r>
              <w:t>1. D0</w:t>
            </w:r>
            <w:r>
              <w:t>候选对象与同一性记录</w:t>
            </w:r>
          </w:p>
          <w:p w14:paraId="2DFD03AE" w14:textId="77777777" w:rsidR="00B5620B" w:rsidRDefault="008708B1">
            <w:pPr>
              <w:pStyle w:val="TableText"/>
            </w:pPr>
            <w:r>
              <w:t>2. G1-instance</w:t>
            </w:r>
            <w:r>
              <w:t>预注册表及匹配</w:t>
            </w:r>
            <w:r>
              <w:t>N0</w:t>
            </w:r>
          </w:p>
          <w:p w14:paraId="5E82FAE8" w14:textId="77777777" w:rsidR="00B5620B" w:rsidRDefault="008708B1">
            <w:pPr>
              <w:pStyle w:val="TableText"/>
            </w:pPr>
            <w:r>
              <w:t xml:space="preserve">3. </w:t>
            </w:r>
            <w:r>
              <w:t>训练与样本外或外推结果</w:t>
            </w:r>
          </w:p>
          <w:p w14:paraId="61E0882C" w14:textId="77777777" w:rsidR="00B5620B" w:rsidRDefault="008708B1">
            <w:pPr>
              <w:pStyle w:val="TableText"/>
            </w:pPr>
            <w:r>
              <w:t xml:space="preserve">4. </w:t>
            </w:r>
            <w:r>
              <w:t>候选分组与竞争分组的增益比较</w:t>
            </w:r>
          </w:p>
        </w:tc>
      </w:tr>
      <w:tr w:rsidR="00B5620B" w14:paraId="658FBD42" w14:textId="77777777">
        <w:tc>
          <w:tcPr>
            <w:tcW w:w="3226" w:type="dxa"/>
          </w:tcPr>
          <w:p w14:paraId="6A3F3F1D" w14:textId="77777777" w:rsidR="00B5620B" w:rsidRDefault="008708B1">
            <w:pPr>
              <w:pStyle w:val="TableText"/>
            </w:pPr>
            <w:r>
              <w:t>输入依赖与接口内容（</w:t>
            </w:r>
            <w:r>
              <w:t>input_dependencies</w:t>
            </w:r>
            <w:r>
              <w:t>）</w:t>
            </w:r>
          </w:p>
        </w:tc>
        <w:tc>
          <w:tcPr>
            <w:tcW w:w="6129" w:type="dxa"/>
          </w:tcPr>
          <w:p w14:paraId="17653572" w14:textId="77777777" w:rsidR="00B5620B" w:rsidRDefault="008708B1">
            <w:pPr>
              <w:pStyle w:val="TableText"/>
            </w:pPr>
            <w:r>
              <w:t>1. D0</w:t>
            </w:r>
            <w:r>
              <w:t>只提供候选对象字段，不构成结构成立证据</w:t>
            </w:r>
          </w:p>
          <w:p w14:paraId="20C01E33" w14:textId="77777777" w:rsidR="00B5620B" w:rsidRDefault="008708B1">
            <w:pPr>
              <w:pStyle w:val="TableText"/>
            </w:pPr>
            <w:r>
              <w:t xml:space="preserve">2. </w:t>
            </w:r>
            <w:r>
              <w:t>预注册</w:t>
            </w:r>
            <w:r>
              <w:t>G1-instance</w:t>
            </w:r>
            <w:r>
              <w:t>及匹配</w:t>
            </w:r>
            <w:r>
              <w:t>N0</w:t>
            </w:r>
            <w:r>
              <w:t>、阈值、模型类、样本或外推单位</w:t>
            </w:r>
          </w:p>
          <w:p w14:paraId="05533E75" w14:textId="77777777" w:rsidR="00B5620B" w:rsidRDefault="008708B1">
            <w:pPr>
              <w:pStyle w:val="TableText"/>
            </w:pPr>
            <w:r>
              <w:t xml:space="preserve">3. </w:t>
            </w:r>
            <w:r>
              <w:t>观察位置、竞争分组与</w:t>
            </w:r>
            <w:r>
              <w:t>E1</w:t>
            </w:r>
            <w:r>
              <w:t>协议</w:t>
            </w:r>
          </w:p>
        </w:tc>
      </w:tr>
      <w:tr w:rsidR="00B5620B" w14:paraId="77A160BA" w14:textId="77777777">
        <w:tc>
          <w:tcPr>
            <w:tcW w:w="3226" w:type="dxa"/>
          </w:tcPr>
          <w:p w14:paraId="565C7400" w14:textId="77777777" w:rsidR="00B5620B" w:rsidRDefault="008708B1">
            <w:pPr>
              <w:pStyle w:val="TableText"/>
            </w:pPr>
            <w:r>
              <w:t>输出效应与变量流（</w:t>
            </w:r>
            <w:r>
              <w:t>output_effects</w:t>
            </w:r>
            <w:r>
              <w:t>）</w:t>
            </w:r>
          </w:p>
        </w:tc>
        <w:tc>
          <w:tcPr>
            <w:tcW w:w="6129" w:type="dxa"/>
          </w:tcPr>
          <w:p w14:paraId="33DB1AD6" w14:textId="77777777" w:rsidR="00B5620B" w:rsidRDefault="008708B1">
            <w:pPr>
              <w:pStyle w:val="TableText"/>
            </w:pPr>
            <w:r>
              <w:t xml:space="preserve">1. </w:t>
            </w:r>
            <w:r>
              <w:t>仅在</w:t>
            </w:r>
            <w:r>
              <w:t>G1-instance</w:t>
            </w:r>
            <w:r>
              <w:t>通过后限定其余十变量的对象范围；未通过时保持候选或材料集合</w:t>
            </w:r>
          </w:p>
        </w:tc>
      </w:tr>
      <w:tr w:rsidR="00B5620B" w14:paraId="65C4A006" w14:textId="77777777">
        <w:tc>
          <w:tcPr>
            <w:tcW w:w="3226" w:type="dxa"/>
          </w:tcPr>
          <w:p w14:paraId="0508A95F" w14:textId="77777777" w:rsidR="00B5620B" w:rsidRDefault="008708B1">
            <w:pPr>
              <w:pStyle w:val="TableText"/>
            </w:pPr>
            <w:r>
              <w:t>时间窗与时滞（</w:t>
            </w:r>
            <w:r>
              <w:t>time_window_and_lag</w:t>
            </w:r>
            <w:r>
              <w:t>）</w:t>
            </w:r>
          </w:p>
        </w:tc>
        <w:tc>
          <w:tcPr>
            <w:tcW w:w="6129" w:type="dxa"/>
          </w:tcPr>
          <w:p w14:paraId="38566745" w14:textId="77777777" w:rsidR="00B5620B" w:rsidRDefault="008708B1">
            <w:pPr>
              <w:pStyle w:val="TableText"/>
            </w:pPr>
            <w:r>
              <w:t>登记识别窗口、边界变动与成员变化时滞</w:t>
            </w:r>
          </w:p>
        </w:tc>
      </w:tr>
      <w:tr w:rsidR="00B5620B" w14:paraId="026EC24A" w14:textId="77777777">
        <w:tc>
          <w:tcPr>
            <w:tcW w:w="3226" w:type="dxa"/>
          </w:tcPr>
          <w:p w14:paraId="433BFDD7" w14:textId="77777777" w:rsidR="00B5620B" w:rsidRDefault="008708B1">
            <w:pPr>
              <w:pStyle w:val="TableText"/>
            </w:pPr>
            <w:r>
              <w:t>不确定性（</w:t>
            </w:r>
            <w:r>
              <w:t>uncertainty</w:t>
            </w:r>
            <w:r>
              <w:t>）</w:t>
            </w:r>
          </w:p>
        </w:tc>
        <w:tc>
          <w:tcPr>
            <w:tcW w:w="6129" w:type="dxa"/>
          </w:tcPr>
          <w:p w14:paraId="6F85FE04" w14:textId="77777777" w:rsidR="00B5620B" w:rsidRDefault="008708B1">
            <w:pPr>
              <w:pStyle w:val="TableText"/>
            </w:pPr>
            <w:r>
              <w:t>记录边界争议、成员缺席和观察覆盖</w:t>
            </w:r>
          </w:p>
        </w:tc>
      </w:tr>
      <w:tr w:rsidR="00B5620B" w14:paraId="19F68B5E" w14:textId="77777777">
        <w:tc>
          <w:tcPr>
            <w:tcW w:w="3226" w:type="dxa"/>
          </w:tcPr>
          <w:p w14:paraId="6E203479" w14:textId="77777777" w:rsidR="00B5620B" w:rsidRDefault="008708B1">
            <w:pPr>
              <w:pStyle w:val="TableText"/>
            </w:pPr>
            <w:r>
              <w:t>局部排除区（</w:t>
            </w:r>
            <w:r>
              <w:t>local_exclusion_zone</w:t>
            </w:r>
            <w:r>
              <w:t>）</w:t>
            </w:r>
          </w:p>
        </w:tc>
        <w:tc>
          <w:tcPr>
            <w:tcW w:w="6129" w:type="dxa"/>
          </w:tcPr>
          <w:p w14:paraId="6489EA83" w14:textId="77777777" w:rsidR="00B5620B" w:rsidRDefault="008708B1">
            <w:pPr>
              <w:pStyle w:val="TableText"/>
            </w:pPr>
            <w:r>
              <w:t>无法安全表达或未被采样的位置不得被总体代表</w:t>
            </w:r>
          </w:p>
        </w:tc>
      </w:tr>
      <w:tr w:rsidR="00B5620B" w14:paraId="5917E476" w14:textId="77777777">
        <w:tc>
          <w:tcPr>
            <w:tcW w:w="3226" w:type="dxa"/>
          </w:tcPr>
          <w:p w14:paraId="224D5E95" w14:textId="77777777" w:rsidR="00B5620B" w:rsidRDefault="008708B1">
            <w:pPr>
              <w:pStyle w:val="TableText"/>
            </w:pPr>
            <w:r>
              <w:t>受影响位置（</w:t>
            </w:r>
            <w:r>
              <w:t>affected_positions</w:t>
            </w:r>
            <w:r>
              <w:t>）</w:t>
            </w:r>
          </w:p>
        </w:tc>
        <w:tc>
          <w:tcPr>
            <w:tcW w:w="6129" w:type="dxa"/>
          </w:tcPr>
          <w:p w14:paraId="0D322DE8" w14:textId="77777777" w:rsidR="00B5620B" w:rsidRDefault="008708B1">
            <w:pPr>
              <w:pStyle w:val="TableText"/>
            </w:pPr>
            <w:r>
              <w:t xml:space="preserve">1. </w:t>
            </w:r>
            <w:r>
              <w:t>成员</w:t>
            </w:r>
            <w:r>
              <w:t xml:space="preserve">2. </w:t>
            </w:r>
            <w:r>
              <w:t>被排除者</w:t>
            </w:r>
            <w:r>
              <w:t xml:space="preserve">3. </w:t>
            </w:r>
            <w:r>
              <w:t>边界外成本承担者</w:t>
            </w:r>
          </w:p>
        </w:tc>
      </w:tr>
    </w:tbl>
    <w:p w14:paraId="04A47224" w14:textId="77777777" w:rsidR="00B5620B" w:rsidRDefault="008708B1">
      <w:pPr>
        <w:pStyle w:val="CardLabel"/>
      </w:pPr>
      <w:r>
        <w:t xml:space="preserve">E. </w:t>
      </w:r>
      <w:r>
        <w:t>承接、责任、规范、上限与纠错</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2437"/>
        <w:gridCol w:w="6918"/>
      </w:tblGrid>
      <w:tr w:rsidR="00B5620B" w14:paraId="6A410D20" w14:textId="77777777">
        <w:trPr>
          <w:tblHeader/>
        </w:trPr>
        <w:tc>
          <w:tcPr>
            <w:tcW w:w="2437" w:type="dxa"/>
            <w:shd w:val="clear" w:color="auto" w:fill="EDF1F5"/>
          </w:tcPr>
          <w:p w14:paraId="33BB7871" w14:textId="77777777" w:rsidR="00B5620B" w:rsidRDefault="008708B1">
            <w:pPr>
              <w:pStyle w:val="TableHead"/>
            </w:pPr>
            <w:r>
              <w:t>字段</w:t>
            </w:r>
          </w:p>
        </w:tc>
        <w:tc>
          <w:tcPr>
            <w:tcW w:w="6918" w:type="dxa"/>
            <w:shd w:val="clear" w:color="auto" w:fill="EDF1F5"/>
          </w:tcPr>
          <w:p w14:paraId="3A0844B8" w14:textId="77777777" w:rsidR="00B5620B" w:rsidRDefault="008708B1">
            <w:pPr>
              <w:pStyle w:val="TableHead"/>
            </w:pPr>
            <w:r>
              <w:t>登记内容</w:t>
            </w:r>
          </w:p>
        </w:tc>
      </w:tr>
      <w:tr w:rsidR="00B5620B" w14:paraId="126AD219" w14:textId="77777777">
        <w:tc>
          <w:tcPr>
            <w:tcW w:w="2437" w:type="dxa"/>
          </w:tcPr>
          <w:p w14:paraId="5CA16D00" w14:textId="77777777" w:rsidR="00B5620B" w:rsidRDefault="008708B1">
            <w:pPr>
              <w:pStyle w:val="TableText"/>
            </w:pPr>
            <w:r>
              <w:t>承接载体（</w:t>
            </w:r>
            <w:r>
              <w:t>carrier</w:t>
            </w:r>
            <w:r>
              <w:t>）</w:t>
            </w:r>
          </w:p>
        </w:tc>
        <w:tc>
          <w:tcPr>
            <w:tcW w:w="6918" w:type="dxa"/>
          </w:tcPr>
          <w:p w14:paraId="37DF73D0" w14:textId="77777777" w:rsidR="00B5620B" w:rsidRDefault="008708B1">
            <w:pPr>
              <w:pStyle w:val="TableText"/>
            </w:pPr>
            <w:r>
              <w:t xml:space="preserve">1. </w:t>
            </w:r>
            <w:r>
              <w:t>关系网络</w:t>
            </w:r>
            <w:r>
              <w:t xml:space="preserve">2. </w:t>
            </w:r>
            <w:r>
              <w:t>组织边界</w:t>
            </w:r>
            <w:r>
              <w:t xml:space="preserve">3. </w:t>
            </w:r>
            <w:r>
              <w:t>制度记录</w:t>
            </w:r>
          </w:p>
        </w:tc>
      </w:tr>
      <w:tr w:rsidR="00B5620B" w14:paraId="01E28FD6" w14:textId="77777777">
        <w:tc>
          <w:tcPr>
            <w:tcW w:w="2437" w:type="dxa"/>
          </w:tcPr>
          <w:p w14:paraId="270AD343" w14:textId="77777777" w:rsidR="00B5620B" w:rsidRDefault="008708B1">
            <w:pPr>
              <w:pStyle w:val="TableText"/>
            </w:pPr>
            <w:r>
              <w:t>责任主体（</w:t>
            </w:r>
            <w:r>
              <w:t>responsible_subject</w:t>
            </w:r>
            <w:r>
              <w:t>）</w:t>
            </w:r>
          </w:p>
        </w:tc>
        <w:tc>
          <w:tcPr>
            <w:tcW w:w="6918" w:type="dxa"/>
          </w:tcPr>
          <w:p w14:paraId="6557846F" w14:textId="77777777" w:rsidR="00B5620B" w:rsidRDefault="008708B1">
            <w:pPr>
              <w:pStyle w:val="TableText"/>
            </w:pPr>
            <w:r>
              <w:t xml:space="preserve">1. </w:t>
            </w:r>
            <w:r>
              <w:t>提出结构域判断的分析者</w:t>
            </w:r>
          </w:p>
          <w:p w14:paraId="69808105" w14:textId="77777777" w:rsidR="00B5620B" w:rsidRDefault="008708B1">
            <w:pPr>
              <w:pStyle w:val="TableText"/>
            </w:pPr>
            <w:r>
              <w:t xml:space="preserve">2. </w:t>
            </w:r>
            <w:r>
              <w:t>使用该判断的决策者</w:t>
            </w:r>
          </w:p>
        </w:tc>
      </w:tr>
      <w:tr w:rsidR="00B5620B" w14:paraId="4CEE2803" w14:textId="77777777">
        <w:tc>
          <w:tcPr>
            <w:tcW w:w="2437" w:type="dxa"/>
          </w:tcPr>
          <w:p w14:paraId="6BB4B13F" w14:textId="77777777" w:rsidR="00B5620B" w:rsidRDefault="008708B1">
            <w:pPr>
              <w:pStyle w:val="TableText"/>
            </w:pPr>
            <w:r>
              <w:t>规范地位（</w:t>
            </w:r>
            <w:r>
              <w:t>normative_status</w:t>
            </w:r>
            <w:r>
              <w:t>）</w:t>
            </w:r>
          </w:p>
        </w:tc>
        <w:tc>
          <w:tcPr>
            <w:tcW w:w="6918" w:type="dxa"/>
          </w:tcPr>
          <w:p w14:paraId="0E00BA0C" w14:textId="77777777" w:rsidR="00B5620B" w:rsidRDefault="008708B1">
            <w:pPr>
              <w:pStyle w:val="TableText"/>
            </w:pPr>
            <w:r>
              <w:t>描述性</w:t>
            </w:r>
            <w:r>
              <w:t>H-World</w:t>
            </w:r>
            <w:r>
              <w:t>接口，不产生正当性</w:t>
            </w:r>
          </w:p>
        </w:tc>
      </w:tr>
      <w:tr w:rsidR="00B5620B" w14:paraId="606180CC" w14:textId="77777777">
        <w:tc>
          <w:tcPr>
            <w:tcW w:w="2437" w:type="dxa"/>
          </w:tcPr>
          <w:p w14:paraId="6781EA22" w14:textId="77777777" w:rsidR="00B5620B" w:rsidRDefault="008708B1">
            <w:pPr>
              <w:pStyle w:val="TableText"/>
            </w:pPr>
            <w:r>
              <w:t>判断上限（</w:t>
            </w:r>
            <w:r>
              <w:t>judgment_ceiling</w:t>
            </w:r>
            <w:r>
              <w:t>）</w:t>
            </w:r>
          </w:p>
        </w:tc>
        <w:tc>
          <w:tcPr>
            <w:tcW w:w="6918" w:type="dxa"/>
          </w:tcPr>
          <w:p w14:paraId="7DFFFB88" w14:textId="77777777" w:rsidR="00B5620B" w:rsidRDefault="008708B1">
            <w:pPr>
              <w:pStyle w:val="TableText"/>
            </w:pPr>
            <w:r>
              <w:t>只有</w:t>
            </w:r>
            <w:r>
              <w:t>G1-instance</w:t>
            </w:r>
            <w:r>
              <w:t>通过时，且仅限预注册对象、尺度、窗口、结果与外推单位，才可登记解释级有限有效对象；否则仅为候选对象或材料集合</w:t>
            </w:r>
          </w:p>
        </w:tc>
      </w:tr>
      <w:tr w:rsidR="00B5620B" w14:paraId="39BCD3DD" w14:textId="77777777">
        <w:tc>
          <w:tcPr>
            <w:tcW w:w="2437" w:type="dxa"/>
          </w:tcPr>
          <w:p w14:paraId="1796FDA2" w14:textId="77777777" w:rsidR="00B5620B" w:rsidRDefault="008708B1">
            <w:pPr>
              <w:pStyle w:val="TableText"/>
            </w:pPr>
            <w:r>
              <w:t>行动上限（</w:t>
            </w:r>
            <w:r>
              <w:t>action_ceiling</w:t>
            </w:r>
            <w:r>
              <w:t>）</w:t>
            </w:r>
          </w:p>
        </w:tc>
        <w:tc>
          <w:tcPr>
            <w:tcW w:w="6918" w:type="dxa"/>
          </w:tcPr>
          <w:p w14:paraId="168CFC6E" w14:textId="77777777" w:rsidR="00B5620B" w:rsidRDefault="008708B1">
            <w:pPr>
              <w:pStyle w:val="TableText"/>
            </w:pPr>
            <w:r>
              <w:t>本变量只生成候选结构域、边界争议与补证需求描述，不授权纳入、排除或处置；任何现实调整须另过</w:t>
            </w:r>
            <w:r>
              <w:t>C12</w:t>
            </w:r>
            <w:r>
              <w:t>、运行时显式</w:t>
            </w:r>
            <w:r>
              <w:t>N</w:t>
            </w:r>
            <w:r>
              <w:t>前提、</w:t>
            </w:r>
            <w:r>
              <w:t>J</w:t>
            </w:r>
            <w:r>
              <w:t>授权与</w:t>
            </w:r>
            <w:r>
              <w:t>O</w:t>
            </w:r>
            <w:r>
              <w:t>程序</w:t>
            </w:r>
          </w:p>
        </w:tc>
      </w:tr>
      <w:tr w:rsidR="00B5620B" w14:paraId="49A5A794" w14:textId="77777777">
        <w:tc>
          <w:tcPr>
            <w:tcW w:w="2437" w:type="dxa"/>
          </w:tcPr>
          <w:p w14:paraId="1C189F34" w14:textId="77777777" w:rsidR="00B5620B" w:rsidRDefault="008708B1">
            <w:pPr>
              <w:pStyle w:val="TableText"/>
            </w:pPr>
            <w:r>
              <w:lastRenderedPageBreak/>
              <w:t>反例（</w:t>
            </w:r>
            <w:r>
              <w:t>counterexamples</w:t>
            </w:r>
            <w:r>
              <w:t>）</w:t>
            </w:r>
          </w:p>
        </w:tc>
        <w:tc>
          <w:tcPr>
            <w:tcW w:w="6918" w:type="dxa"/>
          </w:tcPr>
          <w:p w14:paraId="77A0402A" w14:textId="77777777" w:rsidR="00B5620B" w:rsidRDefault="008708B1">
            <w:pPr>
              <w:pStyle w:val="TableText"/>
            </w:pPr>
            <w:r>
              <w:t xml:space="preserve">1. </w:t>
            </w:r>
            <w:r>
              <w:t>同一场所中反复共现的人群没有稳定关系或共同约束</w:t>
            </w:r>
          </w:p>
          <w:p w14:paraId="59CA86E3" w14:textId="77777777" w:rsidR="00B5620B" w:rsidRDefault="008708B1">
            <w:pPr>
              <w:pStyle w:val="TableText"/>
            </w:pPr>
            <w:r>
              <w:t xml:space="preserve">2. </w:t>
            </w:r>
            <w:r>
              <w:t>分析者划定的群组在改变分组规则后立即消失</w:t>
            </w:r>
          </w:p>
        </w:tc>
      </w:tr>
      <w:tr w:rsidR="00B5620B" w14:paraId="18D1F302" w14:textId="77777777">
        <w:tc>
          <w:tcPr>
            <w:tcW w:w="2437" w:type="dxa"/>
          </w:tcPr>
          <w:p w14:paraId="731AAEEE" w14:textId="77777777" w:rsidR="00B5620B" w:rsidRDefault="008708B1">
            <w:pPr>
              <w:pStyle w:val="TableText"/>
            </w:pPr>
            <w:r>
              <w:t>申诉（</w:t>
            </w:r>
            <w:r>
              <w:t>appeal</w:t>
            </w:r>
            <w:r>
              <w:t>）</w:t>
            </w:r>
          </w:p>
        </w:tc>
        <w:tc>
          <w:tcPr>
            <w:tcW w:w="6918" w:type="dxa"/>
          </w:tcPr>
          <w:p w14:paraId="61B5DC51" w14:textId="77777777" w:rsidR="00B5620B" w:rsidRDefault="008708B1">
            <w:pPr>
              <w:pStyle w:val="TableText"/>
            </w:pPr>
            <w:r>
              <w:t>依</w:t>
            </w:r>
            <w:r>
              <w:t>appeal_and_rollback_rule</w:t>
            </w:r>
            <w:r>
              <w:t>，成员与受影响位置可经安全可达、反报复通道挑战边界、代表性和同一性判据，并触发与原命名或决策链独立的复核</w:t>
            </w:r>
          </w:p>
        </w:tc>
      </w:tr>
      <w:tr w:rsidR="00B5620B" w14:paraId="7050A449" w14:textId="77777777">
        <w:tc>
          <w:tcPr>
            <w:tcW w:w="2437" w:type="dxa"/>
          </w:tcPr>
          <w:p w14:paraId="49645690" w14:textId="77777777" w:rsidR="00B5620B" w:rsidRDefault="008708B1">
            <w:pPr>
              <w:pStyle w:val="TableText"/>
            </w:pPr>
            <w:r>
              <w:t>回滚（</w:t>
            </w:r>
            <w:r>
              <w:t>rollback</w:t>
            </w:r>
            <w:r>
              <w:t>）</w:t>
            </w:r>
          </w:p>
        </w:tc>
        <w:tc>
          <w:tcPr>
            <w:tcW w:w="6918" w:type="dxa"/>
          </w:tcPr>
          <w:p w14:paraId="2959AD0D" w14:textId="77777777" w:rsidR="00B5620B" w:rsidRDefault="008708B1">
            <w:pPr>
              <w:pStyle w:val="TableText"/>
            </w:pPr>
            <w:r>
              <w:t>依</w:t>
            </w:r>
            <w:r>
              <w:t>appeal_and_rollback_rule</w:t>
            </w:r>
            <w:r>
              <w:t>，获准回滚时，由指定责任人在规定时限内实际撤销结构域登记、移除其对下游对象范围的效力并恢复为材料集合，保留版本与完成验证</w:t>
            </w:r>
          </w:p>
        </w:tc>
      </w:tr>
    </w:tbl>
    <w:p w14:paraId="60BB792E" w14:textId="77777777" w:rsidR="00B5620B" w:rsidRDefault="008708B1">
      <w:pPr>
        <w:pStyle w:val="SecH2"/>
      </w:pPr>
      <w:bookmarkStart w:id="504" w:name="bm201"/>
      <w:bookmarkStart w:id="505" w:name="_Toc236031561"/>
      <w:r>
        <w:t>A.2</w:t>
      </w:r>
      <w:r>
        <w:t xml:space="preserve">　</w:t>
      </w:r>
      <w:r>
        <w:t xml:space="preserve">HV02 </w:t>
      </w:r>
      <w:r>
        <w:t>边界与接口（完整接口卡）</w:t>
      </w:r>
      <w:bookmarkEnd w:id="504"/>
      <w:bookmarkEnd w:id="505"/>
    </w:p>
    <w:p w14:paraId="1324D2DF" w14:textId="77777777" w:rsidR="00B5620B" w:rsidRDefault="008708B1">
      <w:pPr>
        <w:pStyle w:val="CardLabel"/>
      </w:pPr>
      <w:r>
        <w:t xml:space="preserve">A. </w:t>
      </w:r>
      <w:r>
        <w:t>身份、命题与适用范围</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2903"/>
        <w:gridCol w:w="6452"/>
      </w:tblGrid>
      <w:tr w:rsidR="00B5620B" w14:paraId="5DFCDA1C" w14:textId="77777777">
        <w:trPr>
          <w:tblHeader/>
        </w:trPr>
        <w:tc>
          <w:tcPr>
            <w:tcW w:w="2903" w:type="dxa"/>
            <w:shd w:val="clear" w:color="auto" w:fill="EDF1F5"/>
          </w:tcPr>
          <w:p w14:paraId="06BA83D7" w14:textId="77777777" w:rsidR="00B5620B" w:rsidRDefault="008708B1">
            <w:pPr>
              <w:pStyle w:val="TableHead"/>
            </w:pPr>
            <w:r>
              <w:t>字段</w:t>
            </w:r>
          </w:p>
        </w:tc>
        <w:tc>
          <w:tcPr>
            <w:tcW w:w="6452" w:type="dxa"/>
            <w:shd w:val="clear" w:color="auto" w:fill="EDF1F5"/>
          </w:tcPr>
          <w:p w14:paraId="3C6085E1" w14:textId="77777777" w:rsidR="00B5620B" w:rsidRDefault="008708B1">
            <w:pPr>
              <w:pStyle w:val="TableHead"/>
            </w:pPr>
            <w:r>
              <w:t>登记内容</w:t>
            </w:r>
          </w:p>
        </w:tc>
      </w:tr>
      <w:tr w:rsidR="00B5620B" w14:paraId="786DE193" w14:textId="77777777">
        <w:tc>
          <w:tcPr>
            <w:tcW w:w="2903" w:type="dxa"/>
          </w:tcPr>
          <w:p w14:paraId="4848480D" w14:textId="77777777" w:rsidR="00B5620B" w:rsidRDefault="008708B1">
            <w:pPr>
              <w:pStyle w:val="TableText"/>
            </w:pPr>
            <w:r>
              <w:t>接口</w:t>
            </w:r>
            <w:r>
              <w:t xml:space="preserve"> ID</w:t>
            </w:r>
            <w:r>
              <w:t>（</w:t>
            </w:r>
            <w:r>
              <w:t>id</w:t>
            </w:r>
            <w:r>
              <w:t>）</w:t>
            </w:r>
          </w:p>
        </w:tc>
        <w:tc>
          <w:tcPr>
            <w:tcW w:w="6452" w:type="dxa"/>
          </w:tcPr>
          <w:p w14:paraId="1800F96F" w14:textId="77777777" w:rsidR="00B5620B" w:rsidRDefault="008708B1">
            <w:pPr>
              <w:pStyle w:val="TableText"/>
            </w:pPr>
            <w:r>
              <w:t>HV02</w:t>
            </w:r>
          </w:p>
        </w:tc>
      </w:tr>
      <w:tr w:rsidR="00B5620B" w14:paraId="245E56FD" w14:textId="77777777">
        <w:tc>
          <w:tcPr>
            <w:tcW w:w="2903" w:type="dxa"/>
          </w:tcPr>
          <w:p w14:paraId="2A73C4D5" w14:textId="77777777" w:rsidR="00B5620B" w:rsidRDefault="008708B1">
            <w:pPr>
              <w:pStyle w:val="TableText"/>
            </w:pPr>
            <w:r>
              <w:t>限定</w:t>
            </w:r>
            <w:r>
              <w:t xml:space="preserve"> ID</w:t>
            </w:r>
            <w:r>
              <w:t>（</w:t>
            </w:r>
            <w:r>
              <w:t>qualified_id</w:t>
            </w:r>
            <w:r>
              <w:t>）</w:t>
            </w:r>
          </w:p>
        </w:tc>
        <w:tc>
          <w:tcPr>
            <w:tcW w:w="6452" w:type="dxa"/>
          </w:tcPr>
          <w:p w14:paraId="3652DFBE" w14:textId="77777777" w:rsidR="00B5620B" w:rsidRDefault="008708B1">
            <w:pPr>
              <w:pStyle w:val="TableText"/>
            </w:pPr>
            <w:r>
              <w:t>human_variable:HV02</w:t>
            </w:r>
          </w:p>
        </w:tc>
      </w:tr>
      <w:tr w:rsidR="00B5620B" w14:paraId="11B943F6" w14:textId="77777777">
        <w:tc>
          <w:tcPr>
            <w:tcW w:w="2903" w:type="dxa"/>
          </w:tcPr>
          <w:p w14:paraId="523BEF04" w14:textId="77777777" w:rsidR="00B5620B" w:rsidRDefault="008708B1">
            <w:pPr>
              <w:pStyle w:val="TableText"/>
            </w:pPr>
            <w:r>
              <w:t>名称（</w:t>
            </w:r>
            <w:r>
              <w:t>name</w:t>
            </w:r>
            <w:r>
              <w:t>）</w:t>
            </w:r>
          </w:p>
        </w:tc>
        <w:tc>
          <w:tcPr>
            <w:tcW w:w="6452" w:type="dxa"/>
          </w:tcPr>
          <w:p w14:paraId="604D54C0" w14:textId="77777777" w:rsidR="00B5620B" w:rsidRDefault="008708B1">
            <w:pPr>
              <w:pStyle w:val="TableText"/>
            </w:pPr>
            <w:r>
              <w:t>边界与接口</w:t>
            </w:r>
          </w:p>
        </w:tc>
      </w:tr>
      <w:tr w:rsidR="00B5620B" w14:paraId="4CD53D25" w14:textId="77777777">
        <w:tc>
          <w:tcPr>
            <w:tcW w:w="2903" w:type="dxa"/>
          </w:tcPr>
          <w:p w14:paraId="0B70F1A9" w14:textId="77777777" w:rsidR="00B5620B" w:rsidRDefault="008708B1">
            <w:pPr>
              <w:pStyle w:val="TableText"/>
            </w:pPr>
            <w:r>
              <w:t>主张类型（</w:t>
            </w:r>
            <w:r>
              <w:t>claim_type</w:t>
            </w:r>
            <w:r>
              <w:t>）</w:t>
            </w:r>
          </w:p>
        </w:tc>
        <w:tc>
          <w:tcPr>
            <w:tcW w:w="6452" w:type="dxa"/>
          </w:tcPr>
          <w:p w14:paraId="06F3AA34" w14:textId="77777777" w:rsidR="00B5620B" w:rsidRDefault="008708B1">
            <w:pPr>
              <w:pStyle w:val="TableText"/>
            </w:pPr>
            <w:r>
              <w:t>H</w:t>
            </w:r>
          </w:p>
        </w:tc>
      </w:tr>
      <w:tr w:rsidR="00B5620B" w14:paraId="584974B7" w14:textId="77777777">
        <w:tc>
          <w:tcPr>
            <w:tcW w:w="2903" w:type="dxa"/>
          </w:tcPr>
          <w:p w14:paraId="2B978D62" w14:textId="77777777" w:rsidR="00B5620B" w:rsidRDefault="008708B1">
            <w:pPr>
              <w:pStyle w:val="TableText"/>
            </w:pPr>
            <w:r>
              <w:t>合同角色（</w:t>
            </w:r>
            <w:r>
              <w:t>contract_role</w:t>
            </w:r>
            <w:r>
              <w:t>）</w:t>
            </w:r>
          </w:p>
        </w:tc>
        <w:tc>
          <w:tcPr>
            <w:tcW w:w="6452" w:type="dxa"/>
          </w:tcPr>
          <w:p w14:paraId="7017B361" w14:textId="77777777" w:rsidR="00B5620B" w:rsidRDefault="008708B1">
            <w:pPr>
              <w:pStyle w:val="TableText"/>
            </w:pPr>
            <w:r>
              <w:t>human_variable_interface</w:t>
            </w:r>
          </w:p>
        </w:tc>
      </w:tr>
      <w:tr w:rsidR="00B5620B" w14:paraId="0B92D4AE" w14:textId="77777777">
        <w:tc>
          <w:tcPr>
            <w:tcW w:w="2903" w:type="dxa"/>
          </w:tcPr>
          <w:p w14:paraId="150F80A7" w14:textId="77777777" w:rsidR="00B5620B" w:rsidRDefault="008708B1">
            <w:pPr>
              <w:pStyle w:val="TableText"/>
            </w:pPr>
            <w:r>
              <w:t>命题（</w:t>
            </w:r>
            <w:r>
              <w:t>proposition</w:t>
            </w:r>
            <w:r>
              <w:t>）</w:t>
            </w:r>
          </w:p>
        </w:tc>
        <w:tc>
          <w:tcPr>
            <w:tcW w:w="6452" w:type="dxa"/>
          </w:tcPr>
          <w:p w14:paraId="0EC736ED" w14:textId="77777777" w:rsidR="00B5620B" w:rsidRDefault="008708B1">
            <w:pPr>
              <w:pStyle w:val="TableText"/>
            </w:pPr>
            <w:r>
              <w:t>人类边界必须同时登记成员、资源、信息、权利、责任与跨界接口。</w:t>
            </w:r>
          </w:p>
        </w:tc>
      </w:tr>
      <w:tr w:rsidR="00B5620B" w14:paraId="0B7B7D0B" w14:textId="77777777">
        <w:tc>
          <w:tcPr>
            <w:tcW w:w="2903" w:type="dxa"/>
          </w:tcPr>
          <w:p w14:paraId="1AF5BBA1" w14:textId="77777777" w:rsidR="00B5620B" w:rsidRDefault="008708B1">
            <w:pPr>
              <w:pStyle w:val="TableText"/>
            </w:pPr>
            <w:r>
              <w:t>适用范围（</w:t>
            </w:r>
            <w:r>
              <w:t>scope</w:t>
            </w:r>
            <w:r>
              <w:t>）</w:t>
            </w:r>
          </w:p>
        </w:tc>
        <w:tc>
          <w:tcPr>
            <w:tcW w:w="6452" w:type="dxa"/>
          </w:tcPr>
          <w:p w14:paraId="602BCD9A" w14:textId="77777777" w:rsidR="00B5620B" w:rsidRDefault="008708B1">
            <w:pPr>
              <w:pStyle w:val="TableText"/>
            </w:pPr>
            <w:r>
              <w:t>存在纳入、排除、交换或管辖的人类结构</w:t>
            </w:r>
          </w:p>
        </w:tc>
      </w:tr>
      <w:tr w:rsidR="00B5620B" w14:paraId="6F1751BF" w14:textId="77777777">
        <w:tc>
          <w:tcPr>
            <w:tcW w:w="2903" w:type="dxa"/>
          </w:tcPr>
          <w:p w14:paraId="1B78B849" w14:textId="77777777" w:rsidR="00B5620B" w:rsidRDefault="008708B1">
            <w:pPr>
              <w:pStyle w:val="TableText"/>
            </w:pPr>
            <w:r>
              <w:t>暂停条件（</w:t>
            </w:r>
            <w:r>
              <w:t>pause_condition</w:t>
            </w:r>
            <w:r>
              <w:t>）</w:t>
            </w:r>
          </w:p>
        </w:tc>
        <w:tc>
          <w:tcPr>
            <w:tcW w:w="6452" w:type="dxa"/>
          </w:tcPr>
          <w:p w14:paraId="01427F39" w14:textId="77777777" w:rsidR="00B5620B" w:rsidRDefault="008708B1">
            <w:pPr>
              <w:pStyle w:val="TableText"/>
            </w:pPr>
            <w:r>
              <w:t>正式边界与实际边界混同或排除项不可见</w:t>
            </w:r>
          </w:p>
        </w:tc>
      </w:tr>
    </w:tbl>
    <w:p w14:paraId="6CA7F463" w14:textId="77777777" w:rsidR="00B5620B" w:rsidRDefault="008708B1">
      <w:pPr>
        <w:pStyle w:val="CardLabel"/>
      </w:pPr>
      <w:r>
        <w:t xml:space="preserve">B. </w:t>
      </w:r>
      <w:r>
        <w:t>正式依赖与推论边界</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3022"/>
        <w:gridCol w:w="6333"/>
      </w:tblGrid>
      <w:tr w:rsidR="00B5620B" w14:paraId="60D5D417" w14:textId="77777777">
        <w:trPr>
          <w:tblHeader/>
        </w:trPr>
        <w:tc>
          <w:tcPr>
            <w:tcW w:w="3022" w:type="dxa"/>
            <w:shd w:val="clear" w:color="auto" w:fill="EDF1F5"/>
          </w:tcPr>
          <w:p w14:paraId="025763D8" w14:textId="77777777" w:rsidR="00B5620B" w:rsidRDefault="008708B1">
            <w:pPr>
              <w:pStyle w:val="TableHead"/>
            </w:pPr>
            <w:r>
              <w:t>字段</w:t>
            </w:r>
          </w:p>
        </w:tc>
        <w:tc>
          <w:tcPr>
            <w:tcW w:w="6333" w:type="dxa"/>
            <w:shd w:val="clear" w:color="auto" w:fill="EDF1F5"/>
          </w:tcPr>
          <w:p w14:paraId="6D9DFBE8" w14:textId="77777777" w:rsidR="00B5620B" w:rsidRDefault="008708B1">
            <w:pPr>
              <w:pStyle w:val="TableHead"/>
            </w:pPr>
            <w:r>
              <w:t>登记内容</w:t>
            </w:r>
          </w:p>
        </w:tc>
      </w:tr>
      <w:tr w:rsidR="00B5620B" w14:paraId="2697FE64" w14:textId="77777777">
        <w:tc>
          <w:tcPr>
            <w:tcW w:w="3022" w:type="dxa"/>
          </w:tcPr>
          <w:p w14:paraId="06365AFD" w14:textId="77777777" w:rsidR="00B5620B" w:rsidRDefault="008708B1">
            <w:pPr>
              <w:pStyle w:val="TableText"/>
            </w:pPr>
            <w:r>
              <w:t>推论依赖（</w:t>
            </w:r>
            <w:r>
              <w:t>inferential_requires</w:t>
            </w:r>
            <w:r>
              <w:t>）</w:t>
            </w:r>
          </w:p>
        </w:tc>
        <w:tc>
          <w:tcPr>
            <w:tcW w:w="6333" w:type="dxa"/>
          </w:tcPr>
          <w:p w14:paraId="6E4D4D36" w14:textId="77777777" w:rsidR="00B5620B" w:rsidRDefault="008708B1">
            <w:pPr>
              <w:pStyle w:val="TableText"/>
            </w:pPr>
            <w:r>
              <w:t>1. human_variable:HV01</w:t>
            </w:r>
          </w:p>
        </w:tc>
      </w:tr>
      <w:tr w:rsidR="00B5620B" w14:paraId="79964BCD" w14:textId="77777777">
        <w:tc>
          <w:tcPr>
            <w:tcW w:w="3022" w:type="dxa"/>
          </w:tcPr>
          <w:p w14:paraId="3006F9DA" w14:textId="77777777" w:rsidR="00B5620B" w:rsidRDefault="008708B1">
            <w:pPr>
              <w:pStyle w:val="TableText"/>
            </w:pPr>
            <w:r>
              <w:t>协议依赖（</w:t>
            </w:r>
            <w:r>
              <w:t>protocol_requires</w:t>
            </w:r>
            <w:r>
              <w:t>）</w:t>
            </w:r>
          </w:p>
        </w:tc>
        <w:tc>
          <w:tcPr>
            <w:tcW w:w="6333" w:type="dxa"/>
          </w:tcPr>
          <w:p w14:paraId="16ABEA87" w14:textId="77777777" w:rsidR="00B5620B" w:rsidRDefault="008708B1">
            <w:pPr>
              <w:pStyle w:val="TableText"/>
            </w:pPr>
            <w:r>
              <w:t>1. E1</w:t>
            </w:r>
          </w:p>
          <w:p w14:paraId="5C50F7B6" w14:textId="77777777" w:rsidR="00B5620B" w:rsidRDefault="008708B1">
            <w:pPr>
              <w:pStyle w:val="TableText"/>
            </w:pPr>
            <w:r>
              <w:t>2. EVIDENCE</w:t>
            </w:r>
          </w:p>
          <w:p w14:paraId="293BE393" w14:textId="77777777" w:rsidR="00B5620B" w:rsidRDefault="008708B1">
            <w:pPr>
              <w:pStyle w:val="TableText"/>
            </w:pPr>
            <w:r>
              <w:t>3. SOURCE</w:t>
            </w:r>
          </w:p>
        </w:tc>
      </w:tr>
      <w:tr w:rsidR="00B5620B" w14:paraId="2AAB6327" w14:textId="77777777">
        <w:tc>
          <w:tcPr>
            <w:tcW w:w="3022" w:type="dxa"/>
          </w:tcPr>
          <w:p w14:paraId="15E6E9AB" w14:textId="77777777" w:rsidR="00B5620B" w:rsidRDefault="008708B1">
            <w:pPr>
              <w:pStyle w:val="TableText"/>
            </w:pPr>
            <w:r>
              <w:t>限定／特化（</w:t>
            </w:r>
            <w:r>
              <w:t>specializes</w:t>
            </w:r>
            <w:r>
              <w:t>）</w:t>
            </w:r>
          </w:p>
        </w:tc>
        <w:tc>
          <w:tcPr>
            <w:tcW w:w="6333" w:type="dxa"/>
          </w:tcPr>
          <w:p w14:paraId="569EF1B4" w14:textId="77777777" w:rsidR="00B5620B" w:rsidRDefault="008708B1">
            <w:pPr>
              <w:pStyle w:val="TableText"/>
            </w:pPr>
            <w:r>
              <w:t>无（空集合）</w:t>
            </w:r>
          </w:p>
        </w:tc>
      </w:tr>
      <w:tr w:rsidR="00B5620B" w14:paraId="23F56CAA" w14:textId="77777777">
        <w:tc>
          <w:tcPr>
            <w:tcW w:w="3022" w:type="dxa"/>
          </w:tcPr>
          <w:p w14:paraId="0C07A411" w14:textId="77777777" w:rsidR="00B5620B" w:rsidRDefault="008708B1">
            <w:pPr>
              <w:pStyle w:val="TableText"/>
            </w:pPr>
            <w:r>
              <w:t>适用对象引用（</w:t>
            </w:r>
            <w:r>
              <w:t>applies_to</w:t>
            </w:r>
            <w:r>
              <w:t>）</w:t>
            </w:r>
          </w:p>
        </w:tc>
        <w:tc>
          <w:tcPr>
            <w:tcW w:w="6333" w:type="dxa"/>
          </w:tcPr>
          <w:p w14:paraId="1C2DCBF0" w14:textId="77777777" w:rsidR="00B5620B" w:rsidRDefault="008708B1">
            <w:pPr>
              <w:pStyle w:val="TableText"/>
            </w:pPr>
            <w:r>
              <w:t>无（空集合）</w:t>
            </w:r>
          </w:p>
        </w:tc>
      </w:tr>
      <w:tr w:rsidR="00B5620B" w14:paraId="4E7FD54C" w14:textId="77777777">
        <w:tc>
          <w:tcPr>
            <w:tcW w:w="3022" w:type="dxa"/>
          </w:tcPr>
          <w:p w14:paraId="19566B42" w14:textId="77777777" w:rsidR="00B5620B" w:rsidRDefault="008708B1">
            <w:pPr>
              <w:pStyle w:val="TableText"/>
            </w:pPr>
            <w:r>
              <w:t>条件支持路由（</w:t>
            </w:r>
            <w:r>
              <w:t>conditional_support_routes</w:t>
            </w:r>
            <w:r>
              <w:t>）</w:t>
            </w:r>
          </w:p>
        </w:tc>
        <w:tc>
          <w:tcPr>
            <w:tcW w:w="6333" w:type="dxa"/>
          </w:tcPr>
          <w:p w14:paraId="235D90FB" w14:textId="77777777" w:rsidR="00B5620B" w:rsidRDefault="008708B1">
            <w:pPr>
              <w:pStyle w:val="TableText"/>
            </w:pPr>
            <w:r>
              <w:t>1. route_id=HV02-R0-boundary-inventory</w:t>
            </w:r>
            <w:r>
              <w:t>；</w:t>
            </w:r>
          </w:p>
          <w:p w14:paraId="578FA408" w14:textId="77777777" w:rsidR="00B5620B" w:rsidRDefault="008708B1">
            <w:pPr>
              <w:pStyle w:val="TableText"/>
            </w:pPr>
            <w:r>
              <w:t>claim_level=descriptive_classification</w:t>
            </w:r>
            <w:r>
              <w:t>；</w:t>
            </w:r>
          </w:p>
          <w:p w14:paraId="3C949F3F" w14:textId="77777777" w:rsidR="00B5620B" w:rsidRDefault="008708B1">
            <w:pPr>
              <w:pStyle w:val="TableText"/>
            </w:pPr>
            <w:r>
              <w:t>when=</w:t>
            </w:r>
            <w:r>
              <w:t>成员、资源、信息、权利、责任、跨界接口及正式</w:t>
            </w:r>
            <w:r>
              <w:t>—</w:t>
            </w:r>
            <w:r>
              <w:t>实际边界差异可逐项登记。；</w:t>
            </w:r>
          </w:p>
          <w:p w14:paraId="2CAE13A6" w14:textId="77777777" w:rsidR="00B5620B" w:rsidRDefault="008708B1">
            <w:pPr>
              <w:pStyle w:val="TableText"/>
            </w:pPr>
            <w:r>
              <w:t>additional_inferential_requires=</w:t>
            </w:r>
            <w:r>
              <w:t>无（空集合）；</w:t>
            </w:r>
          </w:p>
          <w:p w14:paraId="2D348007" w14:textId="77777777" w:rsidR="00B5620B" w:rsidRDefault="008708B1">
            <w:pPr>
              <w:pStyle w:val="TableText"/>
            </w:pPr>
            <w:r>
              <w:t>additional_protocol_requires=</w:t>
            </w:r>
            <w:r>
              <w:t>无（空集合）；</w:t>
            </w:r>
          </w:p>
          <w:p w14:paraId="52205346" w14:textId="77777777" w:rsidR="00B5620B" w:rsidRDefault="008708B1">
            <w:pPr>
              <w:pStyle w:val="TableText"/>
            </w:pPr>
            <w:r>
              <w:t>allowed_conclusion=</w:t>
            </w:r>
            <w:r>
              <w:t>描述边界状态、接口通达性、守门位置、拒绝记录与排除风险。；</w:t>
            </w:r>
          </w:p>
          <w:p w14:paraId="3D279041" w14:textId="77777777" w:rsidR="00B5620B" w:rsidRDefault="008708B1">
            <w:pPr>
              <w:pStyle w:val="TableText"/>
            </w:pPr>
            <w:r>
              <w:lastRenderedPageBreak/>
              <w:t>result_ceiling=</w:t>
            </w:r>
            <w:r>
              <w:t>只到边界与接口清单；不得断言边界已产生因果选择效应。</w:t>
            </w:r>
          </w:p>
          <w:p w14:paraId="31D5CFB4" w14:textId="77777777" w:rsidR="00B5620B" w:rsidRDefault="008708B1">
            <w:pPr>
              <w:pStyle w:val="TableText"/>
            </w:pPr>
            <w:r>
              <w:t>2. route_id=HV02-R1-selective-effect</w:t>
            </w:r>
            <w:r>
              <w:t>；</w:t>
            </w:r>
          </w:p>
          <w:p w14:paraId="728DE7CE" w14:textId="77777777" w:rsidR="00B5620B" w:rsidRDefault="008708B1">
            <w:pPr>
              <w:pStyle w:val="TableText"/>
            </w:pPr>
            <w:r>
              <w:t>claim_level=conditional_effect</w:t>
            </w:r>
            <w:r>
              <w:t>；</w:t>
            </w:r>
          </w:p>
          <w:p w14:paraId="4902CB9D" w14:textId="77777777" w:rsidR="00B5620B" w:rsidRDefault="008708B1">
            <w:pPr>
              <w:pStyle w:val="TableText"/>
            </w:pPr>
            <w:r>
              <w:t>when=</w:t>
            </w:r>
            <w:r>
              <w:t>预注册边界或接口变动经符合资格的</w:t>
            </w:r>
            <w:r>
              <w:t>G2-instance</w:t>
            </w:r>
            <w:r>
              <w:t>显示对指定跨界流、准入或拒绝结果有超过阈值的通道效应。；</w:t>
            </w:r>
          </w:p>
          <w:p w14:paraId="0B4A1098" w14:textId="77777777" w:rsidR="00B5620B" w:rsidRDefault="008708B1">
            <w:pPr>
              <w:pStyle w:val="TableText"/>
            </w:pPr>
            <w:r>
              <w:t>additional_inferential_requires=G2-instance</w:t>
            </w:r>
            <w:r>
              <w:t>；</w:t>
            </w:r>
          </w:p>
          <w:p w14:paraId="336B406E" w14:textId="77777777" w:rsidR="00B5620B" w:rsidRDefault="008708B1">
            <w:pPr>
              <w:pStyle w:val="TableText"/>
            </w:pPr>
            <w:r>
              <w:t>additional_protocol_requires=CAUSAL</w:t>
            </w:r>
            <w:r>
              <w:t>、</w:t>
            </w:r>
            <w:r>
              <w:t>E4</w:t>
            </w:r>
            <w:r>
              <w:t>；</w:t>
            </w:r>
          </w:p>
          <w:p w14:paraId="3493920E" w14:textId="77777777" w:rsidR="00B5620B" w:rsidRDefault="008708B1">
            <w:pPr>
              <w:pStyle w:val="TableText"/>
            </w:pPr>
            <w:r>
              <w:t>allowed_conclusion=</w:t>
            </w:r>
            <w:r>
              <w:t>登记指定通道、窗口与位置上的边界选择效应及跨界成本分布。；</w:t>
            </w:r>
          </w:p>
          <w:p w14:paraId="1C56F19D" w14:textId="77777777" w:rsidR="00B5620B" w:rsidRDefault="008708B1">
            <w:pPr>
              <w:pStyle w:val="TableText"/>
            </w:pPr>
            <w:r>
              <w:t>result_ceiling=</w:t>
            </w:r>
            <w:r>
              <w:t>只限已检验通道与结果；不得从空间、组织或影响范围推出</w:t>
            </w:r>
            <w:r>
              <w:t>J</w:t>
            </w:r>
            <w:r>
              <w:t>轴管辖与处置权。</w:t>
            </w:r>
          </w:p>
        </w:tc>
      </w:tr>
      <w:tr w:rsidR="00B5620B" w14:paraId="265D1E78" w14:textId="77777777">
        <w:tc>
          <w:tcPr>
            <w:tcW w:w="3022" w:type="dxa"/>
          </w:tcPr>
          <w:p w14:paraId="1926A678" w14:textId="77777777" w:rsidR="00B5620B" w:rsidRDefault="008708B1">
            <w:pPr>
              <w:pStyle w:val="TableText"/>
            </w:pPr>
            <w:r>
              <w:lastRenderedPageBreak/>
              <w:t>允许推论（</w:t>
            </w:r>
            <w:r>
              <w:t>allowed_inference</w:t>
            </w:r>
            <w:r>
              <w:t>）</w:t>
            </w:r>
          </w:p>
        </w:tc>
        <w:tc>
          <w:tcPr>
            <w:tcW w:w="6333" w:type="dxa"/>
          </w:tcPr>
          <w:p w14:paraId="7ACD059C" w14:textId="77777777" w:rsidR="00B5620B" w:rsidRDefault="008708B1">
            <w:pPr>
              <w:pStyle w:val="TableText"/>
            </w:pPr>
            <w:r>
              <w:t xml:space="preserve">1. </w:t>
            </w:r>
            <w:r>
              <w:t>边界选择性</w:t>
            </w:r>
            <w:r>
              <w:t xml:space="preserve">2. </w:t>
            </w:r>
            <w:r>
              <w:t>接口通达性</w:t>
            </w:r>
            <w:r>
              <w:t xml:space="preserve">3. </w:t>
            </w:r>
            <w:r>
              <w:t>跨界成本</w:t>
            </w:r>
          </w:p>
        </w:tc>
      </w:tr>
      <w:tr w:rsidR="00B5620B" w14:paraId="590DF09C" w14:textId="77777777">
        <w:tc>
          <w:tcPr>
            <w:tcW w:w="3022" w:type="dxa"/>
          </w:tcPr>
          <w:p w14:paraId="5D66B18A" w14:textId="77777777" w:rsidR="00B5620B" w:rsidRDefault="008708B1">
            <w:pPr>
              <w:pStyle w:val="TableText"/>
            </w:pPr>
            <w:r>
              <w:t>禁止跳跃（</w:t>
            </w:r>
            <w:r>
              <w:t>prohibited_leap</w:t>
            </w:r>
            <w:r>
              <w:t>）</w:t>
            </w:r>
          </w:p>
        </w:tc>
        <w:tc>
          <w:tcPr>
            <w:tcW w:w="6333" w:type="dxa"/>
          </w:tcPr>
          <w:p w14:paraId="47B5F411" w14:textId="77777777" w:rsidR="00B5620B" w:rsidRDefault="008708B1">
            <w:pPr>
              <w:pStyle w:val="TableText"/>
            </w:pPr>
            <w:r>
              <w:t xml:space="preserve">1. </w:t>
            </w:r>
            <w:r>
              <w:t>边界等于封闭</w:t>
            </w:r>
          </w:p>
          <w:p w14:paraId="2A611076" w14:textId="77777777" w:rsidR="00B5620B" w:rsidRDefault="008708B1">
            <w:pPr>
              <w:pStyle w:val="TableText"/>
            </w:pPr>
            <w:r>
              <w:t xml:space="preserve">2. </w:t>
            </w:r>
            <w:r>
              <w:t>成员身份等于同意</w:t>
            </w:r>
          </w:p>
          <w:p w14:paraId="68C14200" w14:textId="77777777" w:rsidR="00B5620B" w:rsidRDefault="008708B1">
            <w:pPr>
              <w:pStyle w:val="TableText"/>
            </w:pPr>
            <w:r>
              <w:t xml:space="preserve">3. </w:t>
            </w:r>
            <w:r>
              <w:t>影响范围等于管辖权</w:t>
            </w:r>
          </w:p>
        </w:tc>
      </w:tr>
    </w:tbl>
    <w:p w14:paraId="06D47F1F" w14:textId="77777777" w:rsidR="00B5620B" w:rsidRDefault="008708B1">
      <w:pPr>
        <w:pStyle w:val="CardLabel"/>
      </w:pPr>
      <w:r>
        <w:t xml:space="preserve">C. </w:t>
      </w:r>
      <w:r>
        <w:t>九轴尺度与对象合同</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2821"/>
        <w:gridCol w:w="6534"/>
      </w:tblGrid>
      <w:tr w:rsidR="00B5620B" w14:paraId="647CCFEB" w14:textId="77777777">
        <w:trPr>
          <w:tblHeader/>
        </w:trPr>
        <w:tc>
          <w:tcPr>
            <w:tcW w:w="2821" w:type="dxa"/>
            <w:shd w:val="clear" w:color="auto" w:fill="EDF1F5"/>
          </w:tcPr>
          <w:p w14:paraId="211D71B3" w14:textId="77777777" w:rsidR="00B5620B" w:rsidRDefault="008708B1">
            <w:pPr>
              <w:pStyle w:val="TableHead"/>
            </w:pPr>
            <w:r>
              <w:t>字段</w:t>
            </w:r>
          </w:p>
        </w:tc>
        <w:tc>
          <w:tcPr>
            <w:tcW w:w="6534" w:type="dxa"/>
            <w:shd w:val="clear" w:color="auto" w:fill="EDF1F5"/>
          </w:tcPr>
          <w:p w14:paraId="019FA4AA" w14:textId="77777777" w:rsidR="00B5620B" w:rsidRDefault="008708B1">
            <w:pPr>
              <w:pStyle w:val="TableHead"/>
            </w:pPr>
            <w:r>
              <w:t>登记内容</w:t>
            </w:r>
          </w:p>
        </w:tc>
      </w:tr>
      <w:tr w:rsidR="00B5620B" w14:paraId="602D15BA" w14:textId="77777777">
        <w:tc>
          <w:tcPr>
            <w:tcW w:w="2821" w:type="dxa"/>
          </w:tcPr>
          <w:p w14:paraId="23415320" w14:textId="77777777" w:rsidR="00B5620B" w:rsidRDefault="008708B1">
            <w:pPr>
              <w:pStyle w:val="TableText"/>
            </w:pPr>
            <w:r>
              <w:t>九轴尺度画像（</w:t>
            </w:r>
            <w:r>
              <w:t>scale_profile</w:t>
            </w:r>
            <w:r>
              <w:t>）</w:t>
            </w:r>
          </w:p>
        </w:tc>
        <w:tc>
          <w:tcPr>
            <w:tcW w:w="6534" w:type="dxa"/>
          </w:tcPr>
          <w:p w14:paraId="1C1EAF05" w14:textId="77777777" w:rsidR="00B5620B" w:rsidRDefault="008708B1">
            <w:pPr>
              <w:pStyle w:val="TableText"/>
            </w:pPr>
            <w:r>
              <w:t>SP=&lt;A,X,T,O,C,R,I,N,J&gt;</w:t>
            </w:r>
            <w:r>
              <w:t>；</w:t>
            </w:r>
            <w:r>
              <w:t>A=</w:t>
            </w:r>
            <w:r>
              <w:t>聚合层次：单次跨界事件、接口使用个案、成员类别总体、准入拒绝分布及聚合规则；</w:t>
            </w:r>
            <w:r>
              <w:t>X=</w:t>
            </w:r>
            <w:r>
              <w:t>空间范围：物理入口、组织边界、数字接口、司法辖区与跨域通道；</w:t>
            </w:r>
            <w:r>
              <w:t>T=</w:t>
            </w:r>
            <w:r>
              <w:t>时间跨度：边界生效期、接口等待、迁移时滞与重组周期；</w:t>
            </w:r>
            <w:r>
              <w:t>O=</w:t>
            </w:r>
            <w:r>
              <w:t>组织层级：使用者角色、守门团队、组织、制度至治理生态；</w:t>
            </w:r>
            <w:r>
              <w:t>C=</w:t>
            </w:r>
            <w:r>
              <w:t>因果层次：跨界事件、守门互动机制、接口结构、制度规则与系统条件；</w:t>
            </w:r>
            <w:r>
              <w:t>R=</w:t>
            </w:r>
            <w:r>
              <w:t>观察分辨率：原始准入拒绝记录、使用序列、个案、流量分布、服务指标与摘要，并登记压缩损失；</w:t>
            </w:r>
            <w:r>
              <w:t>I=</w:t>
            </w:r>
            <w:r>
              <w:t>影响范围：直接使用者、被排除者、间接受益或成本位置、二阶外溢、跨域与代际影响；</w:t>
            </w:r>
            <w:r>
              <w:t>N=</w:t>
            </w:r>
            <w:r>
              <w:t>网络拓扑范围：接口节点、守门瓶颈、替代路径与跨域连接；</w:t>
            </w:r>
            <w:r>
              <w:t>J=</w:t>
            </w:r>
            <w:r>
              <w:t>管辖与授权范围：纳入、排除、接口改变及权利责任调整分别登记授权；升格须记录逐轴差值</w:t>
            </w:r>
          </w:p>
        </w:tc>
      </w:tr>
      <w:tr w:rsidR="00B5620B" w14:paraId="3F327CD6" w14:textId="77777777">
        <w:tc>
          <w:tcPr>
            <w:tcW w:w="2821" w:type="dxa"/>
          </w:tcPr>
          <w:p w14:paraId="3CA76247" w14:textId="77777777" w:rsidR="00B5620B" w:rsidRDefault="008708B1">
            <w:pPr>
              <w:pStyle w:val="TableText"/>
            </w:pPr>
            <w:r>
              <w:t>有效对象（</w:t>
            </w:r>
            <w:r>
              <w:t>effective_object</w:t>
            </w:r>
            <w:r>
              <w:t>）</w:t>
            </w:r>
          </w:p>
        </w:tc>
        <w:tc>
          <w:tcPr>
            <w:tcW w:w="6534" w:type="dxa"/>
          </w:tcPr>
          <w:p w14:paraId="7C72123C" w14:textId="77777777" w:rsidR="00B5620B" w:rsidRDefault="008708B1">
            <w:pPr>
              <w:pStyle w:val="TableText"/>
            </w:pPr>
            <w:r>
              <w:t>对资源、信息、权利或责任流产生选择性的边界</w:t>
            </w:r>
          </w:p>
        </w:tc>
      </w:tr>
      <w:tr w:rsidR="00B5620B" w14:paraId="158C092C" w14:textId="77777777">
        <w:tc>
          <w:tcPr>
            <w:tcW w:w="2821" w:type="dxa"/>
          </w:tcPr>
          <w:p w14:paraId="0EEBED18" w14:textId="77777777" w:rsidR="00B5620B" w:rsidRDefault="008708B1">
            <w:pPr>
              <w:pStyle w:val="TableText"/>
            </w:pPr>
            <w:r>
              <w:t>跨尺度保持项（</w:t>
            </w:r>
            <w:r>
              <w:t>scale_invariants</w:t>
            </w:r>
            <w:r>
              <w:t>）</w:t>
            </w:r>
          </w:p>
        </w:tc>
        <w:tc>
          <w:tcPr>
            <w:tcW w:w="6534" w:type="dxa"/>
          </w:tcPr>
          <w:p w14:paraId="0BF372E9" w14:textId="77777777" w:rsidR="00B5620B" w:rsidRDefault="008708B1">
            <w:pPr>
              <w:pStyle w:val="TableText"/>
            </w:pPr>
            <w:r>
              <w:t xml:space="preserve">1. </w:t>
            </w:r>
            <w:r>
              <w:t>内外位置</w:t>
            </w:r>
            <w:r>
              <w:t xml:space="preserve">2. </w:t>
            </w:r>
            <w:r>
              <w:t>跨界通道</w:t>
            </w:r>
            <w:r>
              <w:t xml:space="preserve">3. </w:t>
            </w:r>
            <w:r>
              <w:t>权利责任边界</w:t>
            </w:r>
          </w:p>
        </w:tc>
      </w:tr>
      <w:tr w:rsidR="00B5620B" w14:paraId="3459654F" w14:textId="77777777">
        <w:tc>
          <w:tcPr>
            <w:tcW w:w="2821" w:type="dxa"/>
          </w:tcPr>
          <w:p w14:paraId="38489D20" w14:textId="77777777" w:rsidR="00B5620B" w:rsidRDefault="008708B1">
            <w:pPr>
              <w:pStyle w:val="TableText"/>
            </w:pPr>
            <w:r>
              <w:t>升格必补项（</w:t>
            </w:r>
            <w:r>
              <w:t>required_scale_additions</w:t>
            </w:r>
            <w:r>
              <w:t>）</w:t>
            </w:r>
          </w:p>
        </w:tc>
        <w:tc>
          <w:tcPr>
            <w:tcW w:w="6534" w:type="dxa"/>
          </w:tcPr>
          <w:p w14:paraId="54C09AAF" w14:textId="77777777" w:rsidR="00B5620B" w:rsidRDefault="008708B1">
            <w:pPr>
              <w:pStyle w:val="TableText"/>
            </w:pPr>
            <w:r>
              <w:t xml:space="preserve">1. </w:t>
            </w:r>
            <w:r>
              <w:t>新成员类别</w:t>
            </w:r>
          </w:p>
          <w:p w14:paraId="7BFAFF0A" w14:textId="77777777" w:rsidR="00B5620B" w:rsidRDefault="008708B1">
            <w:pPr>
              <w:pStyle w:val="TableText"/>
            </w:pPr>
            <w:r>
              <w:t xml:space="preserve">2. </w:t>
            </w:r>
            <w:r>
              <w:t>跨域接口</w:t>
            </w:r>
          </w:p>
          <w:p w14:paraId="6717302C" w14:textId="77777777" w:rsidR="00B5620B" w:rsidRDefault="008708B1">
            <w:pPr>
              <w:pStyle w:val="TableText"/>
            </w:pPr>
            <w:r>
              <w:t xml:space="preserve">3. </w:t>
            </w:r>
            <w:r>
              <w:t>代表与授权</w:t>
            </w:r>
          </w:p>
          <w:p w14:paraId="7F9FE677" w14:textId="77777777" w:rsidR="00B5620B" w:rsidRDefault="008708B1">
            <w:pPr>
              <w:pStyle w:val="TableText"/>
            </w:pPr>
            <w:r>
              <w:t xml:space="preserve">4. </w:t>
            </w:r>
            <w:r>
              <w:t>保护继承</w:t>
            </w:r>
          </w:p>
        </w:tc>
      </w:tr>
      <w:tr w:rsidR="00B5620B" w14:paraId="2C8BB9D7" w14:textId="77777777">
        <w:tc>
          <w:tcPr>
            <w:tcW w:w="2821" w:type="dxa"/>
          </w:tcPr>
          <w:p w14:paraId="649047C3" w14:textId="77777777" w:rsidR="00B5620B" w:rsidRDefault="008708B1">
            <w:pPr>
              <w:pStyle w:val="TableText"/>
            </w:pPr>
            <w:r>
              <w:t>随尺度改变项（</w:t>
            </w:r>
            <w:r>
              <w:t>changing_semantics</w:t>
            </w:r>
            <w:r>
              <w:t>）</w:t>
            </w:r>
          </w:p>
        </w:tc>
        <w:tc>
          <w:tcPr>
            <w:tcW w:w="6534" w:type="dxa"/>
          </w:tcPr>
          <w:p w14:paraId="0E1DE94C" w14:textId="77777777" w:rsidR="00B5620B" w:rsidRDefault="008708B1">
            <w:pPr>
              <w:pStyle w:val="TableText"/>
            </w:pPr>
            <w:r>
              <w:t xml:space="preserve">1. </w:t>
            </w:r>
            <w:r>
              <w:t>成员、接口与实际控制边界可改变</w:t>
            </w:r>
          </w:p>
        </w:tc>
      </w:tr>
      <w:tr w:rsidR="00B5620B" w14:paraId="0B09B1F3" w14:textId="77777777">
        <w:tc>
          <w:tcPr>
            <w:tcW w:w="2821" w:type="dxa"/>
          </w:tcPr>
          <w:p w14:paraId="07652D8C" w14:textId="77777777" w:rsidR="00B5620B" w:rsidRDefault="008708B1">
            <w:pPr>
              <w:pStyle w:val="TableText"/>
            </w:pPr>
            <w:r>
              <w:t>不适用对象（</w:t>
            </w:r>
            <w:r>
              <w:t>non_applicable_objects</w:t>
            </w:r>
            <w:r>
              <w:t>）</w:t>
            </w:r>
          </w:p>
        </w:tc>
        <w:tc>
          <w:tcPr>
            <w:tcW w:w="6534" w:type="dxa"/>
          </w:tcPr>
          <w:p w14:paraId="4F910F6D" w14:textId="77777777" w:rsidR="00B5620B" w:rsidRDefault="008708B1">
            <w:pPr>
              <w:pStyle w:val="TableText"/>
            </w:pPr>
            <w:r>
              <w:t xml:space="preserve">1. </w:t>
            </w:r>
            <w:r>
              <w:t>无成员、权利或责任概念的非人边界</w:t>
            </w:r>
          </w:p>
        </w:tc>
      </w:tr>
      <w:tr w:rsidR="00B5620B" w14:paraId="6149C1C2" w14:textId="77777777">
        <w:tc>
          <w:tcPr>
            <w:tcW w:w="2821" w:type="dxa"/>
          </w:tcPr>
          <w:p w14:paraId="0DFC7998" w14:textId="77777777" w:rsidR="00B5620B" w:rsidRDefault="008708B1">
            <w:pPr>
              <w:pStyle w:val="TableText"/>
            </w:pPr>
            <w:r>
              <w:t>禁止升格（</w:t>
            </w:r>
            <w:r>
              <w:t>forbidden_elevation</w:t>
            </w:r>
            <w:r>
              <w:t>）</w:t>
            </w:r>
          </w:p>
        </w:tc>
        <w:tc>
          <w:tcPr>
            <w:tcW w:w="6534" w:type="dxa"/>
          </w:tcPr>
          <w:p w14:paraId="29D1662E" w14:textId="77777777" w:rsidR="00B5620B" w:rsidRDefault="008708B1">
            <w:pPr>
              <w:pStyle w:val="TableText"/>
            </w:pPr>
            <w:r>
              <w:t xml:space="preserve">1. </w:t>
            </w:r>
            <w:r>
              <w:t>空间或组织范围扩大自动产生管辖权</w:t>
            </w:r>
          </w:p>
        </w:tc>
      </w:tr>
    </w:tbl>
    <w:p w14:paraId="659B2184" w14:textId="77777777" w:rsidR="00B5620B" w:rsidRDefault="008708B1">
      <w:pPr>
        <w:pStyle w:val="CardLabel"/>
      </w:pPr>
      <w:r>
        <w:lastRenderedPageBreak/>
        <w:t xml:space="preserve">D. </w:t>
      </w:r>
      <w:r>
        <w:t>状态、证据与变量流</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4563"/>
        <w:gridCol w:w="4792"/>
      </w:tblGrid>
      <w:tr w:rsidR="00B5620B" w14:paraId="1487E3AE" w14:textId="77777777">
        <w:trPr>
          <w:tblHeader/>
        </w:trPr>
        <w:tc>
          <w:tcPr>
            <w:tcW w:w="4563" w:type="dxa"/>
            <w:shd w:val="clear" w:color="auto" w:fill="EDF1F5"/>
          </w:tcPr>
          <w:p w14:paraId="0B61B054" w14:textId="77777777" w:rsidR="00B5620B" w:rsidRDefault="008708B1">
            <w:pPr>
              <w:pStyle w:val="TableHead"/>
            </w:pPr>
            <w:r>
              <w:t>字段</w:t>
            </w:r>
          </w:p>
        </w:tc>
        <w:tc>
          <w:tcPr>
            <w:tcW w:w="4792" w:type="dxa"/>
            <w:shd w:val="clear" w:color="auto" w:fill="EDF1F5"/>
          </w:tcPr>
          <w:p w14:paraId="3DB64528" w14:textId="77777777" w:rsidR="00B5620B" w:rsidRDefault="008708B1">
            <w:pPr>
              <w:pStyle w:val="TableHead"/>
            </w:pPr>
            <w:r>
              <w:t>登记内容</w:t>
            </w:r>
          </w:p>
        </w:tc>
      </w:tr>
      <w:tr w:rsidR="00B5620B" w14:paraId="17F34D1F" w14:textId="77777777">
        <w:tc>
          <w:tcPr>
            <w:tcW w:w="4563" w:type="dxa"/>
          </w:tcPr>
          <w:p w14:paraId="3C363D03" w14:textId="77777777" w:rsidR="00B5620B" w:rsidRDefault="008708B1">
            <w:pPr>
              <w:pStyle w:val="TableText"/>
            </w:pPr>
            <w:r>
              <w:t>状态集合（</w:t>
            </w:r>
            <w:r>
              <w:t>state</w:t>
            </w:r>
            <w:r>
              <w:t>）</w:t>
            </w:r>
          </w:p>
        </w:tc>
        <w:tc>
          <w:tcPr>
            <w:tcW w:w="4792" w:type="dxa"/>
          </w:tcPr>
          <w:p w14:paraId="07CF7BC7" w14:textId="77777777" w:rsidR="00B5620B" w:rsidRDefault="008708B1">
            <w:pPr>
              <w:pStyle w:val="TableText"/>
            </w:pPr>
            <w:r>
              <w:t xml:space="preserve">1. </w:t>
            </w:r>
            <w:r>
              <w:t>开放</w:t>
            </w:r>
          </w:p>
          <w:p w14:paraId="3DCC330C" w14:textId="77777777" w:rsidR="00B5620B" w:rsidRDefault="008708B1">
            <w:pPr>
              <w:pStyle w:val="TableText"/>
            </w:pPr>
            <w:r>
              <w:t xml:space="preserve">2. </w:t>
            </w:r>
            <w:r>
              <w:t>选择性开放</w:t>
            </w:r>
          </w:p>
          <w:p w14:paraId="5DCF1E36" w14:textId="77777777" w:rsidR="00B5620B" w:rsidRDefault="008708B1">
            <w:pPr>
              <w:pStyle w:val="TableText"/>
            </w:pPr>
            <w:r>
              <w:t xml:space="preserve">3. </w:t>
            </w:r>
            <w:r>
              <w:t>封闭</w:t>
            </w:r>
          </w:p>
          <w:p w14:paraId="6DC6E910" w14:textId="77777777" w:rsidR="00B5620B" w:rsidRDefault="008708B1">
            <w:pPr>
              <w:pStyle w:val="TableText"/>
            </w:pPr>
            <w:r>
              <w:t xml:space="preserve">4. </w:t>
            </w:r>
            <w:r>
              <w:t>争议</w:t>
            </w:r>
          </w:p>
          <w:p w14:paraId="02E7F6CA" w14:textId="77777777" w:rsidR="00B5620B" w:rsidRDefault="008708B1">
            <w:pPr>
              <w:pStyle w:val="TableText"/>
            </w:pPr>
            <w:r>
              <w:t xml:space="preserve">5. </w:t>
            </w:r>
            <w:r>
              <w:t>重组</w:t>
            </w:r>
          </w:p>
        </w:tc>
      </w:tr>
      <w:tr w:rsidR="00B5620B" w14:paraId="22669657" w14:textId="77777777">
        <w:tc>
          <w:tcPr>
            <w:tcW w:w="4563" w:type="dxa"/>
          </w:tcPr>
          <w:p w14:paraId="6BE25868" w14:textId="77777777" w:rsidR="00B5620B" w:rsidRDefault="008708B1">
            <w:pPr>
              <w:pStyle w:val="TableText"/>
            </w:pPr>
            <w:r>
              <w:t>可观测项（</w:t>
            </w:r>
            <w:r>
              <w:t>observables</w:t>
            </w:r>
            <w:r>
              <w:t>）</w:t>
            </w:r>
          </w:p>
        </w:tc>
        <w:tc>
          <w:tcPr>
            <w:tcW w:w="4792" w:type="dxa"/>
          </w:tcPr>
          <w:p w14:paraId="65667CD3" w14:textId="77777777" w:rsidR="00B5620B" w:rsidRDefault="008708B1">
            <w:pPr>
              <w:pStyle w:val="TableText"/>
            </w:pPr>
            <w:r>
              <w:t xml:space="preserve">1. </w:t>
            </w:r>
            <w:r>
              <w:t>成员资格、准入与退出决定</w:t>
            </w:r>
          </w:p>
          <w:p w14:paraId="27CF8BFC" w14:textId="77777777" w:rsidR="00B5620B" w:rsidRDefault="008708B1">
            <w:pPr>
              <w:pStyle w:val="TableText"/>
            </w:pPr>
            <w:r>
              <w:t xml:space="preserve">2. </w:t>
            </w:r>
            <w:r>
              <w:t>资源、信息、权利和责任的跨界流量</w:t>
            </w:r>
          </w:p>
          <w:p w14:paraId="603A1A83" w14:textId="77777777" w:rsidR="00B5620B" w:rsidRDefault="008708B1">
            <w:pPr>
              <w:pStyle w:val="TableText"/>
            </w:pPr>
            <w:r>
              <w:t xml:space="preserve">3. </w:t>
            </w:r>
            <w:r>
              <w:t>守门节点、等待时间与拒绝理由</w:t>
            </w:r>
          </w:p>
          <w:p w14:paraId="3017F6DF" w14:textId="77777777" w:rsidR="00B5620B" w:rsidRDefault="008708B1">
            <w:pPr>
              <w:pStyle w:val="TableText"/>
            </w:pPr>
            <w:r>
              <w:t xml:space="preserve">4. </w:t>
            </w:r>
            <w:r>
              <w:t>正式边界与实际通行边界的差异</w:t>
            </w:r>
          </w:p>
        </w:tc>
      </w:tr>
      <w:tr w:rsidR="00B5620B" w14:paraId="65720B65" w14:textId="77777777">
        <w:tc>
          <w:tcPr>
            <w:tcW w:w="4563" w:type="dxa"/>
          </w:tcPr>
          <w:p w14:paraId="54A24C77" w14:textId="77777777" w:rsidR="00B5620B" w:rsidRDefault="008708B1">
            <w:pPr>
              <w:pStyle w:val="TableText"/>
            </w:pPr>
            <w:r>
              <w:t>证据要求（</w:t>
            </w:r>
            <w:r>
              <w:t>evidence</w:t>
            </w:r>
            <w:r>
              <w:t>）</w:t>
            </w:r>
          </w:p>
        </w:tc>
        <w:tc>
          <w:tcPr>
            <w:tcW w:w="4792" w:type="dxa"/>
          </w:tcPr>
          <w:p w14:paraId="715C484B" w14:textId="77777777" w:rsidR="00B5620B" w:rsidRDefault="008708B1">
            <w:pPr>
              <w:pStyle w:val="TableText"/>
            </w:pPr>
            <w:r>
              <w:t xml:space="preserve">1. </w:t>
            </w:r>
            <w:r>
              <w:t>成员名单与例外</w:t>
            </w:r>
          </w:p>
          <w:p w14:paraId="7C4E67FE" w14:textId="77777777" w:rsidR="00B5620B" w:rsidRDefault="008708B1">
            <w:pPr>
              <w:pStyle w:val="TableText"/>
            </w:pPr>
            <w:r>
              <w:t xml:space="preserve">2. </w:t>
            </w:r>
            <w:r>
              <w:t>接口使用记录</w:t>
            </w:r>
          </w:p>
          <w:p w14:paraId="66F87A20" w14:textId="77777777" w:rsidR="00B5620B" w:rsidRDefault="008708B1">
            <w:pPr>
              <w:pStyle w:val="TableText"/>
            </w:pPr>
            <w:r>
              <w:t xml:space="preserve">3. </w:t>
            </w:r>
            <w:r>
              <w:t>跨界流和拒绝记录</w:t>
            </w:r>
          </w:p>
        </w:tc>
      </w:tr>
      <w:tr w:rsidR="00B5620B" w14:paraId="531C5EDC" w14:textId="77777777">
        <w:tc>
          <w:tcPr>
            <w:tcW w:w="4563" w:type="dxa"/>
          </w:tcPr>
          <w:p w14:paraId="632BFF80" w14:textId="77777777" w:rsidR="00B5620B" w:rsidRDefault="008708B1">
            <w:pPr>
              <w:pStyle w:val="TableText"/>
            </w:pPr>
            <w:r>
              <w:t>输入依赖与接口内容（</w:t>
            </w:r>
            <w:r>
              <w:t>input_dependencies</w:t>
            </w:r>
            <w:r>
              <w:t>）</w:t>
            </w:r>
          </w:p>
        </w:tc>
        <w:tc>
          <w:tcPr>
            <w:tcW w:w="4792" w:type="dxa"/>
          </w:tcPr>
          <w:p w14:paraId="29F5BB3A" w14:textId="77777777" w:rsidR="00B5620B" w:rsidRDefault="008708B1">
            <w:pPr>
              <w:pStyle w:val="TableText"/>
            </w:pPr>
            <w:r>
              <w:t>1. HV01</w:t>
            </w:r>
            <w:r>
              <w:t>结构域</w:t>
            </w:r>
            <w:r>
              <w:t xml:space="preserve">2. </w:t>
            </w:r>
            <w:r>
              <w:t>角色与授权</w:t>
            </w:r>
          </w:p>
        </w:tc>
      </w:tr>
      <w:tr w:rsidR="00B5620B" w14:paraId="28DC0CDC" w14:textId="77777777">
        <w:tc>
          <w:tcPr>
            <w:tcW w:w="4563" w:type="dxa"/>
          </w:tcPr>
          <w:p w14:paraId="02700002" w14:textId="77777777" w:rsidR="00B5620B" w:rsidRDefault="008708B1">
            <w:pPr>
              <w:pStyle w:val="TableText"/>
            </w:pPr>
            <w:r>
              <w:t>输出效应与变量流（</w:t>
            </w:r>
            <w:r>
              <w:t>output_effects</w:t>
            </w:r>
            <w:r>
              <w:t>）</w:t>
            </w:r>
          </w:p>
        </w:tc>
        <w:tc>
          <w:tcPr>
            <w:tcW w:w="4792" w:type="dxa"/>
          </w:tcPr>
          <w:p w14:paraId="1DBCF74A" w14:textId="77777777" w:rsidR="00B5620B" w:rsidRDefault="008708B1">
            <w:pPr>
              <w:pStyle w:val="TableText"/>
            </w:pPr>
            <w:r>
              <w:t>1. HV05</w:t>
            </w:r>
            <w:r>
              <w:t>承接</w:t>
            </w:r>
          </w:p>
          <w:p w14:paraId="75678BF4" w14:textId="77777777" w:rsidR="00B5620B" w:rsidRDefault="008708B1">
            <w:pPr>
              <w:pStyle w:val="TableText"/>
            </w:pPr>
            <w:r>
              <w:t>2. HV07</w:t>
            </w:r>
            <w:r>
              <w:t>写回</w:t>
            </w:r>
          </w:p>
          <w:p w14:paraId="2070F7B8" w14:textId="77777777" w:rsidR="00B5620B" w:rsidRDefault="008708B1">
            <w:pPr>
              <w:pStyle w:val="TableText"/>
            </w:pPr>
            <w:r>
              <w:t>3. PF-9</w:t>
            </w:r>
            <w:r>
              <w:t>退出</w:t>
            </w:r>
          </w:p>
        </w:tc>
      </w:tr>
      <w:tr w:rsidR="00B5620B" w14:paraId="6DFF916D" w14:textId="77777777">
        <w:tc>
          <w:tcPr>
            <w:tcW w:w="4563" w:type="dxa"/>
          </w:tcPr>
          <w:p w14:paraId="1CE6248C" w14:textId="77777777" w:rsidR="00B5620B" w:rsidRDefault="008708B1">
            <w:pPr>
              <w:pStyle w:val="TableText"/>
            </w:pPr>
            <w:r>
              <w:t>时间窗与时滞（</w:t>
            </w:r>
            <w:r>
              <w:t>time_window_and_lag</w:t>
            </w:r>
            <w:r>
              <w:t>）</w:t>
            </w:r>
          </w:p>
        </w:tc>
        <w:tc>
          <w:tcPr>
            <w:tcW w:w="4792" w:type="dxa"/>
          </w:tcPr>
          <w:p w14:paraId="4414D36B" w14:textId="77777777" w:rsidR="00B5620B" w:rsidRDefault="008708B1">
            <w:pPr>
              <w:pStyle w:val="TableText"/>
            </w:pPr>
            <w:r>
              <w:t>记录边界生效、变更、退出和申诉时滞</w:t>
            </w:r>
          </w:p>
        </w:tc>
      </w:tr>
      <w:tr w:rsidR="00B5620B" w14:paraId="7C7A40E9" w14:textId="77777777">
        <w:tc>
          <w:tcPr>
            <w:tcW w:w="4563" w:type="dxa"/>
          </w:tcPr>
          <w:p w14:paraId="007AEF79" w14:textId="77777777" w:rsidR="00B5620B" w:rsidRDefault="008708B1">
            <w:pPr>
              <w:pStyle w:val="TableText"/>
            </w:pPr>
            <w:r>
              <w:t>不确定性（</w:t>
            </w:r>
            <w:r>
              <w:t>uncertainty</w:t>
            </w:r>
            <w:r>
              <w:t>）</w:t>
            </w:r>
          </w:p>
        </w:tc>
        <w:tc>
          <w:tcPr>
            <w:tcW w:w="4792" w:type="dxa"/>
          </w:tcPr>
          <w:p w14:paraId="0741A597" w14:textId="77777777" w:rsidR="00B5620B" w:rsidRDefault="008708B1">
            <w:pPr>
              <w:pStyle w:val="TableText"/>
            </w:pPr>
            <w:r>
              <w:t>记录非正式边界、代理访问和数字空间漂移</w:t>
            </w:r>
          </w:p>
        </w:tc>
      </w:tr>
      <w:tr w:rsidR="00B5620B" w14:paraId="48705065" w14:textId="77777777">
        <w:tc>
          <w:tcPr>
            <w:tcW w:w="4563" w:type="dxa"/>
          </w:tcPr>
          <w:p w14:paraId="791912AE" w14:textId="77777777" w:rsidR="00B5620B" w:rsidRDefault="008708B1">
            <w:pPr>
              <w:pStyle w:val="TableText"/>
            </w:pPr>
            <w:r>
              <w:t>局部排除区（</w:t>
            </w:r>
            <w:r>
              <w:t>local_exclusion_zone</w:t>
            </w:r>
            <w:r>
              <w:t>）</w:t>
            </w:r>
          </w:p>
        </w:tc>
        <w:tc>
          <w:tcPr>
            <w:tcW w:w="4792" w:type="dxa"/>
          </w:tcPr>
          <w:p w14:paraId="51EE9253" w14:textId="77777777" w:rsidR="00B5620B" w:rsidRDefault="008708B1">
            <w:pPr>
              <w:pStyle w:val="TableText"/>
            </w:pPr>
            <w:r>
              <w:t>无法接入接口、无法退出或受保护不公开的位置</w:t>
            </w:r>
          </w:p>
        </w:tc>
      </w:tr>
      <w:tr w:rsidR="00B5620B" w14:paraId="7A1B94A2" w14:textId="77777777">
        <w:tc>
          <w:tcPr>
            <w:tcW w:w="4563" w:type="dxa"/>
          </w:tcPr>
          <w:p w14:paraId="17C90F28" w14:textId="77777777" w:rsidR="00B5620B" w:rsidRDefault="008708B1">
            <w:pPr>
              <w:pStyle w:val="TableText"/>
            </w:pPr>
            <w:r>
              <w:t>受影响位置（</w:t>
            </w:r>
            <w:r>
              <w:t>affected_positions</w:t>
            </w:r>
            <w:r>
              <w:t>）</w:t>
            </w:r>
          </w:p>
        </w:tc>
        <w:tc>
          <w:tcPr>
            <w:tcW w:w="4792" w:type="dxa"/>
          </w:tcPr>
          <w:p w14:paraId="17572A8E" w14:textId="77777777" w:rsidR="00B5620B" w:rsidRDefault="008708B1">
            <w:pPr>
              <w:pStyle w:val="TableText"/>
            </w:pPr>
            <w:r>
              <w:t xml:space="preserve">1. </w:t>
            </w:r>
            <w:r>
              <w:t>成员</w:t>
            </w:r>
          </w:p>
          <w:p w14:paraId="060845D5" w14:textId="77777777" w:rsidR="00B5620B" w:rsidRDefault="008708B1">
            <w:pPr>
              <w:pStyle w:val="TableText"/>
            </w:pPr>
            <w:r>
              <w:t xml:space="preserve">2. </w:t>
            </w:r>
            <w:r>
              <w:t>申请者</w:t>
            </w:r>
          </w:p>
          <w:p w14:paraId="066BB15B" w14:textId="77777777" w:rsidR="00B5620B" w:rsidRDefault="008708B1">
            <w:pPr>
              <w:pStyle w:val="TableText"/>
            </w:pPr>
            <w:r>
              <w:t xml:space="preserve">3. </w:t>
            </w:r>
            <w:r>
              <w:t>被排除者</w:t>
            </w:r>
          </w:p>
          <w:p w14:paraId="6C7FB3A4" w14:textId="77777777" w:rsidR="00B5620B" w:rsidRDefault="008708B1">
            <w:pPr>
              <w:pStyle w:val="TableText"/>
            </w:pPr>
            <w:r>
              <w:t xml:space="preserve">4. </w:t>
            </w:r>
            <w:r>
              <w:t>边界外承担者</w:t>
            </w:r>
          </w:p>
        </w:tc>
      </w:tr>
    </w:tbl>
    <w:p w14:paraId="0F220703" w14:textId="77777777" w:rsidR="00B5620B" w:rsidRDefault="008708B1">
      <w:pPr>
        <w:pStyle w:val="CardLabel"/>
      </w:pPr>
      <w:r>
        <w:t xml:space="preserve">E. </w:t>
      </w:r>
      <w:r>
        <w:t>承接、责任、规范、上限与纠错</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2437"/>
        <w:gridCol w:w="6918"/>
      </w:tblGrid>
      <w:tr w:rsidR="00B5620B" w14:paraId="3B31E1D1" w14:textId="77777777">
        <w:trPr>
          <w:tblHeader/>
        </w:trPr>
        <w:tc>
          <w:tcPr>
            <w:tcW w:w="2437" w:type="dxa"/>
            <w:shd w:val="clear" w:color="auto" w:fill="EDF1F5"/>
          </w:tcPr>
          <w:p w14:paraId="2773B0D1" w14:textId="77777777" w:rsidR="00B5620B" w:rsidRDefault="008708B1">
            <w:pPr>
              <w:pStyle w:val="TableHead"/>
            </w:pPr>
            <w:r>
              <w:t>字段</w:t>
            </w:r>
          </w:p>
        </w:tc>
        <w:tc>
          <w:tcPr>
            <w:tcW w:w="6918" w:type="dxa"/>
            <w:shd w:val="clear" w:color="auto" w:fill="EDF1F5"/>
          </w:tcPr>
          <w:p w14:paraId="1C531AA5" w14:textId="77777777" w:rsidR="00B5620B" w:rsidRDefault="008708B1">
            <w:pPr>
              <w:pStyle w:val="TableHead"/>
            </w:pPr>
            <w:r>
              <w:t>登记内容</w:t>
            </w:r>
          </w:p>
        </w:tc>
      </w:tr>
      <w:tr w:rsidR="00B5620B" w14:paraId="3267CEA3" w14:textId="77777777">
        <w:tc>
          <w:tcPr>
            <w:tcW w:w="2437" w:type="dxa"/>
          </w:tcPr>
          <w:p w14:paraId="03B0D969" w14:textId="77777777" w:rsidR="00B5620B" w:rsidRDefault="008708B1">
            <w:pPr>
              <w:pStyle w:val="TableText"/>
            </w:pPr>
            <w:r>
              <w:t>承接载体（</w:t>
            </w:r>
            <w:r>
              <w:t>carrier</w:t>
            </w:r>
            <w:r>
              <w:t>）</w:t>
            </w:r>
          </w:p>
        </w:tc>
        <w:tc>
          <w:tcPr>
            <w:tcW w:w="6918" w:type="dxa"/>
          </w:tcPr>
          <w:p w14:paraId="32913363" w14:textId="77777777" w:rsidR="00B5620B" w:rsidRDefault="008708B1">
            <w:pPr>
              <w:pStyle w:val="TableText"/>
            </w:pPr>
            <w:r>
              <w:t xml:space="preserve">1. </w:t>
            </w:r>
            <w:r>
              <w:t>成员规则</w:t>
            </w:r>
          </w:p>
          <w:p w14:paraId="076D372F" w14:textId="77777777" w:rsidR="00B5620B" w:rsidRDefault="008708B1">
            <w:pPr>
              <w:pStyle w:val="TableText"/>
            </w:pPr>
            <w:r>
              <w:t xml:space="preserve">2. </w:t>
            </w:r>
            <w:r>
              <w:t>访问机制</w:t>
            </w:r>
          </w:p>
          <w:p w14:paraId="03EAADDD" w14:textId="77777777" w:rsidR="00B5620B" w:rsidRDefault="008708B1">
            <w:pPr>
              <w:pStyle w:val="TableText"/>
            </w:pPr>
            <w:r>
              <w:t xml:space="preserve">3. </w:t>
            </w:r>
            <w:r>
              <w:t>法律或制度边界</w:t>
            </w:r>
          </w:p>
          <w:p w14:paraId="5D1CBC11" w14:textId="77777777" w:rsidR="00B5620B" w:rsidRDefault="008708B1">
            <w:pPr>
              <w:pStyle w:val="TableText"/>
            </w:pPr>
            <w:r>
              <w:t xml:space="preserve">4. </w:t>
            </w:r>
            <w:r>
              <w:t>技术接口</w:t>
            </w:r>
          </w:p>
        </w:tc>
      </w:tr>
      <w:tr w:rsidR="00B5620B" w14:paraId="2A728323" w14:textId="77777777">
        <w:tc>
          <w:tcPr>
            <w:tcW w:w="2437" w:type="dxa"/>
          </w:tcPr>
          <w:p w14:paraId="536F23B9" w14:textId="77777777" w:rsidR="00B5620B" w:rsidRDefault="008708B1">
            <w:pPr>
              <w:pStyle w:val="TableText"/>
            </w:pPr>
            <w:r>
              <w:t>责任主体（</w:t>
            </w:r>
            <w:r>
              <w:t>responsible_subject</w:t>
            </w:r>
            <w:r>
              <w:t>）</w:t>
            </w:r>
          </w:p>
        </w:tc>
        <w:tc>
          <w:tcPr>
            <w:tcW w:w="6918" w:type="dxa"/>
          </w:tcPr>
          <w:p w14:paraId="69BA483F" w14:textId="77777777" w:rsidR="00B5620B" w:rsidRDefault="008708B1">
            <w:pPr>
              <w:pStyle w:val="TableText"/>
            </w:pPr>
            <w:r>
              <w:t xml:space="preserve">1. </w:t>
            </w:r>
            <w:r>
              <w:t>边界制定者</w:t>
            </w:r>
            <w:r>
              <w:t xml:space="preserve">2. </w:t>
            </w:r>
            <w:r>
              <w:t>接口运营者</w:t>
            </w:r>
            <w:r>
              <w:t xml:space="preserve">3. </w:t>
            </w:r>
            <w:r>
              <w:t>授权者</w:t>
            </w:r>
          </w:p>
        </w:tc>
      </w:tr>
      <w:tr w:rsidR="00B5620B" w14:paraId="2DA165A4" w14:textId="77777777">
        <w:tc>
          <w:tcPr>
            <w:tcW w:w="2437" w:type="dxa"/>
          </w:tcPr>
          <w:p w14:paraId="061D9EEC" w14:textId="77777777" w:rsidR="00B5620B" w:rsidRDefault="008708B1">
            <w:pPr>
              <w:pStyle w:val="TableText"/>
            </w:pPr>
            <w:r>
              <w:t>规范地位（</w:t>
            </w:r>
            <w:r>
              <w:t>normative_status</w:t>
            </w:r>
            <w:r>
              <w:t>）</w:t>
            </w:r>
          </w:p>
        </w:tc>
        <w:tc>
          <w:tcPr>
            <w:tcW w:w="6918" w:type="dxa"/>
          </w:tcPr>
          <w:p w14:paraId="396688F8" w14:textId="77777777" w:rsidR="00B5620B" w:rsidRDefault="008708B1">
            <w:pPr>
              <w:pStyle w:val="TableText"/>
            </w:pPr>
            <w:r>
              <w:t>边界事实与边界正当性分离</w:t>
            </w:r>
          </w:p>
        </w:tc>
      </w:tr>
      <w:tr w:rsidR="00B5620B" w14:paraId="6B99BE3C" w14:textId="77777777">
        <w:tc>
          <w:tcPr>
            <w:tcW w:w="2437" w:type="dxa"/>
          </w:tcPr>
          <w:p w14:paraId="23C50C5D" w14:textId="77777777" w:rsidR="00B5620B" w:rsidRDefault="008708B1">
            <w:pPr>
              <w:pStyle w:val="TableText"/>
            </w:pPr>
            <w:r>
              <w:t>判断上限（</w:t>
            </w:r>
            <w:r>
              <w:t>judgment_ceiling</w:t>
            </w:r>
            <w:r>
              <w:t>）</w:t>
            </w:r>
          </w:p>
        </w:tc>
        <w:tc>
          <w:tcPr>
            <w:tcW w:w="6918" w:type="dxa"/>
          </w:tcPr>
          <w:p w14:paraId="5977FFB6" w14:textId="77777777" w:rsidR="00B5620B" w:rsidRDefault="008708B1">
            <w:pPr>
              <w:pStyle w:val="TableText"/>
            </w:pPr>
            <w:r>
              <w:t>接口与影响证据充分时至诊断级</w:t>
            </w:r>
          </w:p>
        </w:tc>
      </w:tr>
      <w:tr w:rsidR="00B5620B" w14:paraId="6CA7957B" w14:textId="77777777">
        <w:tc>
          <w:tcPr>
            <w:tcW w:w="2437" w:type="dxa"/>
          </w:tcPr>
          <w:p w14:paraId="0423EAD4" w14:textId="77777777" w:rsidR="00B5620B" w:rsidRDefault="008708B1">
            <w:pPr>
              <w:pStyle w:val="TableText"/>
            </w:pPr>
            <w:r>
              <w:lastRenderedPageBreak/>
              <w:t>行动上限（</w:t>
            </w:r>
            <w:r>
              <w:t>action_ceiling</w:t>
            </w:r>
            <w:r>
              <w:t>）</w:t>
            </w:r>
          </w:p>
        </w:tc>
        <w:tc>
          <w:tcPr>
            <w:tcW w:w="6918" w:type="dxa"/>
          </w:tcPr>
          <w:p w14:paraId="70F47133" w14:textId="77777777" w:rsidR="00B5620B" w:rsidRDefault="008708B1">
            <w:pPr>
              <w:pStyle w:val="TableText"/>
            </w:pPr>
            <w:r>
              <w:t>本变量只生成边界状态、接口障碍、排除风险与测试需求描述，不授权改变准入、退出、权利或资源流；任何现实调整须另过</w:t>
            </w:r>
            <w:r>
              <w:t>C12</w:t>
            </w:r>
            <w:r>
              <w:t>、运行时显式</w:t>
            </w:r>
            <w:r>
              <w:t>N</w:t>
            </w:r>
            <w:r>
              <w:t>前提、</w:t>
            </w:r>
            <w:r>
              <w:t>J</w:t>
            </w:r>
            <w:r>
              <w:t>授权与</w:t>
            </w:r>
            <w:r>
              <w:t>O</w:t>
            </w:r>
            <w:r>
              <w:t>程序</w:t>
            </w:r>
          </w:p>
        </w:tc>
      </w:tr>
      <w:tr w:rsidR="00B5620B" w14:paraId="1CA3656C" w14:textId="77777777">
        <w:tc>
          <w:tcPr>
            <w:tcW w:w="2437" w:type="dxa"/>
          </w:tcPr>
          <w:p w14:paraId="741E7582" w14:textId="77777777" w:rsidR="00B5620B" w:rsidRDefault="008708B1">
            <w:pPr>
              <w:pStyle w:val="TableText"/>
            </w:pPr>
            <w:r>
              <w:t>反例（</w:t>
            </w:r>
            <w:r>
              <w:t>counterexamples</w:t>
            </w:r>
            <w:r>
              <w:t>）</w:t>
            </w:r>
          </w:p>
        </w:tc>
        <w:tc>
          <w:tcPr>
            <w:tcW w:w="6918" w:type="dxa"/>
          </w:tcPr>
          <w:p w14:paraId="4F8EF6BC" w14:textId="77777777" w:rsidR="00B5620B" w:rsidRDefault="008708B1">
            <w:pPr>
              <w:pStyle w:val="TableText"/>
            </w:pPr>
            <w:r>
              <w:t xml:space="preserve">1. </w:t>
            </w:r>
            <w:r>
              <w:t>正式成员边界与实际资源控制边界相反</w:t>
            </w:r>
          </w:p>
          <w:p w14:paraId="3A9C638A" w14:textId="77777777" w:rsidR="00B5620B" w:rsidRDefault="008708B1">
            <w:pPr>
              <w:pStyle w:val="TableText"/>
            </w:pPr>
            <w:r>
              <w:t xml:space="preserve">2. </w:t>
            </w:r>
            <w:r>
              <w:t>数字接口开放但物理、语言或安全门槛使部分位置无法进入</w:t>
            </w:r>
          </w:p>
        </w:tc>
      </w:tr>
      <w:tr w:rsidR="00B5620B" w14:paraId="0F256953" w14:textId="77777777">
        <w:tc>
          <w:tcPr>
            <w:tcW w:w="2437" w:type="dxa"/>
          </w:tcPr>
          <w:p w14:paraId="4376B43B" w14:textId="77777777" w:rsidR="00B5620B" w:rsidRDefault="008708B1">
            <w:pPr>
              <w:pStyle w:val="TableText"/>
            </w:pPr>
            <w:r>
              <w:t>申诉（</w:t>
            </w:r>
            <w:r>
              <w:t>appeal</w:t>
            </w:r>
            <w:r>
              <w:t>）</w:t>
            </w:r>
          </w:p>
        </w:tc>
        <w:tc>
          <w:tcPr>
            <w:tcW w:w="6918" w:type="dxa"/>
          </w:tcPr>
          <w:p w14:paraId="3BED06AA" w14:textId="77777777" w:rsidR="00B5620B" w:rsidRDefault="008708B1">
            <w:pPr>
              <w:pStyle w:val="TableText"/>
            </w:pPr>
            <w:r>
              <w:t>依</w:t>
            </w:r>
            <w:r>
              <w:t>appeal_and_rollback_rule</w:t>
            </w:r>
            <w:r>
              <w:t>，边界内外受影响者可经安全可达、反报复通道挑战纳入、排除和接口障碍，并触发与原边界决策链独立的复核</w:t>
            </w:r>
          </w:p>
        </w:tc>
      </w:tr>
      <w:tr w:rsidR="00B5620B" w14:paraId="3FADC9E4" w14:textId="77777777">
        <w:tc>
          <w:tcPr>
            <w:tcW w:w="2437" w:type="dxa"/>
          </w:tcPr>
          <w:p w14:paraId="29464628" w14:textId="77777777" w:rsidR="00B5620B" w:rsidRDefault="008708B1">
            <w:pPr>
              <w:pStyle w:val="TableText"/>
            </w:pPr>
            <w:r>
              <w:t>回滚（</w:t>
            </w:r>
            <w:r>
              <w:t>rollback</w:t>
            </w:r>
            <w:r>
              <w:t>）</w:t>
            </w:r>
          </w:p>
        </w:tc>
        <w:tc>
          <w:tcPr>
            <w:tcW w:w="6918" w:type="dxa"/>
          </w:tcPr>
          <w:p w14:paraId="07FE3E6E" w14:textId="77777777" w:rsidR="00B5620B" w:rsidRDefault="008708B1">
            <w:pPr>
              <w:pStyle w:val="TableText"/>
            </w:pPr>
            <w:r>
              <w:t>依</w:t>
            </w:r>
            <w:r>
              <w:t>appeal_and_rollback_rule</w:t>
            </w:r>
            <w:r>
              <w:t>，获准回滚时，由指定责任人在规定时限内纠正成员与拒绝记录、实际恢复受影响的准入权利或接口状态并撤销错误边界行动，保留版本与完成验证</w:t>
            </w:r>
          </w:p>
        </w:tc>
      </w:tr>
    </w:tbl>
    <w:p w14:paraId="0927180F" w14:textId="77777777" w:rsidR="00B5620B" w:rsidRDefault="008708B1">
      <w:pPr>
        <w:pStyle w:val="SecH2"/>
      </w:pPr>
      <w:bookmarkStart w:id="506" w:name="bm202"/>
      <w:bookmarkStart w:id="507" w:name="_Toc236031562"/>
      <w:r>
        <w:t>A.3</w:t>
      </w:r>
      <w:r>
        <w:t xml:space="preserve">　</w:t>
      </w:r>
      <w:r>
        <w:t xml:space="preserve">HV03 </w:t>
      </w:r>
      <w:r>
        <w:t>指向锚点（完整接口卡）</w:t>
      </w:r>
      <w:bookmarkEnd w:id="506"/>
      <w:bookmarkEnd w:id="507"/>
    </w:p>
    <w:p w14:paraId="3BD29DF7" w14:textId="77777777" w:rsidR="00B5620B" w:rsidRDefault="008708B1">
      <w:pPr>
        <w:pStyle w:val="CardLabel"/>
      </w:pPr>
      <w:r>
        <w:t xml:space="preserve">A. </w:t>
      </w:r>
      <w:r>
        <w:t>身份、命题与适用范围</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2501"/>
        <w:gridCol w:w="6854"/>
      </w:tblGrid>
      <w:tr w:rsidR="00B5620B" w14:paraId="59988726" w14:textId="77777777">
        <w:trPr>
          <w:tblHeader/>
        </w:trPr>
        <w:tc>
          <w:tcPr>
            <w:tcW w:w="2501" w:type="dxa"/>
            <w:shd w:val="clear" w:color="auto" w:fill="EDF1F5"/>
          </w:tcPr>
          <w:p w14:paraId="1A02CE25" w14:textId="77777777" w:rsidR="00B5620B" w:rsidRDefault="008708B1">
            <w:pPr>
              <w:pStyle w:val="TableHead"/>
            </w:pPr>
            <w:r>
              <w:t>字段</w:t>
            </w:r>
          </w:p>
        </w:tc>
        <w:tc>
          <w:tcPr>
            <w:tcW w:w="6854" w:type="dxa"/>
            <w:shd w:val="clear" w:color="auto" w:fill="EDF1F5"/>
          </w:tcPr>
          <w:p w14:paraId="78AB2ADE" w14:textId="77777777" w:rsidR="00B5620B" w:rsidRDefault="008708B1">
            <w:pPr>
              <w:pStyle w:val="TableHead"/>
            </w:pPr>
            <w:r>
              <w:t>登记内容</w:t>
            </w:r>
          </w:p>
        </w:tc>
      </w:tr>
      <w:tr w:rsidR="00B5620B" w14:paraId="18A7D890" w14:textId="77777777">
        <w:tc>
          <w:tcPr>
            <w:tcW w:w="2501" w:type="dxa"/>
          </w:tcPr>
          <w:p w14:paraId="4B85AA6D" w14:textId="77777777" w:rsidR="00B5620B" w:rsidRDefault="008708B1">
            <w:pPr>
              <w:pStyle w:val="TableText"/>
            </w:pPr>
            <w:r>
              <w:t>接口</w:t>
            </w:r>
            <w:r>
              <w:t xml:space="preserve"> ID</w:t>
            </w:r>
            <w:r>
              <w:t>（</w:t>
            </w:r>
            <w:r>
              <w:t>id</w:t>
            </w:r>
            <w:r>
              <w:t>）</w:t>
            </w:r>
          </w:p>
        </w:tc>
        <w:tc>
          <w:tcPr>
            <w:tcW w:w="6854" w:type="dxa"/>
          </w:tcPr>
          <w:p w14:paraId="61E7E778" w14:textId="77777777" w:rsidR="00B5620B" w:rsidRDefault="008708B1">
            <w:pPr>
              <w:pStyle w:val="TableText"/>
            </w:pPr>
            <w:r>
              <w:t>HV03</w:t>
            </w:r>
          </w:p>
        </w:tc>
      </w:tr>
      <w:tr w:rsidR="00B5620B" w14:paraId="55449722" w14:textId="77777777">
        <w:tc>
          <w:tcPr>
            <w:tcW w:w="2501" w:type="dxa"/>
          </w:tcPr>
          <w:p w14:paraId="7A2BCA5A" w14:textId="77777777" w:rsidR="00B5620B" w:rsidRDefault="008708B1">
            <w:pPr>
              <w:pStyle w:val="TableText"/>
            </w:pPr>
            <w:r>
              <w:t>限定</w:t>
            </w:r>
            <w:r>
              <w:t xml:space="preserve"> ID</w:t>
            </w:r>
            <w:r>
              <w:t>（</w:t>
            </w:r>
            <w:r>
              <w:t>qualified_id</w:t>
            </w:r>
            <w:r>
              <w:t>）</w:t>
            </w:r>
          </w:p>
        </w:tc>
        <w:tc>
          <w:tcPr>
            <w:tcW w:w="6854" w:type="dxa"/>
          </w:tcPr>
          <w:p w14:paraId="7CFEC7D1" w14:textId="77777777" w:rsidR="00B5620B" w:rsidRDefault="008708B1">
            <w:pPr>
              <w:pStyle w:val="TableText"/>
            </w:pPr>
            <w:r>
              <w:t>human_variable:HV03</w:t>
            </w:r>
          </w:p>
        </w:tc>
      </w:tr>
      <w:tr w:rsidR="00B5620B" w14:paraId="0FE66EEB" w14:textId="77777777">
        <w:tc>
          <w:tcPr>
            <w:tcW w:w="2501" w:type="dxa"/>
          </w:tcPr>
          <w:p w14:paraId="4366D715" w14:textId="77777777" w:rsidR="00B5620B" w:rsidRDefault="008708B1">
            <w:pPr>
              <w:pStyle w:val="TableText"/>
            </w:pPr>
            <w:r>
              <w:t>名称（</w:t>
            </w:r>
            <w:r>
              <w:t>name</w:t>
            </w:r>
            <w:r>
              <w:t>）</w:t>
            </w:r>
          </w:p>
        </w:tc>
        <w:tc>
          <w:tcPr>
            <w:tcW w:w="6854" w:type="dxa"/>
          </w:tcPr>
          <w:p w14:paraId="5B561166" w14:textId="77777777" w:rsidR="00B5620B" w:rsidRDefault="008708B1">
            <w:pPr>
              <w:pStyle w:val="TableText"/>
            </w:pPr>
            <w:r>
              <w:t>指向锚点</w:t>
            </w:r>
          </w:p>
        </w:tc>
      </w:tr>
      <w:tr w:rsidR="00B5620B" w14:paraId="7F406704" w14:textId="77777777">
        <w:tc>
          <w:tcPr>
            <w:tcW w:w="2501" w:type="dxa"/>
          </w:tcPr>
          <w:p w14:paraId="1639E053" w14:textId="77777777" w:rsidR="00B5620B" w:rsidRDefault="008708B1">
            <w:pPr>
              <w:pStyle w:val="TableText"/>
            </w:pPr>
            <w:r>
              <w:t>主张类型（</w:t>
            </w:r>
            <w:r>
              <w:t>claim_type</w:t>
            </w:r>
            <w:r>
              <w:t>）</w:t>
            </w:r>
          </w:p>
        </w:tc>
        <w:tc>
          <w:tcPr>
            <w:tcW w:w="6854" w:type="dxa"/>
          </w:tcPr>
          <w:p w14:paraId="455F9769" w14:textId="77777777" w:rsidR="00B5620B" w:rsidRDefault="008708B1">
            <w:pPr>
              <w:pStyle w:val="TableText"/>
            </w:pPr>
            <w:r>
              <w:t>H</w:t>
            </w:r>
          </w:p>
        </w:tc>
      </w:tr>
      <w:tr w:rsidR="00B5620B" w14:paraId="63C5856C" w14:textId="77777777">
        <w:tc>
          <w:tcPr>
            <w:tcW w:w="2501" w:type="dxa"/>
          </w:tcPr>
          <w:p w14:paraId="64BCF66B" w14:textId="77777777" w:rsidR="00B5620B" w:rsidRDefault="008708B1">
            <w:pPr>
              <w:pStyle w:val="TableText"/>
            </w:pPr>
            <w:r>
              <w:t>合同角色（</w:t>
            </w:r>
            <w:r>
              <w:t>contract_role</w:t>
            </w:r>
            <w:r>
              <w:t>）</w:t>
            </w:r>
          </w:p>
        </w:tc>
        <w:tc>
          <w:tcPr>
            <w:tcW w:w="6854" w:type="dxa"/>
          </w:tcPr>
          <w:p w14:paraId="40464B5A" w14:textId="77777777" w:rsidR="00B5620B" w:rsidRDefault="008708B1">
            <w:pPr>
              <w:pStyle w:val="TableText"/>
            </w:pPr>
            <w:r>
              <w:t>human_variable_interface</w:t>
            </w:r>
          </w:p>
        </w:tc>
      </w:tr>
      <w:tr w:rsidR="00B5620B" w14:paraId="0CAFD3AF" w14:textId="77777777">
        <w:tc>
          <w:tcPr>
            <w:tcW w:w="2501" w:type="dxa"/>
          </w:tcPr>
          <w:p w14:paraId="2B9C763F" w14:textId="77777777" w:rsidR="00B5620B" w:rsidRDefault="008708B1">
            <w:pPr>
              <w:pStyle w:val="TableText"/>
            </w:pPr>
            <w:r>
              <w:t>命题（</w:t>
            </w:r>
            <w:r>
              <w:t>proposition</w:t>
            </w:r>
            <w:r>
              <w:t>）</w:t>
            </w:r>
          </w:p>
        </w:tc>
        <w:tc>
          <w:tcPr>
            <w:tcW w:w="6854" w:type="dxa"/>
          </w:tcPr>
          <w:p w14:paraId="2C712BF3" w14:textId="77777777" w:rsidR="00B5620B" w:rsidRDefault="008708B1">
            <w:pPr>
              <w:pStyle w:val="TableText"/>
            </w:pPr>
            <w:r>
              <w:t>目标、身份、记忆、承诺、恐惧或共同问题只有改变资源与行动时才构成指向锚点。</w:t>
            </w:r>
          </w:p>
        </w:tc>
      </w:tr>
      <w:tr w:rsidR="00B5620B" w14:paraId="715D916A" w14:textId="77777777">
        <w:tc>
          <w:tcPr>
            <w:tcW w:w="2501" w:type="dxa"/>
          </w:tcPr>
          <w:p w14:paraId="5058A236" w14:textId="77777777" w:rsidR="00B5620B" w:rsidRDefault="008708B1">
            <w:pPr>
              <w:pStyle w:val="TableText"/>
            </w:pPr>
            <w:r>
              <w:t>适用范围（</w:t>
            </w:r>
            <w:r>
              <w:t>scope</w:t>
            </w:r>
            <w:r>
              <w:t>）</w:t>
            </w:r>
          </w:p>
        </w:tc>
        <w:tc>
          <w:tcPr>
            <w:tcW w:w="6854" w:type="dxa"/>
          </w:tcPr>
          <w:p w14:paraId="7353CFF3" w14:textId="77777777" w:rsidR="00B5620B" w:rsidRDefault="008708B1">
            <w:pPr>
              <w:pStyle w:val="TableText"/>
            </w:pPr>
            <w:r>
              <w:t>具有意向、协调或共同问题的人类结构</w:t>
            </w:r>
          </w:p>
        </w:tc>
      </w:tr>
      <w:tr w:rsidR="00B5620B" w14:paraId="09FBAA03" w14:textId="77777777">
        <w:tc>
          <w:tcPr>
            <w:tcW w:w="2501" w:type="dxa"/>
          </w:tcPr>
          <w:p w14:paraId="2DA07E54" w14:textId="77777777" w:rsidR="00B5620B" w:rsidRDefault="008708B1">
            <w:pPr>
              <w:pStyle w:val="TableText"/>
            </w:pPr>
            <w:r>
              <w:t>暂停条件（</w:t>
            </w:r>
            <w:r>
              <w:t>pause_condition</w:t>
            </w:r>
            <w:r>
              <w:t>）</w:t>
            </w:r>
          </w:p>
        </w:tc>
        <w:tc>
          <w:tcPr>
            <w:tcW w:w="6854" w:type="dxa"/>
          </w:tcPr>
          <w:p w14:paraId="011B28DF" w14:textId="77777777" w:rsidR="00B5620B" w:rsidRDefault="008708B1">
            <w:pPr>
              <w:pStyle w:val="TableText"/>
            </w:pPr>
            <w:r>
              <w:t>只有口号、解释者投射或被强制的一致表达</w:t>
            </w:r>
          </w:p>
        </w:tc>
      </w:tr>
    </w:tbl>
    <w:p w14:paraId="16B5F502" w14:textId="77777777" w:rsidR="00B5620B" w:rsidRDefault="008708B1">
      <w:pPr>
        <w:pStyle w:val="CardLabel"/>
      </w:pPr>
      <w:r>
        <w:t xml:space="preserve">B. </w:t>
      </w:r>
      <w:r>
        <w:t>正式依赖与推论边界</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3022"/>
        <w:gridCol w:w="6333"/>
      </w:tblGrid>
      <w:tr w:rsidR="00B5620B" w14:paraId="23A38E59" w14:textId="77777777">
        <w:trPr>
          <w:tblHeader/>
        </w:trPr>
        <w:tc>
          <w:tcPr>
            <w:tcW w:w="3022" w:type="dxa"/>
            <w:shd w:val="clear" w:color="auto" w:fill="EDF1F5"/>
          </w:tcPr>
          <w:p w14:paraId="5D850A61" w14:textId="77777777" w:rsidR="00B5620B" w:rsidRDefault="008708B1">
            <w:pPr>
              <w:pStyle w:val="TableHead"/>
            </w:pPr>
            <w:r>
              <w:t>字段</w:t>
            </w:r>
          </w:p>
        </w:tc>
        <w:tc>
          <w:tcPr>
            <w:tcW w:w="6333" w:type="dxa"/>
            <w:shd w:val="clear" w:color="auto" w:fill="EDF1F5"/>
          </w:tcPr>
          <w:p w14:paraId="53EC19B8" w14:textId="77777777" w:rsidR="00B5620B" w:rsidRDefault="008708B1">
            <w:pPr>
              <w:pStyle w:val="TableHead"/>
            </w:pPr>
            <w:r>
              <w:t>登记内容</w:t>
            </w:r>
          </w:p>
        </w:tc>
      </w:tr>
      <w:tr w:rsidR="00B5620B" w14:paraId="0A4D6E4A" w14:textId="77777777">
        <w:tc>
          <w:tcPr>
            <w:tcW w:w="3022" w:type="dxa"/>
          </w:tcPr>
          <w:p w14:paraId="5498B264" w14:textId="77777777" w:rsidR="00B5620B" w:rsidRDefault="008708B1">
            <w:pPr>
              <w:pStyle w:val="TableText"/>
            </w:pPr>
            <w:r>
              <w:t>推论依赖（</w:t>
            </w:r>
            <w:r>
              <w:t>inferential_requires</w:t>
            </w:r>
            <w:r>
              <w:t>）</w:t>
            </w:r>
          </w:p>
        </w:tc>
        <w:tc>
          <w:tcPr>
            <w:tcW w:w="6333" w:type="dxa"/>
          </w:tcPr>
          <w:p w14:paraId="010079CD" w14:textId="77777777" w:rsidR="00B5620B" w:rsidRDefault="008708B1">
            <w:pPr>
              <w:pStyle w:val="TableText"/>
            </w:pPr>
            <w:r>
              <w:t>1. human_variable:HV01</w:t>
            </w:r>
          </w:p>
        </w:tc>
      </w:tr>
      <w:tr w:rsidR="00B5620B" w14:paraId="1ADAFB63" w14:textId="77777777">
        <w:tc>
          <w:tcPr>
            <w:tcW w:w="3022" w:type="dxa"/>
          </w:tcPr>
          <w:p w14:paraId="578CC4EE" w14:textId="77777777" w:rsidR="00B5620B" w:rsidRDefault="008708B1">
            <w:pPr>
              <w:pStyle w:val="TableText"/>
            </w:pPr>
            <w:r>
              <w:t>协议依赖（</w:t>
            </w:r>
            <w:r>
              <w:t>protocol_requires</w:t>
            </w:r>
            <w:r>
              <w:t>）</w:t>
            </w:r>
          </w:p>
        </w:tc>
        <w:tc>
          <w:tcPr>
            <w:tcW w:w="6333" w:type="dxa"/>
          </w:tcPr>
          <w:p w14:paraId="4E6BBEB5" w14:textId="77777777" w:rsidR="00B5620B" w:rsidRDefault="008708B1">
            <w:pPr>
              <w:pStyle w:val="TableText"/>
            </w:pPr>
            <w:r>
              <w:t>1. E2</w:t>
            </w:r>
          </w:p>
          <w:p w14:paraId="167FF8A1" w14:textId="77777777" w:rsidR="00B5620B" w:rsidRDefault="008708B1">
            <w:pPr>
              <w:pStyle w:val="TableText"/>
            </w:pPr>
            <w:r>
              <w:t>2. EVIDENCE</w:t>
            </w:r>
          </w:p>
          <w:p w14:paraId="4671E7EB" w14:textId="77777777" w:rsidR="00B5620B" w:rsidRDefault="008708B1">
            <w:pPr>
              <w:pStyle w:val="TableText"/>
            </w:pPr>
            <w:r>
              <w:t>3. SOURCE</w:t>
            </w:r>
          </w:p>
        </w:tc>
      </w:tr>
      <w:tr w:rsidR="00B5620B" w14:paraId="35B8E66D" w14:textId="77777777">
        <w:tc>
          <w:tcPr>
            <w:tcW w:w="3022" w:type="dxa"/>
          </w:tcPr>
          <w:p w14:paraId="5DEAD6B6" w14:textId="77777777" w:rsidR="00B5620B" w:rsidRDefault="008708B1">
            <w:pPr>
              <w:pStyle w:val="TableText"/>
            </w:pPr>
            <w:r>
              <w:t>限定／特化（</w:t>
            </w:r>
            <w:r>
              <w:t>specializes</w:t>
            </w:r>
            <w:r>
              <w:t>）</w:t>
            </w:r>
          </w:p>
        </w:tc>
        <w:tc>
          <w:tcPr>
            <w:tcW w:w="6333" w:type="dxa"/>
          </w:tcPr>
          <w:p w14:paraId="153BE47A" w14:textId="77777777" w:rsidR="00B5620B" w:rsidRDefault="008708B1">
            <w:pPr>
              <w:pStyle w:val="TableText"/>
            </w:pPr>
            <w:r>
              <w:t>无（空集合）</w:t>
            </w:r>
          </w:p>
        </w:tc>
      </w:tr>
      <w:tr w:rsidR="00B5620B" w14:paraId="7E4B47D1" w14:textId="77777777">
        <w:tc>
          <w:tcPr>
            <w:tcW w:w="3022" w:type="dxa"/>
          </w:tcPr>
          <w:p w14:paraId="116CAFBA" w14:textId="77777777" w:rsidR="00B5620B" w:rsidRDefault="008708B1">
            <w:pPr>
              <w:pStyle w:val="TableText"/>
            </w:pPr>
            <w:r>
              <w:t>适用对象引用（</w:t>
            </w:r>
            <w:r>
              <w:t>applies_to</w:t>
            </w:r>
            <w:r>
              <w:t>）</w:t>
            </w:r>
          </w:p>
        </w:tc>
        <w:tc>
          <w:tcPr>
            <w:tcW w:w="6333" w:type="dxa"/>
          </w:tcPr>
          <w:p w14:paraId="119E3B07" w14:textId="77777777" w:rsidR="00B5620B" w:rsidRDefault="008708B1">
            <w:pPr>
              <w:pStyle w:val="TableText"/>
            </w:pPr>
            <w:r>
              <w:t>无（空集合）</w:t>
            </w:r>
          </w:p>
        </w:tc>
      </w:tr>
      <w:tr w:rsidR="00B5620B" w14:paraId="7E709BAF" w14:textId="77777777">
        <w:tc>
          <w:tcPr>
            <w:tcW w:w="3022" w:type="dxa"/>
          </w:tcPr>
          <w:p w14:paraId="290F19AF" w14:textId="77777777" w:rsidR="00B5620B" w:rsidRDefault="008708B1">
            <w:pPr>
              <w:pStyle w:val="TableText"/>
            </w:pPr>
            <w:r>
              <w:t>条件支持路由（</w:t>
            </w:r>
            <w:r>
              <w:t>conditional_support_routes</w:t>
            </w:r>
            <w:r>
              <w:t>）</w:t>
            </w:r>
          </w:p>
        </w:tc>
        <w:tc>
          <w:tcPr>
            <w:tcW w:w="6333" w:type="dxa"/>
          </w:tcPr>
          <w:p w14:paraId="435912AF" w14:textId="77777777" w:rsidR="00B5620B" w:rsidRDefault="008708B1">
            <w:pPr>
              <w:pStyle w:val="TableText"/>
            </w:pPr>
            <w:r>
              <w:t>1. route_id=HV03-R0-candidate-anchor</w:t>
            </w:r>
            <w:r>
              <w:t>；</w:t>
            </w:r>
          </w:p>
          <w:p w14:paraId="4B2EA1AF" w14:textId="77777777" w:rsidR="00B5620B" w:rsidRDefault="008708B1">
            <w:pPr>
              <w:pStyle w:val="TableText"/>
            </w:pPr>
            <w:r>
              <w:t>claim_level=candidate_description</w:t>
            </w:r>
            <w:r>
              <w:t>；</w:t>
            </w:r>
          </w:p>
          <w:p w14:paraId="56FD95CF" w14:textId="77777777" w:rsidR="00B5620B" w:rsidRDefault="008708B1">
            <w:pPr>
              <w:pStyle w:val="TableText"/>
            </w:pPr>
            <w:r>
              <w:lastRenderedPageBreak/>
              <w:t>when=</w:t>
            </w:r>
            <w:r>
              <w:t>目标、身份、记忆、承诺、恐惧或共同问题有可追踪表达与承载形式，但尚无符合资格的</w:t>
            </w:r>
            <w:r>
              <w:t>H1-instance</w:t>
            </w:r>
            <w:r>
              <w:t>。；</w:t>
            </w:r>
          </w:p>
          <w:p w14:paraId="5968FADE" w14:textId="77777777" w:rsidR="00B5620B" w:rsidRDefault="008708B1">
            <w:pPr>
              <w:pStyle w:val="TableText"/>
            </w:pPr>
            <w:r>
              <w:t>additional_inferential_requires=</w:t>
            </w:r>
            <w:r>
              <w:t>无（空集合）；</w:t>
            </w:r>
          </w:p>
          <w:p w14:paraId="2B6CFA3B" w14:textId="77777777" w:rsidR="00B5620B" w:rsidRDefault="008708B1">
            <w:pPr>
              <w:pStyle w:val="TableText"/>
            </w:pPr>
            <w:r>
              <w:t>additional_protocol_requires=</w:t>
            </w:r>
            <w:r>
              <w:t>无（空集合）；</w:t>
            </w:r>
          </w:p>
          <w:p w14:paraId="0EC86C46" w14:textId="77777777" w:rsidR="00B5620B" w:rsidRDefault="008708B1">
            <w:pPr>
              <w:pStyle w:val="TableText"/>
            </w:pPr>
            <w:r>
              <w:t>allowed_conclusion=</w:t>
            </w:r>
            <w:r>
              <w:t>登记候选意义材料、异质表达、代表性争议与</w:t>
            </w:r>
            <w:r>
              <w:t>H1</w:t>
            </w:r>
            <w:r>
              <w:t>补证需求。；</w:t>
            </w:r>
          </w:p>
          <w:p w14:paraId="39EE6DCE" w14:textId="77777777" w:rsidR="00B5620B" w:rsidRDefault="008708B1">
            <w:pPr>
              <w:pStyle w:val="TableText"/>
            </w:pPr>
            <w:r>
              <w:t>result_ceiling=</w:t>
            </w:r>
            <w:r>
              <w:t>仅称候选意义表达；不得称有效指向锚点或共同意志。</w:t>
            </w:r>
          </w:p>
          <w:p w14:paraId="0AF75068" w14:textId="77777777" w:rsidR="00B5620B" w:rsidRDefault="008708B1">
            <w:pPr>
              <w:pStyle w:val="TableText"/>
            </w:pPr>
            <w:r>
              <w:t>2. route_id=HV03-R1-effective-anchor</w:t>
            </w:r>
            <w:r>
              <w:t>；</w:t>
            </w:r>
          </w:p>
          <w:p w14:paraId="4CD44DB8" w14:textId="77777777" w:rsidR="00B5620B" w:rsidRDefault="008708B1">
            <w:pPr>
              <w:pStyle w:val="TableText"/>
            </w:pPr>
            <w:r>
              <w:t>claim_level=conditional_effect</w:t>
            </w:r>
            <w:r>
              <w:t>；</w:t>
            </w:r>
          </w:p>
          <w:p w14:paraId="07B65E91" w14:textId="77777777" w:rsidR="00B5620B" w:rsidRDefault="008708B1">
            <w:pPr>
              <w:pStyle w:val="TableText"/>
            </w:pPr>
            <w:r>
              <w:t>when=</w:t>
            </w:r>
            <w:r>
              <w:t>预注册</w:t>
            </w:r>
            <w:r>
              <w:t>H1-instance</w:t>
            </w:r>
            <w:r>
              <w:t>在资源配置、行动选择或协调结果中唯一预选的判据取得</w:t>
            </w:r>
            <w:r>
              <w:t>supported</w:t>
            </w:r>
            <w:r>
              <w:t>。；</w:t>
            </w:r>
          </w:p>
          <w:p w14:paraId="7A56A887" w14:textId="77777777" w:rsidR="00B5620B" w:rsidRDefault="008708B1">
            <w:pPr>
              <w:pStyle w:val="TableText"/>
            </w:pPr>
            <w:r>
              <w:t>additional_inferential_requires=H1-instance</w:t>
            </w:r>
            <w:r>
              <w:t>；</w:t>
            </w:r>
          </w:p>
          <w:p w14:paraId="698C4AA9" w14:textId="77777777" w:rsidR="00B5620B" w:rsidRDefault="008708B1">
            <w:pPr>
              <w:pStyle w:val="TableText"/>
            </w:pPr>
            <w:r>
              <w:t>additional_protocol_requires=CAUSAL</w:t>
            </w:r>
            <w:r>
              <w:t>、</w:t>
            </w:r>
            <w:r>
              <w:t>E4</w:t>
            </w:r>
            <w:r>
              <w:t>；</w:t>
            </w:r>
          </w:p>
          <w:p w14:paraId="46192CE8" w14:textId="77777777" w:rsidR="00B5620B" w:rsidRDefault="008708B1">
            <w:pPr>
              <w:pStyle w:val="TableText"/>
            </w:pPr>
            <w:r>
              <w:t>allowed_conclusion=</w:t>
            </w:r>
            <w:r>
              <w:t>登记该实例、结果家族、尺度与窗口内的条件性有效指向锚点。；</w:t>
            </w:r>
          </w:p>
          <w:p w14:paraId="4EDC8F41" w14:textId="77777777" w:rsidR="00B5620B" w:rsidRDefault="008708B1">
            <w:pPr>
              <w:pStyle w:val="TableText"/>
            </w:pPr>
            <w:r>
              <w:t>result_ceiling=</w:t>
            </w:r>
            <w:r>
              <w:t>不外推到未选资源、行动或协调结果，也不推出真实同意、统一内心或强制统一意义。</w:t>
            </w:r>
          </w:p>
        </w:tc>
      </w:tr>
      <w:tr w:rsidR="00B5620B" w14:paraId="3EB69E81" w14:textId="77777777">
        <w:tc>
          <w:tcPr>
            <w:tcW w:w="3022" w:type="dxa"/>
          </w:tcPr>
          <w:p w14:paraId="41117811" w14:textId="77777777" w:rsidR="00B5620B" w:rsidRDefault="008708B1">
            <w:pPr>
              <w:pStyle w:val="TableText"/>
            </w:pPr>
            <w:r>
              <w:lastRenderedPageBreak/>
              <w:t>允许推论（</w:t>
            </w:r>
            <w:r>
              <w:t>allowed_inference</w:t>
            </w:r>
            <w:r>
              <w:t>）</w:t>
            </w:r>
          </w:p>
        </w:tc>
        <w:tc>
          <w:tcPr>
            <w:tcW w:w="6333" w:type="dxa"/>
          </w:tcPr>
          <w:p w14:paraId="563808CE" w14:textId="77777777" w:rsidR="00B5620B" w:rsidRDefault="008708B1">
            <w:pPr>
              <w:pStyle w:val="TableText"/>
            </w:pPr>
            <w:r>
              <w:t xml:space="preserve">1. </w:t>
            </w:r>
            <w:r>
              <w:t>条件性的协调方向与冲突锚点</w:t>
            </w:r>
          </w:p>
        </w:tc>
      </w:tr>
      <w:tr w:rsidR="00B5620B" w14:paraId="796E2CE0" w14:textId="77777777">
        <w:tc>
          <w:tcPr>
            <w:tcW w:w="3022" w:type="dxa"/>
          </w:tcPr>
          <w:p w14:paraId="7EEB8244" w14:textId="77777777" w:rsidR="00B5620B" w:rsidRDefault="008708B1">
            <w:pPr>
              <w:pStyle w:val="TableText"/>
            </w:pPr>
            <w:r>
              <w:t>禁止跳跃（</w:t>
            </w:r>
            <w:r>
              <w:t>prohibited_leap</w:t>
            </w:r>
            <w:r>
              <w:t>）</w:t>
            </w:r>
          </w:p>
        </w:tc>
        <w:tc>
          <w:tcPr>
            <w:tcW w:w="6333" w:type="dxa"/>
          </w:tcPr>
          <w:p w14:paraId="2BF16EE1" w14:textId="77777777" w:rsidR="00B5620B" w:rsidRDefault="008708B1">
            <w:pPr>
              <w:pStyle w:val="TableText"/>
            </w:pPr>
            <w:r>
              <w:t xml:space="preserve">1. </w:t>
            </w:r>
            <w:r>
              <w:t>群体具有统一内心</w:t>
            </w:r>
          </w:p>
          <w:p w14:paraId="68377119" w14:textId="77777777" w:rsidR="00B5620B" w:rsidRDefault="008708B1">
            <w:pPr>
              <w:pStyle w:val="TableText"/>
            </w:pPr>
            <w:r>
              <w:t xml:space="preserve">2. </w:t>
            </w:r>
            <w:r>
              <w:t>共同语言等于真实同意</w:t>
            </w:r>
          </w:p>
          <w:p w14:paraId="31FAB13D" w14:textId="77777777" w:rsidR="00B5620B" w:rsidRDefault="008708B1">
            <w:pPr>
              <w:pStyle w:val="TableText"/>
            </w:pPr>
            <w:r>
              <w:t xml:space="preserve">3. </w:t>
            </w:r>
            <w:r>
              <w:t>目标正当</w:t>
            </w:r>
          </w:p>
        </w:tc>
      </w:tr>
    </w:tbl>
    <w:p w14:paraId="12BC84AA" w14:textId="77777777" w:rsidR="00B5620B" w:rsidRDefault="008708B1">
      <w:pPr>
        <w:pStyle w:val="CardLabel"/>
      </w:pPr>
      <w:r>
        <w:t xml:space="preserve">C. </w:t>
      </w:r>
      <w:r>
        <w:t>九轴尺度与对象合同</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2821"/>
        <w:gridCol w:w="6534"/>
      </w:tblGrid>
      <w:tr w:rsidR="00B5620B" w14:paraId="1AFA575D" w14:textId="77777777">
        <w:trPr>
          <w:tblHeader/>
        </w:trPr>
        <w:tc>
          <w:tcPr>
            <w:tcW w:w="2821" w:type="dxa"/>
            <w:shd w:val="clear" w:color="auto" w:fill="EDF1F5"/>
          </w:tcPr>
          <w:p w14:paraId="653A27D3" w14:textId="77777777" w:rsidR="00B5620B" w:rsidRDefault="008708B1">
            <w:pPr>
              <w:pStyle w:val="TableHead"/>
            </w:pPr>
            <w:r>
              <w:t>字段</w:t>
            </w:r>
          </w:p>
        </w:tc>
        <w:tc>
          <w:tcPr>
            <w:tcW w:w="6534" w:type="dxa"/>
            <w:shd w:val="clear" w:color="auto" w:fill="EDF1F5"/>
          </w:tcPr>
          <w:p w14:paraId="0316C118" w14:textId="77777777" w:rsidR="00B5620B" w:rsidRDefault="008708B1">
            <w:pPr>
              <w:pStyle w:val="TableHead"/>
            </w:pPr>
            <w:r>
              <w:t>登记内容</w:t>
            </w:r>
          </w:p>
        </w:tc>
      </w:tr>
      <w:tr w:rsidR="00B5620B" w14:paraId="7DF6419D" w14:textId="77777777">
        <w:tc>
          <w:tcPr>
            <w:tcW w:w="2821" w:type="dxa"/>
          </w:tcPr>
          <w:p w14:paraId="10F6539F" w14:textId="77777777" w:rsidR="00B5620B" w:rsidRDefault="008708B1">
            <w:pPr>
              <w:pStyle w:val="TableText"/>
            </w:pPr>
            <w:r>
              <w:t>九轴尺度画像（</w:t>
            </w:r>
            <w:r>
              <w:t>scale_profile</w:t>
            </w:r>
            <w:r>
              <w:t>）</w:t>
            </w:r>
          </w:p>
        </w:tc>
        <w:tc>
          <w:tcPr>
            <w:tcW w:w="6534" w:type="dxa"/>
          </w:tcPr>
          <w:p w14:paraId="54F2B428" w14:textId="77777777" w:rsidR="00B5620B" w:rsidRDefault="008708B1">
            <w:pPr>
              <w:pStyle w:val="TableText"/>
            </w:pPr>
            <w:r>
              <w:t>SP=&lt;A,X,T,O,C,R,I,N,J&gt;</w:t>
            </w:r>
            <w:r>
              <w:t>；</w:t>
            </w:r>
            <w:r>
              <w:t>A=</w:t>
            </w:r>
            <w:r>
              <w:t>聚合层次：单次表达或行动、主体个案、候选参与总体、立场分布及聚合规则；</w:t>
            </w:r>
            <w:r>
              <w:t>X=</w:t>
            </w:r>
            <w:r>
              <w:t>空间范围：关系现场、组织空间、数字公共空间与跨域传播范围；</w:t>
            </w:r>
            <w:r>
              <w:t>T=</w:t>
            </w:r>
            <w:r>
              <w:t>时间跨度：表达</w:t>
            </w:r>
            <w:r>
              <w:t>—</w:t>
            </w:r>
            <w:r>
              <w:t>行动窗口、承诺周期、漂移与解耦时滞；</w:t>
            </w:r>
            <w:r>
              <w:t>O=</w:t>
            </w:r>
            <w:r>
              <w:t>组织层级：行动角色、团队、组织、制度至公共治理生态；</w:t>
            </w:r>
            <w:r>
              <w:t>C=</w:t>
            </w:r>
            <w:r>
              <w:t>因果层次：表达事件、意义</w:t>
            </w:r>
            <w:r>
              <w:t>—</w:t>
            </w:r>
            <w:r>
              <w:t>行动互动机制、中观协调结构、制度安排与系统条件；</w:t>
            </w:r>
            <w:r>
              <w:t>R=</w:t>
            </w:r>
            <w:r>
              <w:t>观察分辨率：原始表达与行动、事件序列、个案、立场分布、协调指标与摘要，并登记压缩损失；</w:t>
            </w:r>
            <w:r>
              <w:t>I=</w:t>
            </w:r>
            <w:r>
              <w:t>影响范围：直接参与者、异议者、间接受影响者、二阶协调后果、跨域与代际影响；</w:t>
            </w:r>
            <w:r>
              <w:t>N=</w:t>
            </w:r>
            <w:r>
              <w:t>网络拓扑范围：表达传播、协调连接、异质簇群与桥接节点；</w:t>
            </w:r>
            <w:r>
              <w:t>J=</w:t>
            </w:r>
            <w:r>
              <w:t>管辖与授权范围：锚点命名、代表性采用、协调或统一要求分别登记授权；必须保留异质锚点</w:t>
            </w:r>
          </w:p>
        </w:tc>
      </w:tr>
      <w:tr w:rsidR="00B5620B" w14:paraId="48518FB9" w14:textId="77777777">
        <w:tc>
          <w:tcPr>
            <w:tcW w:w="2821" w:type="dxa"/>
          </w:tcPr>
          <w:p w14:paraId="6B401121" w14:textId="77777777" w:rsidR="00B5620B" w:rsidRDefault="008708B1">
            <w:pPr>
              <w:pStyle w:val="TableText"/>
            </w:pPr>
            <w:r>
              <w:t>有效对象（</w:t>
            </w:r>
            <w:r>
              <w:t>effective_object</w:t>
            </w:r>
            <w:r>
              <w:t>）</w:t>
            </w:r>
          </w:p>
        </w:tc>
        <w:tc>
          <w:tcPr>
            <w:tcW w:w="6534" w:type="dxa"/>
          </w:tcPr>
          <w:p w14:paraId="13DE0AD0" w14:textId="77777777" w:rsidR="00B5620B" w:rsidRDefault="008708B1">
            <w:pPr>
              <w:pStyle w:val="TableText"/>
            </w:pPr>
            <w:r>
              <w:t>能改变资源或行动的目标、身份、记忆、承诺、恐惧或共同问题</w:t>
            </w:r>
          </w:p>
        </w:tc>
      </w:tr>
      <w:tr w:rsidR="00B5620B" w14:paraId="463FF89D" w14:textId="77777777">
        <w:tc>
          <w:tcPr>
            <w:tcW w:w="2821" w:type="dxa"/>
          </w:tcPr>
          <w:p w14:paraId="7C0394F4" w14:textId="77777777" w:rsidR="00B5620B" w:rsidRDefault="008708B1">
            <w:pPr>
              <w:pStyle w:val="TableText"/>
            </w:pPr>
            <w:r>
              <w:t>跨尺度保持项（</w:t>
            </w:r>
            <w:r>
              <w:t>scale_invariants</w:t>
            </w:r>
            <w:r>
              <w:t>）</w:t>
            </w:r>
          </w:p>
        </w:tc>
        <w:tc>
          <w:tcPr>
            <w:tcW w:w="6534" w:type="dxa"/>
          </w:tcPr>
          <w:p w14:paraId="3076524C" w14:textId="77777777" w:rsidR="00B5620B" w:rsidRDefault="008708B1">
            <w:pPr>
              <w:pStyle w:val="TableText"/>
            </w:pPr>
            <w:r>
              <w:t xml:space="preserve">1. </w:t>
            </w:r>
            <w:r>
              <w:t>意义到资源或行动的桥接</w:t>
            </w:r>
          </w:p>
        </w:tc>
      </w:tr>
      <w:tr w:rsidR="00B5620B" w14:paraId="5ED393E4" w14:textId="77777777">
        <w:tc>
          <w:tcPr>
            <w:tcW w:w="2821" w:type="dxa"/>
          </w:tcPr>
          <w:p w14:paraId="1F31720F" w14:textId="77777777" w:rsidR="00B5620B" w:rsidRDefault="008708B1">
            <w:pPr>
              <w:pStyle w:val="TableText"/>
            </w:pPr>
            <w:r>
              <w:t>升格必补项（</w:t>
            </w:r>
            <w:r>
              <w:t>required_scale_additions</w:t>
            </w:r>
            <w:r>
              <w:t>）</w:t>
            </w:r>
          </w:p>
        </w:tc>
        <w:tc>
          <w:tcPr>
            <w:tcW w:w="6534" w:type="dxa"/>
          </w:tcPr>
          <w:p w14:paraId="46F166D1" w14:textId="77777777" w:rsidR="00B5620B" w:rsidRDefault="008708B1">
            <w:pPr>
              <w:pStyle w:val="TableText"/>
            </w:pPr>
            <w:r>
              <w:t xml:space="preserve">1. </w:t>
            </w:r>
            <w:r>
              <w:t>代表规则</w:t>
            </w:r>
          </w:p>
          <w:p w14:paraId="360230B3" w14:textId="77777777" w:rsidR="00B5620B" w:rsidRDefault="008708B1">
            <w:pPr>
              <w:pStyle w:val="TableText"/>
            </w:pPr>
            <w:r>
              <w:t xml:space="preserve">2. </w:t>
            </w:r>
            <w:r>
              <w:t>异质性</w:t>
            </w:r>
          </w:p>
          <w:p w14:paraId="0D131587" w14:textId="77777777" w:rsidR="00B5620B" w:rsidRDefault="008708B1">
            <w:pPr>
              <w:pStyle w:val="TableText"/>
            </w:pPr>
            <w:r>
              <w:t xml:space="preserve">3. </w:t>
            </w:r>
            <w:r>
              <w:t>成本收益分布</w:t>
            </w:r>
          </w:p>
          <w:p w14:paraId="302D8EFF" w14:textId="77777777" w:rsidR="00B5620B" w:rsidRDefault="008708B1">
            <w:pPr>
              <w:pStyle w:val="TableText"/>
            </w:pPr>
            <w:r>
              <w:t>4. J</w:t>
            </w:r>
            <w:r>
              <w:t>轴</w:t>
            </w:r>
          </w:p>
        </w:tc>
      </w:tr>
      <w:tr w:rsidR="00B5620B" w14:paraId="46FF19C6" w14:textId="77777777">
        <w:tc>
          <w:tcPr>
            <w:tcW w:w="2821" w:type="dxa"/>
          </w:tcPr>
          <w:p w14:paraId="75DD8810" w14:textId="77777777" w:rsidR="00B5620B" w:rsidRDefault="008708B1">
            <w:pPr>
              <w:pStyle w:val="TableText"/>
            </w:pPr>
            <w:r>
              <w:t>随尺度改变项（</w:t>
            </w:r>
            <w:r>
              <w:t>changing_semantics</w:t>
            </w:r>
            <w:r>
              <w:t>）</w:t>
            </w:r>
          </w:p>
        </w:tc>
        <w:tc>
          <w:tcPr>
            <w:tcW w:w="6534" w:type="dxa"/>
          </w:tcPr>
          <w:p w14:paraId="4EB9BFC7" w14:textId="77777777" w:rsidR="00B5620B" w:rsidRDefault="008708B1">
            <w:pPr>
              <w:pStyle w:val="TableText"/>
            </w:pPr>
            <w:r>
              <w:t xml:space="preserve">1. </w:t>
            </w:r>
            <w:r>
              <w:t>锚点内容、强度和承载主体可改变</w:t>
            </w:r>
          </w:p>
        </w:tc>
      </w:tr>
      <w:tr w:rsidR="00B5620B" w14:paraId="6255940E" w14:textId="77777777">
        <w:tc>
          <w:tcPr>
            <w:tcW w:w="2821" w:type="dxa"/>
          </w:tcPr>
          <w:p w14:paraId="438C8AA9" w14:textId="77777777" w:rsidR="00B5620B" w:rsidRDefault="008708B1">
            <w:pPr>
              <w:pStyle w:val="TableText"/>
            </w:pPr>
            <w:r>
              <w:lastRenderedPageBreak/>
              <w:t>不适用对象（</w:t>
            </w:r>
            <w:r>
              <w:t>non_applicable_objects</w:t>
            </w:r>
            <w:r>
              <w:t>）</w:t>
            </w:r>
          </w:p>
        </w:tc>
        <w:tc>
          <w:tcPr>
            <w:tcW w:w="6534" w:type="dxa"/>
          </w:tcPr>
          <w:p w14:paraId="01B0450C" w14:textId="77777777" w:rsidR="00B5620B" w:rsidRDefault="008708B1">
            <w:pPr>
              <w:pStyle w:val="TableText"/>
            </w:pPr>
            <w:r>
              <w:t xml:space="preserve">1. </w:t>
            </w:r>
            <w:r>
              <w:t>无意向、意义或承诺能力的非人系统</w:t>
            </w:r>
          </w:p>
        </w:tc>
      </w:tr>
      <w:tr w:rsidR="00B5620B" w14:paraId="14A630CC" w14:textId="77777777">
        <w:tc>
          <w:tcPr>
            <w:tcW w:w="2821" w:type="dxa"/>
          </w:tcPr>
          <w:p w14:paraId="081DCDDC" w14:textId="77777777" w:rsidR="00B5620B" w:rsidRDefault="008708B1">
            <w:pPr>
              <w:pStyle w:val="TableText"/>
            </w:pPr>
            <w:r>
              <w:t>禁止升格（</w:t>
            </w:r>
            <w:r>
              <w:t>forbidden_elevation</w:t>
            </w:r>
            <w:r>
              <w:t>）</w:t>
            </w:r>
          </w:p>
        </w:tc>
        <w:tc>
          <w:tcPr>
            <w:tcW w:w="6534" w:type="dxa"/>
          </w:tcPr>
          <w:p w14:paraId="7A6F2332" w14:textId="77777777" w:rsidR="00B5620B" w:rsidRDefault="008708B1">
            <w:pPr>
              <w:pStyle w:val="TableText"/>
            </w:pPr>
            <w:r>
              <w:t xml:space="preserve">1. </w:t>
            </w:r>
            <w:r>
              <w:t>局部表达直接升级为共同意志</w:t>
            </w:r>
          </w:p>
        </w:tc>
      </w:tr>
    </w:tbl>
    <w:p w14:paraId="46AAD0DC" w14:textId="77777777" w:rsidR="00B5620B" w:rsidRDefault="008708B1">
      <w:pPr>
        <w:pStyle w:val="CardLabel"/>
      </w:pPr>
      <w:r>
        <w:t xml:space="preserve">D. </w:t>
      </w:r>
      <w:r>
        <w:t>状态、证据与变量流</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4737"/>
        <w:gridCol w:w="4618"/>
      </w:tblGrid>
      <w:tr w:rsidR="00B5620B" w14:paraId="78840155" w14:textId="77777777">
        <w:trPr>
          <w:tblHeader/>
        </w:trPr>
        <w:tc>
          <w:tcPr>
            <w:tcW w:w="4737" w:type="dxa"/>
            <w:shd w:val="clear" w:color="auto" w:fill="EDF1F5"/>
          </w:tcPr>
          <w:p w14:paraId="221B5E17" w14:textId="77777777" w:rsidR="00B5620B" w:rsidRDefault="008708B1">
            <w:pPr>
              <w:pStyle w:val="TableHead"/>
            </w:pPr>
            <w:r>
              <w:t>字段</w:t>
            </w:r>
          </w:p>
        </w:tc>
        <w:tc>
          <w:tcPr>
            <w:tcW w:w="4618" w:type="dxa"/>
            <w:shd w:val="clear" w:color="auto" w:fill="EDF1F5"/>
          </w:tcPr>
          <w:p w14:paraId="0EF56DDA" w14:textId="77777777" w:rsidR="00B5620B" w:rsidRDefault="008708B1">
            <w:pPr>
              <w:pStyle w:val="TableHead"/>
            </w:pPr>
            <w:r>
              <w:t>登记内容</w:t>
            </w:r>
          </w:p>
        </w:tc>
      </w:tr>
      <w:tr w:rsidR="00B5620B" w14:paraId="7A1ECFDE" w14:textId="77777777">
        <w:tc>
          <w:tcPr>
            <w:tcW w:w="4737" w:type="dxa"/>
          </w:tcPr>
          <w:p w14:paraId="7B342278" w14:textId="77777777" w:rsidR="00B5620B" w:rsidRDefault="008708B1">
            <w:pPr>
              <w:pStyle w:val="TableText"/>
            </w:pPr>
            <w:r>
              <w:t>状态集合（</w:t>
            </w:r>
            <w:r>
              <w:t>state</w:t>
            </w:r>
            <w:r>
              <w:t>）</w:t>
            </w:r>
          </w:p>
        </w:tc>
        <w:tc>
          <w:tcPr>
            <w:tcW w:w="4618" w:type="dxa"/>
          </w:tcPr>
          <w:p w14:paraId="1A1B5AE5" w14:textId="77777777" w:rsidR="00B5620B" w:rsidRDefault="008708B1">
            <w:pPr>
              <w:pStyle w:val="TableText"/>
            </w:pPr>
            <w:r>
              <w:t xml:space="preserve">1. </w:t>
            </w:r>
            <w:r>
              <w:t>分散</w:t>
            </w:r>
          </w:p>
          <w:p w14:paraId="267ABC10" w14:textId="77777777" w:rsidR="00B5620B" w:rsidRDefault="008708B1">
            <w:pPr>
              <w:pStyle w:val="TableText"/>
            </w:pPr>
            <w:r>
              <w:t xml:space="preserve">2. </w:t>
            </w:r>
            <w:r>
              <w:t>凝聚</w:t>
            </w:r>
          </w:p>
          <w:p w14:paraId="4D8D867B" w14:textId="77777777" w:rsidR="00B5620B" w:rsidRDefault="008708B1">
            <w:pPr>
              <w:pStyle w:val="TableText"/>
            </w:pPr>
            <w:r>
              <w:t xml:space="preserve">3. </w:t>
            </w:r>
            <w:r>
              <w:t>竞争</w:t>
            </w:r>
          </w:p>
          <w:p w14:paraId="496D0043" w14:textId="77777777" w:rsidR="00B5620B" w:rsidRDefault="008708B1">
            <w:pPr>
              <w:pStyle w:val="TableText"/>
            </w:pPr>
            <w:r>
              <w:t xml:space="preserve">4. </w:t>
            </w:r>
            <w:r>
              <w:t>固化</w:t>
            </w:r>
          </w:p>
          <w:p w14:paraId="75AFF389" w14:textId="77777777" w:rsidR="00B5620B" w:rsidRDefault="008708B1">
            <w:pPr>
              <w:pStyle w:val="TableText"/>
            </w:pPr>
            <w:r>
              <w:t xml:space="preserve">5. </w:t>
            </w:r>
            <w:r>
              <w:t>解耦</w:t>
            </w:r>
          </w:p>
        </w:tc>
      </w:tr>
      <w:tr w:rsidR="00B5620B" w14:paraId="04E97E7A" w14:textId="77777777">
        <w:tc>
          <w:tcPr>
            <w:tcW w:w="4737" w:type="dxa"/>
          </w:tcPr>
          <w:p w14:paraId="0B1976A8" w14:textId="77777777" w:rsidR="00B5620B" w:rsidRDefault="008708B1">
            <w:pPr>
              <w:pStyle w:val="TableText"/>
            </w:pPr>
            <w:r>
              <w:t>可观测项（</w:t>
            </w:r>
            <w:r>
              <w:t>observables</w:t>
            </w:r>
            <w:r>
              <w:t>）</w:t>
            </w:r>
          </w:p>
        </w:tc>
        <w:tc>
          <w:tcPr>
            <w:tcW w:w="4618" w:type="dxa"/>
          </w:tcPr>
          <w:p w14:paraId="6AE9BA02" w14:textId="77777777" w:rsidR="00B5620B" w:rsidRDefault="008708B1">
            <w:pPr>
              <w:pStyle w:val="TableText"/>
            </w:pPr>
            <w:r>
              <w:t xml:space="preserve">1. </w:t>
            </w:r>
            <w:r>
              <w:t>预注册意义表达出现前后的资源配置差异</w:t>
            </w:r>
          </w:p>
          <w:p w14:paraId="2391DAA9" w14:textId="77777777" w:rsidR="00B5620B" w:rsidRDefault="008708B1">
            <w:pPr>
              <w:pStyle w:val="TableText"/>
            </w:pPr>
            <w:r>
              <w:t xml:space="preserve">2. </w:t>
            </w:r>
            <w:r>
              <w:t>行动选择、协作完成率或冲突模式变化</w:t>
            </w:r>
          </w:p>
          <w:p w14:paraId="2D7E49A8" w14:textId="77777777" w:rsidR="00B5620B" w:rsidRDefault="008708B1">
            <w:pPr>
              <w:pStyle w:val="TableText"/>
            </w:pPr>
            <w:r>
              <w:t xml:space="preserve">3. </w:t>
            </w:r>
            <w:r>
              <w:t>不同位置对锚点的接受、拒绝与替代表述</w:t>
            </w:r>
          </w:p>
          <w:p w14:paraId="60DC77B6" w14:textId="77777777" w:rsidR="00B5620B" w:rsidRDefault="008708B1">
            <w:pPr>
              <w:pStyle w:val="TableText"/>
            </w:pPr>
            <w:r>
              <w:t xml:space="preserve">4. </w:t>
            </w:r>
            <w:r>
              <w:t>比较条件下结果差异是否超过预定阈值</w:t>
            </w:r>
          </w:p>
        </w:tc>
      </w:tr>
      <w:tr w:rsidR="00B5620B" w14:paraId="2238C363" w14:textId="77777777">
        <w:tc>
          <w:tcPr>
            <w:tcW w:w="4737" w:type="dxa"/>
          </w:tcPr>
          <w:p w14:paraId="0CA5BD61" w14:textId="77777777" w:rsidR="00B5620B" w:rsidRDefault="008708B1">
            <w:pPr>
              <w:pStyle w:val="TableText"/>
            </w:pPr>
            <w:r>
              <w:t>证据要求（</w:t>
            </w:r>
            <w:r>
              <w:t>evidence</w:t>
            </w:r>
            <w:r>
              <w:t>）</w:t>
            </w:r>
          </w:p>
        </w:tc>
        <w:tc>
          <w:tcPr>
            <w:tcW w:w="4618" w:type="dxa"/>
          </w:tcPr>
          <w:p w14:paraId="4D5EE869" w14:textId="77777777" w:rsidR="00B5620B" w:rsidRDefault="008708B1">
            <w:pPr>
              <w:pStyle w:val="TableText"/>
            </w:pPr>
            <w:r>
              <w:t xml:space="preserve">1. </w:t>
            </w:r>
            <w:r>
              <w:t>资源调整</w:t>
            </w:r>
          </w:p>
          <w:p w14:paraId="4D06EA7F" w14:textId="77777777" w:rsidR="00B5620B" w:rsidRDefault="008708B1">
            <w:pPr>
              <w:pStyle w:val="TableText"/>
            </w:pPr>
            <w:r>
              <w:t xml:space="preserve">2. </w:t>
            </w:r>
            <w:r>
              <w:t>行动序列</w:t>
            </w:r>
          </w:p>
          <w:p w14:paraId="1D5EE8A0" w14:textId="77777777" w:rsidR="00B5620B" w:rsidRDefault="008708B1">
            <w:pPr>
              <w:pStyle w:val="TableText"/>
            </w:pPr>
            <w:r>
              <w:t xml:space="preserve">3. </w:t>
            </w:r>
            <w:r>
              <w:t>承诺与退出记录</w:t>
            </w:r>
          </w:p>
          <w:p w14:paraId="5D0EF779" w14:textId="77777777" w:rsidR="00B5620B" w:rsidRDefault="008708B1">
            <w:pPr>
              <w:pStyle w:val="TableText"/>
            </w:pPr>
            <w:r>
              <w:t xml:space="preserve">4. </w:t>
            </w:r>
            <w:r>
              <w:t>冲突证据</w:t>
            </w:r>
          </w:p>
        </w:tc>
      </w:tr>
      <w:tr w:rsidR="00B5620B" w14:paraId="3450CFBA" w14:textId="77777777">
        <w:tc>
          <w:tcPr>
            <w:tcW w:w="4737" w:type="dxa"/>
          </w:tcPr>
          <w:p w14:paraId="76AC6C0D" w14:textId="77777777" w:rsidR="00B5620B" w:rsidRDefault="008708B1">
            <w:pPr>
              <w:pStyle w:val="TableText"/>
            </w:pPr>
            <w:r>
              <w:t>输入依赖与接口内容（</w:t>
            </w:r>
            <w:r>
              <w:t>input_dependencies</w:t>
            </w:r>
            <w:r>
              <w:t>）</w:t>
            </w:r>
          </w:p>
        </w:tc>
        <w:tc>
          <w:tcPr>
            <w:tcW w:w="4618" w:type="dxa"/>
          </w:tcPr>
          <w:p w14:paraId="4FBA2CAD" w14:textId="77777777" w:rsidR="00B5620B" w:rsidRDefault="008708B1">
            <w:pPr>
              <w:pStyle w:val="TableText"/>
            </w:pPr>
            <w:r>
              <w:t xml:space="preserve">1. </w:t>
            </w:r>
            <w:r>
              <w:t>参与位置</w:t>
            </w:r>
            <w:r>
              <w:t xml:space="preserve">2. </w:t>
            </w:r>
            <w:r>
              <w:t>表达安全</w:t>
            </w:r>
            <w:r>
              <w:t xml:space="preserve">3. </w:t>
            </w:r>
            <w:r>
              <w:t>资源与行动数据</w:t>
            </w:r>
          </w:p>
        </w:tc>
      </w:tr>
      <w:tr w:rsidR="00B5620B" w14:paraId="68C90C51" w14:textId="77777777">
        <w:tc>
          <w:tcPr>
            <w:tcW w:w="4737" w:type="dxa"/>
          </w:tcPr>
          <w:p w14:paraId="1B3DD51C" w14:textId="77777777" w:rsidR="00B5620B" w:rsidRDefault="008708B1">
            <w:pPr>
              <w:pStyle w:val="TableText"/>
            </w:pPr>
            <w:r>
              <w:t>输出效应与变量流（</w:t>
            </w:r>
            <w:r>
              <w:t>output_effects</w:t>
            </w:r>
            <w:r>
              <w:t>）</w:t>
            </w:r>
          </w:p>
        </w:tc>
        <w:tc>
          <w:tcPr>
            <w:tcW w:w="4618" w:type="dxa"/>
          </w:tcPr>
          <w:p w14:paraId="2E25520A" w14:textId="77777777" w:rsidR="00B5620B" w:rsidRDefault="008708B1">
            <w:pPr>
              <w:pStyle w:val="TableText"/>
            </w:pPr>
            <w:r>
              <w:t xml:space="preserve">1. </w:t>
            </w:r>
            <w:r>
              <w:t>生成事件</w:t>
            </w:r>
            <w:r>
              <w:t xml:space="preserve">2. </w:t>
            </w:r>
            <w:r>
              <w:t>承接动员</w:t>
            </w:r>
            <w:r>
              <w:t xml:space="preserve">3. </w:t>
            </w:r>
            <w:r>
              <w:t>规范选择议程</w:t>
            </w:r>
          </w:p>
        </w:tc>
      </w:tr>
      <w:tr w:rsidR="00B5620B" w14:paraId="736FA64E" w14:textId="77777777">
        <w:tc>
          <w:tcPr>
            <w:tcW w:w="4737" w:type="dxa"/>
          </w:tcPr>
          <w:p w14:paraId="03EA7298" w14:textId="77777777" w:rsidR="00B5620B" w:rsidRDefault="008708B1">
            <w:pPr>
              <w:pStyle w:val="TableText"/>
            </w:pPr>
            <w:r>
              <w:t>时间窗与时滞（</w:t>
            </w:r>
            <w:r>
              <w:t>time_window_and_lag</w:t>
            </w:r>
            <w:r>
              <w:t>）</w:t>
            </w:r>
          </w:p>
        </w:tc>
        <w:tc>
          <w:tcPr>
            <w:tcW w:w="4618" w:type="dxa"/>
          </w:tcPr>
          <w:p w14:paraId="543AEBA9" w14:textId="77777777" w:rsidR="00B5620B" w:rsidRDefault="008708B1">
            <w:pPr>
              <w:pStyle w:val="TableText"/>
            </w:pPr>
            <w:r>
              <w:t>区分短期口号、长期承诺与代际记忆</w:t>
            </w:r>
          </w:p>
        </w:tc>
      </w:tr>
      <w:tr w:rsidR="00B5620B" w14:paraId="1E209F14" w14:textId="77777777">
        <w:tc>
          <w:tcPr>
            <w:tcW w:w="4737" w:type="dxa"/>
          </w:tcPr>
          <w:p w14:paraId="1D4BFE77" w14:textId="77777777" w:rsidR="00B5620B" w:rsidRDefault="008708B1">
            <w:pPr>
              <w:pStyle w:val="TableText"/>
            </w:pPr>
            <w:r>
              <w:t>不确定性（</w:t>
            </w:r>
            <w:r>
              <w:t>uncertainty</w:t>
            </w:r>
            <w:r>
              <w:t>）</w:t>
            </w:r>
          </w:p>
        </w:tc>
        <w:tc>
          <w:tcPr>
            <w:tcW w:w="4618" w:type="dxa"/>
          </w:tcPr>
          <w:p w14:paraId="076DE616" w14:textId="77777777" w:rsidR="00B5620B" w:rsidRDefault="008708B1">
            <w:pPr>
              <w:pStyle w:val="TableText"/>
            </w:pPr>
            <w:r>
              <w:t>记录沉默、强制一致与内部异质性</w:t>
            </w:r>
          </w:p>
        </w:tc>
      </w:tr>
      <w:tr w:rsidR="00B5620B" w14:paraId="1C4B5E99" w14:textId="77777777">
        <w:tc>
          <w:tcPr>
            <w:tcW w:w="4737" w:type="dxa"/>
          </w:tcPr>
          <w:p w14:paraId="648387DF" w14:textId="77777777" w:rsidR="00B5620B" w:rsidRDefault="008708B1">
            <w:pPr>
              <w:pStyle w:val="TableText"/>
            </w:pPr>
            <w:r>
              <w:t>局部排除区（</w:t>
            </w:r>
            <w:r>
              <w:t>local_exclusion_zone</w:t>
            </w:r>
            <w:r>
              <w:t>）</w:t>
            </w:r>
          </w:p>
        </w:tc>
        <w:tc>
          <w:tcPr>
            <w:tcW w:w="4618" w:type="dxa"/>
          </w:tcPr>
          <w:p w14:paraId="25006C66" w14:textId="77777777" w:rsidR="00B5620B" w:rsidRDefault="008708B1">
            <w:pPr>
              <w:pStyle w:val="TableText"/>
            </w:pPr>
            <w:r>
              <w:t>低安全位置的不同目标不得被聚合抹去</w:t>
            </w:r>
          </w:p>
        </w:tc>
      </w:tr>
      <w:tr w:rsidR="00B5620B" w14:paraId="08EF5BFF" w14:textId="77777777">
        <w:tc>
          <w:tcPr>
            <w:tcW w:w="4737" w:type="dxa"/>
          </w:tcPr>
          <w:p w14:paraId="1278C962" w14:textId="77777777" w:rsidR="00B5620B" w:rsidRDefault="008708B1">
            <w:pPr>
              <w:pStyle w:val="TableText"/>
            </w:pPr>
            <w:r>
              <w:t>受影响位置（</w:t>
            </w:r>
            <w:r>
              <w:t>affected_positions</w:t>
            </w:r>
            <w:r>
              <w:t>）</w:t>
            </w:r>
          </w:p>
        </w:tc>
        <w:tc>
          <w:tcPr>
            <w:tcW w:w="4618" w:type="dxa"/>
          </w:tcPr>
          <w:p w14:paraId="3ED2781D" w14:textId="77777777" w:rsidR="00B5620B" w:rsidRDefault="008708B1">
            <w:pPr>
              <w:pStyle w:val="TableText"/>
            </w:pPr>
            <w:r>
              <w:t xml:space="preserve">1. </w:t>
            </w:r>
            <w:r>
              <w:t>认同者</w:t>
            </w:r>
          </w:p>
          <w:p w14:paraId="2B56BD43" w14:textId="77777777" w:rsidR="00B5620B" w:rsidRDefault="008708B1">
            <w:pPr>
              <w:pStyle w:val="TableText"/>
            </w:pPr>
            <w:r>
              <w:t xml:space="preserve">2. </w:t>
            </w:r>
            <w:r>
              <w:t>异议者</w:t>
            </w:r>
          </w:p>
          <w:p w14:paraId="39A78D2E" w14:textId="77777777" w:rsidR="00B5620B" w:rsidRDefault="008708B1">
            <w:pPr>
              <w:pStyle w:val="TableText"/>
            </w:pPr>
            <w:r>
              <w:t xml:space="preserve">3. </w:t>
            </w:r>
            <w:r>
              <w:t>被代表者</w:t>
            </w:r>
          </w:p>
          <w:p w14:paraId="6BDFEF61" w14:textId="77777777" w:rsidR="00B5620B" w:rsidRDefault="008708B1">
            <w:pPr>
              <w:pStyle w:val="TableText"/>
            </w:pPr>
            <w:r>
              <w:t xml:space="preserve">4. </w:t>
            </w:r>
            <w:r>
              <w:t>成本承担者</w:t>
            </w:r>
          </w:p>
        </w:tc>
      </w:tr>
    </w:tbl>
    <w:p w14:paraId="61A8ED92" w14:textId="77777777" w:rsidR="00B5620B" w:rsidRDefault="008708B1">
      <w:pPr>
        <w:pStyle w:val="CardLabel"/>
      </w:pPr>
      <w:r>
        <w:t xml:space="preserve">E. </w:t>
      </w:r>
      <w:r>
        <w:t>承接、责任、规范、上限与纠错</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2437"/>
        <w:gridCol w:w="6918"/>
      </w:tblGrid>
      <w:tr w:rsidR="00B5620B" w14:paraId="741781F0" w14:textId="77777777">
        <w:trPr>
          <w:tblHeader/>
        </w:trPr>
        <w:tc>
          <w:tcPr>
            <w:tcW w:w="2437" w:type="dxa"/>
            <w:shd w:val="clear" w:color="auto" w:fill="EDF1F5"/>
          </w:tcPr>
          <w:p w14:paraId="28AEF320" w14:textId="77777777" w:rsidR="00B5620B" w:rsidRDefault="008708B1">
            <w:pPr>
              <w:pStyle w:val="TableHead"/>
            </w:pPr>
            <w:r>
              <w:t>字段</w:t>
            </w:r>
          </w:p>
        </w:tc>
        <w:tc>
          <w:tcPr>
            <w:tcW w:w="6918" w:type="dxa"/>
            <w:shd w:val="clear" w:color="auto" w:fill="EDF1F5"/>
          </w:tcPr>
          <w:p w14:paraId="5AB1DA7B" w14:textId="77777777" w:rsidR="00B5620B" w:rsidRDefault="008708B1">
            <w:pPr>
              <w:pStyle w:val="TableHead"/>
            </w:pPr>
            <w:r>
              <w:t>登记内容</w:t>
            </w:r>
          </w:p>
        </w:tc>
      </w:tr>
      <w:tr w:rsidR="00B5620B" w14:paraId="156C0075" w14:textId="77777777">
        <w:tc>
          <w:tcPr>
            <w:tcW w:w="2437" w:type="dxa"/>
          </w:tcPr>
          <w:p w14:paraId="44E0CB8C" w14:textId="77777777" w:rsidR="00B5620B" w:rsidRDefault="008708B1">
            <w:pPr>
              <w:pStyle w:val="TableText"/>
            </w:pPr>
            <w:r>
              <w:t>承接载体（</w:t>
            </w:r>
            <w:r>
              <w:t>carrier</w:t>
            </w:r>
            <w:r>
              <w:t>）</w:t>
            </w:r>
          </w:p>
        </w:tc>
        <w:tc>
          <w:tcPr>
            <w:tcW w:w="6918" w:type="dxa"/>
          </w:tcPr>
          <w:p w14:paraId="7EEDA155" w14:textId="77777777" w:rsidR="00B5620B" w:rsidRDefault="008708B1">
            <w:pPr>
              <w:pStyle w:val="TableText"/>
            </w:pPr>
            <w:r>
              <w:t xml:space="preserve">1. </w:t>
            </w:r>
            <w:r>
              <w:t>叙事</w:t>
            </w:r>
          </w:p>
          <w:p w14:paraId="7D533429" w14:textId="77777777" w:rsidR="00B5620B" w:rsidRDefault="008708B1">
            <w:pPr>
              <w:pStyle w:val="TableText"/>
            </w:pPr>
            <w:r>
              <w:t xml:space="preserve">2. </w:t>
            </w:r>
            <w:r>
              <w:t>承诺</w:t>
            </w:r>
          </w:p>
          <w:p w14:paraId="7C04F384" w14:textId="77777777" w:rsidR="00B5620B" w:rsidRDefault="008708B1">
            <w:pPr>
              <w:pStyle w:val="TableText"/>
            </w:pPr>
            <w:r>
              <w:t xml:space="preserve">3. </w:t>
            </w:r>
            <w:r>
              <w:t>共同记忆</w:t>
            </w:r>
          </w:p>
          <w:p w14:paraId="64FEFB13" w14:textId="77777777" w:rsidR="00B5620B" w:rsidRDefault="008708B1">
            <w:pPr>
              <w:pStyle w:val="TableText"/>
            </w:pPr>
            <w:r>
              <w:t xml:space="preserve">4. </w:t>
            </w:r>
            <w:r>
              <w:t>制度目标</w:t>
            </w:r>
          </w:p>
          <w:p w14:paraId="24F2E5F0" w14:textId="77777777" w:rsidR="00B5620B" w:rsidRDefault="008708B1">
            <w:pPr>
              <w:pStyle w:val="TableText"/>
            </w:pPr>
            <w:r>
              <w:t xml:space="preserve">5. </w:t>
            </w:r>
            <w:r>
              <w:t>问题定义</w:t>
            </w:r>
          </w:p>
        </w:tc>
      </w:tr>
      <w:tr w:rsidR="00B5620B" w14:paraId="5D61297A" w14:textId="77777777">
        <w:tc>
          <w:tcPr>
            <w:tcW w:w="2437" w:type="dxa"/>
          </w:tcPr>
          <w:p w14:paraId="6B5A3AEE" w14:textId="77777777" w:rsidR="00B5620B" w:rsidRDefault="008708B1">
            <w:pPr>
              <w:pStyle w:val="TableText"/>
            </w:pPr>
            <w:r>
              <w:t>责任主体（</w:t>
            </w:r>
            <w:r>
              <w:t>responsible_subject</w:t>
            </w:r>
            <w:r>
              <w:t>）</w:t>
            </w:r>
          </w:p>
        </w:tc>
        <w:tc>
          <w:tcPr>
            <w:tcW w:w="6918" w:type="dxa"/>
          </w:tcPr>
          <w:p w14:paraId="7F939FAA" w14:textId="77777777" w:rsidR="00B5620B" w:rsidRDefault="008708B1">
            <w:pPr>
              <w:pStyle w:val="TableText"/>
            </w:pPr>
            <w:r>
              <w:t xml:space="preserve">1. </w:t>
            </w:r>
            <w:r>
              <w:t>提出代表性主张者</w:t>
            </w:r>
            <w:r>
              <w:t xml:space="preserve">2. </w:t>
            </w:r>
            <w:r>
              <w:t>据此配置资源者</w:t>
            </w:r>
          </w:p>
        </w:tc>
      </w:tr>
      <w:tr w:rsidR="00B5620B" w14:paraId="7C3A91B9" w14:textId="77777777">
        <w:tc>
          <w:tcPr>
            <w:tcW w:w="2437" w:type="dxa"/>
          </w:tcPr>
          <w:p w14:paraId="73811CBC" w14:textId="77777777" w:rsidR="00B5620B" w:rsidRDefault="008708B1">
            <w:pPr>
              <w:pStyle w:val="TableText"/>
            </w:pPr>
            <w:r>
              <w:lastRenderedPageBreak/>
              <w:t>规范地位（</w:t>
            </w:r>
            <w:r>
              <w:t>normative_status</w:t>
            </w:r>
            <w:r>
              <w:t>）</w:t>
            </w:r>
          </w:p>
        </w:tc>
        <w:tc>
          <w:tcPr>
            <w:tcW w:w="6918" w:type="dxa"/>
          </w:tcPr>
          <w:p w14:paraId="3B385C52" w14:textId="77777777" w:rsidR="00B5620B" w:rsidRDefault="008708B1">
            <w:pPr>
              <w:pStyle w:val="TableText"/>
            </w:pPr>
            <w:r>
              <w:t>锚点存在不证明其正当</w:t>
            </w:r>
          </w:p>
        </w:tc>
      </w:tr>
      <w:tr w:rsidR="00B5620B" w14:paraId="4D99573D" w14:textId="77777777">
        <w:tc>
          <w:tcPr>
            <w:tcW w:w="2437" w:type="dxa"/>
          </w:tcPr>
          <w:p w14:paraId="6DF56189" w14:textId="77777777" w:rsidR="00B5620B" w:rsidRDefault="008708B1">
            <w:pPr>
              <w:pStyle w:val="TableText"/>
            </w:pPr>
            <w:r>
              <w:t>判断上限（</w:t>
            </w:r>
            <w:r>
              <w:t>judgment_ceiling</w:t>
            </w:r>
            <w:r>
              <w:t>）</w:t>
            </w:r>
          </w:p>
        </w:tc>
        <w:tc>
          <w:tcPr>
            <w:tcW w:w="6918" w:type="dxa"/>
          </w:tcPr>
          <w:p w14:paraId="79ABC45F" w14:textId="77777777" w:rsidR="00B5620B" w:rsidRDefault="008708B1">
            <w:pPr>
              <w:pStyle w:val="TableText"/>
            </w:pPr>
            <w:r>
              <w:t>有行动桥接时至解释级，无桥接时仅描述表达</w:t>
            </w:r>
          </w:p>
        </w:tc>
      </w:tr>
      <w:tr w:rsidR="00B5620B" w14:paraId="41FC4C20" w14:textId="77777777">
        <w:tc>
          <w:tcPr>
            <w:tcW w:w="2437" w:type="dxa"/>
          </w:tcPr>
          <w:p w14:paraId="0EB49A34" w14:textId="77777777" w:rsidR="00B5620B" w:rsidRDefault="008708B1">
            <w:pPr>
              <w:pStyle w:val="TableText"/>
            </w:pPr>
            <w:r>
              <w:t>行动上限（</w:t>
            </w:r>
            <w:r>
              <w:t>action_ceiling</w:t>
            </w:r>
            <w:r>
              <w:t>）</w:t>
            </w:r>
          </w:p>
        </w:tc>
        <w:tc>
          <w:tcPr>
            <w:tcW w:w="6918" w:type="dxa"/>
          </w:tcPr>
          <w:p w14:paraId="418C649A" w14:textId="77777777" w:rsidR="00B5620B" w:rsidRDefault="008708B1">
            <w:pPr>
              <w:pStyle w:val="TableText"/>
            </w:pPr>
            <w:r>
              <w:t>本变量只生成候选锚点、异质表达、比较结果与补证需求描述，不授权统一意义、代表意愿或协调行动；任何现实调整须另过</w:t>
            </w:r>
            <w:r>
              <w:t>C12</w:t>
            </w:r>
            <w:r>
              <w:t>、运行时显式</w:t>
            </w:r>
            <w:r>
              <w:t>N</w:t>
            </w:r>
            <w:r>
              <w:t>前提、</w:t>
            </w:r>
            <w:r>
              <w:t>J</w:t>
            </w:r>
            <w:r>
              <w:t>授权与</w:t>
            </w:r>
            <w:r>
              <w:t>O</w:t>
            </w:r>
            <w:r>
              <w:t>程序</w:t>
            </w:r>
          </w:p>
        </w:tc>
      </w:tr>
      <w:tr w:rsidR="00B5620B" w14:paraId="0611FBB9" w14:textId="77777777">
        <w:tc>
          <w:tcPr>
            <w:tcW w:w="2437" w:type="dxa"/>
          </w:tcPr>
          <w:p w14:paraId="07013BD9" w14:textId="77777777" w:rsidR="00B5620B" w:rsidRDefault="008708B1">
            <w:pPr>
              <w:pStyle w:val="TableText"/>
            </w:pPr>
            <w:r>
              <w:t>反例（</w:t>
            </w:r>
            <w:r>
              <w:t>counterexamples</w:t>
            </w:r>
            <w:r>
              <w:t>）</w:t>
            </w:r>
          </w:p>
        </w:tc>
        <w:tc>
          <w:tcPr>
            <w:tcW w:w="6918" w:type="dxa"/>
          </w:tcPr>
          <w:p w14:paraId="5561AD9A" w14:textId="77777777" w:rsidR="00B5620B" w:rsidRDefault="008708B1">
            <w:pPr>
              <w:pStyle w:val="TableText"/>
            </w:pPr>
            <w:r>
              <w:t xml:space="preserve">1. </w:t>
            </w:r>
            <w:r>
              <w:t>反复出现的口号没有改变任何资源配置或行动</w:t>
            </w:r>
          </w:p>
          <w:p w14:paraId="1F4DC883" w14:textId="77777777" w:rsidR="00B5620B" w:rsidRDefault="008708B1">
            <w:pPr>
              <w:pStyle w:val="TableText"/>
            </w:pPr>
            <w:r>
              <w:t xml:space="preserve">2. </w:t>
            </w:r>
            <w:r>
              <w:t>高压场景中的一致表达掩盖相互冲突的真实目标</w:t>
            </w:r>
          </w:p>
        </w:tc>
      </w:tr>
      <w:tr w:rsidR="00B5620B" w14:paraId="27E1D15C" w14:textId="77777777">
        <w:tc>
          <w:tcPr>
            <w:tcW w:w="2437" w:type="dxa"/>
          </w:tcPr>
          <w:p w14:paraId="7AF2892C" w14:textId="77777777" w:rsidR="00B5620B" w:rsidRDefault="008708B1">
            <w:pPr>
              <w:pStyle w:val="TableText"/>
            </w:pPr>
            <w:r>
              <w:t>申诉（</w:t>
            </w:r>
            <w:r>
              <w:t>appeal</w:t>
            </w:r>
            <w:r>
              <w:t>）</w:t>
            </w:r>
          </w:p>
        </w:tc>
        <w:tc>
          <w:tcPr>
            <w:tcW w:w="6918" w:type="dxa"/>
          </w:tcPr>
          <w:p w14:paraId="45855A31" w14:textId="77777777" w:rsidR="00B5620B" w:rsidRDefault="008708B1">
            <w:pPr>
              <w:pStyle w:val="TableText"/>
            </w:pPr>
            <w:r>
              <w:t>依</w:t>
            </w:r>
            <w:r>
              <w:t>appeal_and_rollback_rule</w:t>
            </w:r>
            <w:r>
              <w:t>，成员可经安全可达、反报复通道否认代表性、提交异质目标或拒绝被锚定，并触发与原锚点判断链独立的复核</w:t>
            </w:r>
          </w:p>
        </w:tc>
      </w:tr>
      <w:tr w:rsidR="00B5620B" w14:paraId="42DE5C54" w14:textId="77777777">
        <w:tc>
          <w:tcPr>
            <w:tcW w:w="2437" w:type="dxa"/>
          </w:tcPr>
          <w:p w14:paraId="1D297BCF" w14:textId="77777777" w:rsidR="00B5620B" w:rsidRDefault="008708B1">
            <w:pPr>
              <w:pStyle w:val="TableText"/>
            </w:pPr>
            <w:r>
              <w:t>回滚（</w:t>
            </w:r>
            <w:r>
              <w:t>rollback</w:t>
            </w:r>
            <w:r>
              <w:t>）</w:t>
            </w:r>
          </w:p>
        </w:tc>
        <w:tc>
          <w:tcPr>
            <w:tcW w:w="6918" w:type="dxa"/>
          </w:tcPr>
          <w:p w14:paraId="5B7F6F51" w14:textId="77777777" w:rsidR="00B5620B" w:rsidRDefault="008708B1">
            <w:pPr>
              <w:pStyle w:val="TableText"/>
            </w:pPr>
            <w:r>
              <w:t>依</w:t>
            </w:r>
            <w:r>
              <w:t>appeal_and_rollback_rule</w:t>
            </w:r>
            <w:r>
              <w:t>，获准回滚时，由指定责任人在规定时限内实际撤销锚点命名、移除其代表性与下游协调效力并恢复异质表达状态，保留版本与完成验证</w:t>
            </w:r>
          </w:p>
        </w:tc>
      </w:tr>
    </w:tbl>
    <w:p w14:paraId="6788DD8D" w14:textId="77777777" w:rsidR="00B5620B" w:rsidRDefault="008708B1">
      <w:pPr>
        <w:pStyle w:val="SecH2"/>
      </w:pPr>
      <w:bookmarkStart w:id="508" w:name="bm203"/>
      <w:bookmarkStart w:id="509" w:name="_Toc236031563"/>
      <w:r>
        <w:t>A.4</w:t>
      </w:r>
      <w:r>
        <w:t xml:space="preserve">　</w:t>
      </w:r>
      <w:r>
        <w:t xml:space="preserve">HV04 </w:t>
      </w:r>
      <w:r>
        <w:t>生成节点（完整接口卡）</w:t>
      </w:r>
      <w:bookmarkEnd w:id="508"/>
      <w:bookmarkEnd w:id="509"/>
    </w:p>
    <w:p w14:paraId="08A85EAA" w14:textId="77777777" w:rsidR="00B5620B" w:rsidRDefault="008708B1">
      <w:pPr>
        <w:pStyle w:val="CardLabel"/>
      </w:pPr>
      <w:r>
        <w:t xml:space="preserve">A. </w:t>
      </w:r>
      <w:r>
        <w:t>身份、命题与适用范围</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2361"/>
        <w:gridCol w:w="6994"/>
      </w:tblGrid>
      <w:tr w:rsidR="00B5620B" w14:paraId="62A647E5" w14:textId="77777777">
        <w:trPr>
          <w:tblHeader/>
        </w:trPr>
        <w:tc>
          <w:tcPr>
            <w:tcW w:w="2361" w:type="dxa"/>
            <w:shd w:val="clear" w:color="auto" w:fill="EDF1F5"/>
          </w:tcPr>
          <w:p w14:paraId="3E445D93" w14:textId="77777777" w:rsidR="00B5620B" w:rsidRDefault="008708B1">
            <w:pPr>
              <w:pStyle w:val="TableHead"/>
            </w:pPr>
            <w:r>
              <w:t>字段</w:t>
            </w:r>
          </w:p>
        </w:tc>
        <w:tc>
          <w:tcPr>
            <w:tcW w:w="6994" w:type="dxa"/>
            <w:shd w:val="clear" w:color="auto" w:fill="EDF1F5"/>
          </w:tcPr>
          <w:p w14:paraId="5FC6A49F" w14:textId="77777777" w:rsidR="00B5620B" w:rsidRDefault="008708B1">
            <w:pPr>
              <w:pStyle w:val="TableHead"/>
            </w:pPr>
            <w:r>
              <w:t>登记内容</w:t>
            </w:r>
          </w:p>
        </w:tc>
      </w:tr>
      <w:tr w:rsidR="00B5620B" w14:paraId="05A524A5" w14:textId="77777777">
        <w:tc>
          <w:tcPr>
            <w:tcW w:w="2361" w:type="dxa"/>
          </w:tcPr>
          <w:p w14:paraId="2020F7C2" w14:textId="77777777" w:rsidR="00B5620B" w:rsidRDefault="008708B1">
            <w:pPr>
              <w:pStyle w:val="TableText"/>
            </w:pPr>
            <w:r>
              <w:t>接口</w:t>
            </w:r>
            <w:r>
              <w:t xml:space="preserve"> ID</w:t>
            </w:r>
            <w:r>
              <w:t>（</w:t>
            </w:r>
            <w:r>
              <w:t>id</w:t>
            </w:r>
            <w:r>
              <w:t>）</w:t>
            </w:r>
          </w:p>
        </w:tc>
        <w:tc>
          <w:tcPr>
            <w:tcW w:w="6994" w:type="dxa"/>
          </w:tcPr>
          <w:p w14:paraId="2BCD7F9B" w14:textId="77777777" w:rsidR="00B5620B" w:rsidRDefault="008708B1">
            <w:pPr>
              <w:pStyle w:val="TableText"/>
            </w:pPr>
            <w:r>
              <w:t>HV04</w:t>
            </w:r>
          </w:p>
        </w:tc>
      </w:tr>
      <w:tr w:rsidR="00B5620B" w14:paraId="132D9D43" w14:textId="77777777">
        <w:tc>
          <w:tcPr>
            <w:tcW w:w="2361" w:type="dxa"/>
          </w:tcPr>
          <w:p w14:paraId="2B7B7E6C" w14:textId="77777777" w:rsidR="00B5620B" w:rsidRDefault="008708B1">
            <w:pPr>
              <w:pStyle w:val="TableText"/>
            </w:pPr>
            <w:r>
              <w:t>限定</w:t>
            </w:r>
            <w:r>
              <w:t xml:space="preserve"> ID</w:t>
            </w:r>
            <w:r>
              <w:t>（</w:t>
            </w:r>
            <w:r>
              <w:t>qualified_id</w:t>
            </w:r>
            <w:r>
              <w:t>）</w:t>
            </w:r>
          </w:p>
        </w:tc>
        <w:tc>
          <w:tcPr>
            <w:tcW w:w="6994" w:type="dxa"/>
          </w:tcPr>
          <w:p w14:paraId="3BADBCB7" w14:textId="77777777" w:rsidR="00B5620B" w:rsidRDefault="008708B1">
            <w:pPr>
              <w:pStyle w:val="TableText"/>
            </w:pPr>
            <w:r>
              <w:t>human_variable:HV04</w:t>
            </w:r>
          </w:p>
        </w:tc>
      </w:tr>
      <w:tr w:rsidR="00B5620B" w14:paraId="237CE4CF" w14:textId="77777777">
        <w:tc>
          <w:tcPr>
            <w:tcW w:w="2361" w:type="dxa"/>
          </w:tcPr>
          <w:p w14:paraId="57F6D294" w14:textId="77777777" w:rsidR="00B5620B" w:rsidRDefault="008708B1">
            <w:pPr>
              <w:pStyle w:val="TableText"/>
            </w:pPr>
            <w:r>
              <w:t>名称（</w:t>
            </w:r>
            <w:r>
              <w:t>name</w:t>
            </w:r>
            <w:r>
              <w:t>）</w:t>
            </w:r>
          </w:p>
        </w:tc>
        <w:tc>
          <w:tcPr>
            <w:tcW w:w="6994" w:type="dxa"/>
          </w:tcPr>
          <w:p w14:paraId="32F95D4B" w14:textId="77777777" w:rsidR="00B5620B" w:rsidRDefault="008708B1">
            <w:pPr>
              <w:pStyle w:val="TableText"/>
            </w:pPr>
            <w:r>
              <w:t>生成节点</w:t>
            </w:r>
          </w:p>
        </w:tc>
      </w:tr>
      <w:tr w:rsidR="00B5620B" w14:paraId="209888CE" w14:textId="77777777">
        <w:tc>
          <w:tcPr>
            <w:tcW w:w="2361" w:type="dxa"/>
          </w:tcPr>
          <w:p w14:paraId="09629585" w14:textId="77777777" w:rsidR="00B5620B" w:rsidRDefault="008708B1">
            <w:pPr>
              <w:pStyle w:val="TableText"/>
            </w:pPr>
            <w:r>
              <w:t>主张类型（</w:t>
            </w:r>
            <w:r>
              <w:t>claim_type</w:t>
            </w:r>
            <w:r>
              <w:t>）</w:t>
            </w:r>
          </w:p>
        </w:tc>
        <w:tc>
          <w:tcPr>
            <w:tcW w:w="6994" w:type="dxa"/>
          </w:tcPr>
          <w:p w14:paraId="260ECB43" w14:textId="77777777" w:rsidR="00B5620B" w:rsidRDefault="008708B1">
            <w:pPr>
              <w:pStyle w:val="TableText"/>
            </w:pPr>
            <w:r>
              <w:t>H</w:t>
            </w:r>
          </w:p>
        </w:tc>
      </w:tr>
      <w:tr w:rsidR="00B5620B" w14:paraId="56A01420" w14:textId="77777777">
        <w:tc>
          <w:tcPr>
            <w:tcW w:w="2361" w:type="dxa"/>
          </w:tcPr>
          <w:p w14:paraId="16C51AE9" w14:textId="77777777" w:rsidR="00B5620B" w:rsidRDefault="008708B1">
            <w:pPr>
              <w:pStyle w:val="TableText"/>
            </w:pPr>
            <w:r>
              <w:t>合同角色（</w:t>
            </w:r>
            <w:r>
              <w:t>contract_role</w:t>
            </w:r>
            <w:r>
              <w:t>）</w:t>
            </w:r>
          </w:p>
        </w:tc>
        <w:tc>
          <w:tcPr>
            <w:tcW w:w="6994" w:type="dxa"/>
          </w:tcPr>
          <w:p w14:paraId="22A6087B" w14:textId="77777777" w:rsidR="00B5620B" w:rsidRDefault="008708B1">
            <w:pPr>
              <w:pStyle w:val="TableText"/>
            </w:pPr>
            <w:r>
              <w:t>human_variable_interface</w:t>
            </w:r>
          </w:p>
        </w:tc>
      </w:tr>
      <w:tr w:rsidR="00B5620B" w14:paraId="11AE215F" w14:textId="77777777">
        <w:tc>
          <w:tcPr>
            <w:tcW w:w="2361" w:type="dxa"/>
          </w:tcPr>
          <w:p w14:paraId="5630E75D" w14:textId="77777777" w:rsidR="00B5620B" w:rsidRDefault="008708B1">
            <w:pPr>
              <w:pStyle w:val="TableText"/>
            </w:pPr>
            <w:r>
              <w:t>命题（</w:t>
            </w:r>
            <w:r>
              <w:t>proposition</w:t>
            </w:r>
            <w:r>
              <w:t>）</w:t>
            </w:r>
          </w:p>
        </w:tc>
        <w:tc>
          <w:tcPr>
            <w:tcW w:w="6994" w:type="dxa"/>
          </w:tcPr>
          <w:p w14:paraId="2D28CF86" w14:textId="77777777" w:rsidR="00B5620B" w:rsidRDefault="008708B1">
            <w:pPr>
              <w:pStyle w:val="TableText"/>
            </w:pPr>
            <w:r>
              <w:t>生成必须分流为生成条件</w:t>
            </w:r>
            <w:r>
              <w:t>GC</w:t>
            </w:r>
            <w:r>
              <w:t>、生成主体</w:t>
            </w:r>
            <w:r>
              <w:t>GS</w:t>
            </w:r>
            <w:r>
              <w:t>与生成事件</w:t>
            </w:r>
            <w:r>
              <w:t>GE</w:t>
            </w:r>
            <w:r>
              <w:t>，允许无可识别主体的涌现型生成。</w:t>
            </w:r>
          </w:p>
        </w:tc>
      </w:tr>
      <w:tr w:rsidR="00B5620B" w14:paraId="0ECA2ACC" w14:textId="77777777">
        <w:tc>
          <w:tcPr>
            <w:tcW w:w="2361" w:type="dxa"/>
          </w:tcPr>
          <w:p w14:paraId="6042FD3F" w14:textId="77777777" w:rsidR="00B5620B" w:rsidRDefault="008708B1">
            <w:pPr>
              <w:pStyle w:val="TableText"/>
            </w:pPr>
            <w:r>
              <w:t>适用范围（</w:t>
            </w:r>
            <w:r>
              <w:t>scope</w:t>
            </w:r>
            <w:r>
              <w:t>）</w:t>
            </w:r>
          </w:p>
        </w:tc>
        <w:tc>
          <w:tcPr>
            <w:tcW w:w="6994" w:type="dxa"/>
          </w:tcPr>
          <w:p w14:paraId="04FA3B86" w14:textId="77777777" w:rsidR="00B5620B" w:rsidRDefault="008708B1">
            <w:pPr>
              <w:pStyle w:val="TableText"/>
            </w:pPr>
            <w:r>
              <w:t>人类结构中新行动、组织、制度或状态转移的形成</w:t>
            </w:r>
          </w:p>
        </w:tc>
      </w:tr>
      <w:tr w:rsidR="00B5620B" w14:paraId="50FFDDED" w14:textId="77777777">
        <w:tc>
          <w:tcPr>
            <w:tcW w:w="2361" w:type="dxa"/>
          </w:tcPr>
          <w:p w14:paraId="7CD8808A" w14:textId="77777777" w:rsidR="00B5620B" w:rsidRDefault="008708B1">
            <w:pPr>
              <w:pStyle w:val="TableText"/>
            </w:pPr>
            <w:r>
              <w:t>暂停条件（</w:t>
            </w:r>
            <w:r>
              <w:t>pause_condition</w:t>
            </w:r>
            <w:r>
              <w:t>）</w:t>
            </w:r>
          </w:p>
        </w:tc>
        <w:tc>
          <w:tcPr>
            <w:tcW w:w="6994" w:type="dxa"/>
          </w:tcPr>
          <w:p w14:paraId="18C82353" w14:textId="77777777" w:rsidR="00B5620B" w:rsidRDefault="008708B1">
            <w:pPr>
              <w:pStyle w:val="TableText"/>
            </w:pPr>
            <w:r>
              <w:t>条件被人格化、事件被当作主体或主体资格不明</w:t>
            </w:r>
          </w:p>
        </w:tc>
      </w:tr>
    </w:tbl>
    <w:p w14:paraId="02F19E79" w14:textId="77777777" w:rsidR="00B5620B" w:rsidRDefault="008708B1">
      <w:pPr>
        <w:pStyle w:val="CardLabel"/>
      </w:pPr>
      <w:r>
        <w:t xml:space="preserve">B. </w:t>
      </w:r>
      <w:r>
        <w:t>正式依赖与推论边界</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3022"/>
        <w:gridCol w:w="6333"/>
      </w:tblGrid>
      <w:tr w:rsidR="00B5620B" w14:paraId="1271AE5F" w14:textId="77777777">
        <w:trPr>
          <w:tblHeader/>
        </w:trPr>
        <w:tc>
          <w:tcPr>
            <w:tcW w:w="3022" w:type="dxa"/>
            <w:shd w:val="clear" w:color="auto" w:fill="EDF1F5"/>
          </w:tcPr>
          <w:p w14:paraId="0A59457A" w14:textId="77777777" w:rsidR="00B5620B" w:rsidRDefault="008708B1">
            <w:pPr>
              <w:pStyle w:val="TableHead"/>
            </w:pPr>
            <w:r>
              <w:t>字段</w:t>
            </w:r>
          </w:p>
        </w:tc>
        <w:tc>
          <w:tcPr>
            <w:tcW w:w="6333" w:type="dxa"/>
            <w:shd w:val="clear" w:color="auto" w:fill="EDF1F5"/>
          </w:tcPr>
          <w:p w14:paraId="1DCB11AC" w14:textId="77777777" w:rsidR="00B5620B" w:rsidRDefault="008708B1">
            <w:pPr>
              <w:pStyle w:val="TableHead"/>
            </w:pPr>
            <w:r>
              <w:t>登记内容</w:t>
            </w:r>
          </w:p>
        </w:tc>
      </w:tr>
      <w:tr w:rsidR="00B5620B" w14:paraId="2579F5B1" w14:textId="77777777">
        <w:tc>
          <w:tcPr>
            <w:tcW w:w="3022" w:type="dxa"/>
          </w:tcPr>
          <w:p w14:paraId="2E3B3443" w14:textId="77777777" w:rsidR="00B5620B" w:rsidRDefault="008708B1">
            <w:pPr>
              <w:pStyle w:val="TableText"/>
            </w:pPr>
            <w:r>
              <w:t>推论依赖（</w:t>
            </w:r>
            <w:r>
              <w:t>inferential_requires</w:t>
            </w:r>
            <w:r>
              <w:t>）</w:t>
            </w:r>
          </w:p>
        </w:tc>
        <w:tc>
          <w:tcPr>
            <w:tcW w:w="6333" w:type="dxa"/>
          </w:tcPr>
          <w:p w14:paraId="3050C3F2" w14:textId="77777777" w:rsidR="00B5620B" w:rsidRDefault="008708B1">
            <w:pPr>
              <w:pStyle w:val="TableText"/>
            </w:pPr>
            <w:r>
              <w:t>无（空集合）</w:t>
            </w:r>
          </w:p>
        </w:tc>
      </w:tr>
      <w:tr w:rsidR="00B5620B" w14:paraId="0912B5DF" w14:textId="77777777">
        <w:tc>
          <w:tcPr>
            <w:tcW w:w="3022" w:type="dxa"/>
          </w:tcPr>
          <w:p w14:paraId="52D3502B" w14:textId="77777777" w:rsidR="00B5620B" w:rsidRDefault="008708B1">
            <w:pPr>
              <w:pStyle w:val="TableText"/>
            </w:pPr>
            <w:r>
              <w:t>协议依赖（</w:t>
            </w:r>
            <w:r>
              <w:t>protocol_requires</w:t>
            </w:r>
            <w:r>
              <w:t>）</w:t>
            </w:r>
          </w:p>
        </w:tc>
        <w:tc>
          <w:tcPr>
            <w:tcW w:w="6333" w:type="dxa"/>
          </w:tcPr>
          <w:p w14:paraId="0FB7610C" w14:textId="77777777" w:rsidR="00B5620B" w:rsidRDefault="008708B1">
            <w:pPr>
              <w:pStyle w:val="TableText"/>
            </w:pPr>
            <w:r>
              <w:t>1. EVIDENCE2. SOURCE</w:t>
            </w:r>
          </w:p>
        </w:tc>
      </w:tr>
      <w:tr w:rsidR="00B5620B" w14:paraId="20BAF8ED" w14:textId="77777777">
        <w:tc>
          <w:tcPr>
            <w:tcW w:w="3022" w:type="dxa"/>
          </w:tcPr>
          <w:p w14:paraId="2DD7DB71" w14:textId="77777777" w:rsidR="00B5620B" w:rsidRDefault="008708B1">
            <w:pPr>
              <w:pStyle w:val="TableText"/>
            </w:pPr>
            <w:r>
              <w:t>限定／特化（</w:t>
            </w:r>
            <w:r>
              <w:t>specializes</w:t>
            </w:r>
            <w:r>
              <w:t>）</w:t>
            </w:r>
          </w:p>
        </w:tc>
        <w:tc>
          <w:tcPr>
            <w:tcW w:w="6333" w:type="dxa"/>
          </w:tcPr>
          <w:p w14:paraId="4D0A5711" w14:textId="77777777" w:rsidR="00B5620B" w:rsidRDefault="008708B1">
            <w:pPr>
              <w:pStyle w:val="TableText"/>
            </w:pPr>
            <w:r>
              <w:t>无（空集合）</w:t>
            </w:r>
          </w:p>
        </w:tc>
      </w:tr>
      <w:tr w:rsidR="00B5620B" w14:paraId="34B98AC8" w14:textId="77777777">
        <w:tc>
          <w:tcPr>
            <w:tcW w:w="3022" w:type="dxa"/>
          </w:tcPr>
          <w:p w14:paraId="3FEC5618" w14:textId="77777777" w:rsidR="00B5620B" w:rsidRDefault="008708B1">
            <w:pPr>
              <w:pStyle w:val="TableText"/>
            </w:pPr>
            <w:r>
              <w:t>适用对象引用（</w:t>
            </w:r>
            <w:r>
              <w:t>applies_to</w:t>
            </w:r>
            <w:r>
              <w:t>）</w:t>
            </w:r>
          </w:p>
        </w:tc>
        <w:tc>
          <w:tcPr>
            <w:tcW w:w="6333" w:type="dxa"/>
          </w:tcPr>
          <w:p w14:paraId="68AFA0D2" w14:textId="77777777" w:rsidR="00B5620B" w:rsidRDefault="008708B1">
            <w:pPr>
              <w:pStyle w:val="TableText"/>
            </w:pPr>
            <w:r>
              <w:t>无（空集合）</w:t>
            </w:r>
          </w:p>
        </w:tc>
      </w:tr>
      <w:tr w:rsidR="00B5620B" w14:paraId="1AED9E3C" w14:textId="77777777">
        <w:tc>
          <w:tcPr>
            <w:tcW w:w="3022" w:type="dxa"/>
          </w:tcPr>
          <w:p w14:paraId="4D0DE31D" w14:textId="77777777" w:rsidR="00B5620B" w:rsidRDefault="008708B1">
            <w:pPr>
              <w:pStyle w:val="TableText"/>
            </w:pPr>
            <w:r>
              <w:lastRenderedPageBreak/>
              <w:t>条件支持路由（</w:t>
            </w:r>
            <w:r>
              <w:t>conditional_support_routes</w:t>
            </w:r>
            <w:r>
              <w:t>）</w:t>
            </w:r>
          </w:p>
        </w:tc>
        <w:tc>
          <w:tcPr>
            <w:tcW w:w="6333" w:type="dxa"/>
          </w:tcPr>
          <w:p w14:paraId="28CE9BD0" w14:textId="77777777" w:rsidR="00B5620B" w:rsidRDefault="008708B1">
            <w:pPr>
              <w:pStyle w:val="TableText"/>
            </w:pPr>
            <w:r>
              <w:t>1. route_id=HV04-R0-generation-typing</w:t>
            </w:r>
            <w:r>
              <w:t>；</w:t>
            </w:r>
          </w:p>
          <w:p w14:paraId="193C50F5" w14:textId="77777777" w:rsidR="00B5620B" w:rsidRDefault="008708B1">
            <w:pPr>
              <w:pStyle w:val="TableText"/>
            </w:pPr>
            <w:r>
              <w:t>claim_level=descriptive_classification</w:t>
            </w:r>
            <w:r>
              <w:t>；</w:t>
            </w:r>
          </w:p>
          <w:p w14:paraId="39FA8B0A" w14:textId="77777777" w:rsidR="00B5620B" w:rsidRDefault="008708B1">
            <w:pPr>
              <w:pStyle w:val="TableText"/>
            </w:pPr>
            <w:r>
              <w:t>when=GC</w:t>
            </w:r>
            <w:r>
              <w:t>、</w:t>
            </w:r>
            <w:r>
              <w:t>GS</w:t>
            </w:r>
            <w:r>
              <w:t>与</w:t>
            </w:r>
            <w:r>
              <w:t>GE</w:t>
            </w:r>
            <w:r>
              <w:t>的规定字段可分别登记，并保留无主体涌现与未识别主体状态。；</w:t>
            </w:r>
          </w:p>
          <w:p w14:paraId="5BB4D5C6" w14:textId="77777777" w:rsidR="00B5620B" w:rsidRDefault="008708B1">
            <w:pPr>
              <w:pStyle w:val="TableText"/>
            </w:pPr>
            <w:r>
              <w:t>additional_inferential_requires=</w:t>
            </w:r>
            <w:r>
              <w:t>无（空集合）；</w:t>
            </w:r>
          </w:p>
          <w:p w14:paraId="4379F049" w14:textId="77777777" w:rsidR="00B5620B" w:rsidRDefault="008708B1">
            <w:pPr>
              <w:pStyle w:val="TableText"/>
            </w:pPr>
            <w:r>
              <w:t>additional_protocol_requires=</w:t>
            </w:r>
            <w:r>
              <w:t>无（空集合）；</w:t>
            </w:r>
          </w:p>
          <w:p w14:paraId="3803F4D1" w14:textId="77777777" w:rsidR="00B5620B" w:rsidRDefault="008708B1">
            <w:pPr>
              <w:pStyle w:val="TableText"/>
            </w:pPr>
            <w:r>
              <w:t>allowed_conclusion=</w:t>
            </w:r>
            <w:r>
              <w:t>分别登记候选生成条件、候选生成主体与候选生成事件，不将三者互相替代。；</w:t>
            </w:r>
          </w:p>
          <w:p w14:paraId="0AD3B6AB" w14:textId="77777777" w:rsidR="00B5620B" w:rsidRDefault="008708B1">
            <w:pPr>
              <w:pStyle w:val="TableText"/>
            </w:pPr>
            <w:r>
              <w:t>result_ceiling=</w:t>
            </w:r>
            <w:r>
              <w:t>只到强类型分类；条件、主体或事件任一存在都不证明另两项或因果生成机制。</w:t>
            </w:r>
          </w:p>
          <w:p w14:paraId="77136F32" w14:textId="77777777" w:rsidR="00B5620B" w:rsidRDefault="008708B1">
            <w:pPr>
              <w:pStyle w:val="TableText"/>
            </w:pPr>
            <w:r>
              <w:t>2. route_id=HV04-R1-generation-mechanism</w:t>
            </w:r>
            <w:r>
              <w:t>；</w:t>
            </w:r>
          </w:p>
          <w:p w14:paraId="3F9DD065" w14:textId="77777777" w:rsidR="00B5620B" w:rsidRDefault="008708B1">
            <w:pPr>
              <w:pStyle w:val="TableText"/>
            </w:pPr>
            <w:r>
              <w:t>claim_level=mechanism_explanation</w:t>
            </w:r>
            <w:r>
              <w:t>；</w:t>
            </w:r>
          </w:p>
          <w:p w14:paraId="245076A7" w14:textId="77777777" w:rsidR="00B5620B" w:rsidRDefault="008708B1">
            <w:pPr>
              <w:pStyle w:val="TableText"/>
            </w:pPr>
            <w:r>
              <w:t>when=</w:t>
            </w:r>
            <w:r>
              <w:t>预注册</w:t>
            </w:r>
            <w:r>
              <w:t>G2-instance</w:t>
            </w:r>
            <w:r>
              <w:t>识别</w:t>
            </w:r>
            <w:r>
              <w:t>GC</w:t>
            </w:r>
            <w:r>
              <w:t>、</w:t>
            </w:r>
            <w:r>
              <w:t>GS</w:t>
            </w:r>
            <w:r>
              <w:t>或无主体涌现通道对指定</w:t>
            </w:r>
            <w:r>
              <w:t>GE</w:t>
            </w:r>
            <w:r>
              <w:t>状态转移的超过阈值效应。；</w:t>
            </w:r>
          </w:p>
          <w:p w14:paraId="3DE4B4D7" w14:textId="77777777" w:rsidR="00B5620B" w:rsidRDefault="008708B1">
            <w:pPr>
              <w:pStyle w:val="TableText"/>
            </w:pPr>
            <w:r>
              <w:t>additional_inferential_requires=G2-instance</w:t>
            </w:r>
            <w:r>
              <w:t>；</w:t>
            </w:r>
          </w:p>
          <w:p w14:paraId="09FA8396" w14:textId="77777777" w:rsidR="00B5620B" w:rsidRDefault="008708B1">
            <w:pPr>
              <w:pStyle w:val="TableText"/>
            </w:pPr>
            <w:r>
              <w:t>additional_protocol_requires=CAUSAL</w:t>
            </w:r>
            <w:r>
              <w:t>、</w:t>
            </w:r>
            <w:r>
              <w:t>E4</w:t>
            </w:r>
            <w:r>
              <w:t>；</w:t>
            </w:r>
          </w:p>
          <w:p w14:paraId="6A96BF0C" w14:textId="77777777" w:rsidR="00B5620B" w:rsidRDefault="008708B1">
            <w:pPr>
              <w:pStyle w:val="TableText"/>
            </w:pPr>
            <w:r>
              <w:t>allowed_conclusion=</w:t>
            </w:r>
            <w:r>
              <w:t>登记指定尺度、窗口和通道内的候选生成机制及其</w:t>
            </w:r>
            <w:r>
              <w:t>GC</w:t>
            </w:r>
            <w:r>
              <w:t>、</w:t>
            </w:r>
            <w:r>
              <w:t>GS</w:t>
            </w:r>
            <w:r>
              <w:t>、</w:t>
            </w:r>
            <w:r>
              <w:t>GE</w:t>
            </w:r>
            <w:r>
              <w:t>分型。；</w:t>
            </w:r>
          </w:p>
          <w:p w14:paraId="342C19FC" w14:textId="77777777" w:rsidR="00B5620B" w:rsidRDefault="008708B1">
            <w:pPr>
              <w:pStyle w:val="TableText"/>
            </w:pPr>
            <w:r>
              <w:t>result_ceiling=</w:t>
            </w:r>
            <w:r>
              <w:t>不得把条件人格化、把事件倒推为主体，或从生成事实推出正当性、责任与授权。</w:t>
            </w:r>
          </w:p>
        </w:tc>
      </w:tr>
      <w:tr w:rsidR="00B5620B" w14:paraId="4497C8FD" w14:textId="77777777">
        <w:tc>
          <w:tcPr>
            <w:tcW w:w="3022" w:type="dxa"/>
          </w:tcPr>
          <w:p w14:paraId="28DC146D" w14:textId="77777777" w:rsidR="00B5620B" w:rsidRDefault="008708B1">
            <w:pPr>
              <w:pStyle w:val="TableText"/>
            </w:pPr>
            <w:r>
              <w:t>允许推论（</w:t>
            </w:r>
            <w:r>
              <w:t>allowed_inference</w:t>
            </w:r>
            <w:r>
              <w:t>）</w:t>
            </w:r>
          </w:p>
        </w:tc>
        <w:tc>
          <w:tcPr>
            <w:tcW w:w="6333" w:type="dxa"/>
          </w:tcPr>
          <w:p w14:paraId="1E086F05" w14:textId="77777777" w:rsidR="00B5620B" w:rsidRDefault="008708B1">
            <w:pPr>
              <w:pStyle w:val="TableText"/>
            </w:pPr>
            <w:r>
              <w:t xml:space="preserve">1. </w:t>
            </w:r>
            <w:r>
              <w:t>条件性生成路径</w:t>
            </w:r>
            <w:r>
              <w:t xml:space="preserve">2. </w:t>
            </w:r>
            <w:r>
              <w:t>有主体或无主体生成</w:t>
            </w:r>
          </w:p>
        </w:tc>
      </w:tr>
      <w:tr w:rsidR="00B5620B" w14:paraId="1683A837" w14:textId="77777777">
        <w:tc>
          <w:tcPr>
            <w:tcW w:w="3022" w:type="dxa"/>
          </w:tcPr>
          <w:p w14:paraId="0E067844" w14:textId="77777777" w:rsidR="00B5620B" w:rsidRDefault="008708B1">
            <w:pPr>
              <w:pStyle w:val="TableText"/>
            </w:pPr>
            <w:r>
              <w:t>禁止跳跃（</w:t>
            </w:r>
            <w:r>
              <w:t>prohibited_leap</w:t>
            </w:r>
            <w:r>
              <w:t>）</w:t>
            </w:r>
          </w:p>
        </w:tc>
        <w:tc>
          <w:tcPr>
            <w:tcW w:w="6333" w:type="dxa"/>
          </w:tcPr>
          <w:p w14:paraId="294080D3" w14:textId="77777777" w:rsidR="00B5620B" w:rsidRDefault="008708B1">
            <w:pPr>
              <w:pStyle w:val="TableText"/>
            </w:pPr>
            <w:r>
              <w:t xml:space="preserve">1. </w:t>
            </w:r>
            <w:r>
              <w:t>技术或危机具有意图</w:t>
            </w:r>
          </w:p>
          <w:p w14:paraId="2A9AFA5E" w14:textId="77777777" w:rsidR="00B5620B" w:rsidRDefault="008708B1">
            <w:pPr>
              <w:pStyle w:val="TableText"/>
            </w:pPr>
            <w:r>
              <w:t xml:space="preserve">2. </w:t>
            </w:r>
            <w:r>
              <w:t>生成主体自动拥有持续授权</w:t>
            </w:r>
          </w:p>
        </w:tc>
      </w:tr>
    </w:tbl>
    <w:p w14:paraId="53D90512" w14:textId="77777777" w:rsidR="00B5620B" w:rsidRDefault="008708B1">
      <w:pPr>
        <w:pStyle w:val="CardLabel"/>
      </w:pPr>
      <w:r>
        <w:t xml:space="preserve">C. </w:t>
      </w:r>
      <w:r>
        <w:t>九轴尺度与对象合同</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2821"/>
        <w:gridCol w:w="6534"/>
      </w:tblGrid>
      <w:tr w:rsidR="00B5620B" w14:paraId="12F11251" w14:textId="77777777">
        <w:trPr>
          <w:tblHeader/>
        </w:trPr>
        <w:tc>
          <w:tcPr>
            <w:tcW w:w="2821" w:type="dxa"/>
            <w:shd w:val="clear" w:color="auto" w:fill="EDF1F5"/>
          </w:tcPr>
          <w:p w14:paraId="47A45B21" w14:textId="77777777" w:rsidR="00B5620B" w:rsidRDefault="008708B1">
            <w:pPr>
              <w:pStyle w:val="TableHead"/>
            </w:pPr>
            <w:r>
              <w:t>字段</w:t>
            </w:r>
          </w:p>
        </w:tc>
        <w:tc>
          <w:tcPr>
            <w:tcW w:w="6534" w:type="dxa"/>
            <w:shd w:val="clear" w:color="auto" w:fill="EDF1F5"/>
          </w:tcPr>
          <w:p w14:paraId="0748E7CB" w14:textId="77777777" w:rsidR="00B5620B" w:rsidRDefault="008708B1">
            <w:pPr>
              <w:pStyle w:val="TableHead"/>
            </w:pPr>
            <w:r>
              <w:t>登记内容</w:t>
            </w:r>
          </w:p>
        </w:tc>
      </w:tr>
      <w:tr w:rsidR="00B5620B" w14:paraId="020BCC9E" w14:textId="77777777">
        <w:tc>
          <w:tcPr>
            <w:tcW w:w="2821" w:type="dxa"/>
          </w:tcPr>
          <w:p w14:paraId="45587069" w14:textId="77777777" w:rsidR="00B5620B" w:rsidRDefault="008708B1">
            <w:pPr>
              <w:pStyle w:val="TableText"/>
            </w:pPr>
            <w:r>
              <w:t>九轴尺度画像（</w:t>
            </w:r>
            <w:r>
              <w:t>scale_profile</w:t>
            </w:r>
            <w:r>
              <w:t>）</w:t>
            </w:r>
          </w:p>
        </w:tc>
        <w:tc>
          <w:tcPr>
            <w:tcW w:w="6534" w:type="dxa"/>
          </w:tcPr>
          <w:p w14:paraId="6CDD54D1" w14:textId="77777777" w:rsidR="00B5620B" w:rsidRDefault="008708B1">
            <w:pPr>
              <w:pStyle w:val="TableText"/>
            </w:pPr>
            <w:r>
              <w:t>SP=&lt;A,X,T,O,C,R,I,N,J&gt;</w:t>
            </w:r>
            <w:r>
              <w:t>；</w:t>
            </w:r>
            <w:r>
              <w:t>A=</w:t>
            </w:r>
            <w:r>
              <w:t>聚合层次：条件暴露、主体行动与生成事件单元，各自个案总体、分布及聚合规则；</w:t>
            </w:r>
            <w:r>
              <w:t>X=</w:t>
            </w:r>
            <w:r>
              <w:t>空间范围：生成现场、组织或平台边界、扩散区域与跨域环境；</w:t>
            </w:r>
            <w:r>
              <w:t>T=</w:t>
            </w:r>
            <w:r>
              <w:t>时间跨度：条件积累期、主体行动窗、事件时点与扩散时滞；</w:t>
            </w:r>
            <w:r>
              <w:t>O=</w:t>
            </w:r>
            <w:r>
              <w:t>组织层级：行动角色、生成团队、组织、制度至治理生态；</w:t>
            </w:r>
            <w:r>
              <w:t>C=</w:t>
            </w:r>
            <w:r>
              <w:t>因果层次：生成事件、主体</w:t>
            </w:r>
            <w:r>
              <w:t>—</w:t>
            </w:r>
            <w:r>
              <w:t>条件互动机制、中观生成结构、制度安排与系统条件；</w:t>
            </w:r>
            <w:r>
              <w:t>R=</w:t>
            </w:r>
            <w:r>
              <w:t>观察分辨率：原始条件行动事件、生成序列、个案、结果分布、转移指标与摘要，并登记压缩损失；</w:t>
            </w:r>
            <w:r>
              <w:t>I=</w:t>
            </w:r>
            <w:r>
              <w:t>影响范围：直接生成参与者、承接者、间接受影响者、二阶后果、跨域与代际影响；</w:t>
            </w:r>
            <w:r>
              <w:t>N=</w:t>
            </w:r>
            <w:r>
              <w:t>网络拓扑范围：条件传播、主体协作、事件扩散与涌现连接；</w:t>
            </w:r>
            <w:r>
              <w:t>J=</w:t>
            </w:r>
            <w:r>
              <w:t>管辖与授权范围：生成识别、启动改变、资源投入及扩散处置分别登记授权；</w:t>
            </w:r>
            <w:r>
              <w:t>GC</w:t>
            </w:r>
            <w:r>
              <w:t>、</w:t>
            </w:r>
            <w:r>
              <w:t>GS</w:t>
            </w:r>
            <w:r>
              <w:t>、</w:t>
            </w:r>
            <w:r>
              <w:t>GE</w:t>
            </w:r>
            <w:r>
              <w:t>分别登记尺度</w:t>
            </w:r>
          </w:p>
        </w:tc>
      </w:tr>
      <w:tr w:rsidR="00B5620B" w14:paraId="06097F80" w14:textId="77777777">
        <w:tc>
          <w:tcPr>
            <w:tcW w:w="2821" w:type="dxa"/>
          </w:tcPr>
          <w:p w14:paraId="19B57216" w14:textId="77777777" w:rsidR="00B5620B" w:rsidRDefault="008708B1">
            <w:pPr>
              <w:pStyle w:val="TableText"/>
            </w:pPr>
            <w:r>
              <w:t>有效对象（</w:t>
            </w:r>
            <w:r>
              <w:t>effective_object</w:t>
            </w:r>
            <w:r>
              <w:t>）</w:t>
            </w:r>
          </w:p>
        </w:tc>
        <w:tc>
          <w:tcPr>
            <w:tcW w:w="6534" w:type="dxa"/>
          </w:tcPr>
          <w:p w14:paraId="60E681AC" w14:textId="77777777" w:rsidR="00B5620B" w:rsidRDefault="008708B1">
            <w:pPr>
              <w:pStyle w:val="TableText"/>
            </w:pPr>
            <w:r>
              <w:t>形成可检测状态转移的条件、主体与事件组合</w:t>
            </w:r>
          </w:p>
        </w:tc>
      </w:tr>
      <w:tr w:rsidR="00B5620B" w14:paraId="6D539C19" w14:textId="77777777">
        <w:tc>
          <w:tcPr>
            <w:tcW w:w="2821" w:type="dxa"/>
          </w:tcPr>
          <w:p w14:paraId="356D0713" w14:textId="77777777" w:rsidR="00B5620B" w:rsidRDefault="008708B1">
            <w:pPr>
              <w:pStyle w:val="TableText"/>
            </w:pPr>
            <w:r>
              <w:t>跨尺度保持项（</w:t>
            </w:r>
            <w:r>
              <w:t>scale_invariants</w:t>
            </w:r>
            <w:r>
              <w:t>）</w:t>
            </w:r>
          </w:p>
        </w:tc>
        <w:tc>
          <w:tcPr>
            <w:tcW w:w="6534" w:type="dxa"/>
          </w:tcPr>
          <w:p w14:paraId="32B538DF" w14:textId="77777777" w:rsidR="00B5620B" w:rsidRDefault="008708B1">
            <w:pPr>
              <w:pStyle w:val="TableText"/>
            </w:pPr>
            <w:r>
              <w:t>1. GC</w:t>
            </w:r>
            <w:r>
              <w:t>、</w:t>
            </w:r>
            <w:r>
              <w:t>GS</w:t>
            </w:r>
            <w:r>
              <w:t>、</w:t>
            </w:r>
            <w:r>
              <w:t>GE</w:t>
            </w:r>
            <w:r>
              <w:t>强类型分离</w:t>
            </w:r>
          </w:p>
        </w:tc>
      </w:tr>
      <w:tr w:rsidR="00B5620B" w14:paraId="2EE0F7FE" w14:textId="77777777">
        <w:tc>
          <w:tcPr>
            <w:tcW w:w="2821" w:type="dxa"/>
          </w:tcPr>
          <w:p w14:paraId="3B986A29" w14:textId="77777777" w:rsidR="00B5620B" w:rsidRDefault="008708B1">
            <w:pPr>
              <w:pStyle w:val="TableText"/>
            </w:pPr>
            <w:r>
              <w:t>升格必补项（</w:t>
            </w:r>
            <w:r>
              <w:t>required_scale_additions</w:t>
            </w:r>
            <w:r>
              <w:t>）</w:t>
            </w:r>
          </w:p>
        </w:tc>
        <w:tc>
          <w:tcPr>
            <w:tcW w:w="6534" w:type="dxa"/>
          </w:tcPr>
          <w:p w14:paraId="612D8321" w14:textId="77777777" w:rsidR="00B5620B" w:rsidRDefault="008708B1">
            <w:pPr>
              <w:pStyle w:val="TableText"/>
            </w:pPr>
            <w:r>
              <w:t xml:space="preserve">1. </w:t>
            </w:r>
            <w:r>
              <w:t>新单位与总体</w:t>
            </w:r>
          </w:p>
          <w:p w14:paraId="2A0C79D5" w14:textId="77777777" w:rsidR="00B5620B" w:rsidRDefault="008708B1">
            <w:pPr>
              <w:pStyle w:val="TableText"/>
            </w:pPr>
            <w:r>
              <w:t xml:space="preserve">2. </w:t>
            </w:r>
            <w:r>
              <w:t>代表关系</w:t>
            </w:r>
          </w:p>
          <w:p w14:paraId="3BAAA8FC" w14:textId="77777777" w:rsidR="00B5620B" w:rsidRDefault="008708B1">
            <w:pPr>
              <w:pStyle w:val="TableText"/>
            </w:pPr>
            <w:r>
              <w:t xml:space="preserve">3. </w:t>
            </w:r>
            <w:r>
              <w:t>责任类型</w:t>
            </w:r>
          </w:p>
          <w:p w14:paraId="1D21A5C3" w14:textId="77777777" w:rsidR="00B5620B" w:rsidRDefault="008708B1">
            <w:pPr>
              <w:pStyle w:val="TableText"/>
            </w:pPr>
            <w:r>
              <w:t xml:space="preserve">4. </w:t>
            </w:r>
            <w:r>
              <w:t>外部影响</w:t>
            </w:r>
          </w:p>
        </w:tc>
      </w:tr>
      <w:tr w:rsidR="00B5620B" w14:paraId="395B5E5E" w14:textId="77777777">
        <w:tc>
          <w:tcPr>
            <w:tcW w:w="2821" w:type="dxa"/>
          </w:tcPr>
          <w:p w14:paraId="07969010" w14:textId="77777777" w:rsidR="00B5620B" w:rsidRDefault="008708B1">
            <w:pPr>
              <w:pStyle w:val="TableText"/>
            </w:pPr>
            <w:r>
              <w:lastRenderedPageBreak/>
              <w:t>随尺度改变项（</w:t>
            </w:r>
            <w:r>
              <w:t>changing_semantics</w:t>
            </w:r>
            <w:r>
              <w:t>）</w:t>
            </w:r>
          </w:p>
        </w:tc>
        <w:tc>
          <w:tcPr>
            <w:tcW w:w="6534" w:type="dxa"/>
          </w:tcPr>
          <w:p w14:paraId="36215F8C" w14:textId="77777777" w:rsidR="00B5620B" w:rsidRDefault="008708B1">
            <w:pPr>
              <w:pStyle w:val="TableText"/>
            </w:pPr>
            <w:r>
              <w:t xml:space="preserve">1. </w:t>
            </w:r>
            <w:r>
              <w:t>生成主体、条件与事件可随尺度改变</w:t>
            </w:r>
          </w:p>
        </w:tc>
      </w:tr>
      <w:tr w:rsidR="00B5620B" w14:paraId="238AAC25" w14:textId="77777777">
        <w:tc>
          <w:tcPr>
            <w:tcW w:w="2821" w:type="dxa"/>
          </w:tcPr>
          <w:p w14:paraId="01401431" w14:textId="77777777" w:rsidR="00B5620B" w:rsidRDefault="008708B1">
            <w:pPr>
              <w:pStyle w:val="TableText"/>
            </w:pPr>
            <w:r>
              <w:t>不适用对象（</w:t>
            </w:r>
            <w:r>
              <w:t>non_applicable_objects</w:t>
            </w:r>
            <w:r>
              <w:t>）</w:t>
            </w:r>
          </w:p>
        </w:tc>
        <w:tc>
          <w:tcPr>
            <w:tcW w:w="6534" w:type="dxa"/>
          </w:tcPr>
          <w:p w14:paraId="12535FB0" w14:textId="77777777" w:rsidR="00B5620B" w:rsidRDefault="008708B1">
            <w:pPr>
              <w:pStyle w:val="TableText"/>
            </w:pPr>
            <w:r>
              <w:t xml:space="preserve">1. </w:t>
            </w:r>
            <w:r>
              <w:t>没有新状态形成或生成主张的稳定描述</w:t>
            </w:r>
          </w:p>
        </w:tc>
      </w:tr>
      <w:tr w:rsidR="00B5620B" w14:paraId="1A6E54B1" w14:textId="77777777">
        <w:tc>
          <w:tcPr>
            <w:tcW w:w="2821" w:type="dxa"/>
          </w:tcPr>
          <w:p w14:paraId="19FAD82E" w14:textId="77777777" w:rsidR="00B5620B" w:rsidRDefault="008708B1">
            <w:pPr>
              <w:pStyle w:val="TableText"/>
            </w:pPr>
            <w:r>
              <w:t>禁止升格（</w:t>
            </w:r>
            <w:r>
              <w:t>forbidden_elevation</w:t>
            </w:r>
            <w:r>
              <w:t>）</w:t>
            </w:r>
          </w:p>
        </w:tc>
        <w:tc>
          <w:tcPr>
            <w:tcW w:w="6534" w:type="dxa"/>
          </w:tcPr>
          <w:p w14:paraId="4744188B" w14:textId="77777777" w:rsidR="00B5620B" w:rsidRDefault="008708B1">
            <w:pPr>
              <w:pStyle w:val="TableText"/>
            </w:pPr>
            <w:r>
              <w:t xml:space="preserve">1. </w:t>
            </w:r>
            <w:r>
              <w:t>把条件或事件升格为有意图主体</w:t>
            </w:r>
          </w:p>
        </w:tc>
      </w:tr>
    </w:tbl>
    <w:p w14:paraId="15B3D156" w14:textId="77777777" w:rsidR="00B5620B" w:rsidRDefault="008708B1">
      <w:pPr>
        <w:pStyle w:val="CardLabel"/>
      </w:pPr>
      <w:r>
        <w:t xml:space="preserve">D. </w:t>
      </w:r>
      <w:r>
        <w:t>状态、证据与变量流</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4508"/>
        <w:gridCol w:w="4847"/>
      </w:tblGrid>
      <w:tr w:rsidR="00B5620B" w14:paraId="4AC62D69" w14:textId="77777777">
        <w:trPr>
          <w:tblHeader/>
        </w:trPr>
        <w:tc>
          <w:tcPr>
            <w:tcW w:w="4508" w:type="dxa"/>
            <w:shd w:val="clear" w:color="auto" w:fill="EDF1F5"/>
          </w:tcPr>
          <w:p w14:paraId="2E728B36" w14:textId="77777777" w:rsidR="00B5620B" w:rsidRDefault="008708B1">
            <w:pPr>
              <w:pStyle w:val="TableHead"/>
            </w:pPr>
            <w:r>
              <w:t>字段</w:t>
            </w:r>
          </w:p>
        </w:tc>
        <w:tc>
          <w:tcPr>
            <w:tcW w:w="4847" w:type="dxa"/>
            <w:shd w:val="clear" w:color="auto" w:fill="EDF1F5"/>
          </w:tcPr>
          <w:p w14:paraId="7B536E94" w14:textId="77777777" w:rsidR="00B5620B" w:rsidRDefault="008708B1">
            <w:pPr>
              <w:pStyle w:val="TableHead"/>
            </w:pPr>
            <w:r>
              <w:t>登记内容</w:t>
            </w:r>
          </w:p>
        </w:tc>
      </w:tr>
      <w:tr w:rsidR="00B5620B" w14:paraId="1EA35900" w14:textId="77777777">
        <w:tc>
          <w:tcPr>
            <w:tcW w:w="4508" w:type="dxa"/>
          </w:tcPr>
          <w:p w14:paraId="2FC8E28C" w14:textId="77777777" w:rsidR="00B5620B" w:rsidRDefault="008708B1">
            <w:pPr>
              <w:pStyle w:val="TableText"/>
            </w:pPr>
            <w:r>
              <w:t>状态集合（</w:t>
            </w:r>
            <w:r>
              <w:t>state</w:t>
            </w:r>
            <w:r>
              <w:t>）</w:t>
            </w:r>
          </w:p>
        </w:tc>
        <w:tc>
          <w:tcPr>
            <w:tcW w:w="4847" w:type="dxa"/>
          </w:tcPr>
          <w:p w14:paraId="48A7E0B0" w14:textId="77777777" w:rsidR="00B5620B" w:rsidRDefault="008708B1">
            <w:pPr>
              <w:pStyle w:val="TableText"/>
            </w:pPr>
            <w:r>
              <w:t xml:space="preserve">1. </w:t>
            </w:r>
            <w:r>
              <w:t>潜在</w:t>
            </w:r>
          </w:p>
          <w:p w14:paraId="6B6392E1" w14:textId="77777777" w:rsidR="00B5620B" w:rsidRDefault="008708B1">
            <w:pPr>
              <w:pStyle w:val="TableText"/>
            </w:pPr>
            <w:r>
              <w:t xml:space="preserve">2. </w:t>
            </w:r>
            <w:r>
              <w:t>触发</w:t>
            </w:r>
          </w:p>
          <w:p w14:paraId="6606C4DC" w14:textId="77777777" w:rsidR="00B5620B" w:rsidRDefault="008708B1">
            <w:pPr>
              <w:pStyle w:val="TableText"/>
            </w:pPr>
            <w:r>
              <w:t xml:space="preserve">3. </w:t>
            </w:r>
            <w:r>
              <w:t>形成</w:t>
            </w:r>
          </w:p>
          <w:p w14:paraId="2CBB2755" w14:textId="77777777" w:rsidR="00B5620B" w:rsidRDefault="008708B1">
            <w:pPr>
              <w:pStyle w:val="TableText"/>
            </w:pPr>
            <w:r>
              <w:t xml:space="preserve">4. </w:t>
            </w:r>
            <w:r>
              <w:t>中断</w:t>
            </w:r>
          </w:p>
          <w:p w14:paraId="22E0A193" w14:textId="77777777" w:rsidR="00B5620B" w:rsidRDefault="008708B1">
            <w:pPr>
              <w:pStyle w:val="TableText"/>
            </w:pPr>
            <w:r>
              <w:t xml:space="preserve">5. </w:t>
            </w:r>
            <w:r>
              <w:t>扩散</w:t>
            </w:r>
          </w:p>
        </w:tc>
      </w:tr>
      <w:tr w:rsidR="00B5620B" w14:paraId="202F61B1" w14:textId="77777777">
        <w:tc>
          <w:tcPr>
            <w:tcW w:w="4508" w:type="dxa"/>
          </w:tcPr>
          <w:p w14:paraId="7B9A0B3F" w14:textId="77777777" w:rsidR="00B5620B" w:rsidRDefault="008708B1">
            <w:pPr>
              <w:pStyle w:val="TableText"/>
            </w:pPr>
            <w:r>
              <w:t>可观测项（</w:t>
            </w:r>
            <w:r>
              <w:t>observables</w:t>
            </w:r>
            <w:r>
              <w:t>）</w:t>
            </w:r>
          </w:p>
        </w:tc>
        <w:tc>
          <w:tcPr>
            <w:tcW w:w="4847" w:type="dxa"/>
          </w:tcPr>
          <w:p w14:paraId="5FAE5D35" w14:textId="77777777" w:rsidR="00B5620B" w:rsidRDefault="008708B1">
            <w:pPr>
              <w:pStyle w:val="TableText"/>
            </w:pPr>
            <w:r>
              <w:t xml:space="preserve">1. </w:t>
            </w:r>
            <w:r>
              <w:t>候选条件出现、改变或移除的时间记录</w:t>
            </w:r>
          </w:p>
          <w:p w14:paraId="3F3A94B1" w14:textId="77777777" w:rsidR="00B5620B" w:rsidRDefault="008708B1">
            <w:pPr>
              <w:pStyle w:val="TableText"/>
            </w:pPr>
            <w:r>
              <w:t xml:space="preserve">2. </w:t>
            </w:r>
            <w:r>
              <w:t>生成主体的能力、授权、决策与实际行动</w:t>
            </w:r>
          </w:p>
          <w:p w14:paraId="45672D5B" w14:textId="77777777" w:rsidR="00B5620B" w:rsidRDefault="008708B1">
            <w:pPr>
              <w:pStyle w:val="TableText"/>
            </w:pPr>
            <w:r>
              <w:t xml:space="preserve">3. </w:t>
            </w:r>
            <w:r>
              <w:t>生成事件前后预注册状态转移</w:t>
            </w:r>
          </w:p>
          <w:p w14:paraId="2243DAD8" w14:textId="77777777" w:rsidR="00B5620B" w:rsidRDefault="008708B1">
            <w:pPr>
              <w:pStyle w:val="TableText"/>
            </w:pPr>
            <w:r>
              <w:t xml:space="preserve">4. </w:t>
            </w:r>
            <w:r>
              <w:t>无主体涌现时局部互动与总体结果的桥接记录</w:t>
            </w:r>
          </w:p>
        </w:tc>
      </w:tr>
      <w:tr w:rsidR="00B5620B" w14:paraId="29D3B217" w14:textId="77777777">
        <w:tc>
          <w:tcPr>
            <w:tcW w:w="4508" w:type="dxa"/>
          </w:tcPr>
          <w:p w14:paraId="54C3993E" w14:textId="77777777" w:rsidR="00B5620B" w:rsidRDefault="008708B1">
            <w:pPr>
              <w:pStyle w:val="TableText"/>
            </w:pPr>
            <w:r>
              <w:t>证据要求（</w:t>
            </w:r>
            <w:r>
              <w:t>evidence</w:t>
            </w:r>
            <w:r>
              <w:t>）</w:t>
            </w:r>
          </w:p>
        </w:tc>
        <w:tc>
          <w:tcPr>
            <w:tcW w:w="4847" w:type="dxa"/>
          </w:tcPr>
          <w:p w14:paraId="6EDAC679" w14:textId="77777777" w:rsidR="00B5620B" w:rsidRDefault="008708B1">
            <w:pPr>
              <w:pStyle w:val="TableText"/>
            </w:pPr>
            <w:r>
              <w:t xml:space="preserve">1. </w:t>
            </w:r>
            <w:r>
              <w:t>启动记录</w:t>
            </w:r>
          </w:p>
          <w:p w14:paraId="59FCFFD3" w14:textId="77777777" w:rsidR="00B5620B" w:rsidRDefault="008708B1">
            <w:pPr>
              <w:pStyle w:val="TableText"/>
            </w:pPr>
            <w:r>
              <w:t xml:space="preserve">2. </w:t>
            </w:r>
            <w:r>
              <w:t>条件窗口</w:t>
            </w:r>
          </w:p>
          <w:p w14:paraId="59EF22D5" w14:textId="77777777" w:rsidR="00B5620B" w:rsidRDefault="008708B1">
            <w:pPr>
              <w:pStyle w:val="TableText"/>
            </w:pPr>
            <w:r>
              <w:t xml:space="preserve">3. </w:t>
            </w:r>
            <w:r>
              <w:t>主体行动</w:t>
            </w:r>
          </w:p>
          <w:p w14:paraId="461835C5" w14:textId="77777777" w:rsidR="00B5620B" w:rsidRDefault="008708B1">
            <w:pPr>
              <w:pStyle w:val="TableText"/>
            </w:pPr>
            <w:r>
              <w:t xml:space="preserve">4. </w:t>
            </w:r>
            <w:r>
              <w:t>无主体互动机制</w:t>
            </w:r>
          </w:p>
        </w:tc>
      </w:tr>
      <w:tr w:rsidR="00B5620B" w14:paraId="1CB28D7D" w14:textId="77777777">
        <w:tc>
          <w:tcPr>
            <w:tcW w:w="4508" w:type="dxa"/>
          </w:tcPr>
          <w:p w14:paraId="3963E8EF" w14:textId="77777777" w:rsidR="00B5620B" w:rsidRDefault="008708B1">
            <w:pPr>
              <w:pStyle w:val="TableText"/>
            </w:pPr>
            <w:r>
              <w:t>输入依赖与接口内容（</w:t>
            </w:r>
            <w:r>
              <w:t>input_dependencies</w:t>
            </w:r>
            <w:r>
              <w:t>）</w:t>
            </w:r>
          </w:p>
        </w:tc>
        <w:tc>
          <w:tcPr>
            <w:tcW w:w="4847" w:type="dxa"/>
          </w:tcPr>
          <w:p w14:paraId="48EBE4BA" w14:textId="77777777" w:rsidR="00B5620B" w:rsidRDefault="008708B1">
            <w:pPr>
              <w:pStyle w:val="TableText"/>
            </w:pPr>
            <w:r>
              <w:t xml:space="preserve">1. </w:t>
            </w:r>
            <w:r>
              <w:t>指向锚点</w:t>
            </w:r>
            <w:r>
              <w:t xml:space="preserve">2. </w:t>
            </w:r>
            <w:r>
              <w:t>资源与制度条件</w:t>
            </w:r>
            <w:r>
              <w:t xml:space="preserve">3. </w:t>
            </w:r>
            <w:r>
              <w:t>因果合同</w:t>
            </w:r>
          </w:p>
        </w:tc>
      </w:tr>
      <w:tr w:rsidR="00B5620B" w14:paraId="60FB56DA" w14:textId="77777777">
        <w:tc>
          <w:tcPr>
            <w:tcW w:w="4508" w:type="dxa"/>
          </w:tcPr>
          <w:p w14:paraId="08EAA6B1" w14:textId="77777777" w:rsidR="00B5620B" w:rsidRDefault="008708B1">
            <w:pPr>
              <w:pStyle w:val="TableText"/>
            </w:pPr>
            <w:r>
              <w:t>输出效应与变量流（</w:t>
            </w:r>
            <w:r>
              <w:t>output_effects</w:t>
            </w:r>
            <w:r>
              <w:t>）</w:t>
            </w:r>
          </w:p>
        </w:tc>
        <w:tc>
          <w:tcPr>
            <w:tcW w:w="4847" w:type="dxa"/>
          </w:tcPr>
          <w:p w14:paraId="2D098335" w14:textId="77777777" w:rsidR="00B5620B" w:rsidRDefault="008708B1">
            <w:pPr>
              <w:pStyle w:val="TableText"/>
            </w:pPr>
            <w:r>
              <w:t xml:space="preserve">1. </w:t>
            </w:r>
            <w:r>
              <w:t>承接需求</w:t>
            </w:r>
            <w:r>
              <w:t xml:space="preserve">2. </w:t>
            </w:r>
            <w:r>
              <w:t>状态转移</w:t>
            </w:r>
            <w:r>
              <w:t xml:space="preserve">3. </w:t>
            </w:r>
            <w:r>
              <w:t>责任链起点</w:t>
            </w:r>
          </w:p>
        </w:tc>
      </w:tr>
      <w:tr w:rsidR="00B5620B" w14:paraId="2AC9E7A8" w14:textId="77777777">
        <w:tc>
          <w:tcPr>
            <w:tcW w:w="4508" w:type="dxa"/>
          </w:tcPr>
          <w:p w14:paraId="253FD7CB" w14:textId="77777777" w:rsidR="00B5620B" w:rsidRDefault="008708B1">
            <w:pPr>
              <w:pStyle w:val="TableText"/>
            </w:pPr>
            <w:r>
              <w:t>时间窗与时滞（</w:t>
            </w:r>
            <w:r>
              <w:t>time_window_and_lag</w:t>
            </w:r>
            <w:r>
              <w:t>）</w:t>
            </w:r>
          </w:p>
        </w:tc>
        <w:tc>
          <w:tcPr>
            <w:tcW w:w="4847" w:type="dxa"/>
          </w:tcPr>
          <w:p w14:paraId="1D463E1F" w14:textId="77777777" w:rsidR="00B5620B" w:rsidRDefault="008708B1">
            <w:pPr>
              <w:pStyle w:val="TableText"/>
            </w:pPr>
            <w:r>
              <w:t>登记条件积累、触发事件与形成时滞</w:t>
            </w:r>
          </w:p>
        </w:tc>
      </w:tr>
      <w:tr w:rsidR="00B5620B" w14:paraId="5C62856B" w14:textId="77777777">
        <w:tc>
          <w:tcPr>
            <w:tcW w:w="4508" w:type="dxa"/>
          </w:tcPr>
          <w:p w14:paraId="1EC8DAF2" w14:textId="77777777" w:rsidR="00B5620B" w:rsidRDefault="008708B1">
            <w:pPr>
              <w:pStyle w:val="TableText"/>
            </w:pPr>
            <w:r>
              <w:t>不确定性（</w:t>
            </w:r>
            <w:r>
              <w:t>uncertainty</w:t>
            </w:r>
            <w:r>
              <w:t>）</w:t>
            </w:r>
          </w:p>
        </w:tc>
        <w:tc>
          <w:tcPr>
            <w:tcW w:w="4847" w:type="dxa"/>
          </w:tcPr>
          <w:p w14:paraId="1A843143" w14:textId="77777777" w:rsidR="00B5620B" w:rsidRDefault="008708B1">
            <w:pPr>
              <w:pStyle w:val="TableText"/>
            </w:pPr>
            <w:r>
              <w:t>记录共同生成、无主体涌现和不可识别主体</w:t>
            </w:r>
          </w:p>
        </w:tc>
      </w:tr>
      <w:tr w:rsidR="00B5620B" w14:paraId="6959AB15" w14:textId="77777777">
        <w:tc>
          <w:tcPr>
            <w:tcW w:w="4508" w:type="dxa"/>
          </w:tcPr>
          <w:p w14:paraId="4AA54EE9" w14:textId="77777777" w:rsidR="00B5620B" w:rsidRDefault="008708B1">
            <w:pPr>
              <w:pStyle w:val="TableText"/>
            </w:pPr>
            <w:r>
              <w:t>局部排除区（</w:t>
            </w:r>
            <w:r>
              <w:t>local_exclusion_zone</w:t>
            </w:r>
            <w:r>
              <w:t>）</w:t>
            </w:r>
          </w:p>
        </w:tc>
        <w:tc>
          <w:tcPr>
            <w:tcW w:w="4847" w:type="dxa"/>
          </w:tcPr>
          <w:p w14:paraId="42D10FD8" w14:textId="77777777" w:rsidR="00B5620B" w:rsidRDefault="008708B1">
            <w:pPr>
              <w:pStyle w:val="TableText"/>
            </w:pPr>
            <w:r>
              <w:t>被遗漏的非正式启动者与受影响位置</w:t>
            </w:r>
          </w:p>
        </w:tc>
      </w:tr>
      <w:tr w:rsidR="00B5620B" w14:paraId="5391B27F" w14:textId="77777777">
        <w:tc>
          <w:tcPr>
            <w:tcW w:w="4508" w:type="dxa"/>
          </w:tcPr>
          <w:p w14:paraId="300527C3" w14:textId="77777777" w:rsidR="00B5620B" w:rsidRDefault="008708B1">
            <w:pPr>
              <w:pStyle w:val="TableText"/>
            </w:pPr>
            <w:r>
              <w:t>受影响位置（</w:t>
            </w:r>
            <w:r>
              <w:t>affected_positions</w:t>
            </w:r>
            <w:r>
              <w:t>）</w:t>
            </w:r>
          </w:p>
        </w:tc>
        <w:tc>
          <w:tcPr>
            <w:tcW w:w="4847" w:type="dxa"/>
          </w:tcPr>
          <w:p w14:paraId="50D3233A" w14:textId="77777777" w:rsidR="00B5620B" w:rsidRDefault="008708B1">
            <w:pPr>
              <w:pStyle w:val="TableText"/>
            </w:pPr>
            <w:r>
              <w:t xml:space="preserve">1. </w:t>
            </w:r>
            <w:r>
              <w:t>启动者</w:t>
            </w:r>
          </w:p>
          <w:p w14:paraId="4EFB5B89" w14:textId="77777777" w:rsidR="00B5620B" w:rsidRDefault="008708B1">
            <w:pPr>
              <w:pStyle w:val="TableText"/>
            </w:pPr>
            <w:r>
              <w:t xml:space="preserve">2. </w:t>
            </w:r>
            <w:r>
              <w:t>承接者</w:t>
            </w:r>
          </w:p>
          <w:p w14:paraId="1BF36D17" w14:textId="77777777" w:rsidR="00B5620B" w:rsidRDefault="008708B1">
            <w:pPr>
              <w:pStyle w:val="TableText"/>
            </w:pPr>
            <w:r>
              <w:t xml:space="preserve">3. </w:t>
            </w:r>
            <w:r>
              <w:t>受益者</w:t>
            </w:r>
          </w:p>
          <w:p w14:paraId="64ACC86C" w14:textId="77777777" w:rsidR="00B5620B" w:rsidRDefault="008708B1">
            <w:pPr>
              <w:pStyle w:val="TableText"/>
            </w:pPr>
            <w:r>
              <w:t xml:space="preserve">4. </w:t>
            </w:r>
            <w:r>
              <w:t>受影响者</w:t>
            </w:r>
          </w:p>
        </w:tc>
      </w:tr>
    </w:tbl>
    <w:p w14:paraId="1779951F" w14:textId="77777777" w:rsidR="00B5620B" w:rsidRDefault="008708B1">
      <w:pPr>
        <w:pStyle w:val="CardLabel"/>
      </w:pPr>
      <w:r>
        <w:t xml:space="preserve">E. </w:t>
      </w:r>
      <w:r>
        <w:t>承接、责任、规范、上限与纠错</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2437"/>
        <w:gridCol w:w="6918"/>
      </w:tblGrid>
      <w:tr w:rsidR="00B5620B" w14:paraId="6A548038" w14:textId="77777777">
        <w:trPr>
          <w:tblHeader/>
        </w:trPr>
        <w:tc>
          <w:tcPr>
            <w:tcW w:w="2437" w:type="dxa"/>
            <w:shd w:val="clear" w:color="auto" w:fill="EDF1F5"/>
          </w:tcPr>
          <w:p w14:paraId="2E5A77B7" w14:textId="77777777" w:rsidR="00B5620B" w:rsidRDefault="008708B1">
            <w:pPr>
              <w:pStyle w:val="TableHead"/>
            </w:pPr>
            <w:r>
              <w:t>字段</w:t>
            </w:r>
          </w:p>
        </w:tc>
        <w:tc>
          <w:tcPr>
            <w:tcW w:w="6918" w:type="dxa"/>
            <w:shd w:val="clear" w:color="auto" w:fill="EDF1F5"/>
          </w:tcPr>
          <w:p w14:paraId="5FAF7CD2" w14:textId="77777777" w:rsidR="00B5620B" w:rsidRDefault="008708B1">
            <w:pPr>
              <w:pStyle w:val="TableHead"/>
            </w:pPr>
            <w:r>
              <w:t>登记内容</w:t>
            </w:r>
          </w:p>
        </w:tc>
      </w:tr>
      <w:tr w:rsidR="00B5620B" w14:paraId="7DD7F9A2" w14:textId="77777777">
        <w:tc>
          <w:tcPr>
            <w:tcW w:w="2437" w:type="dxa"/>
          </w:tcPr>
          <w:p w14:paraId="46C7CED1" w14:textId="77777777" w:rsidR="00B5620B" w:rsidRDefault="008708B1">
            <w:pPr>
              <w:pStyle w:val="TableText"/>
            </w:pPr>
            <w:r>
              <w:t>承接载体（</w:t>
            </w:r>
            <w:r>
              <w:t>carrier</w:t>
            </w:r>
            <w:r>
              <w:t>）</w:t>
            </w:r>
          </w:p>
        </w:tc>
        <w:tc>
          <w:tcPr>
            <w:tcW w:w="6918" w:type="dxa"/>
          </w:tcPr>
          <w:p w14:paraId="7A560608" w14:textId="77777777" w:rsidR="00B5620B" w:rsidRDefault="008708B1">
            <w:pPr>
              <w:pStyle w:val="TableText"/>
            </w:pPr>
            <w:r>
              <w:t xml:space="preserve">1. </w:t>
            </w:r>
            <w:r>
              <w:t>启动者</w:t>
            </w:r>
          </w:p>
          <w:p w14:paraId="51326681" w14:textId="77777777" w:rsidR="00B5620B" w:rsidRDefault="008708B1">
            <w:pPr>
              <w:pStyle w:val="TableText"/>
            </w:pPr>
            <w:r>
              <w:t xml:space="preserve">2. </w:t>
            </w:r>
            <w:r>
              <w:t>程序</w:t>
            </w:r>
          </w:p>
          <w:p w14:paraId="1593379C" w14:textId="77777777" w:rsidR="00B5620B" w:rsidRDefault="008708B1">
            <w:pPr>
              <w:pStyle w:val="TableText"/>
            </w:pPr>
            <w:r>
              <w:t xml:space="preserve">3. </w:t>
            </w:r>
            <w:r>
              <w:t>技术设施</w:t>
            </w:r>
          </w:p>
          <w:p w14:paraId="4BC91FDB" w14:textId="77777777" w:rsidR="00B5620B" w:rsidRDefault="008708B1">
            <w:pPr>
              <w:pStyle w:val="TableText"/>
            </w:pPr>
            <w:r>
              <w:t xml:space="preserve">4. </w:t>
            </w:r>
            <w:r>
              <w:t>关系网络</w:t>
            </w:r>
          </w:p>
        </w:tc>
      </w:tr>
      <w:tr w:rsidR="00B5620B" w14:paraId="326D9202" w14:textId="77777777">
        <w:tc>
          <w:tcPr>
            <w:tcW w:w="2437" w:type="dxa"/>
          </w:tcPr>
          <w:p w14:paraId="6190BD53" w14:textId="77777777" w:rsidR="00B5620B" w:rsidRDefault="008708B1">
            <w:pPr>
              <w:pStyle w:val="TableText"/>
            </w:pPr>
            <w:r>
              <w:lastRenderedPageBreak/>
              <w:t>责任主体（</w:t>
            </w:r>
            <w:r>
              <w:t>responsible_subject</w:t>
            </w:r>
            <w:r>
              <w:t>）</w:t>
            </w:r>
          </w:p>
        </w:tc>
        <w:tc>
          <w:tcPr>
            <w:tcW w:w="6918" w:type="dxa"/>
          </w:tcPr>
          <w:p w14:paraId="08BC1490" w14:textId="77777777" w:rsidR="00B5620B" w:rsidRDefault="008708B1">
            <w:pPr>
              <w:pStyle w:val="TableText"/>
            </w:pPr>
            <w:r>
              <w:t xml:space="preserve">1. </w:t>
            </w:r>
            <w:r>
              <w:t>实际行动者</w:t>
            </w:r>
            <w:r>
              <w:t xml:space="preserve">2. </w:t>
            </w:r>
            <w:r>
              <w:t>决策者</w:t>
            </w:r>
            <w:r>
              <w:t xml:space="preserve">3. </w:t>
            </w:r>
            <w:r>
              <w:t>授权者</w:t>
            </w:r>
          </w:p>
        </w:tc>
      </w:tr>
      <w:tr w:rsidR="00B5620B" w14:paraId="28C2C760" w14:textId="77777777">
        <w:tc>
          <w:tcPr>
            <w:tcW w:w="2437" w:type="dxa"/>
          </w:tcPr>
          <w:p w14:paraId="30872B52" w14:textId="77777777" w:rsidR="00B5620B" w:rsidRDefault="008708B1">
            <w:pPr>
              <w:pStyle w:val="TableText"/>
            </w:pPr>
            <w:r>
              <w:t>规范地位（</w:t>
            </w:r>
            <w:r>
              <w:t>normative_status</w:t>
            </w:r>
            <w:r>
              <w:t>）</w:t>
            </w:r>
          </w:p>
        </w:tc>
        <w:tc>
          <w:tcPr>
            <w:tcW w:w="6918" w:type="dxa"/>
          </w:tcPr>
          <w:p w14:paraId="4C95C566" w14:textId="77777777" w:rsidR="00B5620B" w:rsidRDefault="008708B1">
            <w:pPr>
              <w:pStyle w:val="TableText"/>
            </w:pPr>
            <w:r>
              <w:t>生成事实不证明正当或责任完整</w:t>
            </w:r>
          </w:p>
        </w:tc>
      </w:tr>
      <w:tr w:rsidR="00B5620B" w14:paraId="19C61BCB" w14:textId="77777777">
        <w:tc>
          <w:tcPr>
            <w:tcW w:w="2437" w:type="dxa"/>
          </w:tcPr>
          <w:p w14:paraId="5367883D" w14:textId="77777777" w:rsidR="00B5620B" w:rsidRDefault="008708B1">
            <w:pPr>
              <w:pStyle w:val="TableText"/>
            </w:pPr>
            <w:r>
              <w:t>判断上限（</w:t>
            </w:r>
            <w:r>
              <w:t>judgment_ceiling</w:t>
            </w:r>
            <w:r>
              <w:t>）</w:t>
            </w:r>
          </w:p>
        </w:tc>
        <w:tc>
          <w:tcPr>
            <w:tcW w:w="6918" w:type="dxa"/>
          </w:tcPr>
          <w:p w14:paraId="45E2683F" w14:textId="77777777" w:rsidR="00B5620B" w:rsidRDefault="008708B1">
            <w:pPr>
              <w:pStyle w:val="TableText"/>
            </w:pPr>
            <w:r>
              <w:t>机制链完整时至解释级</w:t>
            </w:r>
          </w:p>
        </w:tc>
      </w:tr>
      <w:tr w:rsidR="00B5620B" w14:paraId="4C0CD1C4" w14:textId="77777777">
        <w:tc>
          <w:tcPr>
            <w:tcW w:w="2437" w:type="dxa"/>
          </w:tcPr>
          <w:p w14:paraId="60250B98" w14:textId="77777777" w:rsidR="00B5620B" w:rsidRDefault="008708B1">
            <w:pPr>
              <w:pStyle w:val="TableText"/>
            </w:pPr>
            <w:r>
              <w:t>行动上限（</w:t>
            </w:r>
            <w:r>
              <w:t>action_ceiling</w:t>
            </w:r>
            <w:r>
              <w:t>）</w:t>
            </w:r>
          </w:p>
        </w:tc>
        <w:tc>
          <w:tcPr>
            <w:tcW w:w="6918" w:type="dxa"/>
          </w:tcPr>
          <w:p w14:paraId="083A9FB0" w14:textId="77777777" w:rsidR="00B5620B" w:rsidRDefault="008708B1">
            <w:pPr>
              <w:pStyle w:val="TableText"/>
            </w:pPr>
            <w:r>
              <w:t>本变量只生成</w:t>
            </w:r>
            <w:r>
              <w:t>GC</w:t>
            </w:r>
            <w:r>
              <w:t>、</w:t>
            </w:r>
            <w:r>
              <w:t>GS</w:t>
            </w:r>
            <w:r>
              <w:t>、</w:t>
            </w:r>
            <w:r>
              <w:t>GE</w:t>
            </w:r>
            <w:r>
              <w:t>候选分型、状态转移描述与补证需求，不授权启动、扩散或停止生成过程；任何现实调整须另过</w:t>
            </w:r>
            <w:r>
              <w:t>C12</w:t>
            </w:r>
            <w:r>
              <w:t>、运行时显式</w:t>
            </w:r>
            <w:r>
              <w:t>N</w:t>
            </w:r>
            <w:r>
              <w:t>前提、</w:t>
            </w:r>
            <w:r>
              <w:t>J</w:t>
            </w:r>
            <w:r>
              <w:t>授权与</w:t>
            </w:r>
            <w:r>
              <w:t>O</w:t>
            </w:r>
            <w:r>
              <w:t>程序</w:t>
            </w:r>
          </w:p>
        </w:tc>
      </w:tr>
      <w:tr w:rsidR="00B5620B" w14:paraId="385FD85C" w14:textId="77777777">
        <w:tc>
          <w:tcPr>
            <w:tcW w:w="2437" w:type="dxa"/>
          </w:tcPr>
          <w:p w14:paraId="22D83A33" w14:textId="77777777" w:rsidR="00B5620B" w:rsidRDefault="008708B1">
            <w:pPr>
              <w:pStyle w:val="TableText"/>
            </w:pPr>
            <w:r>
              <w:t>反例（</w:t>
            </w:r>
            <w:r>
              <w:t>counterexamples</w:t>
            </w:r>
            <w:r>
              <w:t>）</w:t>
            </w:r>
          </w:p>
        </w:tc>
        <w:tc>
          <w:tcPr>
            <w:tcW w:w="6918" w:type="dxa"/>
          </w:tcPr>
          <w:p w14:paraId="5C3D82E1" w14:textId="77777777" w:rsidR="00B5620B" w:rsidRDefault="008708B1">
            <w:pPr>
              <w:pStyle w:val="TableText"/>
            </w:pPr>
            <w:r>
              <w:t xml:space="preserve">1. </w:t>
            </w:r>
            <w:r>
              <w:t>技术条件被错误描述成具有目标的生成主体</w:t>
            </w:r>
          </w:p>
          <w:p w14:paraId="3ED2CF19" w14:textId="77777777" w:rsidR="00B5620B" w:rsidRDefault="008708B1">
            <w:pPr>
              <w:pStyle w:val="TableText"/>
            </w:pPr>
            <w:r>
              <w:t xml:space="preserve">2. </w:t>
            </w:r>
            <w:r>
              <w:t>无统一发起者的涌现过程被强行归因给一个可见人物</w:t>
            </w:r>
          </w:p>
        </w:tc>
      </w:tr>
      <w:tr w:rsidR="00B5620B" w14:paraId="0E5C98DF" w14:textId="77777777">
        <w:tc>
          <w:tcPr>
            <w:tcW w:w="2437" w:type="dxa"/>
          </w:tcPr>
          <w:p w14:paraId="4FFC18F0" w14:textId="77777777" w:rsidR="00B5620B" w:rsidRDefault="008708B1">
            <w:pPr>
              <w:pStyle w:val="TableText"/>
            </w:pPr>
            <w:r>
              <w:t>申诉（</w:t>
            </w:r>
            <w:r>
              <w:t>appeal</w:t>
            </w:r>
            <w:r>
              <w:t>）</w:t>
            </w:r>
          </w:p>
        </w:tc>
        <w:tc>
          <w:tcPr>
            <w:tcW w:w="6918" w:type="dxa"/>
          </w:tcPr>
          <w:p w14:paraId="15558F06" w14:textId="77777777" w:rsidR="00B5620B" w:rsidRDefault="008708B1">
            <w:pPr>
              <w:pStyle w:val="TableText"/>
            </w:pPr>
            <w:r>
              <w:t>依</w:t>
            </w:r>
            <w:r>
              <w:t>appeal_and_rollback_rule</w:t>
            </w:r>
            <w:r>
              <w:t>，被归为生成主体者可经安全可达、反报复通道挑战意图、角色与授权归因，并触发与原分型或决策链独立的复核</w:t>
            </w:r>
          </w:p>
        </w:tc>
      </w:tr>
      <w:tr w:rsidR="00B5620B" w14:paraId="53EE4BEE" w14:textId="77777777">
        <w:tc>
          <w:tcPr>
            <w:tcW w:w="2437" w:type="dxa"/>
          </w:tcPr>
          <w:p w14:paraId="116165A0" w14:textId="77777777" w:rsidR="00B5620B" w:rsidRDefault="008708B1">
            <w:pPr>
              <w:pStyle w:val="TableText"/>
            </w:pPr>
            <w:r>
              <w:t>回滚（</w:t>
            </w:r>
            <w:r>
              <w:t>rollback</w:t>
            </w:r>
            <w:r>
              <w:t>）</w:t>
            </w:r>
          </w:p>
        </w:tc>
        <w:tc>
          <w:tcPr>
            <w:tcW w:w="6918" w:type="dxa"/>
          </w:tcPr>
          <w:p w14:paraId="608470F5" w14:textId="77777777" w:rsidR="00B5620B" w:rsidRDefault="008708B1">
            <w:pPr>
              <w:pStyle w:val="TableText"/>
            </w:pPr>
            <w:r>
              <w:t>依</w:t>
            </w:r>
            <w:r>
              <w:t>appeal_and_rollback_rule</w:t>
            </w:r>
            <w:r>
              <w:t>，获准回滚时，由指定责任人在规定时限内纠正</w:t>
            </w:r>
            <w:r>
              <w:t>GC</w:t>
            </w:r>
            <w:r>
              <w:t>、</w:t>
            </w:r>
            <w:r>
              <w:t>GS</w:t>
            </w:r>
            <w:r>
              <w:t>、</w:t>
            </w:r>
            <w:r>
              <w:t>GE</w:t>
            </w:r>
            <w:r>
              <w:t>类型，实际移除错误意图或责任归因及其下游效力，保留版本与完成验证</w:t>
            </w:r>
          </w:p>
        </w:tc>
      </w:tr>
    </w:tbl>
    <w:p w14:paraId="77E3DCFF" w14:textId="77777777" w:rsidR="00B5620B" w:rsidRDefault="008708B1">
      <w:pPr>
        <w:pStyle w:val="SecH2"/>
      </w:pPr>
      <w:bookmarkStart w:id="510" w:name="bm204"/>
      <w:bookmarkStart w:id="511" w:name="_Toc236031564"/>
      <w:r>
        <w:t>A.5</w:t>
      </w:r>
      <w:r>
        <w:t xml:space="preserve">　</w:t>
      </w:r>
      <w:r>
        <w:t xml:space="preserve">HV05 </w:t>
      </w:r>
      <w:r>
        <w:t>行动承接层（完整接口卡）</w:t>
      </w:r>
      <w:bookmarkEnd w:id="510"/>
      <w:bookmarkEnd w:id="511"/>
    </w:p>
    <w:p w14:paraId="7BA22648" w14:textId="77777777" w:rsidR="00B5620B" w:rsidRDefault="008708B1">
      <w:pPr>
        <w:pStyle w:val="CardLabel"/>
      </w:pPr>
      <w:r>
        <w:t xml:space="preserve">A. </w:t>
      </w:r>
      <w:r>
        <w:t>身份、命题与适用范围</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2196"/>
        <w:gridCol w:w="7159"/>
      </w:tblGrid>
      <w:tr w:rsidR="00B5620B" w14:paraId="3CC494E3" w14:textId="77777777">
        <w:trPr>
          <w:tblHeader/>
        </w:trPr>
        <w:tc>
          <w:tcPr>
            <w:tcW w:w="2196" w:type="dxa"/>
            <w:shd w:val="clear" w:color="auto" w:fill="EDF1F5"/>
          </w:tcPr>
          <w:p w14:paraId="16A39DE8" w14:textId="77777777" w:rsidR="00B5620B" w:rsidRDefault="008708B1">
            <w:pPr>
              <w:pStyle w:val="TableHead"/>
            </w:pPr>
            <w:r>
              <w:t>字段</w:t>
            </w:r>
          </w:p>
        </w:tc>
        <w:tc>
          <w:tcPr>
            <w:tcW w:w="7159" w:type="dxa"/>
            <w:shd w:val="clear" w:color="auto" w:fill="EDF1F5"/>
          </w:tcPr>
          <w:p w14:paraId="1DED899A" w14:textId="77777777" w:rsidR="00B5620B" w:rsidRDefault="008708B1">
            <w:pPr>
              <w:pStyle w:val="TableHead"/>
            </w:pPr>
            <w:r>
              <w:t>登记内容</w:t>
            </w:r>
          </w:p>
        </w:tc>
      </w:tr>
      <w:tr w:rsidR="00B5620B" w14:paraId="556BC09F" w14:textId="77777777">
        <w:tc>
          <w:tcPr>
            <w:tcW w:w="2196" w:type="dxa"/>
          </w:tcPr>
          <w:p w14:paraId="5C90AE4A" w14:textId="77777777" w:rsidR="00B5620B" w:rsidRDefault="008708B1">
            <w:pPr>
              <w:pStyle w:val="TableText"/>
            </w:pPr>
            <w:r>
              <w:t>接口</w:t>
            </w:r>
            <w:r>
              <w:t xml:space="preserve"> ID</w:t>
            </w:r>
            <w:r>
              <w:t>（</w:t>
            </w:r>
            <w:r>
              <w:t>id</w:t>
            </w:r>
            <w:r>
              <w:t>）</w:t>
            </w:r>
          </w:p>
        </w:tc>
        <w:tc>
          <w:tcPr>
            <w:tcW w:w="7159" w:type="dxa"/>
          </w:tcPr>
          <w:p w14:paraId="357B4751" w14:textId="77777777" w:rsidR="00B5620B" w:rsidRDefault="008708B1">
            <w:pPr>
              <w:pStyle w:val="TableText"/>
            </w:pPr>
            <w:r>
              <w:t>HV05</w:t>
            </w:r>
          </w:p>
        </w:tc>
      </w:tr>
      <w:tr w:rsidR="00B5620B" w14:paraId="2561503F" w14:textId="77777777">
        <w:tc>
          <w:tcPr>
            <w:tcW w:w="2196" w:type="dxa"/>
          </w:tcPr>
          <w:p w14:paraId="21C97792" w14:textId="77777777" w:rsidR="00B5620B" w:rsidRDefault="008708B1">
            <w:pPr>
              <w:pStyle w:val="TableText"/>
            </w:pPr>
            <w:r>
              <w:t>限定</w:t>
            </w:r>
            <w:r>
              <w:t xml:space="preserve"> ID</w:t>
            </w:r>
            <w:r>
              <w:t>（</w:t>
            </w:r>
            <w:r>
              <w:t>qualified_id</w:t>
            </w:r>
            <w:r>
              <w:t>）</w:t>
            </w:r>
          </w:p>
        </w:tc>
        <w:tc>
          <w:tcPr>
            <w:tcW w:w="7159" w:type="dxa"/>
          </w:tcPr>
          <w:p w14:paraId="48FCCD6B" w14:textId="77777777" w:rsidR="00B5620B" w:rsidRDefault="008708B1">
            <w:pPr>
              <w:pStyle w:val="TableText"/>
            </w:pPr>
            <w:r>
              <w:t>human_variable:HV05</w:t>
            </w:r>
          </w:p>
        </w:tc>
      </w:tr>
      <w:tr w:rsidR="00B5620B" w14:paraId="47204722" w14:textId="77777777">
        <w:tc>
          <w:tcPr>
            <w:tcW w:w="2196" w:type="dxa"/>
          </w:tcPr>
          <w:p w14:paraId="21505A94" w14:textId="77777777" w:rsidR="00B5620B" w:rsidRDefault="008708B1">
            <w:pPr>
              <w:pStyle w:val="TableText"/>
            </w:pPr>
            <w:r>
              <w:t>名称（</w:t>
            </w:r>
            <w:r>
              <w:t>name</w:t>
            </w:r>
            <w:r>
              <w:t>）</w:t>
            </w:r>
          </w:p>
        </w:tc>
        <w:tc>
          <w:tcPr>
            <w:tcW w:w="7159" w:type="dxa"/>
          </w:tcPr>
          <w:p w14:paraId="22AFA381" w14:textId="77777777" w:rsidR="00B5620B" w:rsidRDefault="008708B1">
            <w:pPr>
              <w:pStyle w:val="TableText"/>
            </w:pPr>
            <w:r>
              <w:t>行动承接层</w:t>
            </w:r>
          </w:p>
        </w:tc>
      </w:tr>
      <w:tr w:rsidR="00B5620B" w14:paraId="0B000564" w14:textId="77777777">
        <w:tc>
          <w:tcPr>
            <w:tcW w:w="2196" w:type="dxa"/>
          </w:tcPr>
          <w:p w14:paraId="3C55B0D4" w14:textId="77777777" w:rsidR="00B5620B" w:rsidRDefault="008708B1">
            <w:pPr>
              <w:pStyle w:val="TableText"/>
            </w:pPr>
            <w:r>
              <w:t>主张类型（</w:t>
            </w:r>
            <w:r>
              <w:t>claim_type</w:t>
            </w:r>
            <w:r>
              <w:t>）</w:t>
            </w:r>
          </w:p>
        </w:tc>
        <w:tc>
          <w:tcPr>
            <w:tcW w:w="7159" w:type="dxa"/>
          </w:tcPr>
          <w:p w14:paraId="3E6D87D0" w14:textId="77777777" w:rsidR="00B5620B" w:rsidRDefault="008708B1">
            <w:pPr>
              <w:pStyle w:val="TableText"/>
            </w:pPr>
            <w:r>
              <w:t>H</w:t>
            </w:r>
          </w:p>
        </w:tc>
      </w:tr>
      <w:tr w:rsidR="00B5620B" w14:paraId="0E10F7CF" w14:textId="77777777">
        <w:tc>
          <w:tcPr>
            <w:tcW w:w="2196" w:type="dxa"/>
          </w:tcPr>
          <w:p w14:paraId="1ADB841A" w14:textId="77777777" w:rsidR="00B5620B" w:rsidRDefault="008708B1">
            <w:pPr>
              <w:pStyle w:val="TableText"/>
            </w:pPr>
            <w:r>
              <w:t>合同角色（</w:t>
            </w:r>
            <w:r>
              <w:t>contract_role</w:t>
            </w:r>
            <w:r>
              <w:t>）</w:t>
            </w:r>
          </w:p>
        </w:tc>
        <w:tc>
          <w:tcPr>
            <w:tcW w:w="7159" w:type="dxa"/>
          </w:tcPr>
          <w:p w14:paraId="7267AAD1" w14:textId="77777777" w:rsidR="00B5620B" w:rsidRDefault="008708B1">
            <w:pPr>
              <w:pStyle w:val="TableText"/>
            </w:pPr>
            <w:r>
              <w:t>human_variable_interface</w:t>
            </w:r>
          </w:p>
        </w:tc>
      </w:tr>
      <w:tr w:rsidR="00B5620B" w14:paraId="2707657E" w14:textId="77777777">
        <w:tc>
          <w:tcPr>
            <w:tcW w:w="2196" w:type="dxa"/>
          </w:tcPr>
          <w:p w14:paraId="3BFF789F" w14:textId="77777777" w:rsidR="00B5620B" w:rsidRDefault="008708B1">
            <w:pPr>
              <w:pStyle w:val="TableText"/>
            </w:pPr>
            <w:r>
              <w:t>命题（</w:t>
            </w:r>
            <w:r>
              <w:t>proposition</w:t>
            </w:r>
            <w:r>
              <w:t>）</w:t>
            </w:r>
          </w:p>
        </w:tc>
        <w:tc>
          <w:tcPr>
            <w:tcW w:w="7159" w:type="dxa"/>
          </w:tcPr>
          <w:p w14:paraId="52C33CFC" w14:textId="77777777" w:rsidR="00B5620B" w:rsidRDefault="008708B1">
            <w:pPr>
              <w:pStyle w:val="TableText"/>
            </w:pPr>
            <w:r>
              <w:t>执行、传导、维护、记录、照护与修复的承接载体</w:t>
            </w:r>
            <w:r>
              <w:t>CV</w:t>
            </w:r>
            <w:r>
              <w:t>必须和责任主体</w:t>
            </w:r>
            <w:r>
              <w:t>RS</w:t>
            </w:r>
            <w:r>
              <w:t>、成本承担者、受益者及停止权分别登记。</w:t>
            </w:r>
          </w:p>
        </w:tc>
      </w:tr>
      <w:tr w:rsidR="00B5620B" w14:paraId="38C057FE" w14:textId="77777777">
        <w:tc>
          <w:tcPr>
            <w:tcW w:w="2196" w:type="dxa"/>
          </w:tcPr>
          <w:p w14:paraId="61CD535C" w14:textId="77777777" w:rsidR="00B5620B" w:rsidRDefault="008708B1">
            <w:pPr>
              <w:pStyle w:val="TableText"/>
            </w:pPr>
            <w:r>
              <w:t>适用范围（</w:t>
            </w:r>
            <w:r>
              <w:t>scope</w:t>
            </w:r>
            <w:r>
              <w:t>）</w:t>
            </w:r>
          </w:p>
        </w:tc>
        <w:tc>
          <w:tcPr>
            <w:tcW w:w="7159" w:type="dxa"/>
          </w:tcPr>
          <w:p w14:paraId="1D03E04B" w14:textId="77777777" w:rsidR="00B5620B" w:rsidRDefault="008708B1">
            <w:pPr>
              <w:pStyle w:val="TableText"/>
            </w:pPr>
            <w:r>
              <w:t>需要持续行动、维护、照护或执行的人类结构</w:t>
            </w:r>
          </w:p>
        </w:tc>
      </w:tr>
      <w:tr w:rsidR="00B5620B" w14:paraId="2564BAE2" w14:textId="77777777">
        <w:tc>
          <w:tcPr>
            <w:tcW w:w="2196" w:type="dxa"/>
          </w:tcPr>
          <w:p w14:paraId="45FC6E56" w14:textId="77777777" w:rsidR="00B5620B" w:rsidRDefault="008708B1">
            <w:pPr>
              <w:pStyle w:val="TableText"/>
            </w:pPr>
            <w:r>
              <w:t>暂停条件（</w:t>
            </w:r>
            <w:r>
              <w:t>pause_condition</w:t>
            </w:r>
            <w:r>
              <w:t>）</w:t>
            </w:r>
          </w:p>
        </w:tc>
        <w:tc>
          <w:tcPr>
            <w:tcW w:w="7159" w:type="dxa"/>
          </w:tcPr>
          <w:p w14:paraId="0021A287" w14:textId="77777777" w:rsidR="00B5620B" w:rsidRDefault="008708B1">
            <w:pPr>
              <w:pStyle w:val="TableText"/>
            </w:pPr>
            <w:r>
              <w:t>低权限执行者被默认归为主要责任人或承接能力被当作义务</w:t>
            </w:r>
          </w:p>
        </w:tc>
      </w:tr>
    </w:tbl>
    <w:p w14:paraId="24623F87" w14:textId="77777777" w:rsidR="00B5620B" w:rsidRDefault="008708B1">
      <w:pPr>
        <w:pStyle w:val="CardLabel"/>
      </w:pPr>
      <w:r>
        <w:t xml:space="preserve">B. </w:t>
      </w:r>
      <w:r>
        <w:t>正式依赖与推论边界</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3022"/>
        <w:gridCol w:w="6333"/>
      </w:tblGrid>
      <w:tr w:rsidR="00B5620B" w14:paraId="7DDFD420" w14:textId="77777777">
        <w:trPr>
          <w:tblHeader/>
        </w:trPr>
        <w:tc>
          <w:tcPr>
            <w:tcW w:w="3022" w:type="dxa"/>
            <w:shd w:val="clear" w:color="auto" w:fill="EDF1F5"/>
          </w:tcPr>
          <w:p w14:paraId="682BF495" w14:textId="77777777" w:rsidR="00B5620B" w:rsidRDefault="008708B1">
            <w:pPr>
              <w:pStyle w:val="TableHead"/>
            </w:pPr>
            <w:r>
              <w:t>字段</w:t>
            </w:r>
          </w:p>
        </w:tc>
        <w:tc>
          <w:tcPr>
            <w:tcW w:w="6333" w:type="dxa"/>
            <w:shd w:val="clear" w:color="auto" w:fill="EDF1F5"/>
          </w:tcPr>
          <w:p w14:paraId="7952F076" w14:textId="77777777" w:rsidR="00B5620B" w:rsidRDefault="008708B1">
            <w:pPr>
              <w:pStyle w:val="TableHead"/>
            </w:pPr>
            <w:r>
              <w:t>登记内容</w:t>
            </w:r>
          </w:p>
        </w:tc>
      </w:tr>
      <w:tr w:rsidR="00B5620B" w14:paraId="726C331B" w14:textId="77777777">
        <w:tc>
          <w:tcPr>
            <w:tcW w:w="3022" w:type="dxa"/>
          </w:tcPr>
          <w:p w14:paraId="0ED9DA2C" w14:textId="77777777" w:rsidR="00B5620B" w:rsidRDefault="008708B1">
            <w:pPr>
              <w:pStyle w:val="TableText"/>
            </w:pPr>
            <w:r>
              <w:t>推论依赖（</w:t>
            </w:r>
            <w:r>
              <w:t>inferential_requires</w:t>
            </w:r>
            <w:r>
              <w:t>）</w:t>
            </w:r>
          </w:p>
        </w:tc>
        <w:tc>
          <w:tcPr>
            <w:tcW w:w="6333" w:type="dxa"/>
          </w:tcPr>
          <w:p w14:paraId="569377EA" w14:textId="77777777" w:rsidR="00B5620B" w:rsidRDefault="008708B1">
            <w:pPr>
              <w:pStyle w:val="TableText"/>
            </w:pPr>
            <w:r>
              <w:t>无（空集合）</w:t>
            </w:r>
          </w:p>
        </w:tc>
      </w:tr>
      <w:tr w:rsidR="00B5620B" w14:paraId="357CD49A" w14:textId="77777777">
        <w:tc>
          <w:tcPr>
            <w:tcW w:w="3022" w:type="dxa"/>
          </w:tcPr>
          <w:p w14:paraId="3BF1909D" w14:textId="77777777" w:rsidR="00B5620B" w:rsidRDefault="008708B1">
            <w:pPr>
              <w:pStyle w:val="TableText"/>
            </w:pPr>
            <w:r>
              <w:t>协议依赖（</w:t>
            </w:r>
            <w:r>
              <w:t>protocol_requires</w:t>
            </w:r>
            <w:r>
              <w:t>）</w:t>
            </w:r>
          </w:p>
        </w:tc>
        <w:tc>
          <w:tcPr>
            <w:tcW w:w="6333" w:type="dxa"/>
          </w:tcPr>
          <w:p w14:paraId="3D45AFFA" w14:textId="77777777" w:rsidR="00B5620B" w:rsidRDefault="008708B1">
            <w:pPr>
              <w:pStyle w:val="TableText"/>
            </w:pPr>
            <w:r>
              <w:t>1. EVIDENCE2. SOURCE</w:t>
            </w:r>
          </w:p>
        </w:tc>
      </w:tr>
      <w:tr w:rsidR="00B5620B" w14:paraId="6CD9BD24" w14:textId="77777777">
        <w:tc>
          <w:tcPr>
            <w:tcW w:w="3022" w:type="dxa"/>
          </w:tcPr>
          <w:p w14:paraId="10F4D610" w14:textId="77777777" w:rsidR="00B5620B" w:rsidRDefault="008708B1">
            <w:pPr>
              <w:pStyle w:val="TableText"/>
            </w:pPr>
            <w:r>
              <w:lastRenderedPageBreak/>
              <w:t>限定／特化（</w:t>
            </w:r>
            <w:r>
              <w:t>specializes</w:t>
            </w:r>
            <w:r>
              <w:t>）</w:t>
            </w:r>
          </w:p>
        </w:tc>
        <w:tc>
          <w:tcPr>
            <w:tcW w:w="6333" w:type="dxa"/>
          </w:tcPr>
          <w:p w14:paraId="1BC4ED8B" w14:textId="77777777" w:rsidR="00B5620B" w:rsidRDefault="008708B1">
            <w:pPr>
              <w:pStyle w:val="TableText"/>
            </w:pPr>
            <w:r>
              <w:t>1. H2</w:t>
            </w:r>
          </w:p>
        </w:tc>
      </w:tr>
      <w:tr w:rsidR="00B5620B" w14:paraId="2D867485" w14:textId="77777777">
        <w:tc>
          <w:tcPr>
            <w:tcW w:w="3022" w:type="dxa"/>
          </w:tcPr>
          <w:p w14:paraId="783A1180" w14:textId="77777777" w:rsidR="00B5620B" w:rsidRDefault="008708B1">
            <w:pPr>
              <w:pStyle w:val="TableText"/>
            </w:pPr>
            <w:r>
              <w:t>适用对象引用（</w:t>
            </w:r>
            <w:r>
              <w:t>applies_to</w:t>
            </w:r>
            <w:r>
              <w:t>）</w:t>
            </w:r>
          </w:p>
        </w:tc>
        <w:tc>
          <w:tcPr>
            <w:tcW w:w="6333" w:type="dxa"/>
          </w:tcPr>
          <w:p w14:paraId="66BE4C6A" w14:textId="77777777" w:rsidR="00B5620B" w:rsidRDefault="008708B1">
            <w:pPr>
              <w:pStyle w:val="TableText"/>
            </w:pPr>
            <w:r>
              <w:t>无（空集合）</w:t>
            </w:r>
          </w:p>
        </w:tc>
      </w:tr>
      <w:tr w:rsidR="00B5620B" w14:paraId="1291DC48" w14:textId="77777777">
        <w:tc>
          <w:tcPr>
            <w:tcW w:w="3022" w:type="dxa"/>
          </w:tcPr>
          <w:p w14:paraId="1A30EF61" w14:textId="77777777" w:rsidR="00B5620B" w:rsidRDefault="008708B1">
            <w:pPr>
              <w:pStyle w:val="TableText"/>
            </w:pPr>
            <w:r>
              <w:t>条件支持路由（</w:t>
            </w:r>
            <w:r>
              <w:t>conditional_support_routes</w:t>
            </w:r>
            <w:r>
              <w:t>）</w:t>
            </w:r>
          </w:p>
        </w:tc>
        <w:tc>
          <w:tcPr>
            <w:tcW w:w="6333" w:type="dxa"/>
          </w:tcPr>
          <w:p w14:paraId="625C26A4" w14:textId="77777777" w:rsidR="00B5620B" w:rsidRDefault="008708B1">
            <w:pPr>
              <w:pStyle w:val="TableText"/>
            </w:pPr>
            <w:r>
              <w:t>1. route_id=HV05-R0-carrier-responsibility-split</w:t>
            </w:r>
            <w:r>
              <w:t>；</w:t>
            </w:r>
          </w:p>
          <w:p w14:paraId="04434995" w14:textId="77777777" w:rsidR="00B5620B" w:rsidRDefault="008708B1">
            <w:pPr>
              <w:pStyle w:val="TableText"/>
            </w:pPr>
            <w:r>
              <w:t>claim_level=descriptive_classification</w:t>
            </w:r>
            <w:r>
              <w:t>；</w:t>
            </w:r>
          </w:p>
          <w:p w14:paraId="246A911A" w14:textId="77777777" w:rsidR="00B5620B" w:rsidRDefault="008708B1">
            <w:pPr>
              <w:pStyle w:val="TableText"/>
            </w:pPr>
            <w:r>
              <w:t>when=CV</w:t>
            </w:r>
            <w:r>
              <w:t>、同型成本承担者、受益者、停止权、</w:t>
            </w:r>
            <w:r>
              <w:t>RS</w:t>
            </w:r>
            <w:r>
              <w:t>、资源与容量可依</w:t>
            </w:r>
            <w:r>
              <w:t>H2</w:t>
            </w:r>
            <w:r>
              <w:t>分别登记。；</w:t>
            </w:r>
          </w:p>
          <w:p w14:paraId="274D6039" w14:textId="77777777" w:rsidR="00B5620B" w:rsidRDefault="008708B1">
            <w:pPr>
              <w:pStyle w:val="TableText"/>
            </w:pPr>
            <w:r>
              <w:t>additional_inferential_requires=</w:t>
            </w:r>
            <w:r>
              <w:t>无（空集合）；</w:t>
            </w:r>
          </w:p>
          <w:p w14:paraId="5E713303" w14:textId="77777777" w:rsidR="00B5620B" w:rsidRDefault="008708B1">
            <w:pPr>
              <w:pStyle w:val="TableText"/>
            </w:pPr>
            <w:r>
              <w:t>additional_protocol_requires=</w:t>
            </w:r>
            <w:r>
              <w:t>无（空集合）；</w:t>
            </w:r>
          </w:p>
          <w:p w14:paraId="37BEDECB" w14:textId="77777777" w:rsidR="00B5620B" w:rsidRDefault="008708B1">
            <w:pPr>
              <w:pStyle w:val="TableText"/>
            </w:pPr>
            <w:r>
              <w:t>allowed_conclusion=</w:t>
            </w:r>
            <w:r>
              <w:t>登记当前承接载体、任务、成本、容量、停止权、责任类型与承接缺口。；</w:t>
            </w:r>
          </w:p>
          <w:p w14:paraId="3075F062" w14:textId="77777777" w:rsidR="00B5620B" w:rsidRDefault="008708B1">
            <w:pPr>
              <w:pStyle w:val="TableText"/>
            </w:pPr>
            <w:r>
              <w:t>result_ceiling=</w:t>
            </w:r>
            <w:r>
              <w:t>只到当前分型与缺口描述；承接能力不成为义务，</w:t>
            </w:r>
            <w:r>
              <w:t>CV</w:t>
            </w:r>
            <w:r>
              <w:t>不成为</w:t>
            </w:r>
            <w:r>
              <w:t>RS</w:t>
            </w:r>
            <w:r>
              <w:t>。</w:t>
            </w:r>
          </w:p>
          <w:p w14:paraId="3793A2E3" w14:textId="77777777" w:rsidR="00B5620B" w:rsidRDefault="008708B1">
            <w:pPr>
              <w:pStyle w:val="TableText"/>
            </w:pPr>
            <w:r>
              <w:t>2. route_id=HV05-R1-functional-carrier-effect</w:t>
            </w:r>
            <w:r>
              <w:t>；</w:t>
            </w:r>
          </w:p>
          <w:p w14:paraId="35DCBCA7" w14:textId="77777777" w:rsidR="00B5620B" w:rsidRDefault="008708B1">
            <w:pPr>
              <w:pStyle w:val="TableText"/>
            </w:pPr>
            <w:r>
              <w:t>claim_level=conditional_effect</w:t>
            </w:r>
            <w:r>
              <w:t>；</w:t>
            </w:r>
          </w:p>
          <w:p w14:paraId="703E1281" w14:textId="77777777" w:rsidR="00B5620B" w:rsidRDefault="008708B1">
            <w:pPr>
              <w:pStyle w:val="TableText"/>
            </w:pPr>
            <w:r>
              <w:t>when=</w:t>
            </w:r>
            <w:r>
              <w:t>符合资格的</w:t>
            </w:r>
            <w:r>
              <w:t>G2-instance</w:t>
            </w:r>
            <w:r>
              <w:t>显示指定载体替换、中断、补给或减载对预选功能结果有超过阈值的通道效应。；</w:t>
            </w:r>
          </w:p>
          <w:p w14:paraId="1858D5C7" w14:textId="77777777" w:rsidR="00B5620B" w:rsidRDefault="008708B1">
            <w:pPr>
              <w:pStyle w:val="TableText"/>
            </w:pPr>
            <w:r>
              <w:t>additional_inferential_requires=G2-instance</w:t>
            </w:r>
            <w:r>
              <w:t>；</w:t>
            </w:r>
          </w:p>
          <w:p w14:paraId="230DF0F6" w14:textId="77777777" w:rsidR="00B5620B" w:rsidRDefault="008708B1">
            <w:pPr>
              <w:pStyle w:val="TableText"/>
            </w:pPr>
            <w:r>
              <w:t>additional_protocol_requires=CAUSAL</w:t>
            </w:r>
            <w:r>
              <w:t>、</w:t>
            </w:r>
            <w:r>
              <w:t>E4</w:t>
            </w:r>
            <w:r>
              <w:t>；</w:t>
            </w:r>
          </w:p>
          <w:p w14:paraId="68E1D3A6" w14:textId="77777777" w:rsidR="00B5620B" w:rsidRDefault="008708B1">
            <w:pPr>
              <w:pStyle w:val="TableText"/>
            </w:pPr>
            <w:r>
              <w:t>allowed_conclusion=</w:t>
            </w:r>
            <w:r>
              <w:t>登记指定载体在已测功能、容量、时延或损耗维度上的候选承接效应。；</w:t>
            </w:r>
          </w:p>
          <w:p w14:paraId="3A816FAE" w14:textId="77777777" w:rsidR="00B5620B" w:rsidRDefault="008708B1">
            <w:pPr>
              <w:pStyle w:val="TableText"/>
            </w:pPr>
            <w:r>
              <w:t>result_ceiling=</w:t>
            </w:r>
            <w:r>
              <w:t>未测维度保持未知；功能效应不得直接生成责任、牺牲义务或资源重配授权。</w:t>
            </w:r>
          </w:p>
          <w:p w14:paraId="12A64107" w14:textId="77777777" w:rsidR="00B5620B" w:rsidRDefault="008708B1">
            <w:pPr>
              <w:pStyle w:val="TableText"/>
            </w:pPr>
            <w:r>
              <w:t>3. route_id=HV05-R2-intertemporal-reproduction</w:t>
            </w:r>
            <w:r>
              <w:t>；</w:t>
            </w:r>
          </w:p>
          <w:p w14:paraId="0F1962B7" w14:textId="77777777" w:rsidR="00B5620B" w:rsidRDefault="008708B1">
            <w:pPr>
              <w:pStyle w:val="TableText"/>
            </w:pPr>
            <w:r>
              <w:t>claim_level=intertemporal_explanation</w:t>
            </w:r>
            <w:r>
              <w:t>；</w:t>
            </w:r>
          </w:p>
          <w:p w14:paraId="5BECD0A8" w14:textId="77777777" w:rsidR="00B5620B" w:rsidRDefault="008708B1">
            <w:pPr>
              <w:pStyle w:val="TableText"/>
            </w:pPr>
            <w:r>
              <w:t>when=</w:t>
            </w:r>
            <w:r>
              <w:t>当前承接通道已有</w:t>
            </w:r>
            <w:r>
              <w:t>G2-instance</w:t>
            </w:r>
            <w:r>
              <w:t>支持，且</w:t>
            </w:r>
            <w:r>
              <w:t>G3-instance</w:t>
            </w:r>
            <w:r>
              <w:t>显示其历史变量对后续承接或再生产结果具有条件增量。；</w:t>
            </w:r>
          </w:p>
          <w:p w14:paraId="270DB67E" w14:textId="77777777" w:rsidR="00B5620B" w:rsidRDefault="008708B1">
            <w:pPr>
              <w:pStyle w:val="TableText"/>
            </w:pPr>
            <w:r>
              <w:t>additional_inferential_requires=G2-instance</w:t>
            </w:r>
            <w:r>
              <w:t>、</w:t>
            </w:r>
            <w:r>
              <w:t>G3-instance</w:t>
            </w:r>
            <w:r>
              <w:t>；</w:t>
            </w:r>
          </w:p>
          <w:p w14:paraId="541EC41B" w14:textId="77777777" w:rsidR="00B5620B" w:rsidRDefault="008708B1">
            <w:pPr>
              <w:pStyle w:val="TableText"/>
            </w:pPr>
            <w:r>
              <w:t>additional_protocol_requires=CAUSAL</w:t>
            </w:r>
            <w:r>
              <w:t>、</w:t>
            </w:r>
            <w:r>
              <w:t>E4</w:t>
            </w:r>
            <w:r>
              <w:t>；</w:t>
            </w:r>
          </w:p>
          <w:p w14:paraId="3B5632D3" w14:textId="77777777" w:rsidR="00B5620B" w:rsidRDefault="008708B1">
            <w:pPr>
              <w:pStyle w:val="TableText"/>
            </w:pPr>
            <w:r>
              <w:t>allowed_conclusion=</w:t>
            </w:r>
            <w:r>
              <w:t>登记指定窗口与载体内的跨期承接或再生产候选。；</w:t>
            </w:r>
          </w:p>
          <w:p w14:paraId="74E89B85" w14:textId="77777777" w:rsidR="00B5620B" w:rsidRDefault="008708B1">
            <w:pPr>
              <w:pStyle w:val="TableText"/>
            </w:pPr>
            <w:r>
              <w:t>result_ceiling=</w:t>
            </w:r>
            <w:r>
              <w:t>不推出历史宿命、不可逆、责任归属或继续承担义务。</w:t>
            </w:r>
          </w:p>
          <w:p w14:paraId="1AA3397A" w14:textId="77777777" w:rsidR="00B5620B" w:rsidRDefault="008708B1">
            <w:pPr>
              <w:pStyle w:val="TableText"/>
            </w:pPr>
            <w:r>
              <w:t>4. route_id=HV05-R3-historical-carrier-trace</w:t>
            </w:r>
            <w:r>
              <w:t>；</w:t>
            </w:r>
          </w:p>
          <w:p w14:paraId="02E0B00D" w14:textId="77777777" w:rsidR="00B5620B" w:rsidRDefault="008708B1">
            <w:pPr>
              <w:pStyle w:val="TableText"/>
            </w:pPr>
            <w:r>
              <w:t>claim_level=descriptive_classification</w:t>
            </w:r>
            <w:r>
              <w:t>；</w:t>
            </w:r>
          </w:p>
          <w:p w14:paraId="00CE9514" w14:textId="77777777" w:rsidR="00B5620B" w:rsidRDefault="008708B1">
            <w:pPr>
              <w:pStyle w:val="TableText"/>
            </w:pPr>
            <w:r>
              <w:t>when=H5-instance</w:t>
            </w:r>
            <w:r>
              <w:t>对唯一预选的具体载体与持久判据取得</w:t>
            </w:r>
            <w:r>
              <w:t>supported</w:t>
            </w:r>
            <w:r>
              <w:t>。；</w:t>
            </w:r>
          </w:p>
          <w:p w14:paraId="1039D625" w14:textId="77777777" w:rsidR="00B5620B" w:rsidRDefault="008708B1">
            <w:pPr>
              <w:pStyle w:val="TableText"/>
            </w:pPr>
            <w:r>
              <w:t>additional_inferential_requires=H5-instance</w:t>
            </w:r>
            <w:r>
              <w:t>；</w:t>
            </w:r>
          </w:p>
          <w:p w14:paraId="15D9048F" w14:textId="77777777" w:rsidR="00B5620B" w:rsidRDefault="008708B1">
            <w:pPr>
              <w:pStyle w:val="TableText"/>
            </w:pPr>
            <w:r>
              <w:t>additional_protocol_requires=E4</w:t>
            </w:r>
            <w:r>
              <w:t>；</w:t>
            </w:r>
          </w:p>
          <w:p w14:paraId="41908E5D" w14:textId="77777777" w:rsidR="00B5620B" w:rsidRDefault="008708B1">
            <w:pPr>
              <w:pStyle w:val="TableText"/>
            </w:pPr>
            <w:r>
              <w:t>allowed_conclusion=</w:t>
            </w:r>
            <w:r>
              <w:t>登记指定载体、留痕可观察量与窗口内的持久人类留痕，并向</w:t>
            </w:r>
            <w:r>
              <w:t>G3-instance</w:t>
            </w:r>
            <w:r>
              <w:t>提交预先定义的历史变量候选。；</w:t>
            </w:r>
          </w:p>
          <w:p w14:paraId="61B25C75" w14:textId="77777777" w:rsidR="00B5620B" w:rsidRDefault="008708B1">
            <w:pPr>
              <w:pStyle w:val="TableText"/>
            </w:pPr>
            <w:r>
              <w:t>result_ceiling=H5-instance</w:t>
            </w:r>
            <w:r>
              <w:t>不证明未来路径效应、跨期再生产、修复窗口、责任或行动；这些结论仍须各自的</w:t>
            </w:r>
            <w:r>
              <w:t>G3</w:t>
            </w:r>
            <w:r>
              <w:t>、推论与规范程序。</w:t>
            </w:r>
          </w:p>
        </w:tc>
      </w:tr>
      <w:tr w:rsidR="00B5620B" w14:paraId="34354909" w14:textId="77777777">
        <w:tc>
          <w:tcPr>
            <w:tcW w:w="3022" w:type="dxa"/>
          </w:tcPr>
          <w:p w14:paraId="00BC7F97" w14:textId="77777777" w:rsidR="00B5620B" w:rsidRDefault="008708B1">
            <w:pPr>
              <w:pStyle w:val="TableText"/>
            </w:pPr>
            <w:r>
              <w:t>允许推论（</w:t>
            </w:r>
            <w:r>
              <w:t>allowed_inference</w:t>
            </w:r>
            <w:r>
              <w:t>）</w:t>
            </w:r>
          </w:p>
        </w:tc>
        <w:tc>
          <w:tcPr>
            <w:tcW w:w="6333" w:type="dxa"/>
          </w:tcPr>
          <w:p w14:paraId="5A7777A1" w14:textId="77777777" w:rsidR="00B5620B" w:rsidRDefault="008708B1">
            <w:pPr>
              <w:pStyle w:val="TableText"/>
            </w:pPr>
            <w:r>
              <w:t xml:space="preserve">1. </w:t>
            </w:r>
            <w:r>
              <w:t>承接缺口</w:t>
            </w:r>
            <w:r>
              <w:t xml:space="preserve">2. </w:t>
            </w:r>
            <w:r>
              <w:t>任务资源错配</w:t>
            </w:r>
            <w:r>
              <w:t xml:space="preserve">3. </w:t>
            </w:r>
            <w:r>
              <w:t>责任分流</w:t>
            </w:r>
          </w:p>
        </w:tc>
      </w:tr>
      <w:tr w:rsidR="00B5620B" w14:paraId="1E55E183" w14:textId="77777777">
        <w:tc>
          <w:tcPr>
            <w:tcW w:w="3022" w:type="dxa"/>
          </w:tcPr>
          <w:p w14:paraId="7B3FB2A3" w14:textId="77777777" w:rsidR="00B5620B" w:rsidRDefault="008708B1">
            <w:pPr>
              <w:pStyle w:val="TableText"/>
            </w:pPr>
            <w:r>
              <w:t>禁止跳跃（</w:t>
            </w:r>
            <w:r>
              <w:t>prohibited_leap</w:t>
            </w:r>
            <w:r>
              <w:t>）</w:t>
            </w:r>
          </w:p>
        </w:tc>
        <w:tc>
          <w:tcPr>
            <w:tcW w:w="6333" w:type="dxa"/>
          </w:tcPr>
          <w:p w14:paraId="55B50549" w14:textId="77777777" w:rsidR="00B5620B" w:rsidRDefault="008708B1">
            <w:pPr>
              <w:pStyle w:val="TableText"/>
            </w:pPr>
            <w:r>
              <w:t xml:space="preserve">1. </w:t>
            </w:r>
            <w:r>
              <w:t>最可见者等于主要责任人</w:t>
            </w:r>
          </w:p>
          <w:p w14:paraId="1C9894EB" w14:textId="77777777" w:rsidR="00B5620B" w:rsidRDefault="008708B1">
            <w:pPr>
              <w:pStyle w:val="TableText"/>
            </w:pPr>
            <w:r>
              <w:t xml:space="preserve">2. </w:t>
            </w:r>
            <w:r>
              <w:t>能承担所以应承担</w:t>
            </w:r>
          </w:p>
          <w:p w14:paraId="2495B538" w14:textId="77777777" w:rsidR="00B5620B" w:rsidRDefault="008708B1">
            <w:pPr>
              <w:pStyle w:val="TableText"/>
            </w:pPr>
            <w:r>
              <w:t xml:space="preserve">3. </w:t>
            </w:r>
            <w:r>
              <w:t>非人载体承担责任</w:t>
            </w:r>
          </w:p>
        </w:tc>
      </w:tr>
    </w:tbl>
    <w:p w14:paraId="5FB932F5" w14:textId="77777777" w:rsidR="00B5620B" w:rsidRDefault="008708B1">
      <w:pPr>
        <w:pStyle w:val="CardLabel"/>
      </w:pPr>
      <w:r>
        <w:lastRenderedPageBreak/>
        <w:t xml:space="preserve">C. </w:t>
      </w:r>
      <w:r>
        <w:t>九轴尺度与对象合同</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2821"/>
        <w:gridCol w:w="6534"/>
      </w:tblGrid>
      <w:tr w:rsidR="00B5620B" w14:paraId="22C866F3" w14:textId="77777777">
        <w:trPr>
          <w:tblHeader/>
        </w:trPr>
        <w:tc>
          <w:tcPr>
            <w:tcW w:w="2821" w:type="dxa"/>
            <w:shd w:val="clear" w:color="auto" w:fill="EDF1F5"/>
          </w:tcPr>
          <w:p w14:paraId="5EE4CF12" w14:textId="77777777" w:rsidR="00B5620B" w:rsidRDefault="008708B1">
            <w:pPr>
              <w:pStyle w:val="TableHead"/>
            </w:pPr>
            <w:r>
              <w:t>字段</w:t>
            </w:r>
          </w:p>
        </w:tc>
        <w:tc>
          <w:tcPr>
            <w:tcW w:w="6534" w:type="dxa"/>
            <w:shd w:val="clear" w:color="auto" w:fill="EDF1F5"/>
          </w:tcPr>
          <w:p w14:paraId="0AE8DF3A" w14:textId="77777777" w:rsidR="00B5620B" w:rsidRDefault="008708B1">
            <w:pPr>
              <w:pStyle w:val="TableHead"/>
            </w:pPr>
            <w:r>
              <w:t>登记内容</w:t>
            </w:r>
          </w:p>
        </w:tc>
      </w:tr>
      <w:tr w:rsidR="00B5620B" w14:paraId="62FE1FC9" w14:textId="77777777">
        <w:tc>
          <w:tcPr>
            <w:tcW w:w="2821" w:type="dxa"/>
          </w:tcPr>
          <w:p w14:paraId="7D223890" w14:textId="77777777" w:rsidR="00B5620B" w:rsidRDefault="008708B1">
            <w:pPr>
              <w:pStyle w:val="TableText"/>
            </w:pPr>
            <w:r>
              <w:t>九轴尺度画像（</w:t>
            </w:r>
            <w:r>
              <w:t>scale_profile</w:t>
            </w:r>
            <w:r>
              <w:t>）</w:t>
            </w:r>
          </w:p>
        </w:tc>
        <w:tc>
          <w:tcPr>
            <w:tcW w:w="6534" w:type="dxa"/>
          </w:tcPr>
          <w:p w14:paraId="24E0E6AC" w14:textId="77777777" w:rsidR="00B5620B" w:rsidRDefault="008708B1">
            <w:pPr>
              <w:pStyle w:val="TableText"/>
            </w:pPr>
            <w:r>
              <w:t>SP=&lt;A,X,T,O,C,R,I,N,J&gt;</w:t>
            </w:r>
            <w:r>
              <w:t>；</w:t>
            </w:r>
            <w:r>
              <w:t>A=</w:t>
            </w:r>
            <w:r>
              <w:t>聚合层次：单项任务或承接事件、载体个案、承接总体、成本容量分布及聚合规则；</w:t>
            </w:r>
            <w:r>
              <w:t>X=</w:t>
            </w:r>
            <w:r>
              <w:t>空间范围：岗位现场、团队或组织边界、数字系统与跨域服务范围；</w:t>
            </w:r>
            <w:r>
              <w:t>T=</w:t>
            </w:r>
            <w:r>
              <w:t>时间跨度：任务周期、维护窗口、恢复时滞与责任有效期；</w:t>
            </w:r>
            <w:r>
              <w:t>O=</w:t>
            </w:r>
            <w:r>
              <w:t>组织层级：执行角色、团队、组织、制度至治理生态；</w:t>
            </w:r>
            <w:r>
              <w:t>C=</w:t>
            </w:r>
            <w:r>
              <w:t>因果层次：执行事件、任务</w:t>
            </w:r>
            <w:r>
              <w:t>—</w:t>
            </w:r>
            <w:r>
              <w:t>资源互动机制、中观承接结构、制度责任安排与系统条件；</w:t>
            </w:r>
            <w:r>
              <w:t>R=</w:t>
            </w:r>
            <w:r>
              <w:t>观察分辨率：原始任务日志、承接序列、载体个案、成本容量分布、绩效指标与摘要，并登记压缩损失；</w:t>
            </w:r>
            <w:r>
              <w:t>I=</w:t>
            </w:r>
            <w:r>
              <w:t>影响范围：直接承接者、服务依赖者、间接受益或成本位置、二阶外溢、跨域与代际影响；</w:t>
            </w:r>
            <w:r>
              <w:t>N=</w:t>
            </w:r>
            <w:r>
              <w:t>网络拓扑范围：承接依赖、替代路径、单点瓶颈与跨域服务网络；</w:t>
            </w:r>
            <w:r>
              <w:t>J=</w:t>
            </w:r>
            <w:r>
              <w:t>管辖与授权范围：任务分配、停止、资源调整、归责与补救分别登记授权；</w:t>
            </w:r>
            <w:r>
              <w:t>CV</w:t>
            </w:r>
            <w:r>
              <w:t>与</w:t>
            </w:r>
            <w:r>
              <w:t>RS</w:t>
            </w:r>
            <w:r>
              <w:t>分别登记尺度</w:t>
            </w:r>
          </w:p>
        </w:tc>
      </w:tr>
      <w:tr w:rsidR="00B5620B" w14:paraId="6BE933E2" w14:textId="77777777">
        <w:tc>
          <w:tcPr>
            <w:tcW w:w="2821" w:type="dxa"/>
          </w:tcPr>
          <w:p w14:paraId="4A1650EA" w14:textId="77777777" w:rsidR="00B5620B" w:rsidRDefault="008708B1">
            <w:pPr>
              <w:pStyle w:val="TableText"/>
            </w:pPr>
            <w:r>
              <w:t>有效对象（</w:t>
            </w:r>
            <w:r>
              <w:t>effective_object</w:t>
            </w:r>
            <w:r>
              <w:t>）</w:t>
            </w:r>
          </w:p>
        </w:tc>
        <w:tc>
          <w:tcPr>
            <w:tcW w:w="6534" w:type="dxa"/>
          </w:tcPr>
          <w:p w14:paraId="552AF441" w14:textId="77777777" w:rsidR="00B5620B" w:rsidRDefault="008708B1">
            <w:pPr>
              <w:pStyle w:val="TableText"/>
            </w:pPr>
            <w:r>
              <w:t>实际执行、传导、维护、记录、照护或修复的人、岗位、程序、设施或制度</w:t>
            </w:r>
          </w:p>
        </w:tc>
      </w:tr>
      <w:tr w:rsidR="00B5620B" w14:paraId="4A0383F0" w14:textId="77777777">
        <w:tc>
          <w:tcPr>
            <w:tcW w:w="2821" w:type="dxa"/>
          </w:tcPr>
          <w:p w14:paraId="6C784FDF" w14:textId="77777777" w:rsidR="00B5620B" w:rsidRDefault="008708B1">
            <w:pPr>
              <w:pStyle w:val="TableText"/>
            </w:pPr>
            <w:r>
              <w:t>跨尺度保持项（</w:t>
            </w:r>
            <w:r>
              <w:t>scale_invariants</w:t>
            </w:r>
            <w:r>
              <w:t>）</w:t>
            </w:r>
          </w:p>
        </w:tc>
        <w:tc>
          <w:tcPr>
            <w:tcW w:w="6534" w:type="dxa"/>
          </w:tcPr>
          <w:p w14:paraId="5E9D1812" w14:textId="77777777" w:rsidR="00B5620B" w:rsidRDefault="008708B1">
            <w:pPr>
              <w:pStyle w:val="TableText"/>
            </w:pPr>
            <w:r>
              <w:t>1. CV</w:t>
            </w:r>
            <w:r>
              <w:t>不等于</w:t>
            </w:r>
            <w:r>
              <w:t>RS</w:t>
            </w:r>
          </w:p>
          <w:p w14:paraId="4BB14055" w14:textId="77777777" w:rsidR="00B5620B" w:rsidRDefault="008708B1">
            <w:pPr>
              <w:pStyle w:val="TableText"/>
            </w:pPr>
            <w:r>
              <w:t xml:space="preserve">2. </w:t>
            </w:r>
            <w:r>
              <w:t>成本与受益分别登记</w:t>
            </w:r>
          </w:p>
          <w:p w14:paraId="69FDD5E4" w14:textId="77777777" w:rsidR="00B5620B" w:rsidRDefault="008708B1">
            <w:pPr>
              <w:pStyle w:val="TableText"/>
            </w:pPr>
            <w:r>
              <w:t xml:space="preserve">3. </w:t>
            </w:r>
            <w:r>
              <w:t>停止权</w:t>
            </w:r>
          </w:p>
        </w:tc>
      </w:tr>
      <w:tr w:rsidR="00B5620B" w14:paraId="7B5C044A" w14:textId="77777777">
        <w:tc>
          <w:tcPr>
            <w:tcW w:w="2821" w:type="dxa"/>
          </w:tcPr>
          <w:p w14:paraId="03E96E8D" w14:textId="77777777" w:rsidR="00B5620B" w:rsidRDefault="008708B1">
            <w:pPr>
              <w:pStyle w:val="TableText"/>
            </w:pPr>
            <w:r>
              <w:t>升格必补项（</w:t>
            </w:r>
            <w:r>
              <w:t>required_scale_additions</w:t>
            </w:r>
            <w:r>
              <w:t>）</w:t>
            </w:r>
          </w:p>
        </w:tc>
        <w:tc>
          <w:tcPr>
            <w:tcW w:w="6534" w:type="dxa"/>
          </w:tcPr>
          <w:p w14:paraId="2D42BAF7" w14:textId="77777777" w:rsidR="00B5620B" w:rsidRDefault="008708B1">
            <w:pPr>
              <w:pStyle w:val="TableText"/>
            </w:pPr>
            <w:r>
              <w:t xml:space="preserve">1. </w:t>
            </w:r>
            <w:r>
              <w:t>任务聚合</w:t>
            </w:r>
          </w:p>
          <w:p w14:paraId="740B61DB" w14:textId="77777777" w:rsidR="00B5620B" w:rsidRDefault="008708B1">
            <w:pPr>
              <w:pStyle w:val="TableText"/>
            </w:pPr>
            <w:r>
              <w:t xml:space="preserve">2. </w:t>
            </w:r>
            <w:r>
              <w:t>代表和委托</w:t>
            </w:r>
          </w:p>
          <w:p w14:paraId="73B5FD60" w14:textId="77777777" w:rsidR="00B5620B" w:rsidRDefault="008708B1">
            <w:pPr>
              <w:pStyle w:val="TableText"/>
            </w:pPr>
            <w:r>
              <w:t xml:space="preserve">3. </w:t>
            </w:r>
            <w:r>
              <w:t>六类责任</w:t>
            </w:r>
          </w:p>
          <w:p w14:paraId="27C63E98" w14:textId="77777777" w:rsidR="00B5620B" w:rsidRDefault="008708B1">
            <w:pPr>
              <w:pStyle w:val="TableText"/>
            </w:pPr>
            <w:r>
              <w:t xml:space="preserve">4. </w:t>
            </w:r>
            <w:r>
              <w:t>外部成本</w:t>
            </w:r>
          </w:p>
        </w:tc>
      </w:tr>
      <w:tr w:rsidR="00B5620B" w14:paraId="288F188D" w14:textId="77777777">
        <w:tc>
          <w:tcPr>
            <w:tcW w:w="2821" w:type="dxa"/>
          </w:tcPr>
          <w:p w14:paraId="141D7822" w14:textId="77777777" w:rsidR="00B5620B" w:rsidRDefault="008708B1">
            <w:pPr>
              <w:pStyle w:val="TableText"/>
            </w:pPr>
            <w:r>
              <w:t>随尺度改变项（</w:t>
            </w:r>
            <w:r>
              <w:t>changing_semantics</w:t>
            </w:r>
            <w:r>
              <w:t>）</w:t>
            </w:r>
          </w:p>
        </w:tc>
        <w:tc>
          <w:tcPr>
            <w:tcW w:w="6534" w:type="dxa"/>
          </w:tcPr>
          <w:p w14:paraId="49965D88" w14:textId="77777777" w:rsidR="00B5620B" w:rsidRDefault="008708B1">
            <w:pPr>
              <w:pStyle w:val="TableText"/>
            </w:pPr>
            <w:r>
              <w:t xml:space="preserve">1. </w:t>
            </w:r>
            <w:r>
              <w:t>承接载体和责任主体可随层级改变</w:t>
            </w:r>
          </w:p>
        </w:tc>
      </w:tr>
      <w:tr w:rsidR="00B5620B" w14:paraId="4DFF6FC8" w14:textId="77777777">
        <w:tc>
          <w:tcPr>
            <w:tcW w:w="2821" w:type="dxa"/>
          </w:tcPr>
          <w:p w14:paraId="14ADB384" w14:textId="77777777" w:rsidR="00B5620B" w:rsidRDefault="008708B1">
            <w:pPr>
              <w:pStyle w:val="TableText"/>
            </w:pPr>
            <w:r>
              <w:t>不适用对象（</w:t>
            </w:r>
            <w:r>
              <w:t>non_applicable_objects</w:t>
            </w:r>
            <w:r>
              <w:t>）</w:t>
            </w:r>
          </w:p>
        </w:tc>
        <w:tc>
          <w:tcPr>
            <w:tcW w:w="6534" w:type="dxa"/>
          </w:tcPr>
          <w:p w14:paraId="66CC7DB5" w14:textId="77777777" w:rsidR="00B5620B" w:rsidRDefault="008708B1">
            <w:pPr>
              <w:pStyle w:val="TableText"/>
            </w:pPr>
            <w:r>
              <w:t xml:space="preserve">1. </w:t>
            </w:r>
            <w:r>
              <w:t>无主体行动、责任或维护要求的非人过程</w:t>
            </w:r>
          </w:p>
        </w:tc>
      </w:tr>
      <w:tr w:rsidR="00B5620B" w14:paraId="08F00C42" w14:textId="77777777">
        <w:tc>
          <w:tcPr>
            <w:tcW w:w="2821" w:type="dxa"/>
          </w:tcPr>
          <w:p w14:paraId="5B701C21" w14:textId="77777777" w:rsidR="00B5620B" w:rsidRDefault="008708B1">
            <w:pPr>
              <w:pStyle w:val="TableText"/>
            </w:pPr>
            <w:r>
              <w:t>禁止升格（</w:t>
            </w:r>
            <w:r>
              <w:t>forbidden_elevation</w:t>
            </w:r>
            <w:r>
              <w:t>）</w:t>
            </w:r>
          </w:p>
        </w:tc>
        <w:tc>
          <w:tcPr>
            <w:tcW w:w="6534" w:type="dxa"/>
          </w:tcPr>
          <w:p w14:paraId="76F3FAF9" w14:textId="77777777" w:rsidR="00B5620B" w:rsidRDefault="008708B1">
            <w:pPr>
              <w:pStyle w:val="TableText"/>
            </w:pPr>
            <w:r>
              <w:t xml:space="preserve">1. </w:t>
            </w:r>
            <w:r>
              <w:t>个体承接直接等于组织责任</w:t>
            </w:r>
          </w:p>
        </w:tc>
      </w:tr>
    </w:tbl>
    <w:p w14:paraId="7C1305BB" w14:textId="77777777" w:rsidR="00B5620B" w:rsidRDefault="008708B1">
      <w:pPr>
        <w:pStyle w:val="CardLabel"/>
      </w:pPr>
      <w:r>
        <w:t xml:space="preserve">D. </w:t>
      </w:r>
      <w:r>
        <w:t>状态、证据与变量流</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4860"/>
        <w:gridCol w:w="4495"/>
      </w:tblGrid>
      <w:tr w:rsidR="00B5620B" w14:paraId="4E1CCE15" w14:textId="77777777">
        <w:trPr>
          <w:tblHeader/>
        </w:trPr>
        <w:tc>
          <w:tcPr>
            <w:tcW w:w="4860" w:type="dxa"/>
            <w:shd w:val="clear" w:color="auto" w:fill="EDF1F5"/>
          </w:tcPr>
          <w:p w14:paraId="00CFDB43" w14:textId="77777777" w:rsidR="00B5620B" w:rsidRDefault="008708B1">
            <w:pPr>
              <w:pStyle w:val="TableHead"/>
            </w:pPr>
            <w:r>
              <w:t>字段</w:t>
            </w:r>
          </w:p>
        </w:tc>
        <w:tc>
          <w:tcPr>
            <w:tcW w:w="4495" w:type="dxa"/>
            <w:shd w:val="clear" w:color="auto" w:fill="EDF1F5"/>
          </w:tcPr>
          <w:p w14:paraId="411B446D" w14:textId="77777777" w:rsidR="00B5620B" w:rsidRDefault="008708B1">
            <w:pPr>
              <w:pStyle w:val="TableHead"/>
            </w:pPr>
            <w:r>
              <w:t>登记内容</w:t>
            </w:r>
          </w:p>
        </w:tc>
      </w:tr>
      <w:tr w:rsidR="00B5620B" w14:paraId="5371BA24" w14:textId="77777777">
        <w:tc>
          <w:tcPr>
            <w:tcW w:w="4860" w:type="dxa"/>
          </w:tcPr>
          <w:p w14:paraId="421AE1AE" w14:textId="77777777" w:rsidR="00B5620B" w:rsidRDefault="008708B1">
            <w:pPr>
              <w:pStyle w:val="TableText"/>
            </w:pPr>
            <w:r>
              <w:t>状态集合（</w:t>
            </w:r>
            <w:r>
              <w:t>state</w:t>
            </w:r>
            <w:r>
              <w:t>）</w:t>
            </w:r>
          </w:p>
        </w:tc>
        <w:tc>
          <w:tcPr>
            <w:tcW w:w="4495" w:type="dxa"/>
          </w:tcPr>
          <w:p w14:paraId="1C50B930" w14:textId="77777777" w:rsidR="00B5620B" w:rsidRDefault="008708B1">
            <w:pPr>
              <w:pStyle w:val="TableText"/>
            </w:pPr>
            <w:r>
              <w:t xml:space="preserve">1. </w:t>
            </w:r>
            <w:r>
              <w:t>充足</w:t>
            </w:r>
          </w:p>
          <w:p w14:paraId="5FDD2C45" w14:textId="77777777" w:rsidR="00B5620B" w:rsidRDefault="008708B1">
            <w:pPr>
              <w:pStyle w:val="TableText"/>
            </w:pPr>
            <w:r>
              <w:t xml:space="preserve">2. </w:t>
            </w:r>
            <w:r>
              <w:t>脆弱</w:t>
            </w:r>
          </w:p>
          <w:p w14:paraId="42F837FF" w14:textId="77777777" w:rsidR="00B5620B" w:rsidRDefault="008708B1">
            <w:pPr>
              <w:pStyle w:val="TableText"/>
            </w:pPr>
            <w:r>
              <w:t xml:space="preserve">3. </w:t>
            </w:r>
            <w:r>
              <w:t>过载</w:t>
            </w:r>
          </w:p>
          <w:p w14:paraId="4788FED0" w14:textId="77777777" w:rsidR="00B5620B" w:rsidRDefault="008708B1">
            <w:pPr>
              <w:pStyle w:val="TableText"/>
            </w:pPr>
            <w:r>
              <w:t xml:space="preserve">4. </w:t>
            </w:r>
            <w:r>
              <w:t>断裂</w:t>
            </w:r>
          </w:p>
          <w:p w14:paraId="6DA44ED9" w14:textId="77777777" w:rsidR="00B5620B" w:rsidRDefault="008708B1">
            <w:pPr>
              <w:pStyle w:val="TableText"/>
            </w:pPr>
            <w:r>
              <w:t xml:space="preserve">5. </w:t>
            </w:r>
            <w:r>
              <w:t>替代</w:t>
            </w:r>
          </w:p>
        </w:tc>
      </w:tr>
      <w:tr w:rsidR="00B5620B" w14:paraId="3B003865" w14:textId="77777777">
        <w:tc>
          <w:tcPr>
            <w:tcW w:w="4860" w:type="dxa"/>
          </w:tcPr>
          <w:p w14:paraId="4CFED2B7" w14:textId="77777777" w:rsidR="00B5620B" w:rsidRDefault="008708B1">
            <w:pPr>
              <w:pStyle w:val="TableText"/>
            </w:pPr>
            <w:r>
              <w:t>可观测项（</w:t>
            </w:r>
            <w:r>
              <w:t>observables</w:t>
            </w:r>
            <w:r>
              <w:t>）</w:t>
            </w:r>
          </w:p>
        </w:tc>
        <w:tc>
          <w:tcPr>
            <w:tcW w:w="4495" w:type="dxa"/>
          </w:tcPr>
          <w:p w14:paraId="66E695F0" w14:textId="77777777" w:rsidR="00B5620B" w:rsidRDefault="008708B1">
            <w:pPr>
              <w:pStyle w:val="TableText"/>
            </w:pPr>
            <w:r>
              <w:t xml:space="preserve">1. </w:t>
            </w:r>
            <w:r>
              <w:t>任务实际执行、维护、记录与修复日志</w:t>
            </w:r>
          </w:p>
          <w:p w14:paraId="371301C3" w14:textId="77777777" w:rsidR="00B5620B" w:rsidRDefault="008708B1">
            <w:pPr>
              <w:pStyle w:val="TableText"/>
            </w:pPr>
            <w:r>
              <w:t xml:space="preserve">2. </w:t>
            </w:r>
            <w:r>
              <w:t>资源、容量、时间和成本流向</w:t>
            </w:r>
          </w:p>
          <w:p w14:paraId="6F376D0E" w14:textId="77777777" w:rsidR="00B5620B" w:rsidRDefault="008708B1">
            <w:pPr>
              <w:pStyle w:val="TableText"/>
            </w:pPr>
            <w:r>
              <w:t xml:space="preserve">3. </w:t>
            </w:r>
            <w:r>
              <w:t>停止权、替代安排与承接转移记录</w:t>
            </w:r>
          </w:p>
          <w:p w14:paraId="3C5F9C69" w14:textId="77777777" w:rsidR="00B5620B" w:rsidRDefault="008708B1">
            <w:pPr>
              <w:pStyle w:val="TableText"/>
            </w:pPr>
            <w:r>
              <w:t xml:space="preserve">4. </w:t>
            </w:r>
            <w:r>
              <w:t>决策、授权、监督、受益与补救依据</w:t>
            </w:r>
          </w:p>
        </w:tc>
      </w:tr>
      <w:tr w:rsidR="00B5620B" w14:paraId="3202263C" w14:textId="77777777">
        <w:tc>
          <w:tcPr>
            <w:tcW w:w="4860" w:type="dxa"/>
          </w:tcPr>
          <w:p w14:paraId="128042C7" w14:textId="77777777" w:rsidR="00B5620B" w:rsidRDefault="008708B1">
            <w:pPr>
              <w:pStyle w:val="TableText"/>
            </w:pPr>
            <w:r>
              <w:t>证据要求（</w:t>
            </w:r>
            <w:r>
              <w:t>evidence</w:t>
            </w:r>
            <w:r>
              <w:t>）</w:t>
            </w:r>
          </w:p>
        </w:tc>
        <w:tc>
          <w:tcPr>
            <w:tcW w:w="4495" w:type="dxa"/>
          </w:tcPr>
          <w:p w14:paraId="5D8E75BA" w14:textId="77777777" w:rsidR="00B5620B" w:rsidRDefault="008708B1">
            <w:pPr>
              <w:pStyle w:val="TableText"/>
            </w:pPr>
            <w:r>
              <w:t xml:space="preserve">1. </w:t>
            </w:r>
            <w:r>
              <w:t>任务流</w:t>
            </w:r>
          </w:p>
          <w:p w14:paraId="3D474B92" w14:textId="77777777" w:rsidR="00B5620B" w:rsidRDefault="008708B1">
            <w:pPr>
              <w:pStyle w:val="TableText"/>
            </w:pPr>
            <w:r>
              <w:t xml:space="preserve">2. </w:t>
            </w:r>
            <w:r>
              <w:t>工时与资源</w:t>
            </w:r>
          </w:p>
          <w:p w14:paraId="732AE233" w14:textId="77777777" w:rsidR="00B5620B" w:rsidRDefault="008708B1">
            <w:pPr>
              <w:pStyle w:val="TableText"/>
            </w:pPr>
            <w:r>
              <w:t xml:space="preserve">3. </w:t>
            </w:r>
            <w:r>
              <w:t>维护记录</w:t>
            </w:r>
          </w:p>
          <w:p w14:paraId="4F34A747" w14:textId="77777777" w:rsidR="00B5620B" w:rsidRDefault="008708B1">
            <w:pPr>
              <w:pStyle w:val="TableText"/>
            </w:pPr>
            <w:r>
              <w:t xml:space="preserve">4. </w:t>
            </w:r>
            <w:r>
              <w:t>停止和拒绝记录</w:t>
            </w:r>
          </w:p>
        </w:tc>
      </w:tr>
      <w:tr w:rsidR="00B5620B" w14:paraId="2BF29047" w14:textId="77777777">
        <w:tc>
          <w:tcPr>
            <w:tcW w:w="4860" w:type="dxa"/>
          </w:tcPr>
          <w:p w14:paraId="1781A4AA" w14:textId="77777777" w:rsidR="00B5620B" w:rsidRDefault="008708B1">
            <w:pPr>
              <w:pStyle w:val="TableText"/>
            </w:pPr>
            <w:r>
              <w:lastRenderedPageBreak/>
              <w:t>输入依赖与接口内容（</w:t>
            </w:r>
            <w:r>
              <w:t>input_dependencies</w:t>
            </w:r>
            <w:r>
              <w:t>）</w:t>
            </w:r>
          </w:p>
        </w:tc>
        <w:tc>
          <w:tcPr>
            <w:tcW w:w="4495" w:type="dxa"/>
          </w:tcPr>
          <w:p w14:paraId="6396D191" w14:textId="77777777" w:rsidR="00B5620B" w:rsidRDefault="008708B1">
            <w:pPr>
              <w:pStyle w:val="TableText"/>
            </w:pPr>
            <w:r>
              <w:t xml:space="preserve">1. </w:t>
            </w:r>
            <w:r>
              <w:t>生成需求</w:t>
            </w:r>
            <w:r>
              <w:t xml:space="preserve">2. </w:t>
            </w:r>
            <w:r>
              <w:t>资源</w:t>
            </w:r>
            <w:r>
              <w:t xml:space="preserve">3. </w:t>
            </w:r>
            <w:r>
              <w:t>授权</w:t>
            </w:r>
            <w:r>
              <w:t xml:space="preserve">4. </w:t>
            </w:r>
            <w:r>
              <w:t>角色</w:t>
            </w:r>
          </w:p>
        </w:tc>
      </w:tr>
      <w:tr w:rsidR="00B5620B" w14:paraId="209E9B20" w14:textId="77777777">
        <w:tc>
          <w:tcPr>
            <w:tcW w:w="4860" w:type="dxa"/>
          </w:tcPr>
          <w:p w14:paraId="1395BD27" w14:textId="77777777" w:rsidR="00B5620B" w:rsidRDefault="008708B1">
            <w:pPr>
              <w:pStyle w:val="TableText"/>
            </w:pPr>
            <w:r>
              <w:t>输出效应与变量流（</w:t>
            </w:r>
            <w:r>
              <w:t>output_effects</w:t>
            </w:r>
            <w:r>
              <w:t>）</w:t>
            </w:r>
          </w:p>
        </w:tc>
        <w:tc>
          <w:tcPr>
            <w:tcW w:w="4495" w:type="dxa"/>
          </w:tcPr>
          <w:p w14:paraId="72862DF9" w14:textId="77777777" w:rsidR="00B5620B" w:rsidRDefault="008708B1">
            <w:pPr>
              <w:pStyle w:val="TableText"/>
            </w:pPr>
            <w:r>
              <w:t xml:space="preserve">1. </w:t>
            </w:r>
            <w:r>
              <w:t>实现状态转移</w:t>
            </w:r>
            <w:r>
              <w:t xml:space="preserve">2. </w:t>
            </w:r>
            <w:r>
              <w:t>成本分布</w:t>
            </w:r>
            <w:r>
              <w:t xml:space="preserve">3. </w:t>
            </w:r>
            <w:r>
              <w:t>结构负荷</w:t>
            </w:r>
          </w:p>
        </w:tc>
      </w:tr>
      <w:tr w:rsidR="00B5620B" w14:paraId="1E8F3675" w14:textId="77777777">
        <w:tc>
          <w:tcPr>
            <w:tcW w:w="4860" w:type="dxa"/>
          </w:tcPr>
          <w:p w14:paraId="7FB1E33A" w14:textId="77777777" w:rsidR="00B5620B" w:rsidRDefault="008708B1">
            <w:pPr>
              <w:pStyle w:val="TableText"/>
            </w:pPr>
            <w:r>
              <w:t>时间窗与时滞（</w:t>
            </w:r>
            <w:r>
              <w:t>time_window_and_lag</w:t>
            </w:r>
            <w:r>
              <w:t>）</w:t>
            </w:r>
          </w:p>
        </w:tc>
        <w:tc>
          <w:tcPr>
            <w:tcW w:w="4495" w:type="dxa"/>
          </w:tcPr>
          <w:p w14:paraId="666728A5" w14:textId="77777777" w:rsidR="00B5620B" w:rsidRDefault="008708B1">
            <w:pPr>
              <w:pStyle w:val="TableText"/>
            </w:pPr>
            <w:r>
              <w:t>登记排班、维护周期、积压与恢复时滞</w:t>
            </w:r>
          </w:p>
        </w:tc>
      </w:tr>
      <w:tr w:rsidR="00B5620B" w14:paraId="18A48EC5" w14:textId="77777777">
        <w:tc>
          <w:tcPr>
            <w:tcW w:w="4860" w:type="dxa"/>
          </w:tcPr>
          <w:p w14:paraId="7728EB49" w14:textId="77777777" w:rsidR="00B5620B" w:rsidRDefault="008708B1">
            <w:pPr>
              <w:pStyle w:val="TableText"/>
            </w:pPr>
            <w:r>
              <w:t>不确定性（</w:t>
            </w:r>
            <w:r>
              <w:t>uncertainty</w:t>
            </w:r>
            <w:r>
              <w:t>）</w:t>
            </w:r>
          </w:p>
        </w:tc>
        <w:tc>
          <w:tcPr>
            <w:tcW w:w="4495" w:type="dxa"/>
          </w:tcPr>
          <w:p w14:paraId="77D745FA" w14:textId="77777777" w:rsidR="00B5620B" w:rsidRDefault="008708B1">
            <w:pPr>
              <w:pStyle w:val="TableText"/>
            </w:pPr>
            <w:r>
              <w:t>记录隐性劳动、非正式照护和边界外成本</w:t>
            </w:r>
          </w:p>
        </w:tc>
      </w:tr>
      <w:tr w:rsidR="00B5620B" w14:paraId="57B52FDB" w14:textId="77777777">
        <w:tc>
          <w:tcPr>
            <w:tcW w:w="4860" w:type="dxa"/>
          </w:tcPr>
          <w:p w14:paraId="7C05D449" w14:textId="77777777" w:rsidR="00B5620B" w:rsidRDefault="008708B1">
            <w:pPr>
              <w:pStyle w:val="TableText"/>
            </w:pPr>
            <w:r>
              <w:t>局部排除区（</w:t>
            </w:r>
            <w:r>
              <w:t>local_exclusion_zone</w:t>
            </w:r>
            <w:r>
              <w:t>）</w:t>
            </w:r>
          </w:p>
        </w:tc>
        <w:tc>
          <w:tcPr>
            <w:tcW w:w="4495" w:type="dxa"/>
          </w:tcPr>
          <w:p w14:paraId="06ADE19E" w14:textId="77777777" w:rsidR="00B5620B" w:rsidRDefault="008708B1">
            <w:pPr>
              <w:pStyle w:val="TableText"/>
            </w:pPr>
            <w:r>
              <w:t>低权限、非正式与不可退出承接者</w:t>
            </w:r>
          </w:p>
        </w:tc>
      </w:tr>
      <w:tr w:rsidR="00B5620B" w14:paraId="4D9D1857" w14:textId="77777777">
        <w:tc>
          <w:tcPr>
            <w:tcW w:w="4860" w:type="dxa"/>
          </w:tcPr>
          <w:p w14:paraId="5CF9CD02" w14:textId="77777777" w:rsidR="00B5620B" w:rsidRDefault="008708B1">
            <w:pPr>
              <w:pStyle w:val="TableText"/>
            </w:pPr>
            <w:r>
              <w:t>受影响位置（</w:t>
            </w:r>
            <w:r>
              <w:t>affected_positions</w:t>
            </w:r>
            <w:r>
              <w:t>）</w:t>
            </w:r>
          </w:p>
        </w:tc>
        <w:tc>
          <w:tcPr>
            <w:tcW w:w="4495" w:type="dxa"/>
          </w:tcPr>
          <w:p w14:paraId="763AA781" w14:textId="77777777" w:rsidR="00B5620B" w:rsidRDefault="008708B1">
            <w:pPr>
              <w:pStyle w:val="TableText"/>
            </w:pPr>
            <w:r>
              <w:t xml:space="preserve">1. </w:t>
            </w:r>
            <w:r>
              <w:t>承接者</w:t>
            </w:r>
          </w:p>
          <w:p w14:paraId="433901A4" w14:textId="77777777" w:rsidR="00B5620B" w:rsidRDefault="008708B1">
            <w:pPr>
              <w:pStyle w:val="TableText"/>
            </w:pPr>
            <w:r>
              <w:t xml:space="preserve">2. </w:t>
            </w:r>
            <w:r>
              <w:t>受益者</w:t>
            </w:r>
          </w:p>
          <w:p w14:paraId="7D00BB21" w14:textId="77777777" w:rsidR="00B5620B" w:rsidRDefault="008708B1">
            <w:pPr>
              <w:pStyle w:val="TableText"/>
            </w:pPr>
            <w:r>
              <w:t xml:space="preserve">3. </w:t>
            </w:r>
            <w:r>
              <w:t>被服务者</w:t>
            </w:r>
          </w:p>
          <w:p w14:paraId="2017D6ED" w14:textId="77777777" w:rsidR="00B5620B" w:rsidRDefault="008708B1">
            <w:pPr>
              <w:pStyle w:val="TableText"/>
            </w:pPr>
            <w:r>
              <w:t xml:space="preserve">4. </w:t>
            </w:r>
            <w:r>
              <w:t>替代者</w:t>
            </w:r>
          </w:p>
        </w:tc>
      </w:tr>
    </w:tbl>
    <w:p w14:paraId="1EBB9E12" w14:textId="77777777" w:rsidR="00B5620B" w:rsidRDefault="008708B1">
      <w:pPr>
        <w:pStyle w:val="CardLabel"/>
      </w:pPr>
      <w:r>
        <w:t xml:space="preserve">E. </w:t>
      </w:r>
      <w:r>
        <w:t>承接、责任、规范、上限与纠错</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2437"/>
        <w:gridCol w:w="6918"/>
      </w:tblGrid>
      <w:tr w:rsidR="00B5620B" w14:paraId="6BAD4BEC" w14:textId="77777777">
        <w:trPr>
          <w:tblHeader/>
        </w:trPr>
        <w:tc>
          <w:tcPr>
            <w:tcW w:w="2437" w:type="dxa"/>
            <w:shd w:val="clear" w:color="auto" w:fill="EDF1F5"/>
          </w:tcPr>
          <w:p w14:paraId="1EABD190" w14:textId="77777777" w:rsidR="00B5620B" w:rsidRDefault="008708B1">
            <w:pPr>
              <w:pStyle w:val="TableHead"/>
            </w:pPr>
            <w:r>
              <w:t>字段</w:t>
            </w:r>
          </w:p>
        </w:tc>
        <w:tc>
          <w:tcPr>
            <w:tcW w:w="6918" w:type="dxa"/>
            <w:shd w:val="clear" w:color="auto" w:fill="EDF1F5"/>
          </w:tcPr>
          <w:p w14:paraId="40933D8E" w14:textId="77777777" w:rsidR="00B5620B" w:rsidRDefault="008708B1">
            <w:pPr>
              <w:pStyle w:val="TableHead"/>
            </w:pPr>
            <w:r>
              <w:t>登记内容</w:t>
            </w:r>
          </w:p>
        </w:tc>
      </w:tr>
      <w:tr w:rsidR="00B5620B" w14:paraId="4945CAFE" w14:textId="77777777">
        <w:tc>
          <w:tcPr>
            <w:tcW w:w="2437" w:type="dxa"/>
          </w:tcPr>
          <w:p w14:paraId="724686AE" w14:textId="77777777" w:rsidR="00B5620B" w:rsidRDefault="008708B1">
            <w:pPr>
              <w:pStyle w:val="TableText"/>
            </w:pPr>
            <w:r>
              <w:t>承接载体（</w:t>
            </w:r>
            <w:r>
              <w:t>carrier</w:t>
            </w:r>
            <w:r>
              <w:t>）</w:t>
            </w:r>
          </w:p>
        </w:tc>
        <w:tc>
          <w:tcPr>
            <w:tcW w:w="6918" w:type="dxa"/>
          </w:tcPr>
          <w:p w14:paraId="16A9BB6C" w14:textId="77777777" w:rsidR="00B5620B" w:rsidRDefault="008708B1">
            <w:pPr>
              <w:pStyle w:val="TableText"/>
            </w:pPr>
            <w:r>
              <w:t xml:space="preserve">1. </w:t>
            </w:r>
            <w:r>
              <w:t>人员</w:t>
            </w:r>
          </w:p>
          <w:p w14:paraId="0887DB9B" w14:textId="77777777" w:rsidR="00B5620B" w:rsidRDefault="008708B1">
            <w:pPr>
              <w:pStyle w:val="TableText"/>
            </w:pPr>
            <w:r>
              <w:t xml:space="preserve">2. </w:t>
            </w:r>
            <w:r>
              <w:t>岗位</w:t>
            </w:r>
          </w:p>
          <w:p w14:paraId="5F0073B7" w14:textId="77777777" w:rsidR="00B5620B" w:rsidRDefault="008708B1">
            <w:pPr>
              <w:pStyle w:val="TableText"/>
            </w:pPr>
            <w:r>
              <w:t xml:space="preserve">3. </w:t>
            </w:r>
            <w:r>
              <w:t>程序</w:t>
            </w:r>
          </w:p>
          <w:p w14:paraId="2F642C57" w14:textId="77777777" w:rsidR="00B5620B" w:rsidRDefault="008708B1">
            <w:pPr>
              <w:pStyle w:val="TableText"/>
            </w:pPr>
            <w:r>
              <w:t xml:space="preserve">4. </w:t>
            </w:r>
            <w:r>
              <w:t>设施</w:t>
            </w:r>
          </w:p>
          <w:p w14:paraId="3105DEEC" w14:textId="77777777" w:rsidR="00B5620B" w:rsidRDefault="008708B1">
            <w:pPr>
              <w:pStyle w:val="TableText"/>
            </w:pPr>
            <w:r>
              <w:t xml:space="preserve">5. </w:t>
            </w:r>
            <w:r>
              <w:t>制度</w:t>
            </w:r>
          </w:p>
        </w:tc>
      </w:tr>
      <w:tr w:rsidR="00B5620B" w14:paraId="310B8803" w14:textId="77777777">
        <w:tc>
          <w:tcPr>
            <w:tcW w:w="2437" w:type="dxa"/>
          </w:tcPr>
          <w:p w14:paraId="15894226" w14:textId="77777777" w:rsidR="00B5620B" w:rsidRDefault="008708B1">
            <w:pPr>
              <w:pStyle w:val="TableText"/>
            </w:pPr>
            <w:r>
              <w:t>责任主体（</w:t>
            </w:r>
            <w:r>
              <w:t>responsible_subject</w:t>
            </w:r>
            <w:r>
              <w:t>）</w:t>
            </w:r>
          </w:p>
        </w:tc>
        <w:tc>
          <w:tcPr>
            <w:tcW w:w="6918" w:type="dxa"/>
          </w:tcPr>
          <w:p w14:paraId="4DBB7768" w14:textId="77777777" w:rsidR="00B5620B" w:rsidRDefault="008708B1">
            <w:pPr>
              <w:pStyle w:val="TableText"/>
            </w:pPr>
            <w:r>
              <w:t xml:space="preserve">1. </w:t>
            </w:r>
            <w:r>
              <w:t>行为责任者</w:t>
            </w:r>
          </w:p>
          <w:p w14:paraId="2BE0B530" w14:textId="77777777" w:rsidR="00B5620B" w:rsidRDefault="008708B1">
            <w:pPr>
              <w:pStyle w:val="TableText"/>
            </w:pPr>
            <w:r>
              <w:t xml:space="preserve">2. </w:t>
            </w:r>
            <w:r>
              <w:t>决策责任者</w:t>
            </w:r>
          </w:p>
          <w:p w14:paraId="6693B532" w14:textId="77777777" w:rsidR="00B5620B" w:rsidRDefault="008708B1">
            <w:pPr>
              <w:pStyle w:val="TableText"/>
            </w:pPr>
            <w:r>
              <w:t xml:space="preserve">3. </w:t>
            </w:r>
            <w:r>
              <w:t>授权责任者</w:t>
            </w:r>
          </w:p>
          <w:p w14:paraId="4B9B394C" w14:textId="77777777" w:rsidR="00B5620B" w:rsidRDefault="008708B1">
            <w:pPr>
              <w:pStyle w:val="TableText"/>
            </w:pPr>
            <w:r>
              <w:t xml:space="preserve">4. </w:t>
            </w:r>
            <w:r>
              <w:t>监督责任者</w:t>
            </w:r>
          </w:p>
          <w:p w14:paraId="1CF1F54C" w14:textId="77777777" w:rsidR="00B5620B" w:rsidRDefault="008708B1">
            <w:pPr>
              <w:pStyle w:val="TableText"/>
            </w:pPr>
            <w:r>
              <w:t xml:space="preserve">5. </w:t>
            </w:r>
            <w:r>
              <w:t>受益责任者</w:t>
            </w:r>
          </w:p>
          <w:p w14:paraId="095C328A" w14:textId="77777777" w:rsidR="00B5620B" w:rsidRDefault="008708B1">
            <w:pPr>
              <w:pStyle w:val="TableText"/>
            </w:pPr>
            <w:r>
              <w:t xml:space="preserve">6. </w:t>
            </w:r>
            <w:r>
              <w:t>补救责任者</w:t>
            </w:r>
          </w:p>
        </w:tc>
      </w:tr>
      <w:tr w:rsidR="00B5620B" w14:paraId="13BDCBEB" w14:textId="77777777">
        <w:tc>
          <w:tcPr>
            <w:tcW w:w="2437" w:type="dxa"/>
          </w:tcPr>
          <w:p w14:paraId="226DB78E" w14:textId="77777777" w:rsidR="00B5620B" w:rsidRDefault="008708B1">
            <w:pPr>
              <w:pStyle w:val="TableText"/>
            </w:pPr>
            <w:r>
              <w:t>规范地位（</w:t>
            </w:r>
            <w:r>
              <w:t>normative_status</w:t>
            </w:r>
            <w:r>
              <w:t>）</w:t>
            </w:r>
          </w:p>
        </w:tc>
        <w:tc>
          <w:tcPr>
            <w:tcW w:w="6918" w:type="dxa"/>
          </w:tcPr>
          <w:p w14:paraId="66277B9B" w14:textId="77777777" w:rsidR="00B5620B" w:rsidRDefault="008708B1">
            <w:pPr>
              <w:pStyle w:val="TableText"/>
            </w:pPr>
            <w:r>
              <w:t>承接事实不产生继续承担义务</w:t>
            </w:r>
          </w:p>
        </w:tc>
      </w:tr>
      <w:tr w:rsidR="00B5620B" w14:paraId="1B8A6338" w14:textId="77777777">
        <w:tc>
          <w:tcPr>
            <w:tcW w:w="2437" w:type="dxa"/>
          </w:tcPr>
          <w:p w14:paraId="7344AB58" w14:textId="77777777" w:rsidR="00B5620B" w:rsidRDefault="008708B1">
            <w:pPr>
              <w:pStyle w:val="TableText"/>
            </w:pPr>
            <w:r>
              <w:t>判断上限（</w:t>
            </w:r>
            <w:r>
              <w:t>judgment_ceiling</w:t>
            </w:r>
            <w:r>
              <w:t>）</w:t>
            </w:r>
          </w:p>
        </w:tc>
        <w:tc>
          <w:tcPr>
            <w:tcW w:w="6918" w:type="dxa"/>
          </w:tcPr>
          <w:p w14:paraId="2C6E38EB" w14:textId="77777777" w:rsidR="00B5620B" w:rsidRDefault="008708B1">
            <w:pPr>
              <w:pStyle w:val="TableText"/>
            </w:pPr>
            <w:r>
              <w:t>资源与责任链完整时至诊断级</w:t>
            </w:r>
          </w:p>
        </w:tc>
      </w:tr>
      <w:tr w:rsidR="00B5620B" w14:paraId="39BC696F" w14:textId="77777777">
        <w:tc>
          <w:tcPr>
            <w:tcW w:w="2437" w:type="dxa"/>
          </w:tcPr>
          <w:p w14:paraId="270D18A3" w14:textId="77777777" w:rsidR="00B5620B" w:rsidRDefault="008708B1">
            <w:pPr>
              <w:pStyle w:val="TableText"/>
            </w:pPr>
            <w:r>
              <w:t>行动上限（</w:t>
            </w:r>
            <w:r>
              <w:t>action_ceiling</w:t>
            </w:r>
            <w:r>
              <w:t>）</w:t>
            </w:r>
          </w:p>
        </w:tc>
        <w:tc>
          <w:tcPr>
            <w:tcW w:w="6918" w:type="dxa"/>
          </w:tcPr>
          <w:p w14:paraId="3C76EF05" w14:textId="77777777" w:rsidR="00B5620B" w:rsidRDefault="008708B1">
            <w:pPr>
              <w:pStyle w:val="TableText"/>
            </w:pPr>
            <w:r>
              <w:t>本变量只生成</w:t>
            </w:r>
            <w:r>
              <w:t>CV</w:t>
            </w:r>
            <w:r>
              <w:t>、</w:t>
            </w:r>
            <w:r>
              <w:t>RS</w:t>
            </w:r>
            <w:r>
              <w:t>、成本、容量、停止权与承接缺口描述，以及减载、补资源或重分配需求，不授权任务调整、资源配置、归责或保护；任何现实调整须另过</w:t>
            </w:r>
            <w:r>
              <w:t>C12</w:t>
            </w:r>
            <w:r>
              <w:t>、运行时显式</w:t>
            </w:r>
            <w:r>
              <w:t>N</w:t>
            </w:r>
            <w:r>
              <w:t>前提、</w:t>
            </w:r>
            <w:r>
              <w:t>J</w:t>
            </w:r>
            <w:r>
              <w:t>授权与</w:t>
            </w:r>
            <w:r>
              <w:t>O</w:t>
            </w:r>
            <w:r>
              <w:t>程序</w:t>
            </w:r>
          </w:p>
        </w:tc>
      </w:tr>
      <w:tr w:rsidR="00B5620B" w14:paraId="1EDC6EFD" w14:textId="77777777">
        <w:tc>
          <w:tcPr>
            <w:tcW w:w="2437" w:type="dxa"/>
          </w:tcPr>
          <w:p w14:paraId="0C25A045" w14:textId="77777777" w:rsidR="00B5620B" w:rsidRDefault="008708B1">
            <w:pPr>
              <w:pStyle w:val="TableText"/>
            </w:pPr>
            <w:r>
              <w:t>反例（</w:t>
            </w:r>
            <w:r>
              <w:t>counterexamples</w:t>
            </w:r>
            <w:r>
              <w:t>）</w:t>
            </w:r>
          </w:p>
        </w:tc>
        <w:tc>
          <w:tcPr>
            <w:tcW w:w="6918" w:type="dxa"/>
          </w:tcPr>
          <w:p w14:paraId="1A821B7C" w14:textId="77777777" w:rsidR="00B5620B" w:rsidRDefault="008708B1">
            <w:pPr>
              <w:pStyle w:val="TableText"/>
            </w:pPr>
            <w:r>
              <w:t xml:space="preserve">1. </w:t>
            </w:r>
            <w:r>
              <w:t>最可见的低权限执行者不是决策、授权或受益责任主体</w:t>
            </w:r>
          </w:p>
          <w:p w14:paraId="0C65222A" w14:textId="77777777" w:rsidR="00B5620B" w:rsidRDefault="008708B1">
            <w:pPr>
              <w:pStyle w:val="TableText"/>
            </w:pPr>
            <w:r>
              <w:t xml:space="preserve">2. </w:t>
            </w:r>
            <w:r>
              <w:t>自动化设施承担传导任务但不能承担道德或法律责任</w:t>
            </w:r>
          </w:p>
        </w:tc>
      </w:tr>
      <w:tr w:rsidR="00B5620B" w14:paraId="5C4AE37E" w14:textId="77777777">
        <w:tc>
          <w:tcPr>
            <w:tcW w:w="2437" w:type="dxa"/>
          </w:tcPr>
          <w:p w14:paraId="099AAF90" w14:textId="77777777" w:rsidR="00B5620B" w:rsidRDefault="008708B1">
            <w:pPr>
              <w:pStyle w:val="TableText"/>
            </w:pPr>
            <w:r>
              <w:t>申诉（</w:t>
            </w:r>
            <w:r>
              <w:t>appeal</w:t>
            </w:r>
            <w:r>
              <w:t>）</w:t>
            </w:r>
          </w:p>
        </w:tc>
        <w:tc>
          <w:tcPr>
            <w:tcW w:w="6918" w:type="dxa"/>
          </w:tcPr>
          <w:p w14:paraId="0E4DDE03" w14:textId="77777777" w:rsidR="00B5620B" w:rsidRDefault="008708B1">
            <w:pPr>
              <w:pStyle w:val="TableText"/>
            </w:pPr>
            <w:r>
              <w:t>依</w:t>
            </w:r>
            <w:r>
              <w:t>appeal_and_rollback_rule</w:t>
            </w:r>
            <w:r>
              <w:t>，承接者可经安全可达、反报复通道挑战任务、资源、成本、停止权受限和归责，并触发与原任务分配或归责链独立的复核</w:t>
            </w:r>
          </w:p>
        </w:tc>
      </w:tr>
      <w:tr w:rsidR="00B5620B" w14:paraId="6C2F607A" w14:textId="77777777">
        <w:tc>
          <w:tcPr>
            <w:tcW w:w="2437" w:type="dxa"/>
          </w:tcPr>
          <w:p w14:paraId="400640C6" w14:textId="77777777" w:rsidR="00B5620B" w:rsidRDefault="008708B1">
            <w:pPr>
              <w:pStyle w:val="TableText"/>
            </w:pPr>
            <w:r>
              <w:t>回滚（</w:t>
            </w:r>
            <w:r>
              <w:t>rollback</w:t>
            </w:r>
            <w:r>
              <w:t>）</w:t>
            </w:r>
          </w:p>
        </w:tc>
        <w:tc>
          <w:tcPr>
            <w:tcW w:w="6918" w:type="dxa"/>
          </w:tcPr>
          <w:p w14:paraId="4AEFCA44" w14:textId="77777777" w:rsidR="00B5620B" w:rsidRDefault="008708B1">
            <w:pPr>
              <w:pStyle w:val="TableText"/>
            </w:pPr>
            <w:r>
              <w:t>依</w:t>
            </w:r>
            <w:r>
              <w:t>appeal_and_rollback_rule</w:t>
            </w:r>
            <w:r>
              <w:t>，获准回滚时，由指定责任人在规定时限内撤销错误任务、资源或归责状态，实际恢复先前任务与记录状态并执行经授权补救，保留版本与完成验证</w:t>
            </w:r>
          </w:p>
        </w:tc>
      </w:tr>
    </w:tbl>
    <w:p w14:paraId="709516FD" w14:textId="77777777" w:rsidR="00B5620B" w:rsidRDefault="008708B1">
      <w:pPr>
        <w:pStyle w:val="SecH2"/>
      </w:pPr>
      <w:bookmarkStart w:id="512" w:name="bm205"/>
      <w:bookmarkStart w:id="513" w:name="_Toc236031565"/>
      <w:r>
        <w:lastRenderedPageBreak/>
        <w:t>A.6</w:t>
      </w:r>
      <w:r>
        <w:t xml:space="preserve">　</w:t>
      </w:r>
      <w:r>
        <w:t xml:space="preserve">HV06 </w:t>
      </w:r>
      <w:r>
        <w:t>动力</w:t>
      </w:r>
      <w:r>
        <w:t>—</w:t>
      </w:r>
      <w:r>
        <w:t>承接链（完整接口卡）</w:t>
      </w:r>
      <w:bookmarkEnd w:id="512"/>
      <w:bookmarkEnd w:id="513"/>
    </w:p>
    <w:p w14:paraId="229FCCB1" w14:textId="77777777" w:rsidR="00B5620B" w:rsidRDefault="008708B1">
      <w:pPr>
        <w:pStyle w:val="CardLabel"/>
      </w:pPr>
      <w:r>
        <w:t xml:space="preserve">A. </w:t>
      </w:r>
      <w:r>
        <w:t>身份、命题与适用范围</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2406"/>
        <w:gridCol w:w="6949"/>
      </w:tblGrid>
      <w:tr w:rsidR="00B5620B" w14:paraId="53B62BD8" w14:textId="77777777">
        <w:trPr>
          <w:tblHeader/>
        </w:trPr>
        <w:tc>
          <w:tcPr>
            <w:tcW w:w="2406" w:type="dxa"/>
            <w:shd w:val="clear" w:color="auto" w:fill="EDF1F5"/>
          </w:tcPr>
          <w:p w14:paraId="677C619D" w14:textId="77777777" w:rsidR="00B5620B" w:rsidRDefault="008708B1">
            <w:pPr>
              <w:pStyle w:val="TableHead"/>
            </w:pPr>
            <w:r>
              <w:t>字段</w:t>
            </w:r>
          </w:p>
        </w:tc>
        <w:tc>
          <w:tcPr>
            <w:tcW w:w="6949" w:type="dxa"/>
            <w:shd w:val="clear" w:color="auto" w:fill="EDF1F5"/>
          </w:tcPr>
          <w:p w14:paraId="29B9B088" w14:textId="77777777" w:rsidR="00B5620B" w:rsidRDefault="008708B1">
            <w:pPr>
              <w:pStyle w:val="TableHead"/>
            </w:pPr>
            <w:r>
              <w:t>登记内容</w:t>
            </w:r>
          </w:p>
        </w:tc>
      </w:tr>
      <w:tr w:rsidR="00B5620B" w14:paraId="7DD4CD73" w14:textId="77777777">
        <w:tc>
          <w:tcPr>
            <w:tcW w:w="2406" w:type="dxa"/>
          </w:tcPr>
          <w:p w14:paraId="0EBCE087" w14:textId="77777777" w:rsidR="00B5620B" w:rsidRDefault="008708B1">
            <w:pPr>
              <w:pStyle w:val="TableText"/>
            </w:pPr>
            <w:r>
              <w:t>接口</w:t>
            </w:r>
            <w:r>
              <w:t xml:space="preserve"> ID</w:t>
            </w:r>
            <w:r>
              <w:t>（</w:t>
            </w:r>
            <w:r>
              <w:t>id</w:t>
            </w:r>
            <w:r>
              <w:t>）</w:t>
            </w:r>
          </w:p>
        </w:tc>
        <w:tc>
          <w:tcPr>
            <w:tcW w:w="6949" w:type="dxa"/>
          </w:tcPr>
          <w:p w14:paraId="7EFE5376" w14:textId="77777777" w:rsidR="00B5620B" w:rsidRDefault="008708B1">
            <w:pPr>
              <w:pStyle w:val="TableText"/>
            </w:pPr>
            <w:r>
              <w:t>HV06</w:t>
            </w:r>
          </w:p>
        </w:tc>
      </w:tr>
      <w:tr w:rsidR="00B5620B" w14:paraId="60245281" w14:textId="77777777">
        <w:tc>
          <w:tcPr>
            <w:tcW w:w="2406" w:type="dxa"/>
          </w:tcPr>
          <w:p w14:paraId="67DAB115" w14:textId="77777777" w:rsidR="00B5620B" w:rsidRDefault="008708B1">
            <w:pPr>
              <w:pStyle w:val="TableText"/>
            </w:pPr>
            <w:r>
              <w:t>限定</w:t>
            </w:r>
            <w:r>
              <w:t xml:space="preserve"> ID</w:t>
            </w:r>
            <w:r>
              <w:t>（</w:t>
            </w:r>
            <w:r>
              <w:t>qualified_id</w:t>
            </w:r>
            <w:r>
              <w:t>）</w:t>
            </w:r>
          </w:p>
        </w:tc>
        <w:tc>
          <w:tcPr>
            <w:tcW w:w="6949" w:type="dxa"/>
          </w:tcPr>
          <w:p w14:paraId="4BC859A8" w14:textId="77777777" w:rsidR="00B5620B" w:rsidRDefault="008708B1">
            <w:pPr>
              <w:pStyle w:val="TableText"/>
            </w:pPr>
            <w:r>
              <w:t>human_variable:HV06</w:t>
            </w:r>
          </w:p>
        </w:tc>
      </w:tr>
      <w:tr w:rsidR="00B5620B" w14:paraId="2F33159C" w14:textId="77777777">
        <w:tc>
          <w:tcPr>
            <w:tcW w:w="2406" w:type="dxa"/>
          </w:tcPr>
          <w:p w14:paraId="6C7DFBD9" w14:textId="77777777" w:rsidR="00B5620B" w:rsidRDefault="008708B1">
            <w:pPr>
              <w:pStyle w:val="TableText"/>
            </w:pPr>
            <w:r>
              <w:t>名称（</w:t>
            </w:r>
            <w:r>
              <w:t>name</w:t>
            </w:r>
            <w:r>
              <w:t>）</w:t>
            </w:r>
          </w:p>
        </w:tc>
        <w:tc>
          <w:tcPr>
            <w:tcW w:w="6949" w:type="dxa"/>
          </w:tcPr>
          <w:p w14:paraId="38339DA2" w14:textId="77777777" w:rsidR="00B5620B" w:rsidRDefault="008708B1">
            <w:pPr>
              <w:pStyle w:val="TableText"/>
            </w:pPr>
            <w:r>
              <w:t>动力</w:t>
            </w:r>
            <w:r>
              <w:t>—</w:t>
            </w:r>
            <w:r>
              <w:t>承接链</w:t>
            </w:r>
          </w:p>
        </w:tc>
      </w:tr>
      <w:tr w:rsidR="00B5620B" w14:paraId="6FBE5DB7" w14:textId="77777777">
        <w:tc>
          <w:tcPr>
            <w:tcW w:w="2406" w:type="dxa"/>
          </w:tcPr>
          <w:p w14:paraId="55D0DFA2" w14:textId="77777777" w:rsidR="00B5620B" w:rsidRDefault="008708B1">
            <w:pPr>
              <w:pStyle w:val="TableText"/>
            </w:pPr>
            <w:r>
              <w:t>主张类型（</w:t>
            </w:r>
            <w:r>
              <w:t>claim_type</w:t>
            </w:r>
            <w:r>
              <w:t>）</w:t>
            </w:r>
          </w:p>
        </w:tc>
        <w:tc>
          <w:tcPr>
            <w:tcW w:w="6949" w:type="dxa"/>
          </w:tcPr>
          <w:p w14:paraId="49201B26" w14:textId="77777777" w:rsidR="00B5620B" w:rsidRDefault="008708B1">
            <w:pPr>
              <w:pStyle w:val="TableText"/>
            </w:pPr>
            <w:r>
              <w:t>H</w:t>
            </w:r>
          </w:p>
        </w:tc>
      </w:tr>
      <w:tr w:rsidR="00B5620B" w14:paraId="34F0A115" w14:textId="77777777">
        <w:tc>
          <w:tcPr>
            <w:tcW w:w="2406" w:type="dxa"/>
          </w:tcPr>
          <w:p w14:paraId="751E184F" w14:textId="77777777" w:rsidR="00B5620B" w:rsidRDefault="008708B1">
            <w:pPr>
              <w:pStyle w:val="TableText"/>
            </w:pPr>
            <w:r>
              <w:t>合同角色（</w:t>
            </w:r>
            <w:r>
              <w:t>contract_role</w:t>
            </w:r>
            <w:r>
              <w:t>）</w:t>
            </w:r>
          </w:p>
        </w:tc>
        <w:tc>
          <w:tcPr>
            <w:tcW w:w="6949" w:type="dxa"/>
          </w:tcPr>
          <w:p w14:paraId="1E977F05" w14:textId="77777777" w:rsidR="00B5620B" w:rsidRDefault="008708B1">
            <w:pPr>
              <w:pStyle w:val="TableText"/>
            </w:pPr>
            <w:r>
              <w:t>human_variable_interface</w:t>
            </w:r>
          </w:p>
        </w:tc>
      </w:tr>
      <w:tr w:rsidR="00B5620B" w14:paraId="1308E044" w14:textId="77777777">
        <w:tc>
          <w:tcPr>
            <w:tcW w:w="2406" w:type="dxa"/>
          </w:tcPr>
          <w:p w14:paraId="0E607A4C" w14:textId="77777777" w:rsidR="00B5620B" w:rsidRDefault="008708B1">
            <w:pPr>
              <w:pStyle w:val="TableText"/>
            </w:pPr>
            <w:r>
              <w:t>命题（</w:t>
            </w:r>
            <w:r>
              <w:t>proposition</w:t>
            </w:r>
            <w:r>
              <w:t>）</w:t>
            </w:r>
          </w:p>
        </w:tc>
        <w:tc>
          <w:tcPr>
            <w:tcW w:w="6949" w:type="dxa"/>
          </w:tcPr>
          <w:p w14:paraId="26407D05" w14:textId="77777777" w:rsidR="00B5620B" w:rsidRDefault="008708B1">
            <w:pPr>
              <w:pStyle w:val="TableText"/>
            </w:pPr>
            <w:r>
              <w:t>从指向、生成到执行、维护与偿付的链条必须逐段登记通道、资源、成本、责任和时滞。</w:t>
            </w:r>
          </w:p>
        </w:tc>
      </w:tr>
      <w:tr w:rsidR="00B5620B" w14:paraId="6611BBCF" w14:textId="77777777">
        <w:tc>
          <w:tcPr>
            <w:tcW w:w="2406" w:type="dxa"/>
          </w:tcPr>
          <w:p w14:paraId="56905410" w14:textId="77777777" w:rsidR="00B5620B" w:rsidRDefault="008708B1">
            <w:pPr>
              <w:pStyle w:val="TableText"/>
            </w:pPr>
            <w:r>
              <w:t>适用范围（</w:t>
            </w:r>
            <w:r>
              <w:t>scope</w:t>
            </w:r>
            <w:r>
              <w:t>）</w:t>
            </w:r>
          </w:p>
        </w:tc>
        <w:tc>
          <w:tcPr>
            <w:tcW w:w="6949" w:type="dxa"/>
          </w:tcPr>
          <w:p w14:paraId="79F5CEF6" w14:textId="77777777" w:rsidR="00B5620B" w:rsidRDefault="008708B1">
            <w:pPr>
              <w:pStyle w:val="TableText"/>
            </w:pPr>
            <w:r>
              <w:t>人类集体行动、项目、组织与制度运行</w:t>
            </w:r>
          </w:p>
        </w:tc>
      </w:tr>
      <w:tr w:rsidR="00B5620B" w14:paraId="5B36ADA5" w14:textId="77777777">
        <w:tc>
          <w:tcPr>
            <w:tcW w:w="2406" w:type="dxa"/>
          </w:tcPr>
          <w:p w14:paraId="515EEB8F" w14:textId="77777777" w:rsidR="00B5620B" w:rsidRDefault="008708B1">
            <w:pPr>
              <w:pStyle w:val="TableText"/>
            </w:pPr>
            <w:r>
              <w:t>暂停条件（</w:t>
            </w:r>
            <w:r>
              <w:t>pause_condition</w:t>
            </w:r>
            <w:r>
              <w:t>）</w:t>
            </w:r>
          </w:p>
        </w:tc>
        <w:tc>
          <w:tcPr>
            <w:tcW w:w="6949" w:type="dxa"/>
          </w:tcPr>
          <w:p w14:paraId="417FB45A" w14:textId="77777777" w:rsidR="00B5620B" w:rsidRDefault="008708B1">
            <w:pPr>
              <w:pStyle w:val="TableText"/>
            </w:pPr>
            <w:r>
              <w:t>用热情、愿景或命令替代承接与偿付证据</w:t>
            </w:r>
          </w:p>
        </w:tc>
      </w:tr>
    </w:tbl>
    <w:p w14:paraId="5BB081AF" w14:textId="77777777" w:rsidR="00B5620B" w:rsidRDefault="008708B1">
      <w:pPr>
        <w:pStyle w:val="CardLabel"/>
      </w:pPr>
      <w:r>
        <w:t xml:space="preserve">B. </w:t>
      </w:r>
      <w:r>
        <w:t>正式依赖与推论边界</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3022"/>
        <w:gridCol w:w="6333"/>
      </w:tblGrid>
      <w:tr w:rsidR="00B5620B" w14:paraId="169F0415" w14:textId="77777777">
        <w:trPr>
          <w:tblHeader/>
        </w:trPr>
        <w:tc>
          <w:tcPr>
            <w:tcW w:w="3022" w:type="dxa"/>
            <w:shd w:val="clear" w:color="auto" w:fill="EDF1F5"/>
          </w:tcPr>
          <w:p w14:paraId="1D6C0240" w14:textId="77777777" w:rsidR="00B5620B" w:rsidRDefault="008708B1">
            <w:pPr>
              <w:pStyle w:val="TableHead"/>
            </w:pPr>
            <w:r>
              <w:t>字段</w:t>
            </w:r>
          </w:p>
        </w:tc>
        <w:tc>
          <w:tcPr>
            <w:tcW w:w="6333" w:type="dxa"/>
            <w:shd w:val="clear" w:color="auto" w:fill="EDF1F5"/>
          </w:tcPr>
          <w:p w14:paraId="539F0566" w14:textId="77777777" w:rsidR="00B5620B" w:rsidRDefault="008708B1">
            <w:pPr>
              <w:pStyle w:val="TableHead"/>
            </w:pPr>
            <w:r>
              <w:t>登记内容</w:t>
            </w:r>
          </w:p>
        </w:tc>
      </w:tr>
      <w:tr w:rsidR="00B5620B" w14:paraId="7FF592F1" w14:textId="77777777">
        <w:tc>
          <w:tcPr>
            <w:tcW w:w="3022" w:type="dxa"/>
          </w:tcPr>
          <w:p w14:paraId="6D6C4DED" w14:textId="77777777" w:rsidR="00B5620B" w:rsidRDefault="008708B1">
            <w:pPr>
              <w:pStyle w:val="TableText"/>
            </w:pPr>
            <w:r>
              <w:t>推论依赖（</w:t>
            </w:r>
            <w:r>
              <w:t>inferential_requires</w:t>
            </w:r>
            <w:r>
              <w:t>）</w:t>
            </w:r>
          </w:p>
        </w:tc>
        <w:tc>
          <w:tcPr>
            <w:tcW w:w="6333" w:type="dxa"/>
          </w:tcPr>
          <w:p w14:paraId="6EF6750E" w14:textId="77777777" w:rsidR="00B5620B" w:rsidRDefault="008708B1">
            <w:pPr>
              <w:pStyle w:val="TableText"/>
            </w:pPr>
            <w:r>
              <w:t>无（空集合）</w:t>
            </w:r>
          </w:p>
        </w:tc>
      </w:tr>
      <w:tr w:rsidR="00B5620B" w14:paraId="0493A4F1" w14:textId="77777777">
        <w:tc>
          <w:tcPr>
            <w:tcW w:w="3022" w:type="dxa"/>
          </w:tcPr>
          <w:p w14:paraId="0B13274F" w14:textId="77777777" w:rsidR="00B5620B" w:rsidRDefault="008708B1">
            <w:pPr>
              <w:pStyle w:val="TableText"/>
            </w:pPr>
            <w:r>
              <w:t>协议依赖（</w:t>
            </w:r>
            <w:r>
              <w:t>protocol_requires</w:t>
            </w:r>
            <w:r>
              <w:t>）</w:t>
            </w:r>
          </w:p>
        </w:tc>
        <w:tc>
          <w:tcPr>
            <w:tcW w:w="6333" w:type="dxa"/>
          </w:tcPr>
          <w:p w14:paraId="78D7A9A2" w14:textId="77777777" w:rsidR="00B5620B" w:rsidRDefault="008708B1">
            <w:pPr>
              <w:pStyle w:val="TableText"/>
            </w:pPr>
            <w:r>
              <w:t>1. EVIDENCE2. SOURCE</w:t>
            </w:r>
          </w:p>
        </w:tc>
      </w:tr>
      <w:tr w:rsidR="00B5620B" w14:paraId="09B2C49D" w14:textId="77777777">
        <w:tc>
          <w:tcPr>
            <w:tcW w:w="3022" w:type="dxa"/>
          </w:tcPr>
          <w:p w14:paraId="2F2B530C" w14:textId="77777777" w:rsidR="00B5620B" w:rsidRDefault="008708B1">
            <w:pPr>
              <w:pStyle w:val="TableText"/>
            </w:pPr>
            <w:r>
              <w:t>限定／特化（</w:t>
            </w:r>
            <w:r>
              <w:t>specializes</w:t>
            </w:r>
            <w:r>
              <w:t>）</w:t>
            </w:r>
          </w:p>
        </w:tc>
        <w:tc>
          <w:tcPr>
            <w:tcW w:w="6333" w:type="dxa"/>
          </w:tcPr>
          <w:p w14:paraId="2C1DAE41" w14:textId="77777777" w:rsidR="00B5620B" w:rsidRDefault="008708B1">
            <w:pPr>
              <w:pStyle w:val="TableText"/>
            </w:pPr>
            <w:r>
              <w:t>无（空集合）</w:t>
            </w:r>
          </w:p>
        </w:tc>
      </w:tr>
      <w:tr w:rsidR="00B5620B" w14:paraId="789CE6F0" w14:textId="77777777">
        <w:tc>
          <w:tcPr>
            <w:tcW w:w="3022" w:type="dxa"/>
          </w:tcPr>
          <w:p w14:paraId="2A2D7C13" w14:textId="77777777" w:rsidR="00B5620B" w:rsidRDefault="008708B1">
            <w:pPr>
              <w:pStyle w:val="TableText"/>
            </w:pPr>
            <w:r>
              <w:t>适用对象引用（</w:t>
            </w:r>
            <w:r>
              <w:t>applies_to</w:t>
            </w:r>
            <w:r>
              <w:t>）</w:t>
            </w:r>
          </w:p>
        </w:tc>
        <w:tc>
          <w:tcPr>
            <w:tcW w:w="6333" w:type="dxa"/>
          </w:tcPr>
          <w:p w14:paraId="2DFDB1DB" w14:textId="77777777" w:rsidR="00B5620B" w:rsidRDefault="008708B1">
            <w:pPr>
              <w:pStyle w:val="TableText"/>
            </w:pPr>
            <w:r>
              <w:t>无（空集合）</w:t>
            </w:r>
          </w:p>
        </w:tc>
      </w:tr>
      <w:tr w:rsidR="00B5620B" w14:paraId="15E78336" w14:textId="77777777">
        <w:tc>
          <w:tcPr>
            <w:tcW w:w="3022" w:type="dxa"/>
          </w:tcPr>
          <w:p w14:paraId="365470DC" w14:textId="77777777" w:rsidR="00B5620B" w:rsidRDefault="008708B1">
            <w:pPr>
              <w:pStyle w:val="TableText"/>
            </w:pPr>
            <w:r>
              <w:t>条件支持路由（</w:t>
            </w:r>
            <w:r>
              <w:t>conditional_support_routes</w:t>
            </w:r>
            <w:r>
              <w:t>）</w:t>
            </w:r>
          </w:p>
        </w:tc>
        <w:tc>
          <w:tcPr>
            <w:tcW w:w="6333" w:type="dxa"/>
          </w:tcPr>
          <w:p w14:paraId="607A8282" w14:textId="77777777" w:rsidR="00B5620B" w:rsidRDefault="008708B1">
            <w:pPr>
              <w:pStyle w:val="TableText"/>
            </w:pPr>
            <w:r>
              <w:t>1. route_id=HV06-R0-segment-map</w:t>
            </w:r>
            <w:r>
              <w:t>；</w:t>
            </w:r>
          </w:p>
          <w:p w14:paraId="56EDA638" w14:textId="77777777" w:rsidR="00B5620B" w:rsidRDefault="008708B1">
            <w:pPr>
              <w:pStyle w:val="TableText"/>
            </w:pPr>
            <w:r>
              <w:t>claim_level=descriptive_classification</w:t>
            </w:r>
            <w:r>
              <w:t>；</w:t>
            </w:r>
          </w:p>
          <w:p w14:paraId="760E88E2" w14:textId="77777777" w:rsidR="00B5620B" w:rsidRDefault="008708B1">
            <w:pPr>
              <w:pStyle w:val="TableText"/>
            </w:pPr>
            <w:r>
              <w:t>when=</w:t>
            </w:r>
            <w:r>
              <w:t>至少一个链段的输入、输出、时延、损耗、中断、资源、成本与边界可观察。；</w:t>
            </w:r>
          </w:p>
          <w:p w14:paraId="26A63E70" w14:textId="77777777" w:rsidR="00B5620B" w:rsidRDefault="008708B1">
            <w:pPr>
              <w:pStyle w:val="TableText"/>
            </w:pPr>
            <w:r>
              <w:t>additional_inferential_requires=</w:t>
            </w:r>
            <w:r>
              <w:t>无（空集合）；</w:t>
            </w:r>
          </w:p>
          <w:p w14:paraId="52B61DBC" w14:textId="77777777" w:rsidR="00B5620B" w:rsidRDefault="008708B1">
            <w:pPr>
              <w:pStyle w:val="TableText"/>
            </w:pPr>
            <w:r>
              <w:t>additional_protocol_requires=</w:t>
            </w:r>
            <w:r>
              <w:t>无（空集合）；</w:t>
            </w:r>
          </w:p>
          <w:p w14:paraId="2F9FA757" w14:textId="77777777" w:rsidR="00B5620B" w:rsidRDefault="008708B1">
            <w:pPr>
              <w:pStyle w:val="TableText"/>
            </w:pPr>
            <w:r>
              <w:t>allowed_conclusion=</w:t>
            </w:r>
            <w:r>
              <w:t>登记局部链段、缺失桥、时滞、损耗、中断点与成本位置。；</w:t>
            </w:r>
          </w:p>
          <w:p w14:paraId="1AE3799E" w14:textId="77777777" w:rsidR="00B5620B" w:rsidRDefault="008708B1">
            <w:pPr>
              <w:pStyle w:val="TableText"/>
            </w:pPr>
            <w:r>
              <w:t>result_ceiling=</w:t>
            </w:r>
            <w:r>
              <w:t>不得由单一链段或动力语言宣称完整链条或有效通道。</w:t>
            </w:r>
          </w:p>
          <w:p w14:paraId="23BD610A" w14:textId="77777777" w:rsidR="00B5620B" w:rsidRDefault="008708B1">
            <w:pPr>
              <w:pStyle w:val="TableText"/>
            </w:pPr>
            <w:r>
              <w:t>2. route_id=HV06-R1-complete-chain-composition</w:t>
            </w:r>
            <w:r>
              <w:t>；</w:t>
            </w:r>
          </w:p>
          <w:p w14:paraId="334090C7" w14:textId="77777777" w:rsidR="00B5620B" w:rsidRDefault="008708B1">
            <w:pPr>
              <w:pStyle w:val="TableText"/>
            </w:pPr>
            <w:r>
              <w:t>claim_level=descriptive_classification</w:t>
            </w:r>
            <w:r>
              <w:t>；</w:t>
            </w:r>
          </w:p>
          <w:p w14:paraId="4EFEFB75" w14:textId="77777777" w:rsidR="00B5620B" w:rsidRDefault="008708B1">
            <w:pPr>
              <w:pStyle w:val="TableText"/>
            </w:pPr>
            <w:r>
              <w:t>when=</w:t>
            </w:r>
            <w:r>
              <w:t>指向、生成与承接三个接口记录可在同一对象、尺度、窗口与量的映射中逐段连接。；</w:t>
            </w:r>
          </w:p>
          <w:p w14:paraId="27019730" w14:textId="77777777" w:rsidR="00B5620B" w:rsidRDefault="008708B1">
            <w:pPr>
              <w:pStyle w:val="TableText"/>
            </w:pPr>
            <w:r>
              <w:t>additional_inferential_requires=human_variable:HV03</w:t>
            </w:r>
            <w:r>
              <w:t>、</w:t>
            </w:r>
            <w:r>
              <w:t>human_variable:HV04</w:t>
            </w:r>
            <w:r>
              <w:t>、</w:t>
            </w:r>
            <w:r>
              <w:t>human_variable:HV05</w:t>
            </w:r>
            <w:r>
              <w:t>；</w:t>
            </w:r>
          </w:p>
          <w:p w14:paraId="0311E48F" w14:textId="77777777" w:rsidR="00B5620B" w:rsidRDefault="008708B1">
            <w:pPr>
              <w:pStyle w:val="TableText"/>
            </w:pPr>
            <w:r>
              <w:t>additional_protocol_requires=</w:t>
            </w:r>
            <w:r>
              <w:t>无（空集合）；</w:t>
            </w:r>
          </w:p>
          <w:p w14:paraId="6079E670" w14:textId="77777777" w:rsidR="00B5620B" w:rsidRDefault="008708B1">
            <w:pPr>
              <w:pStyle w:val="TableText"/>
            </w:pPr>
            <w:r>
              <w:t>allowed_conclusion=</w:t>
            </w:r>
            <w:r>
              <w:t>登记完整候选动力</w:t>
            </w:r>
            <w:r>
              <w:t>—</w:t>
            </w:r>
            <w:r>
              <w:t>承接链及逐段证据覆盖。；</w:t>
            </w:r>
          </w:p>
          <w:p w14:paraId="3F8A4223" w14:textId="77777777" w:rsidR="00B5620B" w:rsidRDefault="008708B1">
            <w:pPr>
              <w:pStyle w:val="TableText"/>
            </w:pPr>
            <w:r>
              <w:t>result_ceiling=</w:t>
            </w:r>
            <w:r>
              <w:t>只到候选链条组成；接口记录齐全不等于各链段具有因果效力。</w:t>
            </w:r>
          </w:p>
          <w:p w14:paraId="36181554" w14:textId="77777777" w:rsidR="00B5620B" w:rsidRDefault="008708B1">
            <w:pPr>
              <w:pStyle w:val="TableText"/>
            </w:pPr>
            <w:r>
              <w:t>3. route_id=HV06-R2-effective-channel</w:t>
            </w:r>
            <w:r>
              <w:t>；</w:t>
            </w:r>
          </w:p>
          <w:p w14:paraId="54F6FE79" w14:textId="77777777" w:rsidR="00B5620B" w:rsidRDefault="008708B1">
            <w:pPr>
              <w:pStyle w:val="TableText"/>
            </w:pPr>
            <w:r>
              <w:lastRenderedPageBreak/>
              <w:t>claim_level=mechanism_explanation</w:t>
            </w:r>
            <w:r>
              <w:t>；</w:t>
            </w:r>
          </w:p>
          <w:p w14:paraId="228D4253" w14:textId="77777777" w:rsidR="00B5620B" w:rsidRDefault="008708B1">
            <w:pPr>
              <w:pStyle w:val="TableText"/>
            </w:pPr>
            <w:r>
              <w:t>when=</w:t>
            </w:r>
            <w:r>
              <w:t>完整候选链已组成，且符合资格的</w:t>
            </w:r>
            <w:r>
              <w:t>G2-instance</w:t>
            </w:r>
            <w:r>
              <w:t>逐段识别指定通道对目标转移的效应。；</w:t>
            </w:r>
          </w:p>
          <w:p w14:paraId="20361FE1" w14:textId="77777777" w:rsidR="00B5620B" w:rsidRDefault="008708B1">
            <w:pPr>
              <w:pStyle w:val="TableText"/>
            </w:pPr>
            <w:r>
              <w:t>additional_inferential_requires=human_variable:HV03</w:t>
            </w:r>
            <w:r>
              <w:t>、</w:t>
            </w:r>
            <w:r>
              <w:t>human_variable:HV04</w:t>
            </w:r>
            <w:r>
              <w:t>、</w:t>
            </w:r>
            <w:r>
              <w:t>human_variable:HV05</w:t>
            </w:r>
            <w:r>
              <w:t>、</w:t>
            </w:r>
            <w:r>
              <w:t>G2-instance</w:t>
            </w:r>
            <w:r>
              <w:t>；</w:t>
            </w:r>
          </w:p>
          <w:p w14:paraId="5771B747" w14:textId="77777777" w:rsidR="00B5620B" w:rsidRDefault="008708B1">
            <w:pPr>
              <w:pStyle w:val="TableText"/>
            </w:pPr>
            <w:r>
              <w:t>additional_protocol_requires=CAUSAL</w:t>
            </w:r>
            <w:r>
              <w:t>、</w:t>
            </w:r>
            <w:r>
              <w:t>E4</w:t>
            </w:r>
            <w:r>
              <w:t>；</w:t>
            </w:r>
          </w:p>
          <w:p w14:paraId="40911601" w14:textId="77777777" w:rsidR="00B5620B" w:rsidRDefault="008708B1">
            <w:pPr>
              <w:pStyle w:val="TableText"/>
            </w:pPr>
            <w:r>
              <w:t>allowed_conclusion=</w:t>
            </w:r>
            <w:r>
              <w:t>登记已检验链段和窗口内的有效动力</w:t>
            </w:r>
            <w:r>
              <w:t>—</w:t>
            </w:r>
            <w:r>
              <w:t>承接通道、损耗与中断机制。；</w:t>
            </w:r>
          </w:p>
          <w:p w14:paraId="1905FDD5" w14:textId="77777777" w:rsidR="00B5620B" w:rsidRDefault="008708B1">
            <w:pPr>
              <w:pStyle w:val="TableText"/>
            </w:pPr>
            <w:r>
              <w:t>result_ceiling=</w:t>
            </w:r>
            <w:r>
              <w:t>不得从一次贯通推出跨期再生产、责任、正当性或行动授权。</w:t>
            </w:r>
          </w:p>
        </w:tc>
      </w:tr>
      <w:tr w:rsidR="00B5620B" w14:paraId="16DB8E62" w14:textId="77777777">
        <w:tc>
          <w:tcPr>
            <w:tcW w:w="3022" w:type="dxa"/>
          </w:tcPr>
          <w:p w14:paraId="6DA1763F" w14:textId="77777777" w:rsidR="00B5620B" w:rsidRDefault="008708B1">
            <w:pPr>
              <w:pStyle w:val="TableText"/>
            </w:pPr>
            <w:r>
              <w:lastRenderedPageBreak/>
              <w:t>允许推论（</w:t>
            </w:r>
            <w:r>
              <w:t>allowed_inference</w:t>
            </w:r>
            <w:r>
              <w:t>）</w:t>
            </w:r>
          </w:p>
        </w:tc>
        <w:tc>
          <w:tcPr>
            <w:tcW w:w="6333" w:type="dxa"/>
          </w:tcPr>
          <w:p w14:paraId="6642419A" w14:textId="77777777" w:rsidR="00B5620B" w:rsidRDefault="008708B1">
            <w:pPr>
              <w:pStyle w:val="TableText"/>
            </w:pPr>
            <w:r>
              <w:t xml:space="preserve">1. </w:t>
            </w:r>
            <w:r>
              <w:t>链条瓶颈</w:t>
            </w:r>
            <w:r>
              <w:t xml:space="preserve">2. </w:t>
            </w:r>
            <w:r>
              <w:t>动力与承接脱节</w:t>
            </w:r>
            <w:r>
              <w:t xml:space="preserve">3. </w:t>
            </w:r>
            <w:r>
              <w:t>隐性偿付</w:t>
            </w:r>
          </w:p>
        </w:tc>
      </w:tr>
      <w:tr w:rsidR="00B5620B" w14:paraId="1F98027D" w14:textId="77777777">
        <w:tc>
          <w:tcPr>
            <w:tcW w:w="3022" w:type="dxa"/>
          </w:tcPr>
          <w:p w14:paraId="7FF20C7B" w14:textId="77777777" w:rsidR="00B5620B" w:rsidRDefault="008708B1">
            <w:pPr>
              <w:pStyle w:val="TableText"/>
            </w:pPr>
            <w:r>
              <w:t>禁止跳跃（</w:t>
            </w:r>
            <w:r>
              <w:t>prohibited_leap</w:t>
            </w:r>
            <w:r>
              <w:t>）</w:t>
            </w:r>
          </w:p>
        </w:tc>
        <w:tc>
          <w:tcPr>
            <w:tcW w:w="6333" w:type="dxa"/>
          </w:tcPr>
          <w:p w14:paraId="03D5C472" w14:textId="77777777" w:rsidR="00B5620B" w:rsidRDefault="008708B1">
            <w:pPr>
              <w:pStyle w:val="TableText"/>
            </w:pPr>
            <w:r>
              <w:t xml:space="preserve">1. </w:t>
            </w:r>
            <w:r>
              <w:t>动力强等于可持续</w:t>
            </w:r>
          </w:p>
          <w:p w14:paraId="3ADE0356" w14:textId="77777777" w:rsidR="00B5620B" w:rsidRDefault="008708B1">
            <w:pPr>
              <w:pStyle w:val="TableText"/>
            </w:pPr>
            <w:r>
              <w:t xml:space="preserve">2. </w:t>
            </w:r>
            <w:r>
              <w:t>失败归因意愿不足</w:t>
            </w:r>
          </w:p>
          <w:p w14:paraId="7232BD60" w14:textId="77777777" w:rsidR="00B5620B" w:rsidRDefault="008708B1">
            <w:pPr>
              <w:pStyle w:val="TableText"/>
            </w:pPr>
            <w:r>
              <w:t xml:space="preserve">3. </w:t>
            </w:r>
            <w:r>
              <w:t>承接者应自行补洞</w:t>
            </w:r>
          </w:p>
        </w:tc>
      </w:tr>
    </w:tbl>
    <w:p w14:paraId="25A43D91" w14:textId="77777777" w:rsidR="00B5620B" w:rsidRDefault="008708B1">
      <w:pPr>
        <w:pStyle w:val="CardLabel"/>
      </w:pPr>
      <w:r>
        <w:t xml:space="preserve">C. </w:t>
      </w:r>
      <w:r>
        <w:t>九轴尺度与对象合同</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2821"/>
        <w:gridCol w:w="6534"/>
      </w:tblGrid>
      <w:tr w:rsidR="00B5620B" w14:paraId="37B2D800" w14:textId="77777777">
        <w:trPr>
          <w:tblHeader/>
        </w:trPr>
        <w:tc>
          <w:tcPr>
            <w:tcW w:w="2821" w:type="dxa"/>
            <w:shd w:val="clear" w:color="auto" w:fill="EDF1F5"/>
          </w:tcPr>
          <w:p w14:paraId="28DABA72" w14:textId="77777777" w:rsidR="00B5620B" w:rsidRDefault="008708B1">
            <w:pPr>
              <w:pStyle w:val="TableHead"/>
            </w:pPr>
            <w:r>
              <w:t>字段</w:t>
            </w:r>
          </w:p>
        </w:tc>
        <w:tc>
          <w:tcPr>
            <w:tcW w:w="6534" w:type="dxa"/>
            <w:shd w:val="clear" w:color="auto" w:fill="EDF1F5"/>
          </w:tcPr>
          <w:p w14:paraId="6A2F67ED" w14:textId="77777777" w:rsidR="00B5620B" w:rsidRDefault="008708B1">
            <w:pPr>
              <w:pStyle w:val="TableHead"/>
            </w:pPr>
            <w:r>
              <w:t>登记内容</w:t>
            </w:r>
          </w:p>
        </w:tc>
      </w:tr>
      <w:tr w:rsidR="00B5620B" w14:paraId="0E61A10C" w14:textId="77777777">
        <w:tc>
          <w:tcPr>
            <w:tcW w:w="2821" w:type="dxa"/>
          </w:tcPr>
          <w:p w14:paraId="631536DD" w14:textId="77777777" w:rsidR="00B5620B" w:rsidRDefault="008708B1">
            <w:pPr>
              <w:pStyle w:val="TableText"/>
            </w:pPr>
            <w:r>
              <w:t>九轴尺度画像（</w:t>
            </w:r>
            <w:r>
              <w:t>scale_profile</w:t>
            </w:r>
            <w:r>
              <w:t>）</w:t>
            </w:r>
          </w:p>
        </w:tc>
        <w:tc>
          <w:tcPr>
            <w:tcW w:w="6534" w:type="dxa"/>
          </w:tcPr>
          <w:p w14:paraId="3FE6A556" w14:textId="77777777" w:rsidR="00B5620B" w:rsidRDefault="008708B1">
            <w:pPr>
              <w:pStyle w:val="TableText"/>
            </w:pPr>
            <w:r>
              <w:t>SP=&lt;A,X,T,O,C,R,I,N,J&gt;</w:t>
            </w:r>
            <w:r>
              <w:t>；</w:t>
            </w:r>
            <w:r>
              <w:t>A=</w:t>
            </w:r>
            <w:r>
              <w:t>聚合层次：单个链节事件、链条个案、同类链总体、输入输出分布及聚合规则；</w:t>
            </w:r>
            <w:r>
              <w:t>X=</w:t>
            </w:r>
            <w:r>
              <w:t>空间范围：行动现场、项目或组织边界、数字协作空间与跨域外溢；</w:t>
            </w:r>
            <w:r>
              <w:t>T=</w:t>
            </w:r>
            <w:r>
              <w:t>时间跨度：启动、维持、中断、恢复窗口及跨期周期；</w:t>
            </w:r>
            <w:r>
              <w:t>O=</w:t>
            </w:r>
            <w:r>
              <w:t>组织层级：发起角色、执行团队、组织、制度至治理生态；</w:t>
            </w:r>
            <w:r>
              <w:t>C=</w:t>
            </w:r>
            <w:r>
              <w:t>因果层次：链节事件、动力</w:t>
            </w:r>
            <w:r>
              <w:t>—</w:t>
            </w:r>
            <w:r>
              <w:t>资源</w:t>
            </w:r>
            <w:r>
              <w:t>—</w:t>
            </w:r>
            <w:r>
              <w:t>任务互动机制、中观承接链、制度安排与系统条件；</w:t>
            </w:r>
            <w:r>
              <w:t>R=</w:t>
            </w:r>
            <w:r>
              <w:t>观察分辨率：原始任务资源记录、链节序列、链条个案、损耗分布、绩效指标与摘要，并登记压缩损失；</w:t>
            </w:r>
            <w:r>
              <w:t>I=</w:t>
            </w:r>
            <w:r>
              <w:t>影响范围：直接发起与承接位置、间接受益或成本位置、二阶外溢、跨域与代际影响；</w:t>
            </w:r>
            <w:r>
              <w:t>N=</w:t>
            </w:r>
            <w:r>
              <w:t>网络拓扑范围：依赖链、替代路径、瓶颈、反馈连接与跨域桥接；</w:t>
            </w:r>
            <w:r>
              <w:t>J=</w:t>
            </w:r>
            <w:r>
              <w:t>管辖与授权范围：目标采用、任务分配、资源投入、停止与试验分别登记授权；逐段标明跨轴位置</w:t>
            </w:r>
          </w:p>
        </w:tc>
      </w:tr>
      <w:tr w:rsidR="00B5620B" w14:paraId="278686BB" w14:textId="77777777">
        <w:tc>
          <w:tcPr>
            <w:tcW w:w="2821" w:type="dxa"/>
          </w:tcPr>
          <w:p w14:paraId="526C03CD" w14:textId="77777777" w:rsidR="00B5620B" w:rsidRDefault="008708B1">
            <w:pPr>
              <w:pStyle w:val="TableText"/>
            </w:pPr>
            <w:r>
              <w:t>有效对象（</w:t>
            </w:r>
            <w:r>
              <w:t>effective_object</w:t>
            </w:r>
            <w:r>
              <w:t>）</w:t>
            </w:r>
          </w:p>
        </w:tc>
        <w:tc>
          <w:tcPr>
            <w:tcW w:w="6534" w:type="dxa"/>
          </w:tcPr>
          <w:p w14:paraId="14DAC364" w14:textId="77777777" w:rsidR="00B5620B" w:rsidRDefault="008708B1">
            <w:pPr>
              <w:pStyle w:val="TableText"/>
            </w:pPr>
            <w:r>
              <w:t>把指向和生成转为持续行动的可追踪链条</w:t>
            </w:r>
          </w:p>
        </w:tc>
      </w:tr>
      <w:tr w:rsidR="00B5620B" w14:paraId="759C7D6B" w14:textId="77777777">
        <w:tc>
          <w:tcPr>
            <w:tcW w:w="2821" w:type="dxa"/>
          </w:tcPr>
          <w:p w14:paraId="6EEB7EA2" w14:textId="77777777" w:rsidR="00B5620B" w:rsidRDefault="008708B1">
            <w:pPr>
              <w:pStyle w:val="TableText"/>
            </w:pPr>
            <w:r>
              <w:t>跨尺度保持项（</w:t>
            </w:r>
            <w:r>
              <w:t>scale_invariants</w:t>
            </w:r>
            <w:r>
              <w:t>）</w:t>
            </w:r>
          </w:p>
        </w:tc>
        <w:tc>
          <w:tcPr>
            <w:tcW w:w="6534" w:type="dxa"/>
          </w:tcPr>
          <w:p w14:paraId="5B6610B9" w14:textId="77777777" w:rsidR="00B5620B" w:rsidRDefault="008708B1">
            <w:pPr>
              <w:pStyle w:val="TableText"/>
            </w:pPr>
            <w:r>
              <w:t xml:space="preserve">1. </w:t>
            </w:r>
            <w:r>
              <w:t>指向、生成、承接、资源、成本和责任链</w:t>
            </w:r>
          </w:p>
        </w:tc>
      </w:tr>
      <w:tr w:rsidR="00B5620B" w14:paraId="07985987" w14:textId="77777777">
        <w:tc>
          <w:tcPr>
            <w:tcW w:w="2821" w:type="dxa"/>
          </w:tcPr>
          <w:p w14:paraId="0F846783" w14:textId="77777777" w:rsidR="00B5620B" w:rsidRDefault="008708B1">
            <w:pPr>
              <w:pStyle w:val="TableText"/>
            </w:pPr>
            <w:r>
              <w:t>升格必补项（</w:t>
            </w:r>
            <w:r>
              <w:t>required_scale_additions</w:t>
            </w:r>
            <w:r>
              <w:t>）</w:t>
            </w:r>
          </w:p>
        </w:tc>
        <w:tc>
          <w:tcPr>
            <w:tcW w:w="6534" w:type="dxa"/>
          </w:tcPr>
          <w:p w14:paraId="6583C6F5" w14:textId="77777777" w:rsidR="00B5620B" w:rsidRDefault="008708B1">
            <w:pPr>
              <w:pStyle w:val="TableText"/>
            </w:pPr>
            <w:r>
              <w:t xml:space="preserve">1. </w:t>
            </w:r>
            <w:r>
              <w:t>跨层桥接</w:t>
            </w:r>
          </w:p>
          <w:p w14:paraId="0B7491F4" w14:textId="77777777" w:rsidR="00B5620B" w:rsidRDefault="008708B1">
            <w:pPr>
              <w:pStyle w:val="TableText"/>
            </w:pPr>
            <w:r>
              <w:t xml:space="preserve">2. </w:t>
            </w:r>
            <w:r>
              <w:t>聚合损失</w:t>
            </w:r>
          </w:p>
          <w:p w14:paraId="120FF52A" w14:textId="77777777" w:rsidR="00B5620B" w:rsidRDefault="008708B1">
            <w:pPr>
              <w:pStyle w:val="TableText"/>
            </w:pPr>
            <w:r>
              <w:t xml:space="preserve">3. </w:t>
            </w:r>
            <w:r>
              <w:t>责任继承</w:t>
            </w:r>
          </w:p>
          <w:p w14:paraId="093D1697" w14:textId="77777777" w:rsidR="00B5620B" w:rsidRDefault="008708B1">
            <w:pPr>
              <w:pStyle w:val="TableText"/>
            </w:pPr>
            <w:r>
              <w:t xml:space="preserve">4. </w:t>
            </w:r>
            <w:r>
              <w:t>保护底板</w:t>
            </w:r>
          </w:p>
        </w:tc>
      </w:tr>
      <w:tr w:rsidR="00B5620B" w14:paraId="112652CE" w14:textId="77777777">
        <w:tc>
          <w:tcPr>
            <w:tcW w:w="2821" w:type="dxa"/>
          </w:tcPr>
          <w:p w14:paraId="7AAF4C22" w14:textId="77777777" w:rsidR="00B5620B" w:rsidRDefault="008708B1">
            <w:pPr>
              <w:pStyle w:val="TableText"/>
            </w:pPr>
            <w:r>
              <w:t>随尺度改变项（</w:t>
            </w:r>
            <w:r>
              <w:t>changing_semantics</w:t>
            </w:r>
            <w:r>
              <w:t>）</w:t>
            </w:r>
          </w:p>
        </w:tc>
        <w:tc>
          <w:tcPr>
            <w:tcW w:w="6534" w:type="dxa"/>
          </w:tcPr>
          <w:p w14:paraId="3208A81E" w14:textId="77777777" w:rsidR="00B5620B" w:rsidRDefault="008708B1">
            <w:pPr>
              <w:pStyle w:val="TableText"/>
            </w:pPr>
            <w:r>
              <w:t xml:space="preserve">1. </w:t>
            </w:r>
            <w:r>
              <w:t>节点、通道和瓶颈可随组织尺度改变</w:t>
            </w:r>
          </w:p>
        </w:tc>
      </w:tr>
      <w:tr w:rsidR="00B5620B" w14:paraId="59D58193" w14:textId="77777777">
        <w:tc>
          <w:tcPr>
            <w:tcW w:w="2821" w:type="dxa"/>
          </w:tcPr>
          <w:p w14:paraId="06435C64" w14:textId="77777777" w:rsidR="00B5620B" w:rsidRDefault="008708B1">
            <w:pPr>
              <w:pStyle w:val="TableText"/>
            </w:pPr>
            <w:r>
              <w:t>不适用对象（</w:t>
            </w:r>
            <w:r>
              <w:t>non_applicable_objects</w:t>
            </w:r>
            <w:r>
              <w:t>）</w:t>
            </w:r>
          </w:p>
        </w:tc>
        <w:tc>
          <w:tcPr>
            <w:tcW w:w="6534" w:type="dxa"/>
          </w:tcPr>
          <w:p w14:paraId="613C1A9A" w14:textId="77777777" w:rsidR="00B5620B" w:rsidRDefault="008708B1">
            <w:pPr>
              <w:pStyle w:val="TableText"/>
            </w:pPr>
            <w:r>
              <w:t xml:space="preserve">1. </w:t>
            </w:r>
            <w:r>
              <w:t>无意向动力与人类承接的非人过程</w:t>
            </w:r>
          </w:p>
        </w:tc>
      </w:tr>
      <w:tr w:rsidR="00B5620B" w14:paraId="78496DF8" w14:textId="77777777">
        <w:tc>
          <w:tcPr>
            <w:tcW w:w="2821" w:type="dxa"/>
          </w:tcPr>
          <w:p w14:paraId="6ED8D95D" w14:textId="77777777" w:rsidR="00B5620B" w:rsidRDefault="008708B1">
            <w:pPr>
              <w:pStyle w:val="TableText"/>
            </w:pPr>
            <w:r>
              <w:t>禁止升格（</w:t>
            </w:r>
            <w:r>
              <w:t>forbidden_elevation</w:t>
            </w:r>
            <w:r>
              <w:t>）</w:t>
            </w:r>
          </w:p>
        </w:tc>
        <w:tc>
          <w:tcPr>
            <w:tcW w:w="6534" w:type="dxa"/>
          </w:tcPr>
          <w:p w14:paraId="1017B362" w14:textId="77777777" w:rsidR="00B5620B" w:rsidRDefault="008708B1">
            <w:pPr>
              <w:pStyle w:val="TableText"/>
            </w:pPr>
            <w:r>
              <w:t xml:space="preserve">1. </w:t>
            </w:r>
            <w:r>
              <w:t>局部动力或单一节点直接代表完整链条</w:t>
            </w:r>
          </w:p>
        </w:tc>
      </w:tr>
    </w:tbl>
    <w:p w14:paraId="340CCC37" w14:textId="77777777" w:rsidR="00B5620B" w:rsidRDefault="008708B1">
      <w:pPr>
        <w:pStyle w:val="CardLabel"/>
      </w:pPr>
      <w:r>
        <w:lastRenderedPageBreak/>
        <w:t xml:space="preserve">D. </w:t>
      </w:r>
      <w:r>
        <w:t>状态、证据与变量流</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4620"/>
        <w:gridCol w:w="4735"/>
      </w:tblGrid>
      <w:tr w:rsidR="00B5620B" w14:paraId="3FAA87FF" w14:textId="77777777">
        <w:trPr>
          <w:tblHeader/>
        </w:trPr>
        <w:tc>
          <w:tcPr>
            <w:tcW w:w="4620" w:type="dxa"/>
            <w:shd w:val="clear" w:color="auto" w:fill="EDF1F5"/>
          </w:tcPr>
          <w:p w14:paraId="6A031D0A" w14:textId="77777777" w:rsidR="00B5620B" w:rsidRDefault="008708B1">
            <w:pPr>
              <w:pStyle w:val="TableHead"/>
            </w:pPr>
            <w:r>
              <w:t>字段</w:t>
            </w:r>
          </w:p>
        </w:tc>
        <w:tc>
          <w:tcPr>
            <w:tcW w:w="4735" w:type="dxa"/>
            <w:shd w:val="clear" w:color="auto" w:fill="EDF1F5"/>
          </w:tcPr>
          <w:p w14:paraId="147DF847" w14:textId="77777777" w:rsidR="00B5620B" w:rsidRDefault="008708B1">
            <w:pPr>
              <w:pStyle w:val="TableHead"/>
            </w:pPr>
            <w:r>
              <w:t>登记内容</w:t>
            </w:r>
          </w:p>
        </w:tc>
      </w:tr>
      <w:tr w:rsidR="00B5620B" w14:paraId="0B3CEB96" w14:textId="77777777">
        <w:tc>
          <w:tcPr>
            <w:tcW w:w="4620" w:type="dxa"/>
          </w:tcPr>
          <w:p w14:paraId="0C301110" w14:textId="77777777" w:rsidR="00B5620B" w:rsidRDefault="008708B1">
            <w:pPr>
              <w:pStyle w:val="TableText"/>
            </w:pPr>
            <w:r>
              <w:t>状态集合（</w:t>
            </w:r>
            <w:r>
              <w:t>state</w:t>
            </w:r>
            <w:r>
              <w:t>）</w:t>
            </w:r>
          </w:p>
        </w:tc>
        <w:tc>
          <w:tcPr>
            <w:tcW w:w="4735" w:type="dxa"/>
          </w:tcPr>
          <w:p w14:paraId="2B0B5AF8" w14:textId="77777777" w:rsidR="00B5620B" w:rsidRDefault="008708B1">
            <w:pPr>
              <w:pStyle w:val="TableText"/>
            </w:pPr>
            <w:r>
              <w:t xml:space="preserve">1. </w:t>
            </w:r>
            <w:r>
              <w:t>贯通</w:t>
            </w:r>
          </w:p>
          <w:p w14:paraId="6DADB2DC" w14:textId="77777777" w:rsidR="00B5620B" w:rsidRDefault="008708B1">
            <w:pPr>
              <w:pStyle w:val="TableText"/>
            </w:pPr>
            <w:r>
              <w:t xml:space="preserve">2. </w:t>
            </w:r>
            <w:r>
              <w:t>迟滞</w:t>
            </w:r>
          </w:p>
          <w:p w14:paraId="3BB388CD" w14:textId="77777777" w:rsidR="00B5620B" w:rsidRDefault="008708B1">
            <w:pPr>
              <w:pStyle w:val="TableText"/>
            </w:pPr>
            <w:r>
              <w:t xml:space="preserve">3. </w:t>
            </w:r>
            <w:r>
              <w:t>过载</w:t>
            </w:r>
          </w:p>
          <w:p w14:paraId="7193E315" w14:textId="77777777" w:rsidR="00B5620B" w:rsidRDefault="008708B1">
            <w:pPr>
              <w:pStyle w:val="TableText"/>
            </w:pPr>
            <w:r>
              <w:t xml:space="preserve">4. </w:t>
            </w:r>
            <w:r>
              <w:t>断裂</w:t>
            </w:r>
          </w:p>
          <w:p w14:paraId="517B88D3" w14:textId="77777777" w:rsidR="00B5620B" w:rsidRDefault="008708B1">
            <w:pPr>
              <w:pStyle w:val="TableText"/>
            </w:pPr>
            <w:r>
              <w:t xml:space="preserve">5. </w:t>
            </w:r>
            <w:r>
              <w:t>替代</w:t>
            </w:r>
          </w:p>
        </w:tc>
      </w:tr>
      <w:tr w:rsidR="00B5620B" w14:paraId="6CA34B47" w14:textId="77777777">
        <w:tc>
          <w:tcPr>
            <w:tcW w:w="4620" w:type="dxa"/>
          </w:tcPr>
          <w:p w14:paraId="3B26804E" w14:textId="77777777" w:rsidR="00B5620B" w:rsidRDefault="008708B1">
            <w:pPr>
              <w:pStyle w:val="TableText"/>
            </w:pPr>
            <w:r>
              <w:t>可观测项（</w:t>
            </w:r>
            <w:r>
              <w:t>observables</w:t>
            </w:r>
            <w:r>
              <w:t>）</w:t>
            </w:r>
          </w:p>
        </w:tc>
        <w:tc>
          <w:tcPr>
            <w:tcW w:w="4735" w:type="dxa"/>
          </w:tcPr>
          <w:p w14:paraId="4F150D9F" w14:textId="77777777" w:rsidR="00B5620B" w:rsidRDefault="008708B1">
            <w:pPr>
              <w:pStyle w:val="TableText"/>
            </w:pPr>
            <w:r>
              <w:t xml:space="preserve">1. </w:t>
            </w:r>
            <w:r>
              <w:t>锚点转化为任务、预算、规则或排程的记录</w:t>
            </w:r>
          </w:p>
          <w:p w14:paraId="75B86C11" w14:textId="77777777" w:rsidR="00B5620B" w:rsidRDefault="008708B1">
            <w:pPr>
              <w:pStyle w:val="TableText"/>
            </w:pPr>
            <w:r>
              <w:t xml:space="preserve">2. </w:t>
            </w:r>
            <w:r>
              <w:t>每段输入输出、时延、损耗与中断点</w:t>
            </w:r>
          </w:p>
          <w:p w14:paraId="3F16CA2D" w14:textId="77777777" w:rsidR="00B5620B" w:rsidRDefault="008708B1">
            <w:pPr>
              <w:pStyle w:val="TableText"/>
            </w:pPr>
            <w:r>
              <w:t xml:space="preserve">3. </w:t>
            </w:r>
            <w:r>
              <w:t>承接者容量、停止与替代路径变化</w:t>
            </w:r>
          </w:p>
          <w:p w14:paraId="6856FFE1" w14:textId="77777777" w:rsidR="00B5620B" w:rsidRDefault="008708B1">
            <w:pPr>
              <w:pStyle w:val="TableText"/>
            </w:pPr>
            <w:r>
              <w:t xml:space="preserve">4. </w:t>
            </w:r>
            <w:r>
              <w:t>链条输出对目标结果的实际贡献</w:t>
            </w:r>
          </w:p>
        </w:tc>
      </w:tr>
      <w:tr w:rsidR="00B5620B" w14:paraId="578FB104" w14:textId="77777777">
        <w:tc>
          <w:tcPr>
            <w:tcW w:w="4620" w:type="dxa"/>
          </w:tcPr>
          <w:p w14:paraId="4F8BDC40" w14:textId="77777777" w:rsidR="00B5620B" w:rsidRDefault="008708B1">
            <w:pPr>
              <w:pStyle w:val="TableText"/>
            </w:pPr>
            <w:r>
              <w:t>证据要求（</w:t>
            </w:r>
            <w:r>
              <w:t>evidence</w:t>
            </w:r>
            <w:r>
              <w:t>）</w:t>
            </w:r>
          </w:p>
        </w:tc>
        <w:tc>
          <w:tcPr>
            <w:tcW w:w="4735" w:type="dxa"/>
          </w:tcPr>
          <w:p w14:paraId="438D6E06" w14:textId="77777777" w:rsidR="00B5620B" w:rsidRDefault="008708B1">
            <w:pPr>
              <w:pStyle w:val="TableText"/>
            </w:pPr>
            <w:r>
              <w:t xml:space="preserve">1. </w:t>
            </w:r>
            <w:r>
              <w:t>资源流</w:t>
            </w:r>
          </w:p>
          <w:p w14:paraId="23C2AFCD" w14:textId="77777777" w:rsidR="00B5620B" w:rsidRDefault="008708B1">
            <w:pPr>
              <w:pStyle w:val="TableText"/>
            </w:pPr>
            <w:r>
              <w:t xml:space="preserve">2. </w:t>
            </w:r>
            <w:r>
              <w:t>任务与维护记录</w:t>
            </w:r>
          </w:p>
          <w:p w14:paraId="7EDF1A38" w14:textId="77777777" w:rsidR="00B5620B" w:rsidRDefault="008708B1">
            <w:pPr>
              <w:pStyle w:val="TableText"/>
            </w:pPr>
            <w:r>
              <w:t xml:space="preserve">3. </w:t>
            </w:r>
            <w:r>
              <w:t>偿付与成本</w:t>
            </w:r>
          </w:p>
          <w:p w14:paraId="4FFDD2E0" w14:textId="77777777" w:rsidR="00B5620B" w:rsidRDefault="008708B1">
            <w:pPr>
              <w:pStyle w:val="TableText"/>
            </w:pPr>
            <w:r>
              <w:t xml:space="preserve">4. </w:t>
            </w:r>
            <w:r>
              <w:t>时滞</w:t>
            </w:r>
          </w:p>
        </w:tc>
      </w:tr>
      <w:tr w:rsidR="00B5620B" w14:paraId="09323253" w14:textId="77777777">
        <w:tc>
          <w:tcPr>
            <w:tcW w:w="4620" w:type="dxa"/>
          </w:tcPr>
          <w:p w14:paraId="3E86D7E5" w14:textId="77777777" w:rsidR="00B5620B" w:rsidRDefault="008708B1">
            <w:pPr>
              <w:pStyle w:val="TableText"/>
            </w:pPr>
            <w:r>
              <w:t>输入依赖与接口内容（</w:t>
            </w:r>
            <w:r>
              <w:t>input_dependencies</w:t>
            </w:r>
            <w:r>
              <w:t>）</w:t>
            </w:r>
          </w:p>
        </w:tc>
        <w:tc>
          <w:tcPr>
            <w:tcW w:w="4735" w:type="dxa"/>
          </w:tcPr>
          <w:p w14:paraId="5615462E" w14:textId="77777777" w:rsidR="00B5620B" w:rsidRDefault="008708B1">
            <w:pPr>
              <w:pStyle w:val="TableText"/>
            </w:pPr>
            <w:r>
              <w:t xml:space="preserve">1. </w:t>
            </w:r>
            <w:r>
              <w:t>指向锚点</w:t>
            </w:r>
            <w:r>
              <w:t xml:space="preserve">2. </w:t>
            </w:r>
            <w:r>
              <w:t>生成节点</w:t>
            </w:r>
            <w:r>
              <w:t xml:space="preserve">3. </w:t>
            </w:r>
            <w:r>
              <w:t>承接层</w:t>
            </w:r>
          </w:p>
        </w:tc>
      </w:tr>
      <w:tr w:rsidR="00B5620B" w14:paraId="092161F9" w14:textId="77777777">
        <w:tc>
          <w:tcPr>
            <w:tcW w:w="4620" w:type="dxa"/>
          </w:tcPr>
          <w:p w14:paraId="65C144EF" w14:textId="77777777" w:rsidR="00B5620B" w:rsidRDefault="008708B1">
            <w:pPr>
              <w:pStyle w:val="TableText"/>
            </w:pPr>
            <w:r>
              <w:t>输出效应与变量流（</w:t>
            </w:r>
            <w:r>
              <w:t>output_effects</w:t>
            </w:r>
            <w:r>
              <w:t>）</w:t>
            </w:r>
          </w:p>
        </w:tc>
        <w:tc>
          <w:tcPr>
            <w:tcW w:w="4735" w:type="dxa"/>
          </w:tcPr>
          <w:p w14:paraId="427E7A29" w14:textId="77777777" w:rsidR="00B5620B" w:rsidRDefault="008708B1">
            <w:pPr>
              <w:pStyle w:val="TableText"/>
            </w:pPr>
            <w:r>
              <w:t xml:space="preserve">1. </w:t>
            </w:r>
            <w:r>
              <w:t>行动结果</w:t>
            </w:r>
            <w:r>
              <w:t xml:space="preserve">2. </w:t>
            </w:r>
            <w:r>
              <w:t>负荷</w:t>
            </w:r>
            <w:r>
              <w:t xml:space="preserve">3. </w:t>
            </w:r>
            <w:r>
              <w:t>反馈与演化痕迹</w:t>
            </w:r>
          </w:p>
        </w:tc>
      </w:tr>
      <w:tr w:rsidR="00B5620B" w14:paraId="5C6ABDE8" w14:textId="77777777">
        <w:tc>
          <w:tcPr>
            <w:tcW w:w="4620" w:type="dxa"/>
          </w:tcPr>
          <w:p w14:paraId="60B83039" w14:textId="77777777" w:rsidR="00B5620B" w:rsidRDefault="008708B1">
            <w:pPr>
              <w:pStyle w:val="TableText"/>
            </w:pPr>
            <w:r>
              <w:t>时间窗与时滞（</w:t>
            </w:r>
            <w:r>
              <w:t>time_window_and_lag</w:t>
            </w:r>
            <w:r>
              <w:t>）</w:t>
            </w:r>
          </w:p>
        </w:tc>
        <w:tc>
          <w:tcPr>
            <w:tcW w:w="4735" w:type="dxa"/>
          </w:tcPr>
          <w:p w14:paraId="151EDF57" w14:textId="77777777" w:rsidR="00B5620B" w:rsidRDefault="008708B1">
            <w:pPr>
              <w:pStyle w:val="TableText"/>
            </w:pPr>
            <w:r>
              <w:t>逐段登记启动、传导、维护和偿付时滞</w:t>
            </w:r>
          </w:p>
        </w:tc>
      </w:tr>
      <w:tr w:rsidR="00B5620B" w14:paraId="77FD4E21" w14:textId="77777777">
        <w:tc>
          <w:tcPr>
            <w:tcW w:w="4620" w:type="dxa"/>
          </w:tcPr>
          <w:p w14:paraId="06045B0E" w14:textId="77777777" w:rsidR="00B5620B" w:rsidRDefault="008708B1">
            <w:pPr>
              <w:pStyle w:val="TableText"/>
            </w:pPr>
            <w:r>
              <w:t>不确定性（</w:t>
            </w:r>
            <w:r>
              <w:t>uncertainty</w:t>
            </w:r>
            <w:r>
              <w:t>）</w:t>
            </w:r>
          </w:p>
        </w:tc>
        <w:tc>
          <w:tcPr>
            <w:tcW w:w="4735" w:type="dxa"/>
          </w:tcPr>
          <w:p w14:paraId="7025DF88" w14:textId="77777777" w:rsidR="00B5620B" w:rsidRDefault="008708B1">
            <w:pPr>
              <w:pStyle w:val="TableText"/>
            </w:pPr>
            <w:r>
              <w:t>记录断点、替代通道与边界外偿付</w:t>
            </w:r>
          </w:p>
        </w:tc>
      </w:tr>
      <w:tr w:rsidR="00B5620B" w14:paraId="72295F93" w14:textId="77777777">
        <w:tc>
          <w:tcPr>
            <w:tcW w:w="4620" w:type="dxa"/>
          </w:tcPr>
          <w:p w14:paraId="4BAB2D37" w14:textId="77777777" w:rsidR="00B5620B" w:rsidRDefault="008708B1">
            <w:pPr>
              <w:pStyle w:val="TableText"/>
            </w:pPr>
            <w:r>
              <w:t>局部排除区（</w:t>
            </w:r>
            <w:r>
              <w:t>local_exclusion_zone</w:t>
            </w:r>
            <w:r>
              <w:t>）</w:t>
            </w:r>
          </w:p>
        </w:tc>
        <w:tc>
          <w:tcPr>
            <w:tcW w:w="4735" w:type="dxa"/>
          </w:tcPr>
          <w:p w14:paraId="00F2801C" w14:textId="77777777" w:rsidR="00B5620B" w:rsidRDefault="008708B1">
            <w:pPr>
              <w:pStyle w:val="TableText"/>
            </w:pPr>
            <w:r>
              <w:t>非正式、低可见和跨组织承接位置</w:t>
            </w:r>
          </w:p>
        </w:tc>
      </w:tr>
      <w:tr w:rsidR="00B5620B" w14:paraId="1D874F03" w14:textId="77777777">
        <w:tc>
          <w:tcPr>
            <w:tcW w:w="4620" w:type="dxa"/>
          </w:tcPr>
          <w:p w14:paraId="38448D74" w14:textId="77777777" w:rsidR="00B5620B" w:rsidRDefault="008708B1">
            <w:pPr>
              <w:pStyle w:val="TableText"/>
            </w:pPr>
            <w:r>
              <w:t>受影响位置（</w:t>
            </w:r>
            <w:r>
              <w:t>affected_positions</w:t>
            </w:r>
            <w:r>
              <w:t>）</w:t>
            </w:r>
          </w:p>
        </w:tc>
        <w:tc>
          <w:tcPr>
            <w:tcW w:w="4735" w:type="dxa"/>
          </w:tcPr>
          <w:p w14:paraId="38F374AE" w14:textId="77777777" w:rsidR="00B5620B" w:rsidRDefault="008708B1">
            <w:pPr>
              <w:pStyle w:val="TableText"/>
            </w:pPr>
            <w:r>
              <w:t xml:space="preserve">1. </w:t>
            </w:r>
            <w:r>
              <w:t>发起者</w:t>
            </w:r>
          </w:p>
          <w:p w14:paraId="6ED0135F" w14:textId="77777777" w:rsidR="00B5620B" w:rsidRDefault="008708B1">
            <w:pPr>
              <w:pStyle w:val="TableText"/>
            </w:pPr>
            <w:r>
              <w:t xml:space="preserve">2. </w:t>
            </w:r>
            <w:r>
              <w:t>承接者</w:t>
            </w:r>
          </w:p>
          <w:p w14:paraId="3F840D63" w14:textId="77777777" w:rsidR="00B5620B" w:rsidRDefault="008708B1">
            <w:pPr>
              <w:pStyle w:val="TableText"/>
            </w:pPr>
            <w:r>
              <w:t xml:space="preserve">3. </w:t>
            </w:r>
            <w:r>
              <w:t>受益者</w:t>
            </w:r>
          </w:p>
          <w:p w14:paraId="48025BC4" w14:textId="77777777" w:rsidR="00B5620B" w:rsidRDefault="008708B1">
            <w:pPr>
              <w:pStyle w:val="TableText"/>
            </w:pPr>
            <w:r>
              <w:t xml:space="preserve">4. </w:t>
            </w:r>
            <w:r>
              <w:t>成本承担者</w:t>
            </w:r>
          </w:p>
        </w:tc>
      </w:tr>
    </w:tbl>
    <w:p w14:paraId="6AEEF3A3" w14:textId="77777777" w:rsidR="00B5620B" w:rsidRDefault="008708B1">
      <w:pPr>
        <w:pStyle w:val="CardLabel"/>
      </w:pPr>
      <w:r>
        <w:t xml:space="preserve">E. </w:t>
      </w:r>
      <w:r>
        <w:t>承接、责任、规范、上限与纠错</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2437"/>
        <w:gridCol w:w="6918"/>
      </w:tblGrid>
      <w:tr w:rsidR="00B5620B" w14:paraId="211689D0" w14:textId="77777777">
        <w:trPr>
          <w:tblHeader/>
        </w:trPr>
        <w:tc>
          <w:tcPr>
            <w:tcW w:w="2437" w:type="dxa"/>
            <w:shd w:val="clear" w:color="auto" w:fill="EDF1F5"/>
          </w:tcPr>
          <w:p w14:paraId="6C05B457" w14:textId="77777777" w:rsidR="00B5620B" w:rsidRDefault="008708B1">
            <w:pPr>
              <w:pStyle w:val="TableHead"/>
            </w:pPr>
            <w:r>
              <w:t>字段</w:t>
            </w:r>
          </w:p>
        </w:tc>
        <w:tc>
          <w:tcPr>
            <w:tcW w:w="6918" w:type="dxa"/>
            <w:shd w:val="clear" w:color="auto" w:fill="EDF1F5"/>
          </w:tcPr>
          <w:p w14:paraId="31E45ED3" w14:textId="77777777" w:rsidR="00B5620B" w:rsidRDefault="008708B1">
            <w:pPr>
              <w:pStyle w:val="TableHead"/>
            </w:pPr>
            <w:r>
              <w:t>登记内容</w:t>
            </w:r>
          </w:p>
        </w:tc>
      </w:tr>
      <w:tr w:rsidR="00B5620B" w14:paraId="58320832" w14:textId="77777777">
        <w:tc>
          <w:tcPr>
            <w:tcW w:w="2437" w:type="dxa"/>
          </w:tcPr>
          <w:p w14:paraId="78B1BD23" w14:textId="77777777" w:rsidR="00B5620B" w:rsidRDefault="008708B1">
            <w:pPr>
              <w:pStyle w:val="TableText"/>
            </w:pPr>
            <w:r>
              <w:t>承接载体（</w:t>
            </w:r>
            <w:r>
              <w:t>carrier</w:t>
            </w:r>
            <w:r>
              <w:t>）</w:t>
            </w:r>
          </w:p>
        </w:tc>
        <w:tc>
          <w:tcPr>
            <w:tcW w:w="6918" w:type="dxa"/>
          </w:tcPr>
          <w:p w14:paraId="55B1D9FB" w14:textId="77777777" w:rsidR="00B5620B" w:rsidRDefault="008708B1">
            <w:pPr>
              <w:pStyle w:val="TableText"/>
            </w:pPr>
            <w:r>
              <w:t xml:space="preserve">1. </w:t>
            </w:r>
            <w:r>
              <w:t>人员与岗位</w:t>
            </w:r>
          </w:p>
          <w:p w14:paraId="23044C2D" w14:textId="77777777" w:rsidR="00B5620B" w:rsidRDefault="008708B1">
            <w:pPr>
              <w:pStyle w:val="TableText"/>
            </w:pPr>
            <w:r>
              <w:t xml:space="preserve">2. </w:t>
            </w:r>
            <w:r>
              <w:t>程序</w:t>
            </w:r>
          </w:p>
          <w:p w14:paraId="76EB1397" w14:textId="77777777" w:rsidR="00B5620B" w:rsidRDefault="008708B1">
            <w:pPr>
              <w:pStyle w:val="TableText"/>
            </w:pPr>
            <w:r>
              <w:t xml:space="preserve">3. </w:t>
            </w:r>
            <w:r>
              <w:t>预算</w:t>
            </w:r>
          </w:p>
          <w:p w14:paraId="335B7F5E" w14:textId="77777777" w:rsidR="00B5620B" w:rsidRDefault="008708B1">
            <w:pPr>
              <w:pStyle w:val="TableText"/>
            </w:pPr>
            <w:r>
              <w:t xml:space="preserve">4. </w:t>
            </w:r>
            <w:r>
              <w:t>基础设施</w:t>
            </w:r>
          </w:p>
        </w:tc>
      </w:tr>
      <w:tr w:rsidR="00B5620B" w14:paraId="55972558" w14:textId="77777777">
        <w:tc>
          <w:tcPr>
            <w:tcW w:w="2437" w:type="dxa"/>
          </w:tcPr>
          <w:p w14:paraId="12715835" w14:textId="77777777" w:rsidR="00B5620B" w:rsidRDefault="008708B1">
            <w:pPr>
              <w:pStyle w:val="TableText"/>
            </w:pPr>
            <w:r>
              <w:t>责任主体（</w:t>
            </w:r>
            <w:r>
              <w:t>responsible_subject</w:t>
            </w:r>
            <w:r>
              <w:t>）</w:t>
            </w:r>
          </w:p>
        </w:tc>
        <w:tc>
          <w:tcPr>
            <w:tcW w:w="6918" w:type="dxa"/>
          </w:tcPr>
          <w:p w14:paraId="2151AE44" w14:textId="77777777" w:rsidR="00B5620B" w:rsidRDefault="008708B1">
            <w:pPr>
              <w:pStyle w:val="TableText"/>
            </w:pPr>
            <w:r>
              <w:t xml:space="preserve">1. </w:t>
            </w:r>
            <w:r>
              <w:t>各节点行为、决策、授权、监督与补救责任者</w:t>
            </w:r>
          </w:p>
        </w:tc>
      </w:tr>
      <w:tr w:rsidR="00B5620B" w14:paraId="35E95CB6" w14:textId="77777777">
        <w:tc>
          <w:tcPr>
            <w:tcW w:w="2437" w:type="dxa"/>
          </w:tcPr>
          <w:p w14:paraId="2280751E" w14:textId="77777777" w:rsidR="00B5620B" w:rsidRDefault="008708B1">
            <w:pPr>
              <w:pStyle w:val="TableText"/>
            </w:pPr>
            <w:r>
              <w:t>规范地位（</w:t>
            </w:r>
            <w:r>
              <w:t>normative_status</w:t>
            </w:r>
            <w:r>
              <w:t>）</w:t>
            </w:r>
          </w:p>
        </w:tc>
        <w:tc>
          <w:tcPr>
            <w:tcW w:w="6918" w:type="dxa"/>
          </w:tcPr>
          <w:p w14:paraId="3519B2B3" w14:textId="77777777" w:rsidR="00B5620B" w:rsidRDefault="008708B1">
            <w:pPr>
              <w:pStyle w:val="TableText"/>
            </w:pPr>
            <w:r>
              <w:t>链条有效不证明目标正当</w:t>
            </w:r>
          </w:p>
        </w:tc>
      </w:tr>
      <w:tr w:rsidR="00B5620B" w14:paraId="31D3CDC1" w14:textId="77777777">
        <w:tc>
          <w:tcPr>
            <w:tcW w:w="2437" w:type="dxa"/>
          </w:tcPr>
          <w:p w14:paraId="54968A3B" w14:textId="77777777" w:rsidR="00B5620B" w:rsidRDefault="008708B1">
            <w:pPr>
              <w:pStyle w:val="TableText"/>
            </w:pPr>
            <w:r>
              <w:t>判断上限（</w:t>
            </w:r>
            <w:r>
              <w:t>judgment_ceiling</w:t>
            </w:r>
            <w:r>
              <w:t>）</w:t>
            </w:r>
          </w:p>
        </w:tc>
        <w:tc>
          <w:tcPr>
            <w:tcW w:w="6918" w:type="dxa"/>
          </w:tcPr>
          <w:p w14:paraId="2E41EAA7" w14:textId="77777777" w:rsidR="00B5620B" w:rsidRDefault="008708B1">
            <w:pPr>
              <w:pStyle w:val="TableText"/>
            </w:pPr>
            <w:r>
              <w:t>全链证据充分时至解释或诊断级</w:t>
            </w:r>
          </w:p>
        </w:tc>
      </w:tr>
      <w:tr w:rsidR="00B5620B" w14:paraId="0FD96FFA" w14:textId="77777777">
        <w:tc>
          <w:tcPr>
            <w:tcW w:w="2437" w:type="dxa"/>
          </w:tcPr>
          <w:p w14:paraId="25892AB9" w14:textId="77777777" w:rsidR="00B5620B" w:rsidRDefault="008708B1">
            <w:pPr>
              <w:pStyle w:val="TableText"/>
            </w:pPr>
            <w:r>
              <w:t>行动上限（</w:t>
            </w:r>
            <w:r>
              <w:t>action_ceiling</w:t>
            </w:r>
            <w:r>
              <w:t>）</w:t>
            </w:r>
          </w:p>
        </w:tc>
        <w:tc>
          <w:tcPr>
            <w:tcW w:w="6918" w:type="dxa"/>
          </w:tcPr>
          <w:p w14:paraId="1A38CB3C" w14:textId="77777777" w:rsidR="00B5620B" w:rsidRDefault="008708B1">
            <w:pPr>
              <w:pStyle w:val="TableText"/>
            </w:pPr>
            <w:r>
              <w:t>本变量只生成链条连通、时滞、损耗、中断、成本与承接需求描述，不授权减载、资源调整或试验；任何现实调整须另过</w:t>
            </w:r>
            <w:r>
              <w:t>C12</w:t>
            </w:r>
            <w:r>
              <w:t>、运行时显式</w:t>
            </w:r>
            <w:r>
              <w:t>N</w:t>
            </w:r>
            <w:r>
              <w:t>前提、</w:t>
            </w:r>
            <w:r>
              <w:t>J</w:t>
            </w:r>
            <w:r>
              <w:t>授权与</w:t>
            </w:r>
            <w:r>
              <w:t>O</w:t>
            </w:r>
            <w:r>
              <w:t>程序</w:t>
            </w:r>
          </w:p>
        </w:tc>
      </w:tr>
      <w:tr w:rsidR="00B5620B" w14:paraId="2E41C45F" w14:textId="77777777">
        <w:tc>
          <w:tcPr>
            <w:tcW w:w="2437" w:type="dxa"/>
          </w:tcPr>
          <w:p w14:paraId="23A97F9F" w14:textId="77777777" w:rsidR="00B5620B" w:rsidRDefault="008708B1">
            <w:pPr>
              <w:pStyle w:val="TableText"/>
            </w:pPr>
            <w:r>
              <w:lastRenderedPageBreak/>
              <w:t>反例（</w:t>
            </w:r>
            <w:r>
              <w:t>counterexamples</w:t>
            </w:r>
            <w:r>
              <w:t>）</w:t>
            </w:r>
          </w:p>
        </w:tc>
        <w:tc>
          <w:tcPr>
            <w:tcW w:w="6918" w:type="dxa"/>
          </w:tcPr>
          <w:p w14:paraId="3891BA46" w14:textId="77777777" w:rsidR="00B5620B" w:rsidRDefault="008708B1">
            <w:pPr>
              <w:pStyle w:val="TableText"/>
            </w:pPr>
            <w:r>
              <w:t xml:space="preserve">1. </w:t>
            </w:r>
            <w:r>
              <w:t>强烈愿景和集中动员没有持续资源、维护或偿付</w:t>
            </w:r>
          </w:p>
          <w:p w14:paraId="49A3DC28" w14:textId="77777777" w:rsidR="00B5620B" w:rsidRDefault="008708B1">
            <w:pPr>
              <w:pStyle w:val="TableText"/>
            </w:pPr>
            <w:r>
              <w:t xml:space="preserve">2. </w:t>
            </w:r>
            <w:r>
              <w:t>表面贯通的链条把关键成本转移给边界外承接者</w:t>
            </w:r>
          </w:p>
        </w:tc>
      </w:tr>
      <w:tr w:rsidR="00B5620B" w14:paraId="6D2D4974" w14:textId="77777777">
        <w:tc>
          <w:tcPr>
            <w:tcW w:w="2437" w:type="dxa"/>
          </w:tcPr>
          <w:p w14:paraId="2C17422F" w14:textId="77777777" w:rsidR="00B5620B" w:rsidRDefault="008708B1">
            <w:pPr>
              <w:pStyle w:val="TableText"/>
            </w:pPr>
            <w:r>
              <w:t>申诉（</w:t>
            </w:r>
            <w:r>
              <w:t>appeal</w:t>
            </w:r>
            <w:r>
              <w:t>）</w:t>
            </w:r>
          </w:p>
        </w:tc>
        <w:tc>
          <w:tcPr>
            <w:tcW w:w="6918" w:type="dxa"/>
          </w:tcPr>
          <w:p w14:paraId="1352DE77" w14:textId="77777777" w:rsidR="00B5620B" w:rsidRDefault="008708B1">
            <w:pPr>
              <w:pStyle w:val="TableText"/>
            </w:pPr>
            <w:r>
              <w:t>依</w:t>
            </w:r>
            <w:r>
              <w:t>appeal_and_rollback_rule</w:t>
            </w:r>
            <w:r>
              <w:t>，链上承接或受影响位置可经安全可达、反报复通道挑战资源、成本与链条归因，并触发与原链条判断或决策链独立的复核</w:t>
            </w:r>
          </w:p>
        </w:tc>
      </w:tr>
      <w:tr w:rsidR="00B5620B" w14:paraId="592A4578" w14:textId="77777777">
        <w:tc>
          <w:tcPr>
            <w:tcW w:w="2437" w:type="dxa"/>
          </w:tcPr>
          <w:p w14:paraId="7D67D941" w14:textId="77777777" w:rsidR="00B5620B" w:rsidRDefault="008708B1">
            <w:pPr>
              <w:pStyle w:val="TableText"/>
            </w:pPr>
            <w:r>
              <w:t>回滚（</w:t>
            </w:r>
            <w:r>
              <w:t>rollback</w:t>
            </w:r>
            <w:r>
              <w:t>）</w:t>
            </w:r>
          </w:p>
        </w:tc>
        <w:tc>
          <w:tcPr>
            <w:tcW w:w="6918" w:type="dxa"/>
          </w:tcPr>
          <w:p w14:paraId="14068508" w14:textId="77777777" w:rsidR="00B5620B" w:rsidRDefault="008708B1">
            <w:pPr>
              <w:pStyle w:val="TableText"/>
            </w:pPr>
            <w:r>
              <w:t>依</w:t>
            </w:r>
            <w:r>
              <w:t>appeal_and_rollback_rule</w:t>
            </w:r>
            <w:r>
              <w:t>，获准回滚时，由指定责任人在规定时限内实际撤销整体链条归因及其下游效力、恢复为节点级描述与未决状态，保留版本与完成验证</w:t>
            </w:r>
          </w:p>
        </w:tc>
      </w:tr>
    </w:tbl>
    <w:p w14:paraId="45B7E3F6" w14:textId="77777777" w:rsidR="00B5620B" w:rsidRDefault="008708B1">
      <w:pPr>
        <w:pStyle w:val="SecH2"/>
      </w:pPr>
      <w:bookmarkStart w:id="514" w:name="bm206"/>
      <w:bookmarkStart w:id="515" w:name="_Toc236031566"/>
      <w:r>
        <w:t>A.7</w:t>
      </w:r>
      <w:r>
        <w:t xml:space="preserve">　</w:t>
      </w:r>
      <w:r>
        <w:t xml:space="preserve">HV07 </w:t>
      </w:r>
      <w:r>
        <w:t>反馈写回（完整接口卡）</w:t>
      </w:r>
      <w:bookmarkEnd w:id="514"/>
      <w:bookmarkEnd w:id="515"/>
    </w:p>
    <w:p w14:paraId="3AB12644" w14:textId="77777777" w:rsidR="00B5620B" w:rsidRDefault="008708B1">
      <w:pPr>
        <w:pStyle w:val="CardLabel"/>
      </w:pPr>
      <w:r>
        <w:t xml:space="preserve">A. </w:t>
      </w:r>
      <w:r>
        <w:t>身份、命题与适用范围</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2196"/>
        <w:gridCol w:w="7159"/>
      </w:tblGrid>
      <w:tr w:rsidR="00B5620B" w14:paraId="1BD25525" w14:textId="77777777">
        <w:trPr>
          <w:tblHeader/>
        </w:trPr>
        <w:tc>
          <w:tcPr>
            <w:tcW w:w="2196" w:type="dxa"/>
            <w:shd w:val="clear" w:color="auto" w:fill="EDF1F5"/>
          </w:tcPr>
          <w:p w14:paraId="3915C6A3" w14:textId="77777777" w:rsidR="00B5620B" w:rsidRDefault="008708B1">
            <w:pPr>
              <w:pStyle w:val="TableHead"/>
            </w:pPr>
            <w:r>
              <w:t>字段</w:t>
            </w:r>
          </w:p>
        </w:tc>
        <w:tc>
          <w:tcPr>
            <w:tcW w:w="7159" w:type="dxa"/>
            <w:shd w:val="clear" w:color="auto" w:fill="EDF1F5"/>
          </w:tcPr>
          <w:p w14:paraId="13721D14" w14:textId="77777777" w:rsidR="00B5620B" w:rsidRDefault="008708B1">
            <w:pPr>
              <w:pStyle w:val="TableHead"/>
            </w:pPr>
            <w:r>
              <w:t>登记内容</w:t>
            </w:r>
          </w:p>
        </w:tc>
      </w:tr>
      <w:tr w:rsidR="00B5620B" w14:paraId="239D0B0D" w14:textId="77777777">
        <w:tc>
          <w:tcPr>
            <w:tcW w:w="2196" w:type="dxa"/>
          </w:tcPr>
          <w:p w14:paraId="6F192DDA" w14:textId="77777777" w:rsidR="00B5620B" w:rsidRDefault="008708B1">
            <w:pPr>
              <w:pStyle w:val="TableText"/>
            </w:pPr>
            <w:r>
              <w:t>接口</w:t>
            </w:r>
            <w:r>
              <w:t xml:space="preserve"> ID</w:t>
            </w:r>
            <w:r>
              <w:t>（</w:t>
            </w:r>
            <w:r>
              <w:t>id</w:t>
            </w:r>
            <w:r>
              <w:t>）</w:t>
            </w:r>
          </w:p>
        </w:tc>
        <w:tc>
          <w:tcPr>
            <w:tcW w:w="7159" w:type="dxa"/>
          </w:tcPr>
          <w:p w14:paraId="3400F3FD" w14:textId="77777777" w:rsidR="00B5620B" w:rsidRDefault="008708B1">
            <w:pPr>
              <w:pStyle w:val="TableText"/>
            </w:pPr>
            <w:r>
              <w:t>HV07</w:t>
            </w:r>
          </w:p>
        </w:tc>
      </w:tr>
      <w:tr w:rsidR="00B5620B" w14:paraId="2215B22A" w14:textId="77777777">
        <w:tc>
          <w:tcPr>
            <w:tcW w:w="2196" w:type="dxa"/>
          </w:tcPr>
          <w:p w14:paraId="5ABDB8E7" w14:textId="77777777" w:rsidR="00B5620B" w:rsidRDefault="008708B1">
            <w:pPr>
              <w:pStyle w:val="TableText"/>
            </w:pPr>
            <w:r>
              <w:t>限定</w:t>
            </w:r>
            <w:r>
              <w:t xml:space="preserve"> ID</w:t>
            </w:r>
            <w:r>
              <w:t>（</w:t>
            </w:r>
            <w:r>
              <w:t>qualified_id</w:t>
            </w:r>
            <w:r>
              <w:t>）</w:t>
            </w:r>
          </w:p>
        </w:tc>
        <w:tc>
          <w:tcPr>
            <w:tcW w:w="7159" w:type="dxa"/>
          </w:tcPr>
          <w:p w14:paraId="3B6B6530" w14:textId="77777777" w:rsidR="00B5620B" w:rsidRDefault="008708B1">
            <w:pPr>
              <w:pStyle w:val="TableText"/>
            </w:pPr>
            <w:r>
              <w:t>human_variable:HV07</w:t>
            </w:r>
          </w:p>
        </w:tc>
      </w:tr>
      <w:tr w:rsidR="00B5620B" w14:paraId="40F8159D" w14:textId="77777777">
        <w:tc>
          <w:tcPr>
            <w:tcW w:w="2196" w:type="dxa"/>
          </w:tcPr>
          <w:p w14:paraId="3560B2ED" w14:textId="77777777" w:rsidR="00B5620B" w:rsidRDefault="008708B1">
            <w:pPr>
              <w:pStyle w:val="TableText"/>
            </w:pPr>
            <w:r>
              <w:t>名称（</w:t>
            </w:r>
            <w:r>
              <w:t>name</w:t>
            </w:r>
            <w:r>
              <w:t>）</w:t>
            </w:r>
          </w:p>
        </w:tc>
        <w:tc>
          <w:tcPr>
            <w:tcW w:w="7159" w:type="dxa"/>
          </w:tcPr>
          <w:p w14:paraId="59BCF461" w14:textId="77777777" w:rsidR="00B5620B" w:rsidRDefault="008708B1">
            <w:pPr>
              <w:pStyle w:val="TableText"/>
            </w:pPr>
            <w:r>
              <w:t>反馈写回</w:t>
            </w:r>
          </w:p>
        </w:tc>
      </w:tr>
      <w:tr w:rsidR="00B5620B" w14:paraId="25DDC654" w14:textId="77777777">
        <w:tc>
          <w:tcPr>
            <w:tcW w:w="2196" w:type="dxa"/>
          </w:tcPr>
          <w:p w14:paraId="086202DA" w14:textId="77777777" w:rsidR="00B5620B" w:rsidRDefault="008708B1">
            <w:pPr>
              <w:pStyle w:val="TableText"/>
            </w:pPr>
            <w:r>
              <w:t>主张类型（</w:t>
            </w:r>
            <w:r>
              <w:t>claim_type</w:t>
            </w:r>
            <w:r>
              <w:t>）</w:t>
            </w:r>
          </w:p>
        </w:tc>
        <w:tc>
          <w:tcPr>
            <w:tcW w:w="7159" w:type="dxa"/>
          </w:tcPr>
          <w:p w14:paraId="33141E5E" w14:textId="77777777" w:rsidR="00B5620B" w:rsidRDefault="008708B1">
            <w:pPr>
              <w:pStyle w:val="TableText"/>
            </w:pPr>
            <w:r>
              <w:t>H</w:t>
            </w:r>
          </w:p>
        </w:tc>
      </w:tr>
      <w:tr w:rsidR="00B5620B" w14:paraId="6CE99729" w14:textId="77777777">
        <w:tc>
          <w:tcPr>
            <w:tcW w:w="2196" w:type="dxa"/>
          </w:tcPr>
          <w:p w14:paraId="480E579C" w14:textId="77777777" w:rsidR="00B5620B" w:rsidRDefault="008708B1">
            <w:pPr>
              <w:pStyle w:val="TableText"/>
            </w:pPr>
            <w:r>
              <w:t>合同角色（</w:t>
            </w:r>
            <w:r>
              <w:t>contract_role</w:t>
            </w:r>
            <w:r>
              <w:t>）</w:t>
            </w:r>
          </w:p>
        </w:tc>
        <w:tc>
          <w:tcPr>
            <w:tcW w:w="7159" w:type="dxa"/>
          </w:tcPr>
          <w:p w14:paraId="6943E65E" w14:textId="77777777" w:rsidR="00B5620B" w:rsidRDefault="008708B1">
            <w:pPr>
              <w:pStyle w:val="TableText"/>
            </w:pPr>
            <w:r>
              <w:t>human_variable_interface</w:t>
            </w:r>
          </w:p>
        </w:tc>
      </w:tr>
      <w:tr w:rsidR="00B5620B" w14:paraId="68E05D69" w14:textId="77777777">
        <w:tc>
          <w:tcPr>
            <w:tcW w:w="2196" w:type="dxa"/>
          </w:tcPr>
          <w:p w14:paraId="5858F921" w14:textId="77777777" w:rsidR="00B5620B" w:rsidRDefault="008708B1">
            <w:pPr>
              <w:pStyle w:val="TableText"/>
            </w:pPr>
            <w:r>
              <w:t>命题（</w:t>
            </w:r>
            <w:r>
              <w:t>proposition</w:t>
            </w:r>
            <w:r>
              <w:t>）</w:t>
            </w:r>
          </w:p>
        </w:tc>
        <w:tc>
          <w:tcPr>
            <w:tcW w:w="7159" w:type="dxa"/>
          </w:tcPr>
          <w:p w14:paraId="685A3CEE" w14:textId="77777777" w:rsidR="00B5620B" w:rsidRDefault="008708B1">
            <w:pPr>
              <w:pStyle w:val="TableText"/>
            </w:pPr>
            <w:r>
              <w:t>申诉、审计和反馈只有改变记录、规则、资源、角色、责任、记忆或停止条件时才构成人类制度写回。</w:t>
            </w:r>
          </w:p>
        </w:tc>
      </w:tr>
      <w:tr w:rsidR="00B5620B" w14:paraId="2DECC898" w14:textId="77777777">
        <w:tc>
          <w:tcPr>
            <w:tcW w:w="2196" w:type="dxa"/>
          </w:tcPr>
          <w:p w14:paraId="026C7504" w14:textId="77777777" w:rsidR="00B5620B" w:rsidRDefault="008708B1">
            <w:pPr>
              <w:pStyle w:val="TableText"/>
            </w:pPr>
            <w:r>
              <w:t>适用范围（</w:t>
            </w:r>
            <w:r>
              <w:t>scope</w:t>
            </w:r>
            <w:r>
              <w:t>）</w:t>
            </w:r>
          </w:p>
        </w:tc>
        <w:tc>
          <w:tcPr>
            <w:tcW w:w="7159" w:type="dxa"/>
          </w:tcPr>
          <w:p w14:paraId="15D1D533" w14:textId="77777777" w:rsidR="00B5620B" w:rsidRDefault="008708B1">
            <w:pPr>
              <w:pStyle w:val="TableText"/>
            </w:pPr>
            <w:r>
              <w:t>具有反馈、申诉、审计或治理程序的人类结构</w:t>
            </w:r>
          </w:p>
        </w:tc>
      </w:tr>
      <w:tr w:rsidR="00B5620B" w14:paraId="209AC73B" w14:textId="77777777">
        <w:tc>
          <w:tcPr>
            <w:tcW w:w="2196" w:type="dxa"/>
          </w:tcPr>
          <w:p w14:paraId="6FD82923" w14:textId="77777777" w:rsidR="00B5620B" w:rsidRDefault="008708B1">
            <w:pPr>
              <w:pStyle w:val="TableText"/>
            </w:pPr>
            <w:r>
              <w:t>暂停条件（</w:t>
            </w:r>
            <w:r>
              <w:t>pause_condition</w:t>
            </w:r>
            <w:r>
              <w:t>）</w:t>
            </w:r>
          </w:p>
        </w:tc>
        <w:tc>
          <w:tcPr>
            <w:tcW w:w="7159" w:type="dxa"/>
          </w:tcPr>
          <w:p w14:paraId="52AF0D37" w14:textId="77777777" w:rsidR="00B5620B" w:rsidRDefault="008708B1">
            <w:pPr>
              <w:pStyle w:val="TableText"/>
            </w:pPr>
            <w:r>
              <w:t>只有接收回执、表态或发布而无状态更新</w:t>
            </w:r>
          </w:p>
        </w:tc>
      </w:tr>
    </w:tbl>
    <w:p w14:paraId="6CD9EA83" w14:textId="77777777" w:rsidR="00B5620B" w:rsidRDefault="008708B1">
      <w:pPr>
        <w:pStyle w:val="CardLabel"/>
      </w:pPr>
      <w:r>
        <w:t xml:space="preserve">B. </w:t>
      </w:r>
      <w:r>
        <w:t>正式依赖与推论边界</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3022"/>
        <w:gridCol w:w="6333"/>
      </w:tblGrid>
      <w:tr w:rsidR="00B5620B" w14:paraId="6B9478DB" w14:textId="77777777">
        <w:trPr>
          <w:tblHeader/>
        </w:trPr>
        <w:tc>
          <w:tcPr>
            <w:tcW w:w="3022" w:type="dxa"/>
            <w:shd w:val="clear" w:color="auto" w:fill="EDF1F5"/>
          </w:tcPr>
          <w:p w14:paraId="7F0699C0" w14:textId="77777777" w:rsidR="00B5620B" w:rsidRDefault="008708B1">
            <w:pPr>
              <w:pStyle w:val="TableHead"/>
            </w:pPr>
            <w:r>
              <w:t>字段</w:t>
            </w:r>
          </w:p>
        </w:tc>
        <w:tc>
          <w:tcPr>
            <w:tcW w:w="6333" w:type="dxa"/>
            <w:shd w:val="clear" w:color="auto" w:fill="EDF1F5"/>
          </w:tcPr>
          <w:p w14:paraId="3B4545D3" w14:textId="77777777" w:rsidR="00B5620B" w:rsidRDefault="008708B1">
            <w:pPr>
              <w:pStyle w:val="TableHead"/>
            </w:pPr>
            <w:r>
              <w:t>登记内容</w:t>
            </w:r>
          </w:p>
        </w:tc>
      </w:tr>
      <w:tr w:rsidR="00B5620B" w14:paraId="5A2ACE0C" w14:textId="77777777">
        <w:tc>
          <w:tcPr>
            <w:tcW w:w="3022" w:type="dxa"/>
          </w:tcPr>
          <w:p w14:paraId="39ED5528" w14:textId="77777777" w:rsidR="00B5620B" w:rsidRDefault="008708B1">
            <w:pPr>
              <w:pStyle w:val="TableText"/>
            </w:pPr>
            <w:r>
              <w:t>推论依赖（</w:t>
            </w:r>
            <w:r>
              <w:t>inferential_requires</w:t>
            </w:r>
            <w:r>
              <w:t>）</w:t>
            </w:r>
          </w:p>
        </w:tc>
        <w:tc>
          <w:tcPr>
            <w:tcW w:w="6333" w:type="dxa"/>
          </w:tcPr>
          <w:p w14:paraId="60E8B313" w14:textId="77777777" w:rsidR="00B5620B" w:rsidRDefault="008708B1">
            <w:pPr>
              <w:pStyle w:val="TableText"/>
            </w:pPr>
            <w:r>
              <w:t>1. D2</w:t>
            </w:r>
          </w:p>
        </w:tc>
      </w:tr>
      <w:tr w:rsidR="00B5620B" w14:paraId="77823342" w14:textId="77777777">
        <w:tc>
          <w:tcPr>
            <w:tcW w:w="3022" w:type="dxa"/>
          </w:tcPr>
          <w:p w14:paraId="372F7CA6" w14:textId="77777777" w:rsidR="00B5620B" w:rsidRDefault="008708B1">
            <w:pPr>
              <w:pStyle w:val="TableText"/>
            </w:pPr>
            <w:r>
              <w:t>协议依赖（</w:t>
            </w:r>
            <w:r>
              <w:t>protocol_requires</w:t>
            </w:r>
            <w:r>
              <w:t>）</w:t>
            </w:r>
          </w:p>
        </w:tc>
        <w:tc>
          <w:tcPr>
            <w:tcW w:w="6333" w:type="dxa"/>
          </w:tcPr>
          <w:p w14:paraId="33CDC16D" w14:textId="77777777" w:rsidR="00B5620B" w:rsidRDefault="008708B1">
            <w:pPr>
              <w:pStyle w:val="TableText"/>
            </w:pPr>
            <w:r>
              <w:t>1. EVIDENCE2. SOURCE</w:t>
            </w:r>
          </w:p>
        </w:tc>
      </w:tr>
      <w:tr w:rsidR="00B5620B" w14:paraId="639CB566" w14:textId="77777777">
        <w:tc>
          <w:tcPr>
            <w:tcW w:w="3022" w:type="dxa"/>
          </w:tcPr>
          <w:p w14:paraId="58F561D0" w14:textId="77777777" w:rsidR="00B5620B" w:rsidRDefault="008708B1">
            <w:pPr>
              <w:pStyle w:val="TableText"/>
            </w:pPr>
            <w:r>
              <w:t>限定／特化（</w:t>
            </w:r>
            <w:r>
              <w:t>specializes</w:t>
            </w:r>
            <w:r>
              <w:t>）</w:t>
            </w:r>
          </w:p>
        </w:tc>
        <w:tc>
          <w:tcPr>
            <w:tcW w:w="6333" w:type="dxa"/>
          </w:tcPr>
          <w:p w14:paraId="58B645B2" w14:textId="77777777" w:rsidR="00B5620B" w:rsidRDefault="008708B1">
            <w:pPr>
              <w:pStyle w:val="TableText"/>
            </w:pPr>
            <w:r>
              <w:t>1. H3</w:t>
            </w:r>
          </w:p>
        </w:tc>
      </w:tr>
      <w:tr w:rsidR="00B5620B" w14:paraId="2DDCFA06" w14:textId="77777777">
        <w:tc>
          <w:tcPr>
            <w:tcW w:w="3022" w:type="dxa"/>
          </w:tcPr>
          <w:p w14:paraId="0DE7EDF0" w14:textId="77777777" w:rsidR="00B5620B" w:rsidRDefault="008708B1">
            <w:pPr>
              <w:pStyle w:val="TableText"/>
            </w:pPr>
            <w:r>
              <w:t>适用对象引用（</w:t>
            </w:r>
            <w:r>
              <w:t>applies_to</w:t>
            </w:r>
            <w:r>
              <w:t>）</w:t>
            </w:r>
          </w:p>
        </w:tc>
        <w:tc>
          <w:tcPr>
            <w:tcW w:w="6333" w:type="dxa"/>
          </w:tcPr>
          <w:p w14:paraId="159FC889" w14:textId="77777777" w:rsidR="00B5620B" w:rsidRDefault="008708B1">
            <w:pPr>
              <w:pStyle w:val="TableText"/>
            </w:pPr>
            <w:r>
              <w:t>无（空集合）</w:t>
            </w:r>
          </w:p>
        </w:tc>
      </w:tr>
      <w:tr w:rsidR="00B5620B" w14:paraId="2E15A282" w14:textId="77777777">
        <w:tc>
          <w:tcPr>
            <w:tcW w:w="3022" w:type="dxa"/>
          </w:tcPr>
          <w:p w14:paraId="1170923F" w14:textId="77777777" w:rsidR="00B5620B" w:rsidRDefault="008708B1">
            <w:pPr>
              <w:pStyle w:val="TableText"/>
            </w:pPr>
            <w:r>
              <w:t>条件支持路由（</w:t>
            </w:r>
            <w:r>
              <w:t>conditional_support_routes</w:t>
            </w:r>
            <w:r>
              <w:t>）</w:t>
            </w:r>
          </w:p>
        </w:tc>
        <w:tc>
          <w:tcPr>
            <w:tcW w:w="6333" w:type="dxa"/>
          </w:tcPr>
          <w:p w14:paraId="26A73B1A" w14:textId="77777777" w:rsidR="00B5620B" w:rsidRDefault="008708B1">
            <w:pPr>
              <w:pStyle w:val="TableText"/>
            </w:pPr>
            <w:r>
              <w:t>1. route_id=HV07-R0-writeback-classification</w:t>
            </w:r>
            <w:r>
              <w:t>；</w:t>
            </w:r>
          </w:p>
          <w:p w14:paraId="78932178" w14:textId="77777777" w:rsidR="00B5620B" w:rsidRDefault="008708B1">
            <w:pPr>
              <w:pStyle w:val="TableText"/>
            </w:pPr>
            <w:r>
              <w:t>claim_level=descriptive_classification</w:t>
            </w:r>
            <w:r>
              <w:t>；</w:t>
            </w:r>
          </w:p>
          <w:p w14:paraId="3F77EE4E" w14:textId="77777777" w:rsidR="00B5620B" w:rsidRDefault="008708B1">
            <w:pPr>
              <w:pStyle w:val="TableText"/>
            </w:pPr>
            <w:r>
              <w:t>when=</w:t>
            </w:r>
            <w:r>
              <w:t>输入通道、回执、字段前后版本、执行记录、生效时间、持续时间及停止或回滚状态可分别检查。；</w:t>
            </w:r>
          </w:p>
          <w:p w14:paraId="76FE0DF5" w14:textId="77777777" w:rsidR="00B5620B" w:rsidRDefault="008708B1">
            <w:pPr>
              <w:pStyle w:val="TableText"/>
            </w:pPr>
            <w:r>
              <w:t>additional_inferential_requires=</w:t>
            </w:r>
            <w:r>
              <w:t>无（空集合）；</w:t>
            </w:r>
          </w:p>
          <w:p w14:paraId="0B6A783A" w14:textId="77777777" w:rsidR="00B5620B" w:rsidRDefault="008708B1">
            <w:pPr>
              <w:pStyle w:val="TableText"/>
            </w:pPr>
            <w:r>
              <w:t>additional_protocol_requires=</w:t>
            </w:r>
            <w:r>
              <w:t>无（空集合）；</w:t>
            </w:r>
          </w:p>
          <w:p w14:paraId="0E93053E" w14:textId="77777777" w:rsidR="00B5620B" w:rsidRDefault="008708B1">
            <w:pPr>
              <w:pStyle w:val="TableText"/>
            </w:pPr>
            <w:r>
              <w:lastRenderedPageBreak/>
              <w:t>allowed_conclusion=</w:t>
            </w:r>
            <w:r>
              <w:t>区分未提交、已提交、已受理、字段改变、已执行、持续或失效的写回状态。；</w:t>
            </w:r>
          </w:p>
          <w:p w14:paraId="393CC988" w14:textId="77777777" w:rsidR="00B5620B" w:rsidRDefault="008708B1">
            <w:pPr>
              <w:pStyle w:val="TableText"/>
            </w:pPr>
            <w:r>
              <w:t>result_ceiling=</w:t>
            </w:r>
            <w:r>
              <w:t>只有字段改变且实际执行才称制度性写回；一次写回不称学习。</w:t>
            </w:r>
          </w:p>
          <w:p w14:paraId="6C0C2E1C" w14:textId="77777777" w:rsidR="00B5620B" w:rsidRDefault="008708B1">
            <w:pPr>
              <w:pStyle w:val="TableText"/>
            </w:pPr>
            <w:r>
              <w:t>2. route_id=HV07-R1-causal-feedback</w:t>
            </w:r>
            <w:r>
              <w:t>；</w:t>
            </w:r>
          </w:p>
          <w:p w14:paraId="2A51E1DB" w14:textId="77777777" w:rsidR="00B5620B" w:rsidRDefault="008708B1">
            <w:pPr>
              <w:pStyle w:val="TableText"/>
            </w:pPr>
            <w:r>
              <w:t>claim_level=mechanism_explanation</w:t>
            </w:r>
            <w:r>
              <w:t>；</w:t>
            </w:r>
          </w:p>
          <w:p w14:paraId="225267CD" w14:textId="77777777" w:rsidR="00B5620B" w:rsidRDefault="008708B1">
            <w:pPr>
              <w:pStyle w:val="TableText"/>
            </w:pPr>
            <w:r>
              <w:t>when=</w:t>
            </w:r>
            <w:r>
              <w:t>符合资格的</w:t>
            </w:r>
            <w:r>
              <w:t>G2-instance</w:t>
            </w:r>
            <w:r>
              <w:t>显示制度返回通道相对无返回或阻断条件改变预选后续状态或转移。；</w:t>
            </w:r>
          </w:p>
          <w:p w14:paraId="4E64E3C3" w14:textId="77777777" w:rsidR="00B5620B" w:rsidRDefault="008708B1">
            <w:pPr>
              <w:pStyle w:val="TableText"/>
            </w:pPr>
            <w:r>
              <w:t>additional_inferential_requires=G2-instance</w:t>
            </w:r>
            <w:r>
              <w:t>；</w:t>
            </w:r>
          </w:p>
          <w:p w14:paraId="0F8283D6" w14:textId="77777777" w:rsidR="00B5620B" w:rsidRDefault="008708B1">
            <w:pPr>
              <w:pStyle w:val="TableText"/>
            </w:pPr>
            <w:r>
              <w:t>additional_protocol_requires=CAUSAL</w:t>
            </w:r>
            <w:r>
              <w:t>、</w:t>
            </w:r>
            <w:r>
              <w:t>E4</w:t>
            </w:r>
            <w:r>
              <w:t>；</w:t>
            </w:r>
          </w:p>
          <w:p w14:paraId="1D0873F9" w14:textId="77777777" w:rsidR="00B5620B" w:rsidRDefault="008708B1">
            <w:pPr>
              <w:pStyle w:val="TableText"/>
            </w:pPr>
            <w:r>
              <w:t>allowed_conclusion=</w:t>
            </w:r>
            <w:r>
              <w:t>登记指定字段、通道和窗口内的有效反馈与制度写回效应。；</w:t>
            </w:r>
          </w:p>
          <w:p w14:paraId="6855D904" w14:textId="77777777" w:rsidR="00B5620B" w:rsidRDefault="008708B1">
            <w:pPr>
              <w:pStyle w:val="TableText"/>
            </w:pPr>
            <w:r>
              <w:t>result_ceiling=</w:t>
            </w:r>
            <w:r>
              <w:t>不得从反馈存在推出学习、长期修复、正当性或授权扩大。</w:t>
            </w:r>
          </w:p>
          <w:p w14:paraId="40736C2F" w14:textId="77777777" w:rsidR="00B5620B" w:rsidRDefault="008708B1">
            <w:pPr>
              <w:pStyle w:val="TableText"/>
            </w:pPr>
            <w:r>
              <w:t>3. route_id=HV07-R2-feedback-mediated-learning</w:t>
            </w:r>
            <w:r>
              <w:t>；</w:t>
            </w:r>
          </w:p>
          <w:p w14:paraId="270A18F9" w14:textId="77777777" w:rsidR="00B5620B" w:rsidRDefault="008708B1">
            <w:pPr>
              <w:pStyle w:val="TableText"/>
            </w:pPr>
            <w:r>
              <w:t>claim_level=intertemporal_explanation</w:t>
            </w:r>
            <w:r>
              <w:t>；</w:t>
            </w:r>
          </w:p>
          <w:p w14:paraId="496CD063" w14:textId="77777777" w:rsidR="00B5620B" w:rsidRDefault="008708B1">
            <w:pPr>
              <w:pStyle w:val="TableText"/>
            </w:pPr>
            <w:r>
              <w:t>when=</w:t>
            </w:r>
            <w:r>
              <w:t>有效反馈已有</w:t>
            </w:r>
            <w:r>
              <w:t>G2-instance</w:t>
            </w:r>
            <w:r>
              <w:t>支持，且</w:t>
            </w:r>
            <w:r>
              <w:t>G3-instance</w:t>
            </w:r>
            <w:r>
              <w:t>显示可保留更新在重复轮次对预定任务提供历史条件增量。；</w:t>
            </w:r>
          </w:p>
          <w:p w14:paraId="6E834E30" w14:textId="77777777" w:rsidR="00B5620B" w:rsidRDefault="008708B1">
            <w:pPr>
              <w:pStyle w:val="TableText"/>
            </w:pPr>
            <w:r>
              <w:t>additional_inferential_requires=G2-instance</w:t>
            </w:r>
            <w:r>
              <w:t>、</w:t>
            </w:r>
            <w:r>
              <w:t>G3-instance</w:t>
            </w:r>
            <w:r>
              <w:t>；</w:t>
            </w:r>
          </w:p>
          <w:p w14:paraId="3E5B7AAD" w14:textId="77777777" w:rsidR="00B5620B" w:rsidRDefault="008708B1">
            <w:pPr>
              <w:pStyle w:val="TableText"/>
            </w:pPr>
            <w:r>
              <w:t>additional_protocol_requires=CAUSAL</w:t>
            </w:r>
            <w:r>
              <w:t>、</w:t>
            </w:r>
            <w:r>
              <w:t>E4</w:t>
            </w:r>
            <w:r>
              <w:t>；</w:t>
            </w:r>
          </w:p>
          <w:p w14:paraId="567E26C6" w14:textId="77777777" w:rsidR="00B5620B" w:rsidRDefault="008708B1">
            <w:pPr>
              <w:pStyle w:val="TableText"/>
            </w:pPr>
            <w:r>
              <w:t>allowed_conclusion=</w:t>
            </w:r>
            <w:r>
              <w:t>登记限定任务、轮次和窗口内的反馈介导学习候选。；</w:t>
            </w:r>
          </w:p>
          <w:p w14:paraId="40A2514C" w14:textId="77777777" w:rsidR="00B5620B" w:rsidRDefault="008708B1">
            <w:pPr>
              <w:pStyle w:val="TableText"/>
            </w:pPr>
            <w:r>
              <w:t>result_ceiling=</w:t>
            </w:r>
            <w:r>
              <w:t>不得称整体制度已经学习、修复完成或价值方向正确。</w:t>
            </w:r>
          </w:p>
        </w:tc>
      </w:tr>
      <w:tr w:rsidR="00B5620B" w14:paraId="2CF3325B" w14:textId="77777777">
        <w:tc>
          <w:tcPr>
            <w:tcW w:w="3022" w:type="dxa"/>
          </w:tcPr>
          <w:p w14:paraId="0F081D29" w14:textId="77777777" w:rsidR="00B5620B" w:rsidRDefault="008708B1">
            <w:pPr>
              <w:pStyle w:val="TableText"/>
            </w:pPr>
            <w:r>
              <w:lastRenderedPageBreak/>
              <w:t>允许推论（</w:t>
            </w:r>
            <w:r>
              <w:t>allowed_inference</w:t>
            </w:r>
            <w:r>
              <w:t>）</w:t>
            </w:r>
          </w:p>
        </w:tc>
        <w:tc>
          <w:tcPr>
            <w:tcW w:w="6333" w:type="dxa"/>
          </w:tcPr>
          <w:p w14:paraId="45536FC2" w14:textId="77777777" w:rsidR="00B5620B" w:rsidRDefault="008708B1">
            <w:pPr>
              <w:pStyle w:val="TableText"/>
            </w:pPr>
            <w:r>
              <w:t xml:space="preserve">1. </w:t>
            </w:r>
            <w:r>
              <w:t>有效写回、阻塞写回与表面反馈</w:t>
            </w:r>
          </w:p>
        </w:tc>
      </w:tr>
      <w:tr w:rsidR="00B5620B" w14:paraId="49FFD82E" w14:textId="77777777">
        <w:tc>
          <w:tcPr>
            <w:tcW w:w="3022" w:type="dxa"/>
          </w:tcPr>
          <w:p w14:paraId="08DF8E7A" w14:textId="77777777" w:rsidR="00B5620B" w:rsidRDefault="008708B1">
            <w:pPr>
              <w:pStyle w:val="TableText"/>
            </w:pPr>
            <w:r>
              <w:t>禁止跳跃（</w:t>
            </w:r>
            <w:r>
              <w:t>prohibited_leap</w:t>
            </w:r>
            <w:r>
              <w:t>）</w:t>
            </w:r>
          </w:p>
        </w:tc>
        <w:tc>
          <w:tcPr>
            <w:tcW w:w="6333" w:type="dxa"/>
          </w:tcPr>
          <w:p w14:paraId="03698164" w14:textId="77777777" w:rsidR="00B5620B" w:rsidRDefault="008708B1">
            <w:pPr>
              <w:pStyle w:val="TableText"/>
            </w:pPr>
            <w:r>
              <w:t xml:space="preserve">1. </w:t>
            </w:r>
            <w:r>
              <w:t>有渠道即会学习</w:t>
            </w:r>
          </w:p>
          <w:p w14:paraId="01958D1C" w14:textId="77777777" w:rsidR="00B5620B" w:rsidRDefault="008708B1">
            <w:pPr>
              <w:pStyle w:val="TableText"/>
            </w:pPr>
            <w:r>
              <w:t xml:space="preserve">2. </w:t>
            </w:r>
            <w:r>
              <w:t>一次更新即长期修复</w:t>
            </w:r>
          </w:p>
          <w:p w14:paraId="61530BFD" w14:textId="77777777" w:rsidR="00B5620B" w:rsidRDefault="008708B1">
            <w:pPr>
              <w:pStyle w:val="TableText"/>
            </w:pPr>
            <w:r>
              <w:t xml:space="preserve">3. </w:t>
            </w:r>
            <w:r>
              <w:t>沉默即同意</w:t>
            </w:r>
          </w:p>
        </w:tc>
      </w:tr>
    </w:tbl>
    <w:p w14:paraId="771537E5" w14:textId="77777777" w:rsidR="00B5620B" w:rsidRDefault="008708B1">
      <w:pPr>
        <w:pStyle w:val="CardLabel"/>
      </w:pPr>
      <w:r>
        <w:t xml:space="preserve">C. </w:t>
      </w:r>
      <w:r>
        <w:t>九轴尺度与对象合同</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2821"/>
        <w:gridCol w:w="6534"/>
      </w:tblGrid>
      <w:tr w:rsidR="00B5620B" w14:paraId="09CA1802" w14:textId="77777777">
        <w:trPr>
          <w:tblHeader/>
        </w:trPr>
        <w:tc>
          <w:tcPr>
            <w:tcW w:w="2821" w:type="dxa"/>
            <w:shd w:val="clear" w:color="auto" w:fill="EDF1F5"/>
          </w:tcPr>
          <w:p w14:paraId="040E4E92" w14:textId="77777777" w:rsidR="00B5620B" w:rsidRDefault="008708B1">
            <w:pPr>
              <w:pStyle w:val="TableHead"/>
            </w:pPr>
            <w:r>
              <w:t>字段</w:t>
            </w:r>
          </w:p>
        </w:tc>
        <w:tc>
          <w:tcPr>
            <w:tcW w:w="6534" w:type="dxa"/>
            <w:shd w:val="clear" w:color="auto" w:fill="EDF1F5"/>
          </w:tcPr>
          <w:p w14:paraId="33E8EC9D" w14:textId="77777777" w:rsidR="00B5620B" w:rsidRDefault="008708B1">
            <w:pPr>
              <w:pStyle w:val="TableHead"/>
            </w:pPr>
            <w:r>
              <w:t>登记内容</w:t>
            </w:r>
          </w:p>
        </w:tc>
      </w:tr>
      <w:tr w:rsidR="00B5620B" w14:paraId="63EE6ECB" w14:textId="77777777">
        <w:tc>
          <w:tcPr>
            <w:tcW w:w="2821" w:type="dxa"/>
          </w:tcPr>
          <w:p w14:paraId="2907B774" w14:textId="77777777" w:rsidR="00B5620B" w:rsidRDefault="008708B1">
            <w:pPr>
              <w:pStyle w:val="TableText"/>
            </w:pPr>
            <w:r>
              <w:t>九轴尺度画像（</w:t>
            </w:r>
            <w:r>
              <w:t>scale_profile</w:t>
            </w:r>
            <w:r>
              <w:t>）</w:t>
            </w:r>
          </w:p>
        </w:tc>
        <w:tc>
          <w:tcPr>
            <w:tcW w:w="6534" w:type="dxa"/>
          </w:tcPr>
          <w:p w14:paraId="2815B5DC" w14:textId="77777777" w:rsidR="00B5620B" w:rsidRDefault="008708B1">
            <w:pPr>
              <w:pStyle w:val="TableText"/>
            </w:pPr>
            <w:r>
              <w:t>SP=&lt;A,X,T,O,C,R,I,N,J&gt;</w:t>
            </w:r>
            <w:r>
              <w:t>；</w:t>
            </w:r>
            <w:r>
              <w:t>A=</w:t>
            </w:r>
            <w:r>
              <w:t>聚合层次：单次反馈或申诉、写回个案、反馈总体、受理执行分布及聚合规则；</w:t>
            </w:r>
            <w:r>
              <w:t>X=</w:t>
            </w:r>
            <w:r>
              <w:t>空间范围：提交渠道、组织或平台边界、制度辖区与跨域申诉范围；</w:t>
            </w:r>
            <w:r>
              <w:t>T=</w:t>
            </w:r>
            <w:r>
              <w:t>时间跨度：提交、受理、字段变化、执行、持续与复核时滞；</w:t>
            </w:r>
            <w:r>
              <w:t>O=</w:t>
            </w:r>
            <w:r>
              <w:t>组织层级：反馈角色、受理团队、组织、制度至治理生态；</w:t>
            </w:r>
            <w:r>
              <w:t>C=</w:t>
            </w:r>
            <w:r>
              <w:t>因果层次：反馈事件、写回互动机制、中观程序结构、制度规则与系统条件；</w:t>
            </w:r>
            <w:r>
              <w:t>R=</w:t>
            </w:r>
            <w:r>
              <w:t>观察分辨率：原始反馈、处理序列、写回个案、结果分布、时效指标与摘要，并登记压缩损失；</w:t>
            </w:r>
            <w:r>
              <w:t>I=</w:t>
            </w:r>
            <w:r>
              <w:t>影响范围：直接申诉人与承接者、间接受影响者、二阶制度后果、跨域与代际影响；</w:t>
            </w:r>
            <w:r>
              <w:t>N=</w:t>
            </w:r>
            <w:r>
              <w:t>网络拓扑范围：反馈通道、受理节点、复核路径、阻塞点与跨层连接；</w:t>
            </w:r>
            <w:r>
              <w:t>J=</w:t>
            </w:r>
            <w:r>
              <w:t>管辖与授权范围：受理、字段修改、执行、停止、回滚与补救分别登记授权；登记跨层路径</w:t>
            </w:r>
          </w:p>
        </w:tc>
      </w:tr>
      <w:tr w:rsidR="00B5620B" w14:paraId="18211015" w14:textId="77777777">
        <w:tc>
          <w:tcPr>
            <w:tcW w:w="2821" w:type="dxa"/>
          </w:tcPr>
          <w:p w14:paraId="4D1D5296" w14:textId="77777777" w:rsidR="00B5620B" w:rsidRDefault="008708B1">
            <w:pPr>
              <w:pStyle w:val="TableText"/>
            </w:pPr>
            <w:r>
              <w:t>有效对象（</w:t>
            </w:r>
            <w:r>
              <w:t>effective_object</w:t>
            </w:r>
            <w:r>
              <w:t>）</w:t>
            </w:r>
          </w:p>
        </w:tc>
        <w:tc>
          <w:tcPr>
            <w:tcW w:w="6534" w:type="dxa"/>
          </w:tcPr>
          <w:p w14:paraId="78F63375" w14:textId="77777777" w:rsidR="00B5620B" w:rsidRDefault="008708B1">
            <w:pPr>
              <w:pStyle w:val="TableText"/>
            </w:pPr>
            <w:r>
              <w:t>改变后续制度状态或转移的返回通道</w:t>
            </w:r>
          </w:p>
        </w:tc>
      </w:tr>
      <w:tr w:rsidR="00B5620B" w14:paraId="21C48327" w14:textId="77777777">
        <w:tc>
          <w:tcPr>
            <w:tcW w:w="2821" w:type="dxa"/>
          </w:tcPr>
          <w:p w14:paraId="4772C3C7" w14:textId="77777777" w:rsidR="00B5620B" w:rsidRDefault="008708B1">
            <w:pPr>
              <w:pStyle w:val="TableText"/>
            </w:pPr>
            <w:r>
              <w:t>跨尺度保持项（</w:t>
            </w:r>
            <w:r>
              <w:t>scale_invariants</w:t>
            </w:r>
            <w:r>
              <w:t>）</w:t>
            </w:r>
          </w:p>
        </w:tc>
        <w:tc>
          <w:tcPr>
            <w:tcW w:w="6534" w:type="dxa"/>
          </w:tcPr>
          <w:p w14:paraId="18CD9471" w14:textId="77777777" w:rsidR="00B5620B" w:rsidRDefault="008708B1">
            <w:pPr>
              <w:pStyle w:val="TableText"/>
            </w:pPr>
            <w:r>
              <w:t xml:space="preserve">1. </w:t>
            </w:r>
            <w:r>
              <w:t>反馈来源、通道、写回字段和后续变化</w:t>
            </w:r>
          </w:p>
        </w:tc>
      </w:tr>
      <w:tr w:rsidR="00B5620B" w14:paraId="0C68766F" w14:textId="77777777">
        <w:tc>
          <w:tcPr>
            <w:tcW w:w="2821" w:type="dxa"/>
          </w:tcPr>
          <w:p w14:paraId="0AE82951" w14:textId="77777777" w:rsidR="00B5620B" w:rsidRDefault="008708B1">
            <w:pPr>
              <w:pStyle w:val="TableText"/>
            </w:pPr>
            <w:r>
              <w:t>升格必补项（</w:t>
            </w:r>
            <w:r>
              <w:t>required_scale_additions</w:t>
            </w:r>
            <w:r>
              <w:t>）</w:t>
            </w:r>
          </w:p>
        </w:tc>
        <w:tc>
          <w:tcPr>
            <w:tcW w:w="6534" w:type="dxa"/>
          </w:tcPr>
          <w:p w14:paraId="0785BA1B" w14:textId="77777777" w:rsidR="00B5620B" w:rsidRDefault="008708B1">
            <w:pPr>
              <w:pStyle w:val="TableText"/>
            </w:pPr>
            <w:r>
              <w:t xml:space="preserve">1. </w:t>
            </w:r>
            <w:r>
              <w:t>反馈代表性</w:t>
            </w:r>
          </w:p>
          <w:p w14:paraId="304161B2" w14:textId="77777777" w:rsidR="00B5620B" w:rsidRDefault="008708B1">
            <w:pPr>
              <w:pStyle w:val="TableText"/>
            </w:pPr>
            <w:r>
              <w:t xml:space="preserve">2. </w:t>
            </w:r>
            <w:r>
              <w:t>跨层写回路径</w:t>
            </w:r>
          </w:p>
          <w:p w14:paraId="574DB2DE" w14:textId="77777777" w:rsidR="00B5620B" w:rsidRDefault="008708B1">
            <w:pPr>
              <w:pStyle w:val="TableText"/>
            </w:pPr>
            <w:r>
              <w:lastRenderedPageBreak/>
              <w:t xml:space="preserve">3. </w:t>
            </w:r>
            <w:r>
              <w:t>聚合损失</w:t>
            </w:r>
          </w:p>
          <w:p w14:paraId="5AD3DA3F" w14:textId="77777777" w:rsidR="00B5620B" w:rsidRDefault="008708B1">
            <w:pPr>
              <w:pStyle w:val="TableText"/>
            </w:pPr>
            <w:r>
              <w:t xml:space="preserve">4. </w:t>
            </w:r>
            <w:r>
              <w:t>外部复核</w:t>
            </w:r>
          </w:p>
        </w:tc>
      </w:tr>
      <w:tr w:rsidR="00B5620B" w14:paraId="25ECAA34" w14:textId="77777777">
        <w:tc>
          <w:tcPr>
            <w:tcW w:w="2821" w:type="dxa"/>
          </w:tcPr>
          <w:p w14:paraId="1E94481C" w14:textId="77777777" w:rsidR="00B5620B" w:rsidRDefault="008708B1">
            <w:pPr>
              <w:pStyle w:val="TableText"/>
            </w:pPr>
            <w:r>
              <w:lastRenderedPageBreak/>
              <w:t>随尺度改变项（</w:t>
            </w:r>
            <w:r>
              <w:t>changing_semantics</w:t>
            </w:r>
            <w:r>
              <w:t>）</w:t>
            </w:r>
          </w:p>
        </w:tc>
        <w:tc>
          <w:tcPr>
            <w:tcW w:w="6534" w:type="dxa"/>
          </w:tcPr>
          <w:p w14:paraId="399F0E19" w14:textId="77777777" w:rsidR="00B5620B" w:rsidRDefault="008708B1">
            <w:pPr>
              <w:pStyle w:val="TableText"/>
            </w:pPr>
            <w:r>
              <w:t xml:space="preserve">1. </w:t>
            </w:r>
            <w:r>
              <w:t>写回载体、时滞和责任主体可改变</w:t>
            </w:r>
          </w:p>
        </w:tc>
      </w:tr>
      <w:tr w:rsidR="00B5620B" w14:paraId="6931496F" w14:textId="77777777">
        <w:tc>
          <w:tcPr>
            <w:tcW w:w="2821" w:type="dxa"/>
          </w:tcPr>
          <w:p w14:paraId="034A4D8F" w14:textId="77777777" w:rsidR="00B5620B" w:rsidRDefault="008708B1">
            <w:pPr>
              <w:pStyle w:val="TableText"/>
            </w:pPr>
            <w:r>
              <w:t>不适用对象（</w:t>
            </w:r>
            <w:r>
              <w:t>non_applicable_objects</w:t>
            </w:r>
            <w:r>
              <w:t>）</w:t>
            </w:r>
          </w:p>
        </w:tc>
        <w:tc>
          <w:tcPr>
            <w:tcW w:w="6534" w:type="dxa"/>
          </w:tcPr>
          <w:p w14:paraId="548E110F" w14:textId="77777777" w:rsidR="00B5620B" w:rsidRDefault="008708B1">
            <w:pPr>
              <w:pStyle w:val="TableText"/>
            </w:pPr>
            <w:r>
              <w:t xml:space="preserve">1. </w:t>
            </w:r>
            <w:r>
              <w:t>无记录、规则、资源、角色或停止条件的过程</w:t>
            </w:r>
          </w:p>
        </w:tc>
      </w:tr>
      <w:tr w:rsidR="00B5620B" w14:paraId="13019000" w14:textId="77777777">
        <w:tc>
          <w:tcPr>
            <w:tcW w:w="2821" w:type="dxa"/>
          </w:tcPr>
          <w:p w14:paraId="22DB2821" w14:textId="77777777" w:rsidR="00B5620B" w:rsidRDefault="008708B1">
            <w:pPr>
              <w:pStyle w:val="TableText"/>
            </w:pPr>
            <w:r>
              <w:t>禁止升格（</w:t>
            </w:r>
            <w:r>
              <w:t>forbidden_elevation</w:t>
            </w:r>
            <w:r>
              <w:t>）</w:t>
            </w:r>
          </w:p>
        </w:tc>
        <w:tc>
          <w:tcPr>
            <w:tcW w:w="6534" w:type="dxa"/>
          </w:tcPr>
          <w:p w14:paraId="4C9F36AE" w14:textId="77777777" w:rsidR="00B5620B" w:rsidRDefault="008708B1">
            <w:pPr>
              <w:pStyle w:val="TableText"/>
            </w:pPr>
            <w:r>
              <w:t xml:space="preserve">1. </w:t>
            </w:r>
            <w:r>
              <w:t>个案反馈直接代表总体意见</w:t>
            </w:r>
          </w:p>
        </w:tc>
      </w:tr>
    </w:tbl>
    <w:p w14:paraId="3DFDFADC" w14:textId="77777777" w:rsidR="00B5620B" w:rsidRDefault="008708B1">
      <w:pPr>
        <w:pStyle w:val="CardLabel"/>
      </w:pPr>
      <w:r>
        <w:t xml:space="preserve">D. </w:t>
      </w:r>
      <w:r>
        <w:t>状态、证据与变量流</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4112"/>
        <w:gridCol w:w="5243"/>
      </w:tblGrid>
      <w:tr w:rsidR="00B5620B" w14:paraId="192095AB" w14:textId="77777777">
        <w:trPr>
          <w:tblHeader/>
        </w:trPr>
        <w:tc>
          <w:tcPr>
            <w:tcW w:w="4112" w:type="dxa"/>
            <w:shd w:val="clear" w:color="auto" w:fill="EDF1F5"/>
          </w:tcPr>
          <w:p w14:paraId="538D9FDD" w14:textId="77777777" w:rsidR="00B5620B" w:rsidRDefault="008708B1">
            <w:pPr>
              <w:pStyle w:val="TableHead"/>
            </w:pPr>
            <w:r>
              <w:t>字段</w:t>
            </w:r>
          </w:p>
        </w:tc>
        <w:tc>
          <w:tcPr>
            <w:tcW w:w="5243" w:type="dxa"/>
            <w:shd w:val="clear" w:color="auto" w:fill="EDF1F5"/>
          </w:tcPr>
          <w:p w14:paraId="7B3AC83C" w14:textId="77777777" w:rsidR="00B5620B" w:rsidRDefault="008708B1">
            <w:pPr>
              <w:pStyle w:val="TableHead"/>
            </w:pPr>
            <w:r>
              <w:t>登记内容</w:t>
            </w:r>
          </w:p>
        </w:tc>
      </w:tr>
      <w:tr w:rsidR="00B5620B" w14:paraId="0C934A54" w14:textId="77777777">
        <w:tc>
          <w:tcPr>
            <w:tcW w:w="4112" w:type="dxa"/>
          </w:tcPr>
          <w:p w14:paraId="121A7BF1" w14:textId="77777777" w:rsidR="00B5620B" w:rsidRDefault="008708B1">
            <w:pPr>
              <w:pStyle w:val="TableText"/>
            </w:pPr>
            <w:r>
              <w:t>状态集合（</w:t>
            </w:r>
            <w:r>
              <w:t>state</w:t>
            </w:r>
            <w:r>
              <w:t>）</w:t>
            </w:r>
          </w:p>
        </w:tc>
        <w:tc>
          <w:tcPr>
            <w:tcW w:w="5243" w:type="dxa"/>
          </w:tcPr>
          <w:p w14:paraId="1D119695" w14:textId="77777777" w:rsidR="00B5620B" w:rsidRDefault="008708B1">
            <w:pPr>
              <w:pStyle w:val="TableText"/>
            </w:pPr>
            <w:r>
              <w:t xml:space="preserve">1. </w:t>
            </w:r>
            <w:r>
              <w:t>到达</w:t>
            </w:r>
          </w:p>
          <w:p w14:paraId="46CA974A" w14:textId="77777777" w:rsidR="00B5620B" w:rsidRDefault="008708B1">
            <w:pPr>
              <w:pStyle w:val="TableText"/>
            </w:pPr>
            <w:r>
              <w:t xml:space="preserve">2. </w:t>
            </w:r>
            <w:r>
              <w:t>受理</w:t>
            </w:r>
          </w:p>
          <w:p w14:paraId="651ABE75" w14:textId="77777777" w:rsidR="00B5620B" w:rsidRDefault="008708B1">
            <w:pPr>
              <w:pStyle w:val="TableText"/>
            </w:pPr>
            <w:r>
              <w:t xml:space="preserve">3. </w:t>
            </w:r>
            <w:r>
              <w:t>写回</w:t>
            </w:r>
          </w:p>
          <w:p w14:paraId="4E0980C5" w14:textId="77777777" w:rsidR="00B5620B" w:rsidRDefault="008708B1">
            <w:pPr>
              <w:pStyle w:val="TableText"/>
            </w:pPr>
            <w:r>
              <w:t xml:space="preserve">4. </w:t>
            </w:r>
            <w:r>
              <w:t>阻塞</w:t>
            </w:r>
          </w:p>
          <w:p w14:paraId="5D9DDF7B" w14:textId="77777777" w:rsidR="00B5620B" w:rsidRDefault="008708B1">
            <w:pPr>
              <w:pStyle w:val="TableText"/>
            </w:pPr>
            <w:r>
              <w:t xml:space="preserve">5. </w:t>
            </w:r>
            <w:r>
              <w:t>失真</w:t>
            </w:r>
          </w:p>
        </w:tc>
      </w:tr>
      <w:tr w:rsidR="00B5620B" w14:paraId="66E725BB" w14:textId="77777777">
        <w:tc>
          <w:tcPr>
            <w:tcW w:w="4112" w:type="dxa"/>
          </w:tcPr>
          <w:p w14:paraId="0997276D" w14:textId="77777777" w:rsidR="00B5620B" w:rsidRDefault="008708B1">
            <w:pPr>
              <w:pStyle w:val="TableText"/>
            </w:pPr>
            <w:r>
              <w:t>可观测项（</w:t>
            </w:r>
            <w:r>
              <w:t>observables</w:t>
            </w:r>
            <w:r>
              <w:t>）</w:t>
            </w:r>
          </w:p>
        </w:tc>
        <w:tc>
          <w:tcPr>
            <w:tcW w:w="5243" w:type="dxa"/>
          </w:tcPr>
          <w:p w14:paraId="06D028D7" w14:textId="77777777" w:rsidR="00B5620B" w:rsidRDefault="008708B1">
            <w:pPr>
              <w:pStyle w:val="TableText"/>
            </w:pPr>
            <w:r>
              <w:t xml:space="preserve">1. </w:t>
            </w:r>
            <w:r>
              <w:t>反馈或申诉的提交与受理凭证</w:t>
            </w:r>
          </w:p>
          <w:p w14:paraId="7ABB61F8" w14:textId="77777777" w:rsidR="00B5620B" w:rsidRDefault="008708B1">
            <w:pPr>
              <w:pStyle w:val="TableText"/>
            </w:pPr>
            <w:r>
              <w:t xml:space="preserve">2. </w:t>
            </w:r>
            <w:r>
              <w:t>记录、规则、资源、角色、责任或停止条件的版本差异</w:t>
            </w:r>
          </w:p>
          <w:p w14:paraId="01AA6B32" w14:textId="77777777" w:rsidR="00B5620B" w:rsidRDefault="008708B1">
            <w:pPr>
              <w:pStyle w:val="TableText"/>
            </w:pPr>
            <w:r>
              <w:t xml:space="preserve">3. </w:t>
            </w:r>
            <w:r>
              <w:t>变更的执行记录、生效时间与持续时间</w:t>
            </w:r>
          </w:p>
          <w:p w14:paraId="01DF19A3" w14:textId="77777777" w:rsidR="00B5620B" w:rsidRDefault="008708B1">
            <w:pPr>
              <w:pStyle w:val="TableText"/>
            </w:pPr>
            <w:r>
              <w:t xml:space="preserve">4. </w:t>
            </w:r>
            <w:r>
              <w:t>复核、撤销、补救及后续状态变化</w:t>
            </w:r>
          </w:p>
        </w:tc>
      </w:tr>
      <w:tr w:rsidR="00B5620B" w14:paraId="0995F0D0" w14:textId="77777777">
        <w:tc>
          <w:tcPr>
            <w:tcW w:w="4112" w:type="dxa"/>
          </w:tcPr>
          <w:p w14:paraId="4C9F6B84" w14:textId="77777777" w:rsidR="00B5620B" w:rsidRDefault="008708B1">
            <w:pPr>
              <w:pStyle w:val="TableText"/>
            </w:pPr>
            <w:r>
              <w:t>证据要求（</w:t>
            </w:r>
            <w:r>
              <w:t>evidence</w:t>
            </w:r>
            <w:r>
              <w:t>）</w:t>
            </w:r>
          </w:p>
        </w:tc>
        <w:tc>
          <w:tcPr>
            <w:tcW w:w="5243" w:type="dxa"/>
          </w:tcPr>
          <w:p w14:paraId="1AEC916E" w14:textId="77777777" w:rsidR="00B5620B" w:rsidRDefault="008708B1">
            <w:pPr>
              <w:pStyle w:val="TableText"/>
            </w:pPr>
            <w:r>
              <w:t xml:space="preserve">1. </w:t>
            </w:r>
            <w:r>
              <w:t>反馈原文</w:t>
            </w:r>
          </w:p>
          <w:p w14:paraId="0093E0B6" w14:textId="77777777" w:rsidR="00B5620B" w:rsidRDefault="008708B1">
            <w:pPr>
              <w:pStyle w:val="TableText"/>
            </w:pPr>
            <w:r>
              <w:t xml:space="preserve">2. </w:t>
            </w:r>
            <w:r>
              <w:t>受理轨迹</w:t>
            </w:r>
          </w:p>
          <w:p w14:paraId="44205EFD" w14:textId="77777777" w:rsidR="00B5620B" w:rsidRDefault="008708B1">
            <w:pPr>
              <w:pStyle w:val="TableText"/>
            </w:pPr>
            <w:r>
              <w:t xml:space="preserve">3. </w:t>
            </w:r>
            <w:r>
              <w:t>字段版本</w:t>
            </w:r>
          </w:p>
          <w:p w14:paraId="28E8E495" w14:textId="77777777" w:rsidR="00B5620B" w:rsidRDefault="008708B1">
            <w:pPr>
              <w:pStyle w:val="TableText"/>
            </w:pPr>
            <w:r>
              <w:t xml:space="preserve">4. </w:t>
            </w:r>
            <w:r>
              <w:t>后续规则或资源变化</w:t>
            </w:r>
          </w:p>
        </w:tc>
      </w:tr>
      <w:tr w:rsidR="00B5620B" w14:paraId="095AD619" w14:textId="77777777">
        <w:tc>
          <w:tcPr>
            <w:tcW w:w="4112" w:type="dxa"/>
          </w:tcPr>
          <w:p w14:paraId="58441661" w14:textId="77777777" w:rsidR="00B5620B" w:rsidRDefault="008708B1">
            <w:pPr>
              <w:pStyle w:val="TableText"/>
            </w:pPr>
            <w:r>
              <w:t>输入依赖与接口内容（</w:t>
            </w:r>
            <w:r>
              <w:t>input_dependencies</w:t>
            </w:r>
            <w:r>
              <w:t>）</w:t>
            </w:r>
          </w:p>
        </w:tc>
        <w:tc>
          <w:tcPr>
            <w:tcW w:w="5243" w:type="dxa"/>
          </w:tcPr>
          <w:p w14:paraId="471B77A1" w14:textId="77777777" w:rsidR="00B5620B" w:rsidRDefault="008708B1">
            <w:pPr>
              <w:pStyle w:val="TableText"/>
            </w:pPr>
            <w:r>
              <w:t xml:space="preserve">1. </w:t>
            </w:r>
            <w:r>
              <w:t>反馈来源</w:t>
            </w:r>
          </w:p>
          <w:p w14:paraId="03C94704" w14:textId="77777777" w:rsidR="00B5620B" w:rsidRDefault="008708B1">
            <w:pPr>
              <w:pStyle w:val="TableText"/>
            </w:pPr>
            <w:r>
              <w:t xml:space="preserve">2. </w:t>
            </w:r>
            <w:r>
              <w:t>安全通道</w:t>
            </w:r>
          </w:p>
          <w:p w14:paraId="5BB60AAA" w14:textId="77777777" w:rsidR="00B5620B" w:rsidRDefault="008708B1">
            <w:pPr>
              <w:pStyle w:val="TableText"/>
            </w:pPr>
            <w:r>
              <w:t xml:space="preserve">3. </w:t>
            </w:r>
            <w:r>
              <w:t>责任人</w:t>
            </w:r>
          </w:p>
          <w:p w14:paraId="71C40E05" w14:textId="77777777" w:rsidR="00B5620B" w:rsidRDefault="008708B1">
            <w:pPr>
              <w:pStyle w:val="TableText"/>
            </w:pPr>
            <w:r>
              <w:t xml:space="preserve">4. </w:t>
            </w:r>
            <w:r>
              <w:t>复核程序</w:t>
            </w:r>
          </w:p>
        </w:tc>
      </w:tr>
      <w:tr w:rsidR="00B5620B" w14:paraId="2192A20D" w14:textId="77777777">
        <w:tc>
          <w:tcPr>
            <w:tcW w:w="4112" w:type="dxa"/>
          </w:tcPr>
          <w:p w14:paraId="7CD42F5B" w14:textId="77777777" w:rsidR="00B5620B" w:rsidRDefault="008708B1">
            <w:pPr>
              <w:pStyle w:val="TableText"/>
            </w:pPr>
            <w:r>
              <w:t>输出效应与变量流（</w:t>
            </w:r>
            <w:r>
              <w:t>output_effects</w:t>
            </w:r>
            <w:r>
              <w:t>）</w:t>
            </w:r>
          </w:p>
        </w:tc>
        <w:tc>
          <w:tcPr>
            <w:tcW w:w="5243" w:type="dxa"/>
          </w:tcPr>
          <w:p w14:paraId="7329B1B0" w14:textId="77777777" w:rsidR="00B5620B" w:rsidRDefault="008708B1">
            <w:pPr>
              <w:pStyle w:val="TableText"/>
            </w:pPr>
            <w:r>
              <w:t xml:space="preserve">1. </w:t>
            </w:r>
            <w:r>
              <w:t>记录、规则、资源、角色、责任、记忆或停止条件更新</w:t>
            </w:r>
          </w:p>
        </w:tc>
      </w:tr>
      <w:tr w:rsidR="00B5620B" w14:paraId="0022C930" w14:textId="77777777">
        <w:tc>
          <w:tcPr>
            <w:tcW w:w="4112" w:type="dxa"/>
          </w:tcPr>
          <w:p w14:paraId="115FA2F8" w14:textId="77777777" w:rsidR="00B5620B" w:rsidRDefault="008708B1">
            <w:pPr>
              <w:pStyle w:val="TableText"/>
            </w:pPr>
            <w:r>
              <w:t>时间窗与时滞（</w:t>
            </w:r>
            <w:r>
              <w:t>time_window_and_lag</w:t>
            </w:r>
            <w:r>
              <w:t>）</w:t>
            </w:r>
          </w:p>
        </w:tc>
        <w:tc>
          <w:tcPr>
            <w:tcW w:w="5243" w:type="dxa"/>
          </w:tcPr>
          <w:p w14:paraId="1CFBBA32" w14:textId="77777777" w:rsidR="00B5620B" w:rsidRDefault="008708B1">
            <w:pPr>
              <w:pStyle w:val="TableText"/>
            </w:pPr>
            <w:r>
              <w:t>登记提交、受理、决定、执行和复审时限</w:t>
            </w:r>
          </w:p>
        </w:tc>
      </w:tr>
      <w:tr w:rsidR="00B5620B" w14:paraId="63EE6B31" w14:textId="77777777">
        <w:tc>
          <w:tcPr>
            <w:tcW w:w="4112" w:type="dxa"/>
          </w:tcPr>
          <w:p w14:paraId="518CF2AE" w14:textId="77777777" w:rsidR="00B5620B" w:rsidRDefault="008708B1">
            <w:pPr>
              <w:pStyle w:val="TableText"/>
            </w:pPr>
            <w:r>
              <w:t>不确定性（</w:t>
            </w:r>
            <w:r>
              <w:t>uncertainty</w:t>
            </w:r>
            <w:r>
              <w:t>）</w:t>
            </w:r>
          </w:p>
        </w:tc>
        <w:tc>
          <w:tcPr>
            <w:tcW w:w="5243" w:type="dxa"/>
          </w:tcPr>
          <w:p w14:paraId="2746D88D" w14:textId="77777777" w:rsidR="00B5620B" w:rsidRDefault="008708B1">
            <w:pPr>
              <w:pStyle w:val="TableText"/>
            </w:pPr>
            <w:r>
              <w:t>记录未达反馈、保护性匿名与不可见处理</w:t>
            </w:r>
          </w:p>
        </w:tc>
      </w:tr>
      <w:tr w:rsidR="00B5620B" w14:paraId="4F9D159F" w14:textId="77777777">
        <w:tc>
          <w:tcPr>
            <w:tcW w:w="4112" w:type="dxa"/>
          </w:tcPr>
          <w:p w14:paraId="4C932C10" w14:textId="77777777" w:rsidR="00B5620B" w:rsidRDefault="008708B1">
            <w:pPr>
              <w:pStyle w:val="TableText"/>
            </w:pPr>
            <w:r>
              <w:t>局部排除区（</w:t>
            </w:r>
            <w:r>
              <w:t>local_exclusion_zone</w:t>
            </w:r>
            <w:r>
              <w:t>）</w:t>
            </w:r>
          </w:p>
        </w:tc>
        <w:tc>
          <w:tcPr>
            <w:tcW w:w="5243" w:type="dxa"/>
          </w:tcPr>
          <w:p w14:paraId="450E45EB" w14:textId="77777777" w:rsidR="00B5620B" w:rsidRDefault="008708B1">
            <w:pPr>
              <w:pStyle w:val="TableText"/>
            </w:pPr>
            <w:r>
              <w:t>无法安全提交、受反报复威胁或无数字接入的位置</w:t>
            </w:r>
          </w:p>
        </w:tc>
      </w:tr>
      <w:tr w:rsidR="00B5620B" w14:paraId="266725B9" w14:textId="77777777">
        <w:tc>
          <w:tcPr>
            <w:tcW w:w="4112" w:type="dxa"/>
          </w:tcPr>
          <w:p w14:paraId="58535904" w14:textId="77777777" w:rsidR="00B5620B" w:rsidRDefault="008708B1">
            <w:pPr>
              <w:pStyle w:val="TableText"/>
            </w:pPr>
            <w:r>
              <w:t>受影响位置（</w:t>
            </w:r>
            <w:r>
              <w:t>affected_positions</w:t>
            </w:r>
            <w:r>
              <w:t>）</w:t>
            </w:r>
          </w:p>
        </w:tc>
        <w:tc>
          <w:tcPr>
            <w:tcW w:w="5243" w:type="dxa"/>
          </w:tcPr>
          <w:p w14:paraId="108AC9A5" w14:textId="77777777" w:rsidR="00B5620B" w:rsidRDefault="008708B1">
            <w:pPr>
              <w:pStyle w:val="TableText"/>
            </w:pPr>
            <w:r>
              <w:t xml:space="preserve">1. </w:t>
            </w:r>
            <w:r>
              <w:t>提交者</w:t>
            </w:r>
          </w:p>
          <w:p w14:paraId="37667497" w14:textId="77777777" w:rsidR="00B5620B" w:rsidRDefault="008708B1">
            <w:pPr>
              <w:pStyle w:val="TableText"/>
            </w:pPr>
            <w:r>
              <w:t xml:space="preserve">2. </w:t>
            </w:r>
            <w:r>
              <w:t>被评价者</w:t>
            </w:r>
          </w:p>
          <w:p w14:paraId="7093A0CA" w14:textId="77777777" w:rsidR="00B5620B" w:rsidRDefault="008708B1">
            <w:pPr>
              <w:pStyle w:val="TableText"/>
            </w:pPr>
            <w:r>
              <w:t xml:space="preserve">3. </w:t>
            </w:r>
            <w:r>
              <w:t>执行者</w:t>
            </w:r>
          </w:p>
          <w:p w14:paraId="6A8C60B6" w14:textId="77777777" w:rsidR="00B5620B" w:rsidRDefault="008708B1">
            <w:pPr>
              <w:pStyle w:val="TableText"/>
            </w:pPr>
            <w:r>
              <w:t xml:space="preserve">4. </w:t>
            </w:r>
            <w:r>
              <w:t>制度受益者</w:t>
            </w:r>
          </w:p>
        </w:tc>
      </w:tr>
    </w:tbl>
    <w:p w14:paraId="5E1EEA7E" w14:textId="77777777" w:rsidR="00B5620B" w:rsidRDefault="008708B1">
      <w:pPr>
        <w:pStyle w:val="CardLabel"/>
      </w:pPr>
      <w:r>
        <w:lastRenderedPageBreak/>
        <w:t xml:space="preserve">E. </w:t>
      </w:r>
      <w:r>
        <w:t>承接、责任、规范、上限与纠错</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2437"/>
        <w:gridCol w:w="6918"/>
      </w:tblGrid>
      <w:tr w:rsidR="00B5620B" w14:paraId="692EDAB0" w14:textId="77777777">
        <w:trPr>
          <w:tblHeader/>
        </w:trPr>
        <w:tc>
          <w:tcPr>
            <w:tcW w:w="2437" w:type="dxa"/>
            <w:shd w:val="clear" w:color="auto" w:fill="EDF1F5"/>
          </w:tcPr>
          <w:p w14:paraId="6316DE21" w14:textId="77777777" w:rsidR="00B5620B" w:rsidRDefault="008708B1">
            <w:pPr>
              <w:pStyle w:val="TableHead"/>
            </w:pPr>
            <w:r>
              <w:t>字段</w:t>
            </w:r>
          </w:p>
        </w:tc>
        <w:tc>
          <w:tcPr>
            <w:tcW w:w="6918" w:type="dxa"/>
            <w:shd w:val="clear" w:color="auto" w:fill="EDF1F5"/>
          </w:tcPr>
          <w:p w14:paraId="7F548993" w14:textId="77777777" w:rsidR="00B5620B" w:rsidRDefault="008708B1">
            <w:pPr>
              <w:pStyle w:val="TableHead"/>
            </w:pPr>
            <w:r>
              <w:t>登记内容</w:t>
            </w:r>
          </w:p>
        </w:tc>
      </w:tr>
      <w:tr w:rsidR="00B5620B" w14:paraId="270288D2" w14:textId="77777777">
        <w:tc>
          <w:tcPr>
            <w:tcW w:w="2437" w:type="dxa"/>
          </w:tcPr>
          <w:p w14:paraId="45888FBE" w14:textId="77777777" w:rsidR="00B5620B" w:rsidRDefault="008708B1">
            <w:pPr>
              <w:pStyle w:val="TableText"/>
            </w:pPr>
            <w:r>
              <w:t>承接载体（</w:t>
            </w:r>
            <w:r>
              <w:t>carrier</w:t>
            </w:r>
            <w:r>
              <w:t>）</w:t>
            </w:r>
          </w:p>
        </w:tc>
        <w:tc>
          <w:tcPr>
            <w:tcW w:w="6918" w:type="dxa"/>
          </w:tcPr>
          <w:p w14:paraId="22FF44E4" w14:textId="77777777" w:rsidR="00B5620B" w:rsidRDefault="008708B1">
            <w:pPr>
              <w:pStyle w:val="TableText"/>
            </w:pPr>
            <w:r>
              <w:t xml:space="preserve">1. </w:t>
            </w:r>
            <w:r>
              <w:t>申诉系统</w:t>
            </w:r>
          </w:p>
          <w:p w14:paraId="3602A2A4" w14:textId="77777777" w:rsidR="00B5620B" w:rsidRDefault="008708B1">
            <w:pPr>
              <w:pStyle w:val="TableText"/>
            </w:pPr>
            <w:r>
              <w:t xml:space="preserve">2. </w:t>
            </w:r>
            <w:r>
              <w:t>审计程序</w:t>
            </w:r>
          </w:p>
          <w:p w14:paraId="1E262FD1" w14:textId="77777777" w:rsidR="00B5620B" w:rsidRDefault="008708B1">
            <w:pPr>
              <w:pStyle w:val="TableText"/>
            </w:pPr>
            <w:r>
              <w:t xml:space="preserve">3. </w:t>
            </w:r>
            <w:r>
              <w:t>会议记录</w:t>
            </w:r>
          </w:p>
          <w:p w14:paraId="3A052E48" w14:textId="77777777" w:rsidR="00B5620B" w:rsidRDefault="008708B1">
            <w:pPr>
              <w:pStyle w:val="TableText"/>
            </w:pPr>
            <w:r>
              <w:t xml:space="preserve">4. </w:t>
            </w:r>
            <w:r>
              <w:t>规则库</w:t>
            </w:r>
          </w:p>
          <w:p w14:paraId="73CD5353" w14:textId="77777777" w:rsidR="00B5620B" w:rsidRDefault="008708B1">
            <w:pPr>
              <w:pStyle w:val="TableText"/>
            </w:pPr>
            <w:r>
              <w:t xml:space="preserve">5. </w:t>
            </w:r>
            <w:r>
              <w:t>责任链</w:t>
            </w:r>
          </w:p>
        </w:tc>
      </w:tr>
      <w:tr w:rsidR="00B5620B" w14:paraId="4273DD5F" w14:textId="77777777">
        <w:tc>
          <w:tcPr>
            <w:tcW w:w="2437" w:type="dxa"/>
          </w:tcPr>
          <w:p w14:paraId="2747A8E5" w14:textId="77777777" w:rsidR="00B5620B" w:rsidRDefault="008708B1">
            <w:pPr>
              <w:pStyle w:val="TableText"/>
            </w:pPr>
            <w:r>
              <w:t>责任主体（</w:t>
            </w:r>
            <w:r>
              <w:t>responsible_subject</w:t>
            </w:r>
            <w:r>
              <w:t>）</w:t>
            </w:r>
          </w:p>
        </w:tc>
        <w:tc>
          <w:tcPr>
            <w:tcW w:w="6918" w:type="dxa"/>
          </w:tcPr>
          <w:p w14:paraId="03273369" w14:textId="77777777" w:rsidR="00B5620B" w:rsidRDefault="008708B1">
            <w:pPr>
              <w:pStyle w:val="TableText"/>
            </w:pPr>
            <w:r>
              <w:t xml:space="preserve">1. </w:t>
            </w:r>
            <w:r>
              <w:t>受理者</w:t>
            </w:r>
          </w:p>
          <w:p w14:paraId="11EBEAEF" w14:textId="77777777" w:rsidR="00B5620B" w:rsidRDefault="008708B1">
            <w:pPr>
              <w:pStyle w:val="TableText"/>
            </w:pPr>
            <w:r>
              <w:t xml:space="preserve">2. </w:t>
            </w:r>
            <w:r>
              <w:t>决策者</w:t>
            </w:r>
          </w:p>
          <w:p w14:paraId="22A0979D" w14:textId="77777777" w:rsidR="00B5620B" w:rsidRDefault="008708B1">
            <w:pPr>
              <w:pStyle w:val="TableText"/>
            </w:pPr>
            <w:r>
              <w:t xml:space="preserve">3. </w:t>
            </w:r>
            <w:r>
              <w:t>写回执行者</w:t>
            </w:r>
          </w:p>
          <w:p w14:paraId="05E522C7" w14:textId="77777777" w:rsidR="00B5620B" w:rsidRDefault="008708B1">
            <w:pPr>
              <w:pStyle w:val="TableText"/>
            </w:pPr>
            <w:r>
              <w:t xml:space="preserve">4. </w:t>
            </w:r>
            <w:r>
              <w:t>监督者</w:t>
            </w:r>
          </w:p>
        </w:tc>
      </w:tr>
      <w:tr w:rsidR="00B5620B" w14:paraId="6B177C08" w14:textId="77777777">
        <w:tc>
          <w:tcPr>
            <w:tcW w:w="2437" w:type="dxa"/>
          </w:tcPr>
          <w:p w14:paraId="72005E60" w14:textId="77777777" w:rsidR="00B5620B" w:rsidRDefault="008708B1">
            <w:pPr>
              <w:pStyle w:val="TableText"/>
            </w:pPr>
            <w:r>
              <w:t>规范地位（</w:t>
            </w:r>
            <w:r>
              <w:t>normative_status</w:t>
            </w:r>
            <w:r>
              <w:t>）</w:t>
            </w:r>
          </w:p>
        </w:tc>
        <w:tc>
          <w:tcPr>
            <w:tcW w:w="6918" w:type="dxa"/>
          </w:tcPr>
          <w:p w14:paraId="1331730D" w14:textId="77777777" w:rsidR="00B5620B" w:rsidRDefault="008708B1">
            <w:pPr>
              <w:pStyle w:val="TableText"/>
            </w:pPr>
            <w:r>
              <w:t>反馈有效性与反馈内容正当性分别判断</w:t>
            </w:r>
          </w:p>
        </w:tc>
      </w:tr>
      <w:tr w:rsidR="00B5620B" w14:paraId="2D013DD2" w14:textId="77777777">
        <w:tc>
          <w:tcPr>
            <w:tcW w:w="2437" w:type="dxa"/>
          </w:tcPr>
          <w:p w14:paraId="7EFE3597" w14:textId="77777777" w:rsidR="00B5620B" w:rsidRDefault="008708B1">
            <w:pPr>
              <w:pStyle w:val="TableText"/>
            </w:pPr>
            <w:r>
              <w:t>判断上限（</w:t>
            </w:r>
            <w:r>
              <w:t>judgment_ceiling</w:t>
            </w:r>
            <w:r>
              <w:t>）</w:t>
            </w:r>
          </w:p>
        </w:tc>
        <w:tc>
          <w:tcPr>
            <w:tcW w:w="6918" w:type="dxa"/>
          </w:tcPr>
          <w:p w14:paraId="795AD744" w14:textId="77777777" w:rsidR="00B5620B" w:rsidRDefault="008708B1">
            <w:pPr>
              <w:pStyle w:val="TableText"/>
            </w:pPr>
            <w:r>
              <w:t>确认写回字段和后续变化时至解释级</w:t>
            </w:r>
          </w:p>
        </w:tc>
      </w:tr>
      <w:tr w:rsidR="00B5620B" w14:paraId="2CF47AE7" w14:textId="77777777">
        <w:tc>
          <w:tcPr>
            <w:tcW w:w="2437" w:type="dxa"/>
          </w:tcPr>
          <w:p w14:paraId="23AD6D58" w14:textId="77777777" w:rsidR="00B5620B" w:rsidRDefault="008708B1">
            <w:pPr>
              <w:pStyle w:val="TableText"/>
            </w:pPr>
            <w:r>
              <w:t>行动上限（</w:t>
            </w:r>
            <w:r>
              <w:t>action_ceiling</w:t>
            </w:r>
            <w:r>
              <w:t>）</w:t>
            </w:r>
          </w:p>
        </w:tc>
        <w:tc>
          <w:tcPr>
            <w:tcW w:w="6918" w:type="dxa"/>
          </w:tcPr>
          <w:p w14:paraId="4F488A75" w14:textId="77777777" w:rsidR="00B5620B" w:rsidRDefault="008708B1">
            <w:pPr>
              <w:pStyle w:val="TableText"/>
            </w:pPr>
            <w:r>
              <w:t>本变量只生成受理、字段变化、执行、持续时间与写回缺口描述，以及复核或程序修复需求，不授权改写记录规则、执行修复或关闭申诉；任何现实调整须另过</w:t>
            </w:r>
            <w:r>
              <w:t>C12</w:t>
            </w:r>
            <w:r>
              <w:t>、运行时显式</w:t>
            </w:r>
            <w:r>
              <w:t>N</w:t>
            </w:r>
            <w:r>
              <w:t>前提、</w:t>
            </w:r>
            <w:r>
              <w:t>J</w:t>
            </w:r>
            <w:r>
              <w:t>授权与</w:t>
            </w:r>
            <w:r>
              <w:t>O</w:t>
            </w:r>
            <w:r>
              <w:t>程序</w:t>
            </w:r>
          </w:p>
        </w:tc>
      </w:tr>
      <w:tr w:rsidR="00B5620B" w14:paraId="6909C20C" w14:textId="77777777">
        <w:tc>
          <w:tcPr>
            <w:tcW w:w="2437" w:type="dxa"/>
          </w:tcPr>
          <w:p w14:paraId="3A1BC5F0" w14:textId="77777777" w:rsidR="00B5620B" w:rsidRDefault="008708B1">
            <w:pPr>
              <w:pStyle w:val="TableText"/>
            </w:pPr>
            <w:r>
              <w:t>反例（</w:t>
            </w:r>
            <w:r>
              <w:t>counterexamples</w:t>
            </w:r>
            <w:r>
              <w:t>）</w:t>
            </w:r>
          </w:p>
        </w:tc>
        <w:tc>
          <w:tcPr>
            <w:tcW w:w="6918" w:type="dxa"/>
          </w:tcPr>
          <w:p w14:paraId="56854FBE" w14:textId="77777777" w:rsidR="00B5620B" w:rsidRDefault="008708B1">
            <w:pPr>
              <w:pStyle w:val="TableText"/>
            </w:pPr>
            <w:r>
              <w:t xml:space="preserve">1. </w:t>
            </w:r>
            <w:r>
              <w:t>申诉获得接收回执但记录、规则、资源和停止条件均未改变</w:t>
            </w:r>
          </w:p>
          <w:p w14:paraId="535117C5" w14:textId="77777777" w:rsidR="00B5620B" w:rsidRDefault="008708B1">
            <w:pPr>
              <w:pStyle w:val="TableText"/>
            </w:pPr>
            <w:r>
              <w:t xml:space="preserve">2. </w:t>
            </w:r>
            <w:r>
              <w:t>审计报告被发布却没有责任人、时限或后续状态更新</w:t>
            </w:r>
          </w:p>
        </w:tc>
      </w:tr>
      <w:tr w:rsidR="00B5620B" w14:paraId="511F1450" w14:textId="77777777">
        <w:tc>
          <w:tcPr>
            <w:tcW w:w="2437" w:type="dxa"/>
          </w:tcPr>
          <w:p w14:paraId="36662C43" w14:textId="77777777" w:rsidR="00B5620B" w:rsidRDefault="008708B1">
            <w:pPr>
              <w:pStyle w:val="TableText"/>
            </w:pPr>
            <w:r>
              <w:t>申诉（</w:t>
            </w:r>
            <w:r>
              <w:t>appeal</w:t>
            </w:r>
            <w:r>
              <w:t>）</w:t>
            </w:r>
          </w:p>
        </w:tc>
        <w:tc>
          <w:tcPr>
            <w:tcW w:w="6918" w:type="dxa"/>
          </w:tcPr>
          <w:p w14:paraId="08BCE162" w14:textId="77777777" w:rsidR="00B5620B" w:rsidRDefault="008708B1">
            <w:pPr>
              <w:pStyle w:val="TableText"/>
            </w:pPr>
            <w:r>
              <w:t>依</w:t>
            </w:r>
            <w:r>
              <w:t>appeal_and_rollback_rule</w:t>
            </w:r>
            <w:r>
              <w:t>，反馈提交者可经安全可达、反报复通道要求状态、时限、责任人与写回结果，并触发与原受理、写回或决策链独立的复核</w:t>
            </w:r>
          </w:p>
        </w:tc>
      </w:tr>
      <w:tr w:rsidR="00B5620B" w14:paraId="17874C29" w14:textId="77777777">
        <w:tc>
          <w:tcPr>
            <w:tcW w:w="2437" w:type="dxa"/>
          </w:tcPr>
          <w:p w14:paraId="305B253E" w14:textId="77777777" w:rsidR="00B5620B" w:rsidRDefault="008708B1">
            <w:pPr>
              <w:pStyle w:val="TableText"/>
            </w:pPr>
            <w:r>
              <w:t>回滚（</w:t>
            </w:r>
            <w:r>
              <w:t>rollback</w:t>
            </w:r>
            <w:r>
              <w:t>）</w:t>
            </w:r>
          </w:p>
        </w:tc>
        <w:tc>
          <w:tcPr>
            <w:tcW w:w="6918" w:type="dxa"/>
          </w:tcPr>
          <w:p w14:paraId="33B08FBE" w14:textId="77777777" w:rsidR="00B5620B" w:rsidRDefault="008708B1">
            <w:pPr>
              <w:pStyle w:val="TableText"/>
            </w:pPr>
            <w:r>
              <w:t>依</w:t>
            </w:r>
            <w:r>
              <w:t>appeal_and_rollback_rule</w:t>
            </w:r>
            <w:r>
              <w:t>，获准回滚时，由指定责任人在规定时限内撤销错误更新，实际恢复先前记录、规则、资源、角色或停止条件状态，保留版本与完成验证</w:t>
            </w:r>
          </w:p>
        </w:tc>
      </w:tr>
    </w:tbl>
    <w:p w14:paraId="3C817618" w14:textId="77777777" w:rsidR="00B5620B" w:rsidRDefault="008708B1">
      <w:pPr>
        <w:pStyle w:val="SecH2"/>
      </w:pPr>
      <w:bookmarkStart w:id="516" w:name="bm207"/>
      <w:bookmarkStart w:id="517" w:name="_Toc236031567"/>
      <w:r>
        <w:t>A.8</w:t>
      </w:r>
      <w:r>
        <w:t xml:space="preserve">　</w:t>
      </w:r>
      <w:r>
        <w:t xml:space="preserve">HV08 </w:t>
      </w:r>
      <w:r>
        <w:t>条件势场（完整接口卡）</w:t>
      </w:r>
      <w:bookmarkEnd w:id="516"/>
      <w:bookmarkEnd w:id="517"/>
    </w:p>
    <w:p w14:paraId="4D9C4F35" w14:textId="77777777" w:rsidR="00B5620B" w:rsidRDefault="008708B1">
      <w:pPr>
        <w:pStyle w:val="CardLabel"/>
      </w:pPr>
      <w:r>
        <w:t xml:space="preserve">A. </w:t>
      </w:r>
      <w:r>
        <w:t>身份、命题与适用范围</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2196"/>
        <w:gridCol w:w="7159"/>
      </w:tblGrid>
      <w:tr w:rsidR="00B5620B" w14:paraId="57A9E2BE" w14:textId="77777777">
        <w:trPr>
          <w:tblHeader/>
        </w:trPr>
        <w:tc>
          <w:tcPr>
            <w:tcW w:w="2196" w:type="dxa"/>
            <w:shd w:val="clear" w:color="auto" w:fill="EDF1F5"/>
          </w:tcPr>
          <w:p w14:paraId="009791F4" w14:textId="77777777" w:rsidR="00B5620B" w:rsidRDefault="008708B1">
            <w:pPr>
              <w:pStyle w:val="TableHead"/>
            </w:pPr>
            <w:r>
              <w:t>字段</w:t>
            </w:r>
          </w:p>
        </w:tc>
        <w:tc>
          <w:tcPr>
            <w:tcW w:w="7159" w:type="dxa"/>
            <w:shd w:val="clear" w:color="auto" w:fill="EDF1F5"/>
          </w:tcPr>
          <w:p w14:paraId="51C6EE1E" w14:textId="77777777" w:rsidR="00B5620B" w:rsidRDefault="008708B1">
            <w:pPr>
              <w:pStyle w:val="TableHead"/>
            </w:pPr>
            <w:r>
              <w:t>登记内容</w:t>
            </w:r>
          </w:p>
        </w:tc>
      </w:tr>
      <w:tr w:rsidR="00B5620B" w14:paraId="5075DCB3" w14:textId="77777777">
        <w:tc>
          <w:tcPr>
            <w:tcW w:w="2196" w:type="dxa"/>
          </w:tcPr>
          <w:p w14:paraId="2B6C8345" w14:textId="77777777" w:rsidR="00B5620B" w:rsidRDefault="008708B1">
            <w:pPr>
              <w:pStyle w:val="TableText"/>
            </w:pPr>
            <w:r>
              <w:t>接口</w:t>
            </w:r>
            <w:r>
              <w:t xml:space="preserve"> ID</w:t>
            </w:r>
            <w:r>
              <w:t>（</w:t>
            </w:r>
            <w:r>
              <w:t>id</w:t>
            </w:r>
            <w:r>
              <w:t>）</w:t>
            </w:r>
          </w:p>
        </w:tc>
        <w:tc>
          <w:tcPr>
            <w:tcW w:w="7159" w:type="dxa"/>
          </w:tcPr>
          <w:p w14:paraId="7CF4A549" w14:textId="77777777" w:rsidR="00B5620B" w:rsidRDefault="008708B1">
            <w:pPr>
              <w:pStyle w:val="TableText"/>
            </w:pPr>
            <w:r>
              <w:t>HV08</w:t>
            </w:r>
          </w:p>
        </w:tc>
      </w:tr>
      <w:tr w:rsidR="00B5620B" w14:paraId="5B552EA0" w14:textId="77777777">
        <w:tc>
          <w:tcPr>
            <w:tcW w:w="2196" w:type="dxa"/>
          </w:tcPr>
          <w:p w14:paraId="54A0B08B" w14:textId="77777777" w:rsidR="00B5620B" w:rsidRDefault="008708B1">
            <w:pPr>
              <w:pStyle w:val="TableText"/>
            </w:pPr>
            <w:r>
              <w:t>限定</w:t>
            </w:r>
            <w:r>
              <w:t xml:space="preserve"> ID</w:t>
            </w:r>
            <w:r>
              <w:t>（</w:t>
            </w:r>
            <w:r>
              <w:t>qualified_id</w:t>
            </w:r>
            <w:r>
              <w:t>）</w:t>
            </w:r>
          </w:p>
        </w:tc>
        <w:tc>
          <w:tcPr>
            <w:tcW w:w="7159" w:type="dxa"/>
          </w:tcPr>
          <w:p w14:paraId="33A1A574" w14:textId="77777777" w:rsidR="00B5620B" w:rsidRDefault="008708B1">
            <w:pPr>
              <w:pStyle w:val="TableText"/>
            </w:pPr>
            <w:r>
              <w:t>human_variable:HV08</w:t>
            </w:r>
          </w:p>
        </w:tc>
      </w:tr>
      <w:tr w:rsidR="00B5620B" w14:paraId="496B190A" w14:textId="77777777">
        <w:tc>
          <w:tcPr>
            <w:tcW w:w="2196" w:type="dxa"/>
          </w:tcPr>
          <w:p w14:paraId="6DEAA802" w14:textId="77777777" w:rsidR="00B5620B" w:rsidRDefault="008708B1">
            <w:pPr>
              <w:pStyle w:val="TableText"/>
            </w:pPr>
            <w:r>
              <w:t>名称（</w:t>
            </w:r>
            <w:r>
              <w:t>name</w:t>
            </w:r>
            <w:r>
              <w:t>）</w:t>
            </w:r>
          </w:p>
        </w:tc>
        <w:tc>
          <w:tcPr>
            <w:tcW w:w="7159" w:type="dxa"/>
          </w:tcPr>
          <w:p w14:paraId="5E3C468B" w14:textId="77777777" w:rsidR="00B5620B" w:rsidRDefault="008708B1">
            <w:pPr>
              <w:pStyle w:val="TableText"/>
            </w:pPr>
            <w:r>
              <w:t>条件势场</w:t>
            </w:r>
          </w:p>
        </w:tc>
      </w:tr>
      <w:tr w:rsidR="00B5620B" w14:paraId="452C305C" w14:textId="77777777">
        <w:tc>
          <w:tcPr>
            <w:tcW w:w="2196" w:type="dxa"/>
          </w:tcPr>
          <w:p w14:paraId="2CAC669B" w14:textId="77777777" w:rsidR="00B5620B" w:rsidRDefault="008708B1">
            <w:pPr>
              <w:pStyle w:val="TableText"/>
            </w:pPr>
            <w:r>
              <w:t>主张类型（</w:t>
            </w:r>
            <w:r>
              <w:t>claim_type</w:t>
            </w:r>
            <w:r>
              <w:t>）</w:t>
            </w:r>
          </w:p>
        </w:tc>
        <w:tc>
          <w:tcPr>
            <w:tcW w:w="7159" w:type="dxa"/>
          </w:tcPr>
          <w:p w14:paraId="6CE91735" w14:textId="77777777" w:rsidR="00B5620B" w:rsidRDefault="008708B1">
            <w:pPr>
              <w:pStyle w:val="TableText"/>
            </w:pPr>
            <w:r>
              <w:t>H</w:t>
            </w:r>
          </w:p>
        </w:tc>
      </w:tr>
      <w:tr w:rsidR="00B5620B" w14:paraId="776BA5D8" w14:textId="77777777">
        <w:tc>
          <w:tcPr>
            <w:tcW w:w="2196" w:type="dxa"/>
          </w:tcPr>
          <w:p w14:paraId="4B4806AC" w14:textId="77777777" w:rsidR="00B5620B" w:rsidRDefault="008708B1">
            <w:pPr>
              <w:pStyle w:val="TableText"/>
            </w:pPr>
            <w:r>
              <w:t>合同角色（</w:t>
            </w:r>
            <w:r>
              <w:t>contract_role</w:t>
            </w:r>
            <w:r>
              <w:t>）</w:t>
            </w:r>
          </w:p>
        </w:tc>
        <w:tc>
          <w:tcPr>
            <w:tcW w:w="7159" w:type="dxa"/>
          </w:tcPr>
          <w:p w14:paraId="2534D8BE" w14:textId="77777777" w:rsidR="00B5620B" w:rsidRDefault="008708B1">
            <w:pPr>
              <w:pStyle w:val="TableText"/>
            </w:pPr>
            <w:r>
              <w:t>human_variable_interface</w:t>
            </w:r>
          </w:p>
        </w:tc>
      </w:tr>
      <w:tr w:rsidR="00B5620B" w14:paraId="14A915D4" w14:textId="77777777">
        <w:tc>
          <w:tcPr>
            <w:tcW w:w="2196" w:type="dxa"/>
          </w:tcPr>
          <w:p w14:paraId="77C651D7" w14:textId="77777777" w:rsidR="00B5620B" w:rsidRDefault="008708B1">
            <w:pPr>
              <w:pStyle w:val="TableText"/>
            </w:pPr>
            <w:r>
              <w:t>命题（</w:t>
            </w:r>
            <w:r>
              <w:t>proposition</w:t>
            </w:r>
            <w:r>
              <w:t>）</w:t>
            </w:r>
          </w:p>
        </w:tc>
        <w:tc>
          <w:tcPr>
            <w:tcW w:w="7159" w:type="dxa"/>
          </w:tcPr>
          <w:p w14:paraId="0E3EA769" w14:textId="77777777" w:rsidR="00B5620B" w:rsidRDefault="008708B1">
            <w:pPr>
              <w:pStyle w:val="TableText"/>
            </w:pPr>
            <w:r>
              <w:t>资源、制度、关系、权力、安全、指标、平台与历史条件只有通过可检测机制改变人类行动概率或约束时进入解释。</w:t>
            </w:r>
          </w:p>
        </w:tc>
      </w:tr>
      <w:tr w:rsidR="00B5620B" w14:paraId="6C3FEBBA" w14:textId="77777777">
        <w:tc>
          <w:tcPr>
            <w:tcW w:w="2196" w:type="dxa"/>
          </w:tcPr>
          <w:p w14:paraId="35B71FB6" w14:textId="77777777" w:rsidR="00B5620B" w:rsidRDefault="008708B1">
            <w:pPr>
              <w:pStyle w:val="TableText"/>
            </w:pPr>
            <w:r>
              <w:t>适用范围（</w:t>
            </w:r>
            <w:r>
              <w:t>scope</w:t>
            </w:r>
            <w:r>
              <w:t>）</w:t>
            </w:r>
          </w:p>
        </w:tc>
        <w:tc>
          <w:tcPr>
            <w:tcW w:w="7159" w:type="dxa"/>
          </w:tcPr>
          <w:p w14:paraId="4D485DB6" w14:textId="77777777" w:rsidR="00B5620B" w:rsidRDefault="008708B1">
            <w:pPr>
              <w:pStyle w:val="TableText"/>
            </w:pPr>
            <w:r>
              <w:t>人类行动受情境、制度与权力位置影响的场景</w:t>
            </w:r>
          </w:p>
        </w:tc>
      </w:tr>
      <w:tr w:rsidR="00B5620B" w14:paraId="5965A7D5" w14:textId="77777777">
        <w:tc>
          <w:tcPr>
            <w:tcW w:w="2196" w:type="dxa"/>
          </w:tcPr>
          <w:p w14:paraId="6B432BE3" w14:textId="77777777" w:rsidR="00B5620B" w:rsidRDefault="008708B1">
            <w:pPr>
              <w:pStyle w:val="TableText"/>
            </w:pPr>
            <w:r>
              <w:lastRenderedPageBreak/>
              <w:t>暂停条件（</w:t>
            </w:r>
            <w:r>
              <w:t>pause_condition</w:t>
            </w:r>
            <w:r>
              <w:t>）</w:t>
            </w:r>
          </w:p>
        </w:tc>
        <w:tc>
          <w:tcPr>
            <w:tcW w:w="7159" w:type="dxa"/>
          </w:tcPr>
          <w:p w14:paraId="0AF7A445" w14:textId="77777777" w:rsidR="00B5620B" w:rsidRDefault="008708B1">
            <w:pPr>
              <w:pStyle w:val="TableText"/>
            </w:pPr>
            <w:r>
              <w:t>势场被当作万能背景、意图主体或道德标签</w:t>
            </w:r>
          </w:p>
        </w:tc>
      </w:tr>
    </w:tbl>
    <w:p w14:paraId="2BE47C22" w14:textId="77777777" w:rsidR="00B5620B" w:rsidRDefault="008708B1">
      <w:pPr>
        <w:pStyle w:val="CardLabel"/>
      </w:pPr>
      <w:r>
        <w:t xml:space="preserve">B. </w:t>
      </w:r>
      <w:r>
        <w:t>正式依赖与推论边界</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3022"/>
        <w:gridCol w:w="6333"/>
      </w:tblGrid>
      <w:tr w:rsidR="00B5620B" w14:paraId="53DCFCEF" w14:textId="77777777">
        <w:trPr>
          <w:tblHeader/>
        </w:trPr>
        <w:tc>
          <w:tcPr>
            <w:tcW w:w="3022" w:type="dxa"/>
            <w:shd w:val="clear" w:color="auto" w:fill="EDF1F5"/>
          </w:tcPr>
          <w:p w14:paraId="777AF173" w14:textId="77777777" w:rsidR="00B5620B" w:rsidRDefault="008708B1">
            <w:pPr>
              <w:pStyle w:val="TableHead"/>
            </w:pPr>
            <w:r>
              <w:t>字段</w:t>
            </w:r>
          </w:p>
        </w:tc>
        <w:tc>
          <w:tcPr>
            <w:tcW w:w="6333" w:type="dxa"/>
            <w:shd w:val="clear" w:color="auto" w:fill="EDF1F5"/>
          </w:tcPr>
          <w:p w14:paraId="428DC575" w14:textId="77777777" w:rsidR="00B5620B" w:rsidRDefault="008708B1">
            <w:pPr>
              <w:pStyle w:val="TableHead"/>
            </w:pPr>
            <w:r>
              <w:t>登记内容</w:t>
            </w:r>
          </w:p>
        </w:tc>
      </w:tr>
      <w:tr w:rsidR="00B5620B" w14:paraId="6F4AD645" w14:textId="77777777">
        <w:tc>
          <w:tcPr>
            <w:tcW w:w="3022" w:type="dxa"/>
          </w:tcPr>
          <w:p w14:paraId="5FE03816" w14:textId="77777777" w:rsidR="00B5620B" w:rsidRDefault="008708B1">
            <w:pPr>
              <w:pStyle w:val="TableText"/>
            </w:pPr>
            <w:r>
              <w:t>推论依赖（</w:t>
            </w:r>
            <w:r>
              <w:t>inferential_requires</w:t>
            </w:r>
            <w:r>
              <w:t>）</w:t>
            </w:r>
          </w:p>
        </w:tc>
        <w:tc>
          <w:tcPr>
            <w:tcW w:w="6333" w:type="dxa"/>
          </w:tcPr>
          <w:p w14:paraId="37D486F9" w14:textId="77777777" w:rsidR="00B5620B" w:rsidRDefault="008708B1">
            <w:pPr>
              <w:pStyle w:val="TableText"/>
            </w:pPr>
            <w:r>
              <w:t>无（空集合）</w:t>
            </w:r>
          </w:p>
        </w:tc>
      </w:tr>
      <w:tr w:rsidR="00B5620B" w14:paraId="0CA9452C" w14:textId="77777777">
        <w:tc>
          <w:tcPr>
            <w:tcW w:w="3022" w:type="dxa"/>
          </w:tcPr>
          <w:p w14:paraId="250B10C6" w14:textId="77777777" w:rsidR="00B5620B" w:rsidRDefault="008708B1">
            <w:pPr>
              <w:pStyle w:val="TableText"/>
            </w:pPr>
            <w:r>
              <w:t>协议依赖（</w:t>
            </w:r>
            <w:r>
              <w:t>protocol_requires</w:t>
            </w:r>
            <w:r>
              <w:t>）</w:t>
            </w:r>
          </w:p>
        </w:tc>
        <w:tc>
          <w:tcPr>
            <w:tcW w:w="6333" w:type="dxa"/>
          </w:tcPr>
          <w:p w14:paraId="348F5193" w14:textId="77777777" w:rsidR="00B5620B" w:rsidRDefault="008708B1">
            <w:pPr>
              <w:pStyle w:val="TableText"/>
            </w:pPr>
            <w:r>
              <w:t>1. E2</w:t>
            </w:r>
          </w:p>
          <w:p w14:paraId="79393F7A" w14:textId="77777777" w:rsidR="00B5620B" w:rsidRDefault="008708B1">
            <w:pPr>
              <w:pStyle w:val="TableText"/>
            </w:pPr>
            <w:r>
              <w:t>2. EVIDENCE</w:t>
            </w:r>
          </w:p>
          <w:p w14:paraId="24452BAD" w14:textId="77777777" w:rsidR="00B5620B" w:rsidRDefault="008708B1">
            <w:pPr>
              <w:pStyle w:val="TableText"/>
            </w:pPr>
            <w:r>
              <w:t>3. SOURCE</w:t>
            </w:r>
          </w:p>
        </w:tc>
      </w:tr>
      <w:tr w:rsidR="00B5620B" w14:paraId="659DC009" w14:textId="77777777">
        <w:tc>
          <w:tcPr>
            <w:tcW w:w="3022" w:type="dxa"/>
          </w:tcPr>
          <w:p w14:paraId="54CF5ABC" w14:textId="77777777" w:rsidR="00B5620B" w:rsidRDefault="008708B1">
            <w:pPr>
              <w:pStyle w:val="TableText"/>
            </w:pPr>
            <w:r>
              <w:t>限定／特化（</w:t>
            </w:r>
            <w:r>
              <w:t>specializes</w:t>
            </w:r>
            <w:r>
              <w:t>）</w:t>
            </w:r>
          </w:p>
        </w:tc>
        <w:tc>
          <w:tcPr>
            <w:tcW w:w="6333" w:type="dxa"/>
          </w:tcPr>
          <w:p w14:paraId="31D8CF84" w14:textId="77777777" w:rsidR="00B5620B" w:rsidRDefault="008708B1">
            <w:pPr>
              <w:pStyle w:val="TableText"/>
            </w:pPr>
            <w:r>
              <w:t>无（空集合）</w:t>
            </w:r>
          </w:p>
        </w:tc>
      </w:tr>
      <w:tr w:rsidR="00B5620B" w14:paraId="763F3365" w14:textId="77777777">
        <w:tc>
          <w:tcPr>
            <w:tcW w:w="3022" w:type="dxa"/>
          </w:tcPr>
          <w:p w14:paraId="6FDD053D" w14:textId="77777777" w:rsidR="00B5620B" w:rsidRDefault="008708B1">
            <w:pPr>
              <w:pStyle w:val="TableText"/>
            </w:pPr>
            <w:r>
              <w:t>适用对象引用（</w:t>
            </w:r>
            <w:r>
              <w:t>applies_to</w:t>
            </w:r>
            <w:r>
              <w:t>）</w:t>
            </w:r>
          </w:p>
        </w:tc>
        <w:tc>
          <w:tcPr>
            <w:tcW w:w="6333" w:type="dxa"/>
          </w:tcPr>
          <w:p w14:paraId="0D1EEB8D" w14:textId="77777777" w:rsidR="00B5620B" w:rsidRDefault="008708B1">
            <w:pPr>
              <w:pStyle w:val="TableText"/>
            </w:pPr>
            <w:r>
              <w:t>无（空集合）</w:t>
            </w:r>
          </w:p>
        </w:tc>
      </w:tr>
      <w:tr w:rsidR="00B5620B" w14:paraId="26F929E0" w14:textId="77777777">
        <w:tc>
          <w:tcPr>
            <w:tcW w:w="3022" w:type="dxa"/>
          </w:tcPr>
          <w:p w14:paraId="71A3AC37" w14:textId="77777777" w:rsidR="00B5620B" w:rsidRDefault="008708B1">
            <w:pPr>
              <w:pStyle w:val="TableText"/>
            </w:pPr>
            <w:r>
              <w:t>条件支持路由（</w:t>
            </w:r>
            <w:r>
              <w:t>conditional_support_routes</w:t>
            </w:r>
            <w:r>
              <w:t>）</w:t>
            </w:r>
          </w:p>
        </w:tc>
        <w:tc>
          <w:tcPr>
            <w:tcW w:w="6333" w:type="dxa"/>
          </w:tcPr>
          <w:p w14:paraId="2F12A401" w14:textId="77777777" w:rsidR="00B5620B" w:rsidRDefault="008708B1">
            <w:pPr>
              <w:pStyle w:val="TableText"/>
            </w:pPr>
            <w:r>
              <w:t>1. route_id=HV08-R0-condition-inventory</w:t>
            </w:r>
            <w:r>
              <w:t>；</w:t>
            </w:r>
          </w:p>
          <w:p w14:paraId="792A9519" w14:textId="77777777" w:rsidR="00B5620B" w:rsidRDefault="008708B1">
            <w:pPr>
              <w:pStyle w:val="TableText"/>
            </w:pPr>
            <w:r>
              <w:t>claim_level=candidate_description</w:t>
            </w:r>
            <w:r>
              <w:t>；</w:t>
            </w:r>
          </w:p>
          <w:p w14:paraId="71A6DF02" w14:textId="77777777" w:rsidR="00B5620B" w:rsidRDefault="008708B1">
            <w:pPr>
              <w:pStyle w:val="TableText"/>
            </w:pPr>
            <w:r>
              <w:t>when=</w:t>
            </w:r>
            <w:r>
              <w:t>资源、规则、位置、安全、指标、平台、</w:t>
            </w:r>
            <w:r>
              <w:t>AI</w:t>
            </w:r>
            <w:r>
              <w:t>中介或历史沉积可按位置、尺度和时间窗列出，但尚无符合资格的</w:t>
            </w:r>
            <w:r>
              <w:t>H4-instance</w:t>
            </w:r>
            <w:r>
              <w:t>。；</w:t>
            </w:r>
          </w:p>
          <w:p w14:paraId="29C6448B" w14:textId="77777777" w:rsidR="00B5620B" w:rsidRDefault="008708B1">
            <w:pPr>
              <w:pStyle w:val="TableText"/>
            </w:pPr>
            <w:r>
              <w:t>additional_inferential_requires=</w:t>
            </w:r>
            <w:r>
              <w:t>无（空集合）；</w:t>
            </w:r>
          </w:p>
          <w:p w14:paraId="364042DE" w14:textId="77777777" w:rsidR="00B5620B" w:rsidRDefault="008708B1">
            <w:pPr>
              <w:pStyle w:val="TableText"/>
            </w:pPr>
            <w:r>
              <w:t>additional_protocol_requires=</w:t>
            </w:r>
            <w:r>
              <w:t>无（空集合）；</w:t>
            </w:r>
          </w:p>
          <w:p w14:paraId="5A52053B" w14:textId="77777777" w:rsidR="00B5620B" w:rsidRDefault="008708B1">
            <w:pPr>
              <w:pStyle w:val="TableText"/>
            </w:pPr>
            <w:r>
              <w:t>allowed_conclusion=</w:t>
            </w:r>
            <w:r>
              <w:t>登记候选条件、位置异质性、观察盲区、竞争解释与补证需求。；</w:t>
            </w:r>
          </w:p>
          <w:p w14:paraId="179F8652" w14:textId="77777777" w:rsidR="00B5620B" w:rsidRDefault="008708B1">
            <w:pPr>
              <w:pStyle w:val="TableText"/>
            </w:pPr>
            <w:r>
              <w:t>result_ceiling=</w:t>
            </w:r>
            <w:r>
              <w:t>仅称条件清单或候选通道；不得把条件人格化，也不得称权力、中介或反身效应已成立。</w:t>
            </w:r>
          </w:p>
          <w:p w14:paraId="5DF0C21E" w14:textId="77777777" w:rsidR="00B5620B" w:rsidRDefault="008708B1">
            <w:pPr>
              <w:pStyle w:val="TableText"/>
            </w:pPr>
            <w:r>
              <w:t>2. route_id=HV08-R1-position-or-mediation-effect</w:t>
            </w:r>
            <w:r>
              <w:t>；</w:t>
            </w:r>
          </w:p>
          <w:p w14:paraId="7853D9ED" w14:textId="77777777" w:rsidR="00B5620B" w:rsidRDefault="008708B1">
            <w:pPr>
              <w:pStyle w:val="TableText"/>
            </w:pPr>
            <w:r>
              <w:t>claim_level=conditional_effect</w:t>
            </w:r>
            <w:r>
              <w:t>；</w:t>
            </w:r>
          </w:p>
          <w:p w14:paraId="43DC61EB" w14:textId="77777777" w:rsidR="00B5620B" w:rsidRDefault="008708B1">
            <w:pPr>
              <w:pStyle w:val="TableText"/>
            </w:pPr>
            <w:r>
              <w:t>when=H4-instance</w:t>
            </w:r>
            <w:r>
              <w:t>在证据覆盖、表达安全或对象行为中唯一预选的成功判据取得</w:t>
            </w:r>
            <w:r>
              <w:t>supported</w:t>
            </w:r>
            <w:r>
              <w:t>。；</w:t>
            </w:r>
          </w:p>
          <w:p w14:paraId="78A541EB" w14:textId="77777777" w:rsidR="00B5620B" w:rsidRDefault="008708B1">
            <w:pPr>
              <w:pStyle w:val="TableText"/>
            </w:pPr>
            <w:r>
              <w:t>additional_inferential_requires=H4-instance</w:t>
            </w:r>
            <w:r>
              <w:t>；</w:t>
            </w:r>
          </w:p>
          <w:p w14:paraId="76DED47F" w14:textId="77777777" w:rsidR="00B5620B" w:rsidRDefault="008708B1">
            <w:pPr>
              <w:pStyle w:val="TableText"/>
            </w:pPr>
            <w:r>
              <w:t>additional_protocol_requires=CAUSAL</w:t>
            </w:r>
            <w:r>
              <w:t>、</w:t>
            </w:r>
            <w:r>
              <w:t>E4</w:t>
            </w:r>
            <w:r>
              <w:t>；</w:t>
            </w:r>
          </w:p>
          <w:p w14:paraId="5D8AFD5A" w14:textId="77777777" w:rsidR="00B5620B" w:rsidRDefault="008708B1">
            <w:pPr>
              <w:pStyle w:val="TableText"/>
            </w:pPr>
            <w:r>
              <w:t>allowed_conclusion=</w:t>
            </w:r>
            <w:r>
              <w:t>登记该实例位置、中介、结果家族和窗口内的遮蔽、放大或行为响应通道。；</w:t>
            </w:r>
          </w:p>
          <w:p w14:paraId="38265138" w14:textId="77777777" w:rsidR="00B5620B" w:rsidRDefault="008708B1">
            <w:pPr>
              <w:pStyle w:val="TableText"/>
            </w:pPr>
            <w:r>
              <w:t>result_ceiling=</w:t>
            </w:r>
            <w:r>
              <w:t>不外推到未选结果家族，不从位置或中介效应推出恶意、责任或自动处置。</w:t>
            </w:r>
          </w:p>
          <w:p w14:paraId="31069DEC" w14:textId="77777777" w:rsidR="00B5620B" w:rsidRDefault="008708B1">
            <w:pPr>
              <w:pStyle w:val="TableText"/>
            </w:pPr>
            <w:r>
              <w:t>3. route_id=HV08-R2-reflexive-response</w:t>
            </w:r>
            <w:r>
              <w:t>；</w:t>
            </w:r>
          </w:p>
          <w:p w14:paraId="65E532A2" w14:textId="77777777" w:rsidR="00B5620B" w:rsidRDefault="008708B1">
            <w:pPr>
              <w:pStyle w:val="TableText"/>
            </w:pPr>
            <w:r>
              <w:t>claim_level=mechanism_explanation</w:t>
            </w:r>
            <w:r>
              <w:t>；</w:t>
            </w:r>
          </w:p>
          <w:p w14:paraId="24D47121" w14:textId="77777777" w:rsidR="00B5620B" w:rsidRDefault="008708B1">
            <w:pPr>
              <w:pStyle w:val="TableText"/>
            </w:pPr>
            <w:r>
              <w:t>when=H4-instance</w:t>
            </w:r>
            <w:r>
              <w:t>唯一预选反身响应判据，且观测、命名、评分或发布经实际通道到达对象并取得</w:t>
            </w:r>
            <w:r>
              <w:t>supported</w:t>
            </w:r>
            <w:r>
              <w:t>。；</w:t>
            </w:r>
          </w:p>
          <w:p w14:paraId="0504D7A2" w14:textId="77777777" w:rsidR="00B5620B" w:rsidRDefault="008708B1">
            <w:pPr>
              <w:pStyle w:val="TableText"/>
            </w:pPr>
            <w:r>
              <w:t>additional_inferential_requires=H4-instance</w:t>
            </w:r>
            <w:r>
              <w:t>；</w:t>
            </w:r>
          </w:p>
          <w:p w14:paraId="25D110C2" w14:textId="77777777" w:rsidR="00B5620B" w:rsidRDefault="008708B1">
            <w:pPr>
              <w:pStyle w:val="TableText"/>
            </w:pPr>
            <w:r>
              <w:t>additional_protocol_requires=E3</w:t>
            </w:r>
            <w:r>
              <w:t>、</w:t>
            </w:r>
            <w:r>
              <w:t>CAUSAL</w:t>
            </w:r>
            <w:r>
              <w:t>、</w:t>
            </w:r>
            <w:r>
              <w:t>E4</w:t>
            </w:r>
            <w:r>
              <w:t>；</w:t>
            </w:r>
          </w:p>
          <w:p w14:paraId="607CB113" w14:textId="77777777" w:rsidR="00B5620B" w:rsidRDefault="008708B1">
            <w:pPr>
              <w:pStyle w:val="TableText"/>
            </w:pPr>
            <w:r>
              <w:t>allowed_conclusion=</w:t>
            </w:r>
            <w:r>
              <w:t>登记指定观测或发布通道与窗口内的反身响应。；</w:t>
            </w:r>
          </w:p>
          <w:p w14:paraId="2AA21480" w14:textId="77777777" w:rsidR="00B5620B" w:rsidRDefault="008708B1">
            <w:pPr>
              <w:pStyle w:val="TableText"/>
            </w:pPr>
            <w:r>
              <w:t>result_ceiling=</w:t>
            </w:r>
            <w:r>
              <w:t>一次响应不称持久反身性；不得据此隐藏观察、压制表达或扩大授权。</w:t>
            </w:r>
          </w:p>
        </w:tc>
      </w:tr>
      <w:tr w:rsidR="00B5620B" w14:paraId="6F449406" w14:textId="77777777">
        <w:tc>
          <w:tcPr>
            <w:tcW w:w="3022" w:type="dxa"/>
          </w:tcPr>
          <w:p w14:paraId="3FC832C4" w14:textId="77777777" w:rsidR="00B5620B" w:rsidRDefault="008708B1">
            <w:pPr>
              <w:pStyle w:val="TableText"/>
            </w:pPr>
            <w:r>
              <w:t>允许推论（</w:t>
            </w:r>
            <w:r>
              <w:t>allowed_inference</w:t>
            </w:r>
            <w:r>
              <w:t>）</w:t>
            </w:r>
          </w:p>
        </w:tc>
        <w:tc>
          <w:tcPr>
            <w:tcW w:w="6333" w:type="dxa"/>
          </w:tcPr>
          <w:p w14:paraId="7E507279" w14:textId="77777777" w:rsidR="00B5620B" w:rsidRDefault="008708B1">
            <w:pPr>
              <w:pStyle w:val="TableText"/>
            </w:pPr>
            <w:r>
              <w:t xml:space="preserve">1. </w:t>
            </w:r>
            <w:r>
              <w:t>条件性机会、约束、遮蔽与放大</w:t>
            </w:r>
          </w:p>
        </w:tc>
      </w:tr>
      <w:tr w:rsidR="00B5620B" w14:paraId="18DB9458" w14:textId="77777777">
        <w:tc>
          <w:tcPr>
            <w:tcW w:w="3022" w:type="dxa"/>
          </w:tcPr>
          <w:p w14:paraId="34EFA4FD" w14:textId="77777777" w:rsidR="00B5620B" w:rsidRDefault="008708B1">
            <w:pPr>
              <w:pStyle w:val="TableText"/>
            </w:pPr>
            <w:r>
              <w:t>禁止跳跃（</w:t>
            </w:r>
            <w:r>
              <w:t>prohibited_leap</w:t>
            </w:r>
            <w:r>
              <w:t>）</w:t>
            </w:r>
          </w:p>
        </w:tc>
        <w:tc>
          <w:tcPr>
            <w:tcW w:w="6333" w:type="dxa"/>
          </w:tcPr>
          <w:p w14:paraId="68994CA8" w14:textId="77777777" w:rsidR="00B5620B" w:rsidRDefault="008708B1">
            <w:pPr>
              <w:pStyle w:val="TableText"/>
            </w:pPr>
            <w:r>
              <w:t xml:space="preserve">1. </w:t>
            </w:r>
            <w:r>
              <w:t>条件决定个体行为</w:t>
            </w:r>
          </w:p>
          <w:p w14:paraId="5C1EC590" w14:textId="77777777" w:rsidR="00B5620B" w:rsidRDefault="008708B1">
            <w:pPr>
              <w:pStyle w:val="TableText"/>
            </w:pPr>
            <w:r>
              <w:t xml:space="preserve">2. </w:t>
            </w:r>
            <w:r>
              <w:t>权力位置证明恶意</w:t>
            </w:r>
          </w:p>
          <w:p w14:paraId="238DFACF" w14:textId="77777777" w:rsidR="00B5620B" w:rsidRDefault="008708B1">
            <w:pPr>
              <w:pStyle w:val="TableText"/>
            </w:pPr>
            <w:r>
              <w:lastRenderedPageBreak/>
              <w:t xml:space="preserve">3. </w:t>
            </w:r>
            <w:r>
              <w:t>环境具有意图</w:t>
            </w:r>
          </w:p>
        </w:tc>
      </w:tr>
    </w:tbl>
    <w:p w14:paraId="3AD6AFD6" w14:textId="77777777" w:rsidR="00B5620B" w:rsidRDefault="008708B1">
      <w:pPr>
        <w:pStyle w:val="CardLabel"/>
      </w:pPr>
      <w:r>
        <w:lastRenderedPageBreak/>
        <w:t xml:space="preserve">C. </w:t>
      </w:r>
      <w:r>
        <w:t>九轴尺度与对象合同</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2821"/>
        <w:gridCol w:w="6534"/>
      </w:tblGrid>
      <w:tr w:rsidR="00B5620B" w14:paraId="7B88A789" w14:textId="77777777">
        <w:trPr>
          <w:tblHeader/>
        </w:trPr>
        <w:tc>
          <w:tcPr>
            <w:tcW w:w="2821" w:type="dxa"/>
            <w:shd w:val="clear" w:color="auto" w:fill="EDF1F5"/>
          </w:tcPr>
          <w:p w14:paraId="5924839A" w14:textId="77777777" w:rsidR="00B5620B" w:rsidRDefault="008708B1">
            <w:pPr>
              <w:pStyle w:val="TableHead"/>
            </w:pPr>
            <w:r>
              <w:t>字段</w:t>
            </w:r>
          </w:p>
        </w:tc>
        <w:tc>
          <w:tcPr>
            <w:tcW w:w="6534" w:type="dxa"/>
            <w:shd w:val="clear" w:color="auto" w:fill="EDF1F5"/>
          </w:tcPr>
          <w:p w14:paraId="68D98322" w14:textId="77777777" w:rsidR="00B5620B" w:rsidRDefault="008708B1">
            <w:pPr>
              <w:pStyle w:val="TableHead"/>
            </w:pPr>
            <w:r>
              <w:t>登记内容</w:t>
            </w:r>
          </w:p>
        </w:tc>
      </w:tr>
      <w:tr w:rsidR="00B5620B" w14:paraId="0226F38D" w14:textId="77777777">
        <w:tc>
          <w:tcPr>
            <w:tcW w:w="2821" w:type="dxa"/>
          </w:tcPr>
          <w:p w14:paraId="44901A18" w14:textId="77777777" w:rsidR="00B5620B" w:rsidRDefault="008708B1">
            <w:pPr>
              <w:pStyle w:val="TableText"/>
            </w:pPr>
            <w:r>
              <w:t>九轴尺度画像（</w:t>
            </w:r>
            <w:r>
              <w:t>scale_profile</w:t>
            </w:r>
            <w:r>
              <w:t>）</w:t>
            </w:r>
          </w:p>
        </w:tc>
        <w:tc>
          <w:tcPr>
            <w:tcW w:w="6534" w:type="dxa"/>
          </w:tcPr>
          <w:p w14:paraId="6745F723" w14:textId="77777777" w:rsidR="00B5620B" w:rsidRDefault="008708B1">
            <w:pPr>
              <w:pStyle w:val="TableText"/>
            </w:pPr>
            <w:r>
              <w:t>SP=&lt;A,X,T,O,C,R,I,N,J&gt;</w:t>
            </w:r>
            <w:r>
              <w:t>；</w:t>
            </w:r>
            <w:r>
              <w:t>A=</w:t>
            </w:r>
            <w:r>
              <w:t>聚合层次：单次暴露或评价事件、位置个案、受条件总体、响应分布及聚合规则；</w:t>
            </w:r>
            <w:r>
              <w:t>X=</w:t>
            </w:r>
            <w:r>
              <w:t>空间范围：互动现场、组织或平台边界、公开数字空间与跨域环境；</w:t>
            </w:r>
            <w:r>
              <w:t>T=</w:t>
            </w:r>
            <w:r>
              <w:t>时间跨度：暴露积累、响应、反身变化与消退窗口；</w:t>
            </w:r>
            <w:r>
              <w:t>O=</w:t>
            </w:r>
            <w:r>
              <w:t>组织层级：行动与评价角色、团队、组织、制度至治理生态；</w:t>
            </w:r>
            <w:r>
              <w:t>C=</w:t>
            </w:r>
            <w:r>
              <w:t>因果层次：暴露事件、条件</w:t>
            </w:r>
            <w:r>
              <w:t>—</w:t>
            </w:r>
            <w:r>
              <w:t>行为互动机制、中观权力结构、制度规则与系统条件；</w:t>
            </w:r>
            <w:r>
              <w:t>R=</w:t>
            </w:r>
            <w:r>
              <w:t>观察分辨率：原始暴露表达行为、时间序列、位置个案、响应分布、平台指标与摘要，并登记压缩损失；</w:t>
            </w:r>
            <w:r>
              <w:t>I=</w:t>
            </w:r>
            <w:r>
              <w:t>影响范围：直接被评价者、间接受影响者、二阶反身后果、跨域与代际影响；</w:t>
            </w:r>
            <w:r>
              <w:t>N=</w:t>
            </w:r>
            <w:r>
              <w:t>网络拓扑范围：权力与信息连接、中介节点、遮蔽区、放大路径与跨域传播；</w:t>
            </w:r>
            <w:r>
              <w:t>J=</w:t>
            </w:r>
            <w:r>
              <w:t>管辖与授权范围：规则配置、指标使用、公开评价、人工复核与处置分别登记授权；比较位置异质性</w:t>
            </w:r>
          </w:p>
        </w:tc>
      </w:tr>
      <w:tr w:rsidR="00B5620B" w14:paraId="3C8A2AF5" w14:textId="77777777">
        <w:tc>
          <w:tcPr>
            <w:tcW w:w="2821" w:type="dxa"/>
          </w:tcPr>
          <w:p w14:paraId="2B5A290A" w14:textId="77777777" w:rsidR="00B5620B" w:rsidRDefault="008708B1">
            <w:pPr>
              <w:pStyle w:val="TableText"/>
            </w:pPr>
            <w:r>
              <w:t>有效对象（</w:t>
            </w:r>
            <w:r>
              <w:t>effective_object</w:t>
            </w:r>
            <w:r>
              <w:t>）</w:t>
            </w:r>
          </w:p>
        </w:tc>
        <w:tc>
          <w:tcPr>
            <w:tcW w:w="6534" w:type="dxa"/>
          </w:tcPr>
          <w:p w14:paraId="3CE51CAF" w14:textId="77777777" w:rsidR="00B5620B" w:rsidRDefault="008708B1">
            <w:pPr>
              <w:pStyle w:val="TableText"/>
            </w:pPr>
            <w:r>
              <w:t>经实际通道改变行动概率、表达安全或证据分布的条件集合</w:t>
            </w:r>
          </w:p>
        </w:tc>
      </w:tr>
      <w:tr w:rsidR="00B5620B" w14:paraId="3E67C151" w14:textId="77777777">
        <w:tc>
          <w:tcPr>
            <w:tcW w:w="2821" w:type="dxa"/>
          </w:tcPr>
          <w:p w14:paraId="1B9EDA7D" w14:textId="77777777" w:rsidR="00B5620B" w:rsidRDefault="008708B1">
            <w:pPr>
              <w:pStyle w:val="TableText"/>
            </w:pPr>
            <w:r>
              <w:t>跨尺度保持项（</w:t>
            </w:r>
            <w:r>
              <w:t>scale_invariants</w:t>
            </w:r>
            <w:r>
              <w:t>）</w:t>
            </w:r>
          </w:p>
        </w:tc>
        <w:tc>
          <w:tcPr>
            <w:tcW w:w="6534" w:type="dxa"/>
          </w:tcPr>
          <w:p w14:paraId="3830ACF3" w14:textId="77777777" w:rsidR="00B5620B" w:rsidRDefault="008708B1">
            <w:pPr>
              <w:pStyle w:val="TableText"/>
            </w:pPr>
            <w:r>
              <w:t xml:space="preserve">1. </w:t>
            </w:r>
            <w:r>
              <w:t>条件到行为或证据的机制链</w:t>
            </w:r>
          </w:p>
        </w:tc>
      </w:tr>
      <w:tr w:rsidR="00B5620B" w14:paraId="78EF2DA5" w14:textId="77777777">
        <w:tc>
          <w:tcPr>
            <w:tcW w:w="2821" w:type="dxa"/>
          </w:tcPr>
          <w:p w14:paraId="2D700E81" w14:textId="77777777" w:rsidR="00B5620B" w:rsidRDefault="008708B1">
            <w:pPr>
              <w:pStyle w:val="TableText"/>
            </w:pPr>
            <w:r>
              <w:t>升格必补项（</w:t>
            </w:r>
            <w:r>
              <w:t>required_scale_additions</w:t>
            </w:r>
            <w:r>
              <w:t>）</w:t>
            </w:r>
          </w:p>
        </w:tc>
        <w:tc>
          <w:tcPr>
            <w:tcW w:w="6534" w:type="dxa"/>
          </w:tcPr>
          <w:p w14:paraId="3EE928AE" w14:textId="77777777" w:rsidR="00B5620B" w:rsidRDefault="008708B1">
            <w:pPr>
              <w:pStyle w:val="TableText"/>
            </w:pPr>
            <w:r>
              <w:t xml:space="preserve">1. </w:t>
            </w:r>
            <w:r>
              <w:t>位置分布</w:t>
            </w:r>
          </w:p>
          <w:p w14:paraId="11CA6F6F" w14:textId="77777777" w:rsidR="00B5620B" w:rsidRDefault="008708B1">
            <w:pPr>
              <w:pStyle w:val="TableText"/>
            </w:pPr>
            <w:r>
              <w:t xml:space="preserve">2. </w:t>
            </w:r>
            <w:r>
              <w:t>条件异质性</w:t>
            </w:r>
          </w:p>
          <w:p w14:paraId="1E21AF19" w14:textId="77777777" w:rsidR="00B5620B" w:rsidRDefault="008708B1">
            <w:pPr>
              <w:pStyle w:val="TableText"/>
            </w:pPr>
            <w:r>
              <w:t xml:space="preserve">3. </w:t>
            </w:r>
            <w:r>
              <w:t>跨域外部性</w:t>
            </w:r>
          </w:p>
          <w:p w14:paraId="0D470749" w14:textId="77777777" w:rsidR="00B5620B" w:rsidRDefault="008708B1">
            <w:pPr>
              <w:pStyle w:val="TableText"/>
            </w:pPr>
            <w:r>
              <w:t>4. J</w:t>
            </w:r>
            <w:r>
              <w:t>轴</w:t>
            </w:r>
          </w:p>
        </w:tc>
      </w:tr>
      <w:tr w:rsidR="00B5620B" w14:paraId="045FBAEF" w14:textId="77777777">
        <w:tc>
          <w:tcPr>
            <w:tcW w:w="2821" w:type="dxa"/>
          </w:tcPr>
          <w:p w14:paraId="0AB700A4" w14:textId="77777777" w:rsidR="00B5620B" w:rsidRDefault="008708B1">
            <w:pPr>
              <w:pStyle w:val="TableText"/>
            </w:pPr>
            <w:r>
              <w:t>随尺度改变项（</w:t>
            </w:r>
            <w:r>
              <w:t>changing_semantics</w:t>
            </w:r>
            <w:r>
              <w:t>）</w:t>
            </w:r>
          </w:p>
        </w:tc>
        <w:tc>
          <w:tcPr>
            <w:tcW w:w="6534" w:type="dxa"/>
          </w:tcPr>
          <w:p w14:paraId="29A0440F" w14:textId="77777777" w:rsidR="00B5620B" w:rsidRDefault="008708B1">
            <w:pPr>
              <w:pStyle w:val="TableText"/>
            </w:pPr>
            <w:r>
              <w:t xml:space="preserve">1. </w:t>
            </w:r>
            <w:r>
              <w:t>关键条件与作用强度可随尺度改变</w:t>
            </w:r>
          </w:p>
        </w:tc>
      </w:tr>
      <w:tr w:rsidR="00B5620B" w14:paraId="48634C5E" w14:textId="77777777">
        <w:tc>
          <w:tcPr>
            <w:tcW w:w="2821" w:type="dxa"/>
          </w:tcPr>
          <w:p w14:paraId="6793213D" w14:textId="77777777" w:rsidR="00B5620B" w:rsidRDefault="008708B1">
            <w:pPr>
              <w:pStyle w:val="TableText"/>
            </w:pPr>
            <w:r>
              <w:t>不适用对象（</w:t>
            </w:r>
            <w:r>
              <w:t>non_applicable_objects</w:t>
            </w:r>
            <w:r>
              <w:t>）</w:t>
            </w:r>
          </w:p>
        </w:tc>
        <w:tc>
          <w:tcPr>
            <w:tcW w:w="6534" w:type="dxa"/>
          </w:tcPr>
          <w:p w14:paraId="126F06C4" w14:textId="77777777" w:rsidR="00B5620B" w:rsidRDefault="008708B1">
            <w:pPr>
              <w:pStyle w:val="TableText"/>
            </w:pPr>
            <w:r>
              <w:t xml:space="preserve">1. </w:t>
            </w:r>
            <w:r>
              <w:t>无意向行动、权力或制度位置的非人系统</w:t>
            </w:r>
          </w:p>
        </w:tc>
      </w:tr>
      <w:tr w:rsidR="00B5620B" w14:paraId="44904EA1" w14:textId="77777777">
        <w:tc>
          <w:tcPr>
            <w:tcW w:w="2821" w:type="dxa"/>
          </w:tcPr>
          <w:p w14:paraId="247590B6" w14:textId="77777777" w:rsidR="00B5620B" w:rsidRDefault="008708B1">
            <w:pPr>
              <w:pStyle w:val="TableText"/>
            </w:pPr>
            <w:r>
              <w:t>禁止升格（</w:t>
            </w:r>
            <w:r>
              <w:t>forbidden_elevation</w:t>
            </w:r>
            <w:r>
              <w:t>）</w:t>
            </w:r>
          </w:p>
        </w:tc>
        <w:tc>
          <w:tcPr>
            <w:tcW w:w="6534" w:type="dxa"/>
          </w:tcPr>
          <w:p w14:paraId="4D3D526F" w14:textId="77777777" w:rsidR="00B5620B" w:rsidRDefault="008708B1">
            <w:pPr>
              <w:pStyle w:val="TableText"/>
            </w:pPr>
            <w:r>
              <w:t xml:space="preserve">1. </w:t>
            </w:r>
            <w:r>
              <w:t>局部条件直接普遍化为所有主体的动机</w:t>
            </w:r>
          </w:p>
        </w:tc>
      </w:tr>
    </w:tbl>
    <w:p w14:paraId="6F255C50" w14:textId="77777777" w:rsidR="00B5620B" w:rsidRDefault="008708B1">
      <w:pPr>
        <w:pStyle w:val="CardLabel"/>
      </w:pPr>
      <w:r>
        <w:t xml:space="preserve">D. </w:t>
      </w:r>
      <w:r>
        <w:t>状态、证据与变量流</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4301"/>
        <w:gridCol w:w="5054"/>
      </w:tblGrid>
      <w:tr w:rsidR="00B5620B" w14:paraId="5D9D4D6C" w14:textId="77777777">
        <w:trPr>
          <w:tblHeader/>
        </w:trPr>
        <w:tc>
          <w:tcPr>
            <w:tcW w:w="4301" w:type="dxa"/>
            <w:shd w:val="clear" w:color="auto" w:fill="EDF1F5"/>
          </w:tcPr>
          <w:p w14:paraId="07536380" w14:textId="77777777" w:rsidR="00B5620B" w:rsidRDefault="008708B1">
            <w:pPr>
              <w:pStyle w:val="TableHead"/>
            </w:pPr>
            <w:r>
              <w:t>字段</w:t>
            </w:r>
          </w:p>
        </w:tc>
        <w:tc>
          <w:tcPr>
            <w:tcW w:w="5054" w:type="dxa"/>
            <w:shd w:val="clear" w:color="auto" w:fill="EDF1F5"/>
          </w:tcPr>
          <w:p w14:paraId="251CD17C" w14:textId="77777777" w:rsidR="00B5620B" w:rsidRDefault="008708B1">
            <w:pPr>
              <w:pStyle w:val="TableHead"/>
            </w:pPr>
            <w:r>
              <w:t>登记内容</w:t>
            </w:r>
          </w:p>
        </w:tc>
      </w:tr>
      <w:tr w:rsidR="00B5620B" w14:paraId="296F39A7" w14:textId="77777777">
        <w:tc>
          <w:tcPr>
            <w:tcW w:w="4301" w:type="dxa"/>
          </w:tcPr>
          <w:p w14:paraId="76B01E18" w14:textId="77777777" w:rsidR="00B5620B" w:rsidRDefault="008708B1">
            <w:pPr>
              <w:pStyle w:val="TableText"/>
            </w:pPr>
            <w:r>
              <w:t>状态集合（</w:t>
            </w:r>
            <w:r>
              <w:t>state</w:t>
            </w:r>
            <w:r>
              <w:t>）</w:t>
            </w:r>
          </w:p>
        </w:tc>
        <w:tc>
          <w:tcPr>
            <w:tcW w:w="5054" w:type="dxa"/>
          </w:tcPr>
          <w:p w14:paraId="5D7F7434" w14:textId="77777777" w:rsidR="00B5620B" w:rsidRDefault="008708B1">
            <w:pPr>
              <w:pStyle w:val="TableText"/>
            </w:pPr>
            <w:r>
              <w:t xml:space="preserve">1. </w:t>
            </w:r>
            <w:r>
              <w:t>支持</w:t>
            </w:r>
          </w:p>
          <w:p w14:paraId="7D99E7E5" w14:textId="77777777" w:rsidR="00B5620B" w:rsidRDefault="008708B1">
            <w:pPr>
              <w:pStyle w:val="TableText"/>
            </w:pPr>
            <w:r>
              <w:t xml:space="preserve">2. </w:t>
            </w:r>
            <w:r>
              <w:t>约束</w:t>
            </w:r>
          </w:p>
          <w:p w14:paraId="146249CF" w14:textId="77777777" w:rsidR="00B5620B" w:rsidRDefault="008708B1">
            <w:pPr>
              <w:pStyle w:val="TableText"/>
            </w:pPr>
            <w:r>
              <w:t xml:space="preserve">3. </w:t>
            </w:r>
            <w:r>
              <w:t>遮蔽</w:t>
            </w:r>
          </w:p>
          <w:p w14:paraId="19B6495E" w14:textId="77777777" w:rsidR="00B5620B" w:rsidRDefault="008708B1">
            <w:pPr>
              <w:pStyle w:val="TableText"/>
            </w:pPr>
            <w:r>
              <w:t xml:space="preserve">4. </w:t>
            </w:r>
            <w:r>
              <w:t>放大</w:t>
            </w:r>
          </w:p>
          <w:p w14:paraId="01295359" w14:textId="77777777" w:rsidR="00B5620B" w:rsidRDefault="008708B1">
            <w:pPr>
              <w:pStyle w:val="TableText"/>
            </w:pPr>
            <w:r>
              <w:t xml:space="preserve">5. </w:t>
            </w:r>
            <w:r>
              <w:t>混合</w:t>
            </w:r>
          </w:p>
        </w:tc>
      </w:tr>
      <w:tr w:rsidR="00B5620B" w14:paraId="5CC63C9F" w14:textId="77777777">
        <w:tc>
          <w:tcPr>
            <w:tcW w:w="4301" w:type="dxa"/>
          </w:tcPr>
          <w:p w14:paraId="2B03779D" w14:textId="77777777" w:rsidR="00B5620B" w:rsidRDefault="008708B1">
            <w:pPr>
              <w:pStyle w:val="TableText"/>
            </w:pPr>
            <w:r>
              <w:t>可观测项（</w:t>
            </w:r>
            <w:r>
              <w:t>observables</w:t>
            </w:r>
            <w:r>
              <w:t>）</w:t>
            </w:r>
          </w:p>
        </w:tc>
        <w:tc>
          <w:tcPr>
            <w:tcW w:w="5054" w:type="dxa"/>
          </w:tcPr>
          <w:p w14:paraId="3F108D00" w14:textId="77777777" w:rsidR="00B5620B" w:rsidRDefault="008708B1">
            <w:pPr>
              <w:pStyle w:val="TableText"/>
            </w:pPr>
            <w:r>
              <w:t xml:space="preserve">1. </w:t>
            </w:r>
            <w:r>
              <w:t>资源、规则、平台或公开条件改变前后的行为差异</w:t>
            </w:r>
          </w:p>
          <w:p w14:paraId="78FE1BB7" w14:textId="77777777" w:rsidR="00B5620B" w:rsidRDefault="008708B1">
            <w:pPr>
              <w:pStyle w:val="TableText"/>
            </w:pPr>
            <w:r>
              <w:t xml:space="preserve">2. </w:t>
            </w:r>
            <w:r>
              <w:t>不同位置的表达安全、证据覆盖和缺席率</w:t>
            </w:r>
          </w:p>
          <w:p w14:paraId="477A346A" w14:textId="77777777" w:rsidR="00B5620B" w:rsidRDefault="008708B1">
            <w:pPr>
              <w:pStyle w:val="TableText"/>
            </w:pPr>
            <w:r>
              <w:t xml:space="preserve">3. </w:t>
            </w:r>
            <w:r>
              <w:t>指标、评分或</w:t>
            </w:r>
            <w:r>
              <w:t>AI</w:t>
            </w:r>
            <w:r>
              <w:t>中介前后的可见性与处置变化</w:t>
            </w:r>
          </w:p>
          <w:p w14:paraId="3639A6F1" w14:textId="77777777" w:rsidR="00B5620B" w:rsidRDefault="008708B1">
            <w:pPr>
              <w:pStyle w:val="TableText"/>
            </w:pPr>
            <w:r>
              <w:t xml:space="preserve">4. </w:t>
            </w:r>
            <w:r>
              <w:t>比较条件下候选通道效应是否超过预定阈值</w:t>
            </w:r>
          </w:p>
        </w:tc>
      </w:tr>
      <w:tr w:rsidR="00B5620B" w14:paraId="500EFCAE" w14:textId="77777777">
        <w:tc>
          <w:tcPr>
            <w:tcW w:w="4301" w:type="dxa"/>
          </w:tcPr>
          <w:p w14:paraId="3C108E22" w14:textId="77777777" w:rsidR="00B5620B" w:rsidRDefault="008708B1">
            <w:pPr>
              <w:pStyle w:val="TableText"/>
            </w:pPr>
            <w:r>
              <w:t>证据要求（</w:t>
            </w:r>
            <w:r>
              <w:t>evidence</w:t>
            </w:r>
            <w:r>
              <w:t>）</w:t>
            </w:r>
          </w:p>
        </w:tc>
        <w:tc>
          <w:tcPr>
            <w:tcW w:w="5054" w:type="dxa"/>
          </w:tcPr>
          <w:p w14:paraId="6229772E" w14:textId="77777777" w:rsidR="00B5620B" w:rsidRDefault="008708B1">
            <w:pPr>
              <w:pStyle w:val="TableText"/>
            </w:pPr>
            <w:r>
              <w:t xml:space="preserve">1. </w:t>
            </w:r>
            <w:r>
              <w:t>资源与规则</w:t>
            </w:r>
          </w:p>
          <w:p w14:paraId="6BCE0ED4" w14:textId="77777777" w:rsidR="00B5620B" w:rsidRDefault="008708B1">
            <w:pPr>
              <w:pStyle w:val="TableText"/>
            </w:pPr>
            <w:r>
              <w:lastRenderedPageBreak/>
              <w:t xml:space="preserve">2. </w:t>
            </w:r>
            <w:r>
              <w:t>位置差异</w:t>
            </w:r>
          </w:p>
          <w:p w14:paraId="5B1BC32A" w14:textId="77777777" w:rsidR="00B5620B" w:rsidRDefault="008708B1">
            <w:pPr>
              <w:pStyle w:val="TableText"/>
            </w:pPr>
            <w:r>
              <w:t xml:space="preserve">3. </w:t>
            </w:r>
            <w:r>
              <w:t>平台或指标变化</w:t>
            </w:r>
          </w:p>
          <w:p w14:paraId="531B0EAE" w14:textId="77777777" w:rsidR="00B5620B" w:rsidRDefault="008708B1">
            <w:pPr>
              <w:pStyle w:val="TableText"/>
            </w:pPr>
            <w:r>
              <w:t xml:space="preserve">4. </w:t>
            </w:r>
            <w:r>
              <w:t>行为响应</w:t>
            </w:r>
          </w:p>
        </w:tc>
      </w:tr>
      <w:tr w:rsidR="00B5620B" w14:paraId="283AD19F" w14:textId="77777777">
        <w:tc>
          <w:tcPr>
            <w:tcW w:w="4301" w:type="dxa"/>
          </w:tcPr>
          <w:p w14:paraId="6A008663" w14:textId="77777777" w:rsidR="00B5620B" w:rsidRDefault="008708B1">
            <w:pPr>
              <w:pStyle w:val="TableText"/>
            </w:pPr>
            <w:r>
              <w:lastRenderedPageBreak/>
              <w:t>输入依赖与接口内容（</w:t>
            </w:r>
            <w:r>
              <w:t>input_dependencies</w:t>
            </w:r>
            <w:r>
              <w:t>）</w:t>
            </w:r>
          </w:p>
        </w:tc>
        <w:tc>
          <w:tcPr>
            <w:tcW w:w="5054" w:type="dxa"/>
          </w:tcPr>
          <w:p w14:paraId="31306260" w14:textId="77777777" w:rsidR="00B5620B" w:rsidRDefault="008708B1">
            <w:pPr>
              <w:pStyle w:val="TableText"/>
            </w:pPr>
            <w:r>
              <w:t xml:space="preserve">1. </w:t>
            </w:r>
            <w:r>
              <w:t>边界与接口</w:t>
            </w:r>
            <w:r>
              <w:t xml:space="preserve">2. </w:t>
            </w:r>
            <w:r>
              <w:t>观察位置</w:t>
            </w:r>
            <w:r>
              <w:t xml:space="preserve">3. </w:t>
            </w:r>
            <w:r>
              <w:t>因果合同</w:t>
            </w:r>
          </w:p>
        </w:tc>
      </w:tr>
      <w:tr w:rsidR="00B5620B" w14:paraId="43A21776" w14:textId="77777777">
        <w:tc>
          <w:tcPr>
            <w:tcW w:w="4301" w:type="dxa"/>
          </w:tcPr>
          <w:p w14:paraId="738884F2" w14:textId="77777777" w:rsidR="00B5620B" w:rsidRDefault="008708B1">
            <w:pPr>
              <w:pStyle w:val="TableText"/>
            </w:pPr>
            <w:r>
              <w:t>输出效应与变量流（</w:t>
            </w:r>
            <w:r>
              <w:t>output_effects</w:t>
            </w:r>
            <w:r>
              <w:t>）</w:t>
            </w:r>
          </w:p>
        </w:tc>
        <w:tc>
          <w:tcPr>
            <w:tcW w:w="5054" w:type="dxa"/>
          </w:tcPr>
          <w:p w14:paraId="57611CFE" w14:textId="77777777" w:rsidR="00B5620B" w:rsidRDefault="008708B1">
            <w:pPr>
              <w:pStyle w:val="TableText"/>
            </w:pPr>
            <w:r>
              <w:t xml:space="preserve">1. </w:t>
            </w:r>
            <w:r>
              <w:t>可行路径</w:t>
            </w:r>
            <w:r>
              <w:t xml:space="preserve">2. </w:t>
            </w:r>
            <w:r>
              <w:t>表达和证据</w:t>
            </w:r>
            <w:r>
              <w:t xml:space="preserve">3. </w:t>
            </w:r>
            <w:r>
              <w:t>生成与失稳</w:t>
            </w:r>
          </w:p>
        </w:tc>
      </w:tr>
      <w:tr w:rsidR="00B5620B" w14:paraId="1AE2F5D2" w14:textId="77777777">
        <w:tc>
          <w:tcPr>
            <w:tcW w:w="4301" w:type="dxa"/>
          </w:tcPr>
          <w:p w14:paraId="3C6AE5E1" w14:textId="77777777" w:rsidR="00B5620B" w:rsidRDefault="008708B1">
            <w:pPr>
              <w:pStyle w:val="TableText"/>
            </w:pPr>
            <w:r>
              <w:t>时间窗与时滞（</w:t>
            </w:r>
            <w:r>
              <w:t>time_window_and_lag</w:t>
            </w:r>
            <w:r>
              <w:t>）</w:t>
            </w:r>
          </w:p>
        </w:tc>
        <w:tc>
          <w:tcPr>
            <w:tcW w:w="5054" w:type="dxa"/>
          </w:tcPr>
          <w:p w14:paraId="6C01C4AC" w14:textId="77777777" w:rsidR="00B5620B" w:rsidRDefault="008708B1">
            <w:pPr>
              <w:pStyle w:val="TableText"/>
            </w:pPr>
            <w:r>
              <w:t>登记条件积累、响应与消退时滞</w:t>
            </w:r>
          </w:p>
        </w:tc>
      </w:tr>
      <w:tr w:rsidR="00B5620B" w14:paraId="15B217A4" w14:textId="77777777">
        <w:tc>
          <w:tcPr>
            <w:tcW w:w="4301" w:type="dxa"/>
          </w:tcPr>
          <w:p w14:paraId="0FFD2C2B" w14:textId="77777777" w:rsidR="00B5620B" w:rsidRDefault="008708B1">
            <w:pPr>
              <w:pStyle w:val="TableText"/>
            </w:pPr>
            <w:r>
              <w:t>不确定性（</w:t>
            </w:r>
            <w:r>
              <w:t>uncertainty</w:t>
            </w:r>
            <w:r>
              <w:t>）</w:t>
            </w:r>
          </w:p>
        </w:tc>
        <w:tc>
          <w:tcPr>
            <w:tcW w:w="5054" w:type="dxa"/>
          </w:tcPr>
          <w:p w14:paraId="7E942DE8" w14:textId="77777777" w:rsidR="00B5620B" w:rsidRDefault="008708B1">
            <w:pPr>
              <w:pStyle w:val="TableText"/>
            </w:pPr>
            <w:r>
              <w:t>记录不可观察条件、共线性和反身变化</w:t>
            </w:r>
          </w:p>
        </w:tc>
      </w:tr>
      <w:tr w:rsidR="00B5620B" w14:paraId="73EAA918" w14:textId="77777777">
        <w:tc>
          <w:tcPr>
            <w:tcW w:w="4301" w:type="dxa"/>
          </w:tcPr>
          <w:p w14:paraId="6C41B9E1" w14:textId="77777777" w:rsidR="00B5620B" w:rsidRDefault="008708B1">
            <w:pPr>
              <w:pStyle w:val="TableText"/>
            </w:pPr>
            <w:r>
              <w:t>局部排除区（</w:t>
            </w:r>
            <w:r>
              <w:t>local_exclusion_zone</w:t>
            </w:r>
            <w:r>
              <w:t>）</w:t>
            </w:r>
          </w:p>
        </w:tc>
        <w:tc>
          <w:tcPr>
            <w:tcW w:w="5054" w:type="dxa"/>
          </w:tcPr>
          <w:p w14:paraId="3084DBA2" w14:textId="77777777" w:rsidR="00B5620B" w:rsidRDefault="008708B1">
            <w:pPr>
              <w:pStyle w:val="TableText"/>
            </w:pPr>
            <w:r>
              <w:t>因安全、身份或平台门槛而不可见的位置</w:t>
            </w:r>
          </w:p>
        </w:tc>
      </w:tr>
      <w:tr w:rsidR="00B5620B" w14:paraId="3D95818C" w14:textId="77777777">
        <w:tc>
          <w:tcPr>
            <w:tcW w:w="4301" w:type="dxa"/>
          </w:tcPr>
          <w:p w14:paraId="0C65F65B" w14:textId="77777777" w:rsidR="00B5620B" w:rsidRDefault="008708B1">
            <w:pPr>
              <w:pStyle w:val="TableText"/>
            </w:pPr>
            <w:r>
              <w:t>受影响位置（</w:t>
            </w:r>
            <w:r>
              <w:t>affected_positions</w:t>
            </w:r>
            <w:r>
              <w:t>）</w:t>
            </w:r>
          </w:p>
        </w:tc>
        <w:tc>
          <w:tcPr>
            <w:tcW w:w="5054" w:type="dxa"/>
          </w:tcPr>
          <w:p w14:paraId="3EA8C59E" w14:textId="77777777" w:rsidR="00B5620B" w:rsidRDefault="008708B1">
            <w:pPr>
              <w:pStyle w:val="TableText"/>
            </w:pPr>
            <w:r>
              <w:t xml:space="preserve">1. </w:t>
            </w:r>
            <w:r>
              <w:t>优势位置</w:t>
            </w:r>
          </w:p>
          <w:p w14:paraId="6BB21FF4" w14:textId="77777777" w:rsidR="00B5620B" w:rsidRDefault="008708B1">
            <w:pPr>
              <w:pStyle w:val="TableText"/>
            </w:pPr>
            <w:r>
              <w:t xml:space="preserve">2. </w:t>
            </w:r>
            <w:r>
              <w:t>低权力位置</w:t>
            </w:r>
          </w:p>
          <w:p w14:paraId="2B80C083" w14:textId="77777777" w:rsidR="00B5620B" w:rsidRDefault="008708B1">
            <w:pPr>
              <w:pStyle w:val="TableText"/>
            </w:pPr>
            <w:r>
              <w:t xml:space="preserve">3. </w:t>
            </w:r>
            <w:r>
              <w:t>中介者</w:t>
            </w:r>
          </w:p>
          <w:p w14:paraId="05663896" w14:textId="77777777" w:rsidR="00B5620B" w:rsidRDefault="008708B1">
            <w:pPr>
              <w:pStyle w:val="TableText"/>
            </w:pPr>
            <w:r>
              <w:t xml:space="preserve">4. </w:t>
            </w:r>
            <w:r>
              <w:t>被评价者</w:t>
            </w:r>
          </w:p>
        </w:tc>
      </w:tr>
    </w:tbl>
    <w:p w14:paraId="2B97B466" w14:textId="77777777" w:rsidR="00B5620B" w:rsidRDefault="008708B1">
      <w:pPr>
        <w:pStyle w:val="CardLabel"/>
      </w:pPr>
      <w:r>
        <w:t xml:space="preserve">E. </w:t>
      </w:r>
      <w:r>
        <w:t>承接、责任、规范、上限与纠错</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2437"/>
        <w:gridCol w:w="6918"/>
      </w:tblGrid>
      <w:tr w:rsidR="00B5620B" w14:paraId="043BD37A" w14:textId="77777777">
        <w:trPr>
          <w:tblHeader/>
        </w:trPr>
        <w:tc>
          <w:tcPr>
            <w:tcW w:w="2437" w:type="dxa"/>
            <w:shd w:val="clear" w:color="auto" w:fill="EDF1F5"/>
          </w:tcPr>
          <w:p w14:paraId="75F06D0A" w14:textId="77777777" w:rsidR="00B5620B" w:rsidRDefault="008708B1">
            <w:pPr>
              <w:pStyle w:val="TableHead"/>
            </w:pPr>
            <w:r>
              <w:t>字段</w:t>
            </w:r>
          </w:p>
        </w:tc>
        <w:tc>
          <w:tcPr>
            <w:tcW w:w="6918" w:type="dxa"/>
            <w:shd w:val="clear" w:color="auto" w:fill="EDF1F5"/>
          </w:tcPr>
          <w:p w14:paraId="23941D7C" w14:textId="77777777" w:rsidR="00B5620B" w:rsidRDefault="008708B1">
            <w:pPr>
              <w:pStyle w:val="TableHead"/>
            </w:pPr>
            <w:r>
              <w:t>登记内容</w:t>
            </w:r>
          </w:p>
        </w:tc>
      </w:tr>
      <w:tr w:rsidR="00B5620B" w14:paraId="2C05FD05" w14:textId="77777777">
        <w:tc>
          <w:tcPr>
            <w:tcW w:w="2437" w:type="dxa"/>
          </w:tcPr>
          <w:p w14:paraId="062C8FFE" w14:textId="77777777" w:rsidR="00B5620B" w:rsidRDefault="008708B1">
            <w:pPr>
              <w:pStyle w:val="TableText"/>
            </w:pPr>
            <w:r>
              <w:t>承接载体（</w:t>
            </w:r>
            <w:r>
              <w:t>carrier</w:t>
            </w:r>
            <w:r>
              <w:t>）</w:t>
            </w:r>
          </w:p>
        </w:tc>
        <w:tc>
          <w:tcPr>
            <w:tcW w:w="6918" w:type="dxa"/>
          </w:tcPr>
          <w:p w14:paraId="769CBE3D" w14:textId="77777777" w:rsidR="00B5620B" w:rsidRDefault="008708B1">
            <w:pPr>
              <w:pStyle w:val="TableText"/>
            </w:pPr>
            <w:r>
              <w:t xml:space="preserve">1. </w:t>
            </w:r>
            <w:r>
              <w:t>制度</w:t>
            </w:r>
          </w:p>
          <w:p w14:paraId="763B287C" w14:textId="77777777" w:rsidR="00B5620B" w:rsidRDefault="008708B1">
            <w:pPr>
              <w:pStyle w:val="TableText"/>
            </w:pPr>
            <w:r>
              <w:t xml:space="preserve">2. </w:t>
            </w:r>
            <w:r>
              <w:t>资源配置</w:t>
            </w:r>
          </w:p>
          <w:p w14:paraId="568D26D7" w14:textId="77777777" w:rsidR="00B5620B" w:rsidRDefault="008708B1">
            <w:pPr>
              <w:pStyle w:val="TableText"/>
            </w:pPr>
            <w:r>
              <w:t xml:space="preserve">3. </w:t>
            </w:r>
            <w:r>
              <w:t>平台</w:t>
            </w:r>
          </w:p>
          <w:p w14:paraId="0017E173" w14:textId="77777777" w:rsidR="00B5620B" w:rsidRDefault="008708B1">
            <w:pPr>
              <w:pStyle w:val="TableText"/>
            </w:pPr>
            <w:r>
              <w:t xml:space="preserve">4. </w:t>
            </w:r>
            <w:r>
              <w:t>指标</w:t>
            </w:r>
          </w:p>
          <w:p w14:paraId="2F309600" w14:textId="77777777" w:rsidR="00B5620B" w:rsidRDefault="008708B1">
            <w:pPr>
              <w:pStyle w:val="TableText"/>
            </w:pPr>
            <w:r>
              <w:t xml:space="preserve">5. </w:t>
            </w:r>
            <w:r>
              <w:t>关系网络</w:t>
            </w:r>
          </w:p>
          <w:p w14:paraId="75F751B1" w14:textId="77777777" w:rsidR="00B5620B" w:rsidRDefault="008708B1">
            <w:pPr>
              <w:pStyle w:val="TableText"/>
            </w:pPr>
            <w:r>
              <w:t xml:space="preserve">6. </w:t>
            </w:r>
            <w:r>
              <w:t>历史沉积</w:t>
            </w:r>
          </w:p>
        </w:tc>
      </w:tr>
      <w:tr w:rsidR="00B5620B" w14:paraId="42F619AE" w14:textId="77777777">
        <w:tc>
          <w:tcPr>
            <w:tcW w:w="2437" w:type="dxa"/>
          </w:tcPr>
          <w:p w14:paraId="7CC87D42" w14:textId="77777777" w:rsidR="00B5620B" w:rsidRDefault="008708B1">
            <w:pPr>
              <w:pStyle w:val="TableText"/>
            </w:pPr>
            <w:r>
              <w:t>责任主体（</w:t>
            </w:r>
            <w:r>
              <w:t>responsible_subject</w:t>
            </w:r>
            <w:r>
              <w:t>）</w:t>
            </w:r>
          </w:p>
        </w:tc>
        <w:tc>
          <w:tcPr>
            <w:tcW w:w="6918" w:type="dxa"/>
          </w:tcPr>
          <w:p w14:paraId="327A4204" w14:textId="77777777" w:rsidR="00B5620B" w:rsidRDefault="008708B1">
            <w:pPr>
              <w:pStyle w:val="TableText"/>
            </w:pPr>
            <w:r>
              <w:t xml:space="preserve">1. </w:t>
            </w:r>
            <w:r>
              <w:t>规则制定者</w:t>
            </w:r>
          </w:p>
          <w:p w14:paraId="174362CE" w14:textId="77777777" w:rsidR="00B5620B" w:rsidRDefault="008708B1">
            <w:pPr>
              <w:pStyle w:val="TableText"/>
            </w:pPr>
            <w:r>
              <w:t xml:space="preserve">2. </w:t>
            </w:r>
            <w:r>
              <w:t>平台运营者</w:t>
            </w:r>
          </w:p>
          <w:p w14:paraId="0F323A07" w14:textId="77777777" w:rsidR="00B5620B" w:rsidRDefault="008708B1">
            <w:pPr>
              <w:pStyle w:val="TableText"/>
            </w:pPr>
            <w:r>
              <w:t xml:space="preserve">3. </w:t>
            </w:r>
            <w:r>
              <w:t>资源配置者</w:t>
            </w:r>
          </w:p>
          <w:p w14:paraId="14E8D312" w14:textId="77777777" w:rsidR="00B5620B" w:rsidRDefault="008708B1">
            <w:pPr>
              <w:pStyle w:val="TableText"/>
            </w:pPr>
            <w:r>
              <w:t xml:space="preserve">4. </w:t>
            </w:r>
            <w:r>
              <w:t>行动决策者</w:t>
            </w:r>
          </w:p>
        </w:tc>
      </w:tr>
      <w:tr w:rsidR="00B5620B" w14:paraId="76D38F18" w14:textId="77777777">
        <w:tc>
          <w:tcPr>
            <w:tcW w:w="2437" w:type="dxa"/>
          </w:tcPr>
          <w:p w14:paraId="7643EE44" w14:textId="77777777" w:rsidR="00B5620B" w:rsidRDefault="008708B1">
            <w:pPr>
              <w:pStyle w:val="TableText"/>
            </w:pPr>
            <w:r>
              <w:t>规范地位（</w:t>
            </w:r>
            <w:r>
              <w:t>normative_status</w:t>
            </w:r>
            <w:r>
              <w:t>）</w:t>
            </w:r>
          </w:p>
        </w:tc>
        <w:tc>
          <w:tcPr>
            <w:tcW w:w="6918" w:type="dxa"/>
          </w:tcPr>
          <w:p w14:paraId="2718A08A" w14:textId="77777777" w:rsidR="00B5620B" w:rsidRDefault="008708B1">
            <w:pPr>
              <w:pStyle w:val="TableText"/>
            </w:pPr>
            <w:r>
              <w:t>条件优势或筛选结果不构成正当性</w:t>
            </w:r>
          </w:p>
        </w:tc>
      </w:tr>
      <w:tr w:rsidR="00B5620B" w14:paraId="5AD2C7E3" w14:textId="77777777">
        <w:tc>
          <w:tcPr>
            <w:tcW w:w="2437" w:type="dxa"/>
          </w:tcPr>
          <w:p w14:paraId="2D257811" w14:textId="77777777" w:rsidR="00B5620B" w:rsidRDefault="008708B1">
            <w:pPr>
              <w:pStyle w:val="TableText"/>
            </w:pPr>
            <w:r>
              <w:t>判断上限（</w:t>
            </w:r>
            <w:r>
              <w:t>judgment_ceiling</w:t>
            </w:r>
            <w:r>
              <w:t>）</w:t>
            </w:r>
          </w:p>
        </w:tc>
        <w:tc>
          <w:tcPr>
            <w:tcW w:w="6918" w:type="dxa"/>
          </w:tcPr>
          <w:p w14:paraId="117BF0D5" w14:textId="77777777" w:rsidR="00B5620B" w:rsidRDefault="008708B1">
            <w:pPr>
              <w:pStyle w:val="TableText"/>
            </w:pPr>
            <w:r>
              <w:t>机制链与反事实充分时至解释级</w:t>
            </w:r>
          </w:p>
        </w:tc>
      </w:tr>
      <w:tr w:rsidR="00B5620B" w14:paraId="5DAE3B05" w14:textId="77777777">
        <w:tc>
          <w:tcPr>
            <w:tcW w:w="2437" w:type="dxa"/>
          </w:tcPr>
          <w:p w14:paraId="634B2542" w14:textId="77777777" w:rsidR="00B5620B" w:rsidRDefault="008708B1">
            <w:pPr>
              <w:pStyle w:val="TableText"/>
            </w:pPr>
            <w:r>
              <w:t>行动上限（</w:t>
            </w:r>
            <w:r>
              <w:t>action_ceiling</w:t>
            </w:r>
            <w:r>
              <w:t>）</w:t>
            </w:r>
          </w:p>
        </w:tc>
        <w:tc>
          <w:tcPr>
            <w:tcW w:w="6918" w:type="dxa"/>
          </w:tcPr>
          <w:p w14:paraId="54E12DFE" w14:textId="77777777" w:rsidR="00B5620B" w:rsidRDefault="008708B1">
            <w:pPr>
              <w:pStyle w:val="TableText"/>
            </w:pPr>
            <w:r>
              <w:t>本变量只生成候选条件通道、位置异质性、证据遮蔽与风险降低需求描述，不授权改变规则平台、资源配置、评价或处置主体；任何现实调整须另过</w:t>
            </w:r>
            <w:r>
              <w:t>C12</w:t>
            </w:r>
            <w:r>
              <w:t>、运行时显式</w:t>
            </w:r>
            <w:r>
              <w:t>N</w:t>
            </w:r>
            <w:r>
              <w:t>前提、</w:t>
            </w:r>
            <w:r>
              <w:t>J</w:t>
            </w:r>
            <w:r>
              <w:t>授权与</w:t>
            </w:r>
            <w:r>
              <w:t>O</w:t>
            </w:r>
            <w:r>
              <w:t>程序</w:t>
            </w:r>
          </w:p>
        </w:tc>
      </w:tr>
      <w:tr w:rsidR="00B5620B" w14:paraId="16DEF6E9" w14:textId="77777777">
        <w:tc>
          <w:tcPr>
            <w:tcW w:w="2437" w:type="dxa"/>
          </w:tcPr>
          <w:p w14:paraId="001B0F2E" w14:textId="77777777" w:rsidR="00B5620B" w:rsidRDefault="008708B1">
            <w:pPr>
              <w:pStyle w:val="TableText"/>
            </w:pPr>
            <w:r>
              <w:t>反例（</w:t>
            </w:r>
            <w:r>
              <w:t>counterexamples</w:t>
            </w:r>
            <w:r>
              <w:t>）</w:t>
            </w:r>
          </w:p>
        </w:tc>
        <w:tc>
          <w:tcPr>
            <w:tcW w:w="6918" w:type="dxa"/>
          </w:tcPr>
          <w:p w14:paraId="2921FB74" w14:textId="77777777" w:rsidR="00B5620B" w:rsidRDefault="008708B1">
            <w:pPr>
              <w:pStyle w:val="TableText"/>
            </w:pPr>
            <w:r>
              <w:t xml:space="preserve">1. </w:t>
            </w:r>
            <w:r>
              <w:t>相同制度条件下不同安全和权力位置出现相反行动</w:t>
            </w:r>
          </w:p>
          <w:p w14:paraId="17B85D46" w14:textId="77777777" w:rsidR="00B5620B" w:rsidRDefault="008708B1">
            <w:pPr>
              <w:pStyle w:val="TableText"/>
            </w:pPr>
            <w:r>
              <w:t xml:space="preserve">2. </w:t>
            </w:r>
            <w:r>
              <w:t>以权力或平台标签替代实际因果通道后无法解释状态变化</w:t>
            </w:r>
          </w:p>
        </w:tc>
      </w:tr>
      <w:tr w:rsidR="00B5620B" w14:paraId="5210D506" w14:textId="77777777">
        <w:tc>
          <w:tcPr>
            <w:tcW w:w="2437" w:type="dxa"/>
          </w:tcPr>
          <w:p w14:paraId="02B31021" w14:textId="77777777" w:rsidR="00B5620B" w:rsidRDefault="008708B1">
            <w:pPr>
              <w:pStyle w:val="TableText"/>
            </w:pPr>
            <w:r>
              <w:t>申诉（</w:t>
            </w:r>
            <w:r>
              <w:t>appeal</w:t>
            </w:r>
            <w:r>
              <w:t>）</w:t>
            </w:r>
          </w:p>
        </w:tc>
        <w:tc>
          <w:tcPr>
            <w:tcW w:w="6918" w:type="dxa"/>
          </w:tcPr>
          <w:p w14:paraId="2A7E8068" w14:textId="77777777" w:rsidR="00B5620B" w:rsidRDefault="008708B1">
            <w:pPr>
              <w:pStyle w:val="TableText"/>
            </w:pPr>
            <w:r>
              <w:t>依</w:t>
            </w:r>
            <w:r>
              <w:t>appeal_and_rollback_rule</w:t>
            </w:r>
            <w:r>
              <w:t>，不同位置可经安全可达、反报复通道提交机制差异、缺席信号与安全影响，并触发与原势场判断或决策链独立的复核</w:t>
            </w:r>
          </w:p>
        </w:tc>
      </w:tr>
      <w:tr w:rsidR="00B5620B" w14:paraId="4B60E63B" w14:textId="77777777">
        <w:tc>
          <w:tcPr>
            <w:tcW w:w="2437" w:type="dxa"/>
          </w:tcPr>
          <w:p w14:paraId="6AC91D58" w14:textId="77777777" w:rsidR="00B5620B" w:rsidRDefault="008708B1">
            <w:pPr>
              <w:pStyle w:val="TableText"/>
            </w:pPr>
            <w:r>
              <w:t>回滚（</w:t>
            </w:r>
            <w:r>
              <w:t>rollback</w:t>
            </w:r>
            <w:r>
              <w:t>）</w:t>
            </w:r>
          </w:p>
        </w:tc>
        <w:tc>
          <w:tcPr>
            <w:tcW w:w="6918" w:type="dxa"/>
          </w:tcPr>
          <w:p w14:paraId="4077B4D3" w14:textId="77777777" w:rsidR="00B5620B" w:rsidRDefault="008708B1">
            <w:pPr>
              <w:pStyle w:val="TableText"/>
            </w:pPr>
            <w:r>
              <w:t>依</w:t>
            </w:r>
            <w:r>
              <w:t>appeal_and_rollback_rule</w:t>
            </w:r>
            <w:r>
              <w:t>，获准回滚时，由指定责任人在规定时限内实际撤销不成立的势场归因、移除位置标签及其下游评价处置效力并恢复未决状态，保留版本与完成验证</w:t>
            </w:r>
          </w:p>
        </w:tc>
      </w:tr>
    </w:tbl>
    <w:p w14:paraId="5F6D4EA2" w14:textId="77777777" w:rsidR="00B5620B" w:rsidRDefault="008708B1">
      <w:pPr>
        <w:pStyle w:val="SecH2"/>
      </w:pPr>
      <w:bookmarkStart w:id="518" w:name="bm208"/>
      <w:bookmarkStart w:id="519" w:name="_Toc236031568"/>
      <w:r>
        <w:lastRenderedPageBreak/>
        <w:t>A.9</w:t>
      </w:r>
      <w:r>
        <w:t xml:space="preserve">　</w:t>
      </w:r>
      <w:r>
        <w:t xml:space="preserve">HV09 </w:t>
      </w:r>
      <w:r>
        <w:t>结构负荷（完整接口卡）</w:t>
      </w:r>
      <w:bookmarkEnd w:id="518"/>
      <w:bookmarkEnd w:id="519"/>
    </w:p>
    <w:p w14:paraId="7F6E7796" w14:textId="77777777" w:rsidR="00B5620B" w:rsidRDefault="008708B1">
      <w:pPr>
        <w:pStyle w:val="CardLabel"/>
      </w:pPr>
      <w:r>
        <w:t xml:space="preserve">A. </w:t>
      </w:r>
      <w:r>
        <w:t>身份、命题与适用范围</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2317"/>
        <w:gridCol w:w="7038"/>
      </w:tblGrid>
      <w:tr w:rsidR="00B5620B" w14:paraId="678C573B" w14:textId="77777777">
        <w:trPr>
          <w:tblHeader/>
        </w:trPr>
        <w:tc>
          <w:tcPr>
            <w:tcW w:w="2317" w:type="dxa"/>
            <w:shd w:val="clear" w:color="auto" w:fill="EDF1F5"/>
          </w:tcPr>
          <w:p w14:paraId="4BEEB46C" w14:textId="77777777" w:rsidR="00B5620B" w:rsidRDefault="008708B1">
            <w:pPr>
              <w:pStyle w:val="TableHead"/>
            </w:pPr>
            <w:r>
              <w:t>字段</w:t>
            </w:r>
          </w:p>
        </w:tc>
        <w:tc>
          <w:tcPr>
            <w:tcW w:w="7038" w:type="dxa"/>
            <w:shd w:val="clear" w:color="auto" w:fill="EDF1F5"/>
          </w:tcPr>
          <w:p w14:paraId="1F8C61B0" w14:textId="77777777" w:rsidR="00B5620B" w:rsidRDefault="008708B1">
            <w:pPr>
              <w:pStyle w:val="TableHead"/>
            </w:pPr>
            <w:r>
              <w:t>登记内容</w:t>
            </w:r>
          </w:p>
        </w:tc>
      </w:tr>
      <w:tr w:rsidR="00B5620B" w14:paraId="663C201F" w14:textId="77777777">
        <w:tc>
          <w:tcPr>
            <w:tcW w:w="2317" w:type="dxa"/>
          </w:tcPr>
          <w:p w14:paraId="0DFB586A" w14:textId="77777777" w:rsidR="00B5620B" w:rsidRDefault="008708B1">
            <w:pPr>
              <w:pStyle w:val="TableText"/>
            </w:pPr>
            <w:r>
              <w:t>接口</w:t>
            </w:r>
            <w:r>
              <w:t xml:space="preserve"> ID</w:t>
            </w:r>
            <w:r>
              <w:t>（</w:t>
            </w:r>
            <w:r>
              <w:t>id</w:t>
            </w:r>
            <w:r>
              <w:t>）</w:t>
            </w:r>
          </w:p>
        </w:tc>
        <w:tc>
          <w:tcPr>
            <w:tcW w:w="7038" w:type="dxa"/>
          </w:tcPr>
          <w:p w14:paraId="7E7B9626" w14:textId="77777777" w:rsidR="00B5620B" w:rsidRDefault="008708B1">
            <w:pPr>
              <w:pStyle w:val="TableText"/>
            </w:pPr>
            <w:r>
              <w:t>HV09</w:t>
            </w:r>
          </w:p>
        </w:tc>
      </w:tr>
      <w:tr w:rsidR="00B5620B" w14:paraId="3795BA8B" w14:textId="77777777">
        <w:tc>
          <w:tcPr>
            <w:tcW w:w="2317" w:type="dxa"/>
          </w:tcPr>
          <w:p w14:paraId="2BA929E4" w14:textId="77777777" w:rsidR="00B5620B" w:rsidRDefault="008708B1">
            <w:pPr>
              <w:pStyle w:val="TableText"/>
            </w:pPr>
            <w:r>
              <w:t>限定</w:t>
            </w:r>
            <w:r>
              <w:t xml:space="preserve"> ID</w:t>
            </w:r>
            <w:r>
              <w:t>（</w:t>
            </w:r>
            <w:r>
              <w:t>qualified_id</w:t>
            </w:r>
            <w:r>
              <w:t>）</w:t>
            </w:r>
          </w:p>
        </w:tc>
        <w:tc>
          <w:tcPr>
            <w:tcW w:w="7038" w:type="dxa"/>
          </w:tcPr>
          <w:p w14:paraId="13B8E77F" w14:textId="77777777" w:rsidR="00B5620B" w:rsidRDefault="008708B1">
            <w:pPr>
              <w:pStyle w:val="TableText"/>
            </w:pPr>
            <w:r>
              <w:t>human_variable:HV09</w:t>
            </w:r>
          </w:p>
        </w:tc>
      </w:tr>
      <w:tr w:rsidR="00B5620B" w14:paraId="72F67A9A" w14:textId="77777777">
        <w:tc>
          <w:tcPr>
            <w:tcW w:w="2317" w:type="dxa"/>
          </w:tcPr>
          <w:p w14:paraId="0622444F" w14:textId="77777777" w:rsidR="00B5620B" w:rsidRDefault="008708B1">
            <w:pPr>
              <w:pStyle w:val="TableText"/>
            </w:pPr>
            <w:r>
              <w:t>名称（</w:t>
            </w:r>
            <w:r>
              <w:t>name</w:t>
            </w:r>
            <w:r>
              <w:t>）</w:t>
            </w:r>
          </w:p>
        </w:tc>
        <w:tc>
          <w:tcPr>
            <w:tcW w:w="7038" w:type="dxa"/>
          </w:tcPr>
          <w:p w14:paraId="6BA34E0F" w14:textId="77777777" w:rsidR="00B5620B" w:rsidRDefault="008708B1">
            <w:pPr>
              <w:pStyle w:val="TableText"/>
            </w:pPr>
            <w:r>
              <w:t>结构负荷</w:t>
            </w:r>
          </w:p>
        </w:tc>
      </w:tr>
      <w:tr w:rsidR="00B5620B" w14:paraId="1C803A65" w14:textId="77777777">
        <w:tc>
          <w:tcPr>
            <w:tcW w:w="2317" w:type="dxa"/>
          </w:tcPr>
          <w:p w14:paraId="74CA482C" w14:textId="77777777" w:rsidR="00B5620B" w:rsidRDefault="008708B1">
            <w:pPr>
              <w:pStyle w:val="TableText"/>
            </w:pPr>
            <w:r>
              <w:t>主张类型（</w:t>
            </w:r>
            <w:r>
              <w:t>claim_type</w:t>
            </w:r>
            <w:r>
              <w:t>）</w:t>
            </w:r>
          </w:p>
        </w:tc>
        <w:tc>
          <w:tcPr>
            <w:tcW w:w="7038" w:type="dxa"/>
          </w:tcPr>
          <w:p w14:paraId="0F3FC549" w14:textId="77777777" w:rsidR="00B5620B" w:rsidRDefault="008708B1">
            <w:pPr>
              <w:pStyle w:val="TableText"/>
            </w:pPr>
            <w:r>
              <w:t>H</w:t>
            </w:r>
          </w:p>
        </w:tc>
      </w:tr>
      <w:tr w:rsidR="00B5620B" w14:paraId="1DB90B42" w14:textId="77777777">
        <w:tc>
          <w:tcPr>
            <w:tcW w:w="2317" w:type="dxa"/>
          </w:tcPr>
          <w:p w14:paraId="7E4CE2FE" w14:textId="77777777" w:rsidR="00B5620B" w:rsidRDefault="008708B1">
            <w:pPr>
              <w:pStyle w:val="TableText"/>
            </w:pPr>
            <w:r>
              <w:t>合同角色（</w:t>
            </w:r>
            <w:r>
              <w:t>contract_role</w:t>
            </w:r>
            <w:r>
              <w:t>）</w:t>
            </w:r>
          </w:p>
        </w:tc>
        <w:tc>
          <w:tcPr>
            <w:tcW w:w="7038" w:type="dxa"/>
          </w:tcPr>
          <w:p w14:paraId="66AD3437" w14:textId="77777777" w:rsidR="00B5620B" w:rsidRDefault="008708B1">
            <w:pPr>
              <w:pStyle w:val="TableText"/>
            </w:pPr>
            <w:r>
              <w:t>human_variable_interface</w:t>
            </w:r>
          </w:p>
        </w:tc>
      </w:tr>
      <w:tr w:rsidR="00B5620B" w14:paraId="7D04C078" w14:textId="77777777">
        <w:tc>
          <w:tcPr>
            <w:tcW w:w="2317" w:type="dxa"/>
          </w:tcPr>
          <w:p w14:paraId="5EF19E51" w14:textId="77777777" w:rsidR="00B5620B" w:rsidRDefault="008708B1">
            <w:pPr>
              <w:pStyle w:val="TableText"/>
            </w:pPr>
            <w:r>
              <w:t>命题（</w:t>
            </w:r>
            <w:r>
              <w:t>proposition</w:t>
            </w:r>
            <w:r>
              <w:t>）</w:t>
            </w:r>
          </w:p>
        </w:tc>
        <w:tc>
          <w:tcPr>
            <w:tcW w:w="7038" w:type="dxa"/>
          </w:tcPr>
          <w:p w14:paraId="7653843B" w14:textId="77777777" w:rsidR="00B5620B" w:rsidRDefault="008708B1">
            <w:pPr>
              <w:pStyle w:val="TableText"/>
            </w:pPr>
            <w:r>
              <w:t>人类结构负荷必须把任务、协调损耗、维护要求、容量、恢复余量和成本承担位置共同登记。</w:t>
            </w:r>
          </w:p>
        </w:tc>
      </w:tr>
      <w:tr w:rsidR="00B5620B" w14:paraId="72DA9339" w14:textId="77777777">
        <w:tc>
          <w:tcPr>
            <w:tcW w:w="2317" w:type="dxa"/>
          </w:tcPr>
          <w:p w14:paraId="3A58B14F" w14:textId="77777777" w:rsidR="00B5620B" w:rsidRDefault="008708B1">
            <w:pPr>
              <w:pStyle w:val="TableText"/>
            </w:pPr>
            <w:r>
              <w:t>适用范围（</w:t>
            </w:r>
            <w:r>
              <w:t>scope</w:t>
            </w:r>
            <w:r>
              <w:t>）</w:t>
            </w:r>
          </w:p>
        </w:tc>
        <w:tc>
          <w:tcPr>
            <w:tcW w:w="7038" w:type="dxa"/>
          </w:tcPr>
          <w:p w14:paraId="7796E4F5" w14:textId="77777777" w:rsidR="00B5620B" w:rsidRDefault="008708B1">
            <w:pPr>
              <w:pStyle w:val="TableText"/>
            </w:pPr>
            <w:r>
              <w:t>持续运转、维护、照护或高压条件下的人类结构</w:t>
            </w:r>
          </w:p>
        </w:tc>
      </w:tr>
      <w:tr w:rsidR="00B5620B" w14:paraId="475794FC" w14:textId="77777777">
        <w:tc>
          <w:tcPr>
            <w:tcW w:w="2317" w:type="dxa"/>
          </w:tcPr>
          <w:p w14:paraId="464ED43D" w14:textId="77777777" w:rsidR="00B5620B" w:rsidRDefault="008708B1">
            <w:pPr>
              <w:pStyle w:val="TableText"/>
            </w:pPr>
            <w:r>
              <w:t>暂停条件（</w:t>
            </w:r>
            <w:r>
              <w:t>pause_condition</w:t>
            </w:r>
            <w:r>
              <w:t>）</w:t>
            </w:r>
          </w:p>
        </w:tc>
        <w:tc>
          <w:tcPr>
            <w:tcW w:w="7038" w:type="dxa"/>
          </w:tcPr>
          <w:p w14:paraId="5930FC9A" w14:textId="77777777" w:rsidR="00B5620B" w:rsidRDefault="008708B1">
            <w:pPr>
              <w:pStyle w:val="TableText"/>
            </w:pPr>
            <w:r>
              <w:t>只用熵、脆弱或韧性隐喻而无任务、容量和恢复机制</w:t>
            </w:r>
          </w:p>
        </w:tc>
      </w:tr>
    </w:tbl>
    <w:p w14:paraId="05FB56C0" w14:textId="77777777" w:rsidR="00B5620B" w:rsidRDefault="008708B1">
      <w:pPr>
        <w:pStyle w:val="CardLabel"/>
      </w:pPr>
      <w:r>
        <w:t xml:space="preserve">B. </w:t>
      </w:r>
      <w:r>
        <w:t>正式依赖与推论边界</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3022"/>
        <w:gridCol w:w="6333"/>
      </w:tblGrid>
      <w:tr w:rsidR="00B5620B" w14:paraId="6C6FFDBD" w14:textId="77777777">
        <w:trPr>
          <w:tblHeader/>
        </w:trPr>
        <w:tc>
          <w:tcPr>
            <w:tcW w:w="3022" w:type="dxa"/>
            <w:shd w:val="clear" w:color="auto" w:fill="EDF1F5"/>
          </w:tcPr>
          <w:p w14:paraId="163BB701" w14:textId="77777777" w:rsidR="00B5620B" w:rsidRDefault="008708B1">
            <w:pPr>
              <w:pStyle w:val="TableHead"/>
            </w:pPr>
            <w:r>
              <w:t>字段</w:t>
            </w:r>
          </w:p>
        </w:tc>
        <w:tc>
          <w:tcPr>
            <w:tcW w:w="6333" w:type="dxa"/>
            <w:shd w:val="clear" w:color="auto" w:fill="EDF1F5"/>
          </w:tcPr>
          <w:p w14:paraId="0BE85E22" w14:textId="77777777" w:rsidR="00B5620B" w:rsidRDefault="008708B1">
            <w:pPr>
              <w:pStyle w:val="TableHead"/>
            </w:pPr>
            <w:r>
              <w:t>登记内容</w:t>
            </w:r>
          </w:p>
        </w:tc>
      </w:tr>
      <w:tr w:rsidR="00B5620B" w14:paraId="376F44DA" w14:textId="77777777">
        <w:tc>
          <w:tcPr>
            <w:tcW w:w="3022" w:type="dxa"/>
          </w:tcPr>
          <w:p w14:paraId="1F662F21" w14:textId="77777777" w:rsidR="00B5620B" w:rsidRDefault="008708B1">
            <w:pPr>
              <w:pStyle w:val="TableText"/>
            </w:pPr>
            <w:r>
              <w:t>推论依赖（</w:t>
            </w:r>
            <w:r>
              <w:t>inferential_requires</w:t>
            </w:r>
            <w:r>
              <w:t>）</w:t>
            </w:r>
          </w:p>
        </w:tc>
        <w:tc>
          <w:tcPr>
            <w:tcW w:w="6333" w:type="dxa"/>
          </w:tcPr>
          <w:p w14:paraId="2E2AB505" w14:textId="77777777" w:rsidR="00B5620B" w:rsidRDefault="008708B1">
            <w:pPr>
              <w:pStyle w:val="TableText"/>
            </w:pPr>
            <w:r>
              <w:t>无（空集合）</w:t>
            </w:r>
          </w:p>
        </w:tc>
      </w:tr>
      <w:tr w:rsidR="00B5620B" w14:paraId="42E615E0" w14:textId="77777777">
        <w:tc>
          <w:tcPr>
            <w:tcW w:w="3022" w:type="dxa"/>
          </w:tcPr>
          <w:p w14:paraId="42B13656" w14:textId="77777777" w:rsidR="00B5620B" w:rsidRDefault="008708B1">
            <w:pPr>
              <w:pStyle w:val="TableText"/>
            </w:pPr>
            <w:r>
              <w:t>协议依赖（</w:t>
            </w:r>
            <w:r>
              <w:t>protocol_requires</w:t>
            </w:r>
            <w:r>
              <w:t>）</w:t>
            </w:r>
          </w:p>
        </w:tc>
        <w:tc>
          <w:tcPr>
            <w:tcW w:w="6333" w:type="dxa"/>
          </w:tcPr>
          <w:p w14:paraId="237E6499" w14:textId="77777777" w:rsidR="00B5620B" w:rsidRDefault="008708B1">
            <w:pPr>
              <w:pStyle w:val="TableText"/>
            </w:pPr>
            <w:r>
              <w:t>1. EVIDENCE2. SOURCE</w:t>
            </w:r>
          </w:p>
        </w:tc>
      </w:tr>
      <w:tr w:rsidR="00B5620B" w14:paraId="200CF5B5" w14:textId="77777777">
        <w:tc>
          <w:tcPr>
            <w:tcW w:w="3022" w:type="dxa"/>
          </w:tcPr>
          <w:p w14:paraId="0FE2197B" w14:textId="77777777" w:rsidR="00B5620B" w:rsidRDefault="008708B1">
            <w:pPr>
              <w:pStyle w:val="TableText"/>
            </w:pPr>
            <w:r>
              <w:t>限定／特化（</w:t>
            </w:r>
            <w:r>
              <w:t>specializes</w:t>
            </w:r>
            <w:r>
              <w:t>）</w:t>
            </w:r>
          </w:p>
        </w:tc>
        <w:tc>
          <w:tcPr>
            <w:tcW w:w="6333" w:type="dxa"/>
          </w:tcPr>
          <w:p w14:paraId="6FF834C2" w14:textId="77777777" w:rsidR="00B5620B" w:rsidRDefault="008708B1">
            <w:pPr>
              <w:pStyle w:val="TableText"/>
            </w:pPr>
            <w:r>
              <w:t>无（空集合）</w:t>
            </w:r>
          </w:p>
        </w:tc>
      </w:tr>
      <w:tr w:rsidR="00B5620B" w14:paraId="423CBE25" w14:textId="77777777">
        <w:tc>
          <w:tcPr>
            <w:tcW w:w="3022" w:type="dxa"/>
          </w:tcPr>
          <w:p w14:paraId="2C3AE4B7" w14:textId="77777777" w:rsidR="00B5620B" w:rsidRDefault="008708B1">
            <w:pPr>
              <w:pStyle w:val="TableText"/>
            </w:pPr>
            <w:r>
              <w:t>适用对象引用（</w:t>
            </w:r>
            <w:r>
              <w:t>applies_to</w:t>
            </w:r>
            <w:r>
              <w:t>）</w:t>
            </w:r>
          </w:p>
        </w:tc>
        <w:tc>
          <w:tcPr>
            <w:tcW w:w="6333" w:type="dxa"/>
          </w:tcPr>
          <w:p w14:paraId="6A6510A7" w14:textId="77777777" w:rsidR="00B5620B" w:rsidRDefault="008708B1">
            <w:pPr>
              <w:pStyle w:val="TableText"/>
            </w:pPr>
            <w:r>
              <w:t>无（空集合）</w:t>
            </w:r>
          </w:p>
        </w:tc>
      </w:tr>
      <w:tr w:rsidR="00B5620B" w14:paraId="422C4BF1" w14:textId="77777777">
        <w:tc>
          <w:tcPr>
            <w:tcW w:w="3022" w:type="dxa"/>
          </w:tcPr>
          <w:p w14:paraId="2F57655D" w14:textId="77777777" w:rsidR="00B5620B" w:rsidRDefault="008708B1">
            <w:pPr>
              <w:pStyle w:val="TableText"/>
            </w:pPr>
            <w:r>
              <w:t>条件支持路由（</w:t>
            </w:r>
            <w:r>
              <w:t>conditional_support_routes</w:t>
            </w:r>
            <w:r>
              <w:t>）</w:t>
            </w:r>
          </w:p>
        </w:tc>
        <w:tc>
          <w:tcPr>
            <w:tcW w:w="6333" w:type="dxa"/>
          </w:tcPr>
          <w:p w14:paraId="46D8650B" w14:textId="77777777" w:rsidR="00B5620B" w:rsidRDefault="008708B1">
            <w:pPr>
              <w:pStyle w:val="TableText"/>
            </w:pPr>
            <w:r>
              <w:t>1. route_id=HV09-R0-instant-task-capacity</w:t>
            </w:r>
            <w:r>
              <w:t>；</w:t>
            </w:r>
          </w:p>
          <w:p w14:paraId="76A9430A" w14:textId="77777777" w:rsidR="00B5620B" w:rsidRDefault="008708B1">
            <w:pPr>
              <w:pStyle w:val="TableText"/>
            </w:pPr>
            <w:r>
              <w:t>claim_level=descriptive_classification</w:t>
            </w:r>
            <w:r>
              <w:t>；</w:t>
            </w:r>
          </w:p>
          <w:p w14:paraId="567DD3FD" w14:textId="77777777" w:rsidR="00B5620B" w:rsidRDefault="008708B1">
            <w:pPr>
              <w:pStyle w:val="TableText"/>
            </w:pPr>
            <w:r>
              <w:t>when=</w:t>
            </w:r>
            <w:r>
              <w:t>同一窗口、位置与类型映射下的任务或协调要求、容量、恢复余量及其分布可观察。；</w:t>
            </w:r>
          </w:p>
          <w:p w14:paraId="343A6668" w14:textId="77777777" w:rsidR="00B5620B" w:rsidRDefault="008708B1">
            <w:pPr>
              <w:pStyle w:val="TableText"/>
            </w:pPr>
            <w:r>
              <w:t>additional_inferential_requires=</w:t>
            </w:r>
            <w:r>
              <w:t>无（空集合）；</w:t>
            </w:r>
          </w:p>
          <w:p w14:paraId="3F7760EC" w14:textId="77777777" w:rsidR="00B5620B" w:rsidRDefault="008708B1">
            <w:pPr>
              <w:pStyle w:val="TableText"/>
            </w:pPr>
            <w:r>
              <w:t>additional_protocol_requires=</w:t>
            </w:r>
            <w:r>
              <w:t>无（空集合）；</w:t>
            </w:r>
          </w:p>
          <w:p w14:paraId="61CE1FF7" w14:textId="77777777" w:rsidR="00B5620B" w:rsidRDefault="008708B1">
            <w:pPr>
              <w:pStyle w:val="TableText"/>
            </w:pPr>
            <w:r>
              <w:t>allowed_conclusion=</w:t>
            </w:r>
            <w:r>
              <w:t>登记瞬时任务</w:t>
            </w:r>
            <w:r>
              <w:t>—</w:t>
            </w:r>
            <w:r>
              <w:t>容量关系、余量、积压、局部缺口与恢复状态。；</w:t>
            </w:r>
          </w:p>
          <w:p w14:paraId="3BAD2597" w14:textId="77777777" w:rsidR="00B5620B" w:rsidRDefault="008708B1">
            <w:pPr>
              <w:pStyle w:val="TableText"/>
            </w:pPr>
            <w:r>
              <w:t>result_ceiling=</w:t>
            </w:r>
            <w:r>
              <w:t>只到同窗描述；瞬时峰值或缺口不自动成为过载机制、累积损伤或崩溃。</w:t>
            </w:r>
          </w:p>
          <w:p w14:paraId="7C87EA0B" w14:textId="77777777" w:rsidR="00B5620B" w:rsidRDefault="008708B1">
            <w:pPr>
              <w:pStyle w:val="TableText"/>
            </w:pPr>
            <w:r>
              <w:t>2. route_id=HV09-R1-overload-mechanism</w:t>
            </w:r>
            <w:r>
              <w:t>；</w:t>
            </w:r>
          </w:p>
          <w:p w14:paraId="052AA02F" w14:textId="77777777" w:rsidR="00B5620B" w:rsidRDefault="008708B1">
            <w:pPr>
              <w:pStyle w:val="TableText"/>
            </w:pPr>
            <w:r>
              <w:t>claim_level=mechanism_explanation</w:t>
            </w:r>
            <w:r>
              <w:t>；</w:t>
            </w:r>
          </w:p>
          <w:p w14:paraId="4F4FEC09" w14:textId="77777777" w:rsidR="00B5620B" w:rsidRDefault="008708B1">
            <w:pPr>
              <w:pStyle w:val="TableText"/>
            </w:pPr>
            <w:r>
              <w:t>when=CM-LOAD</w:t>
            </w:r>
            <w:r>
              <w:t>的适用条件完整，且符合资格的</w:t>
            </w:r>
            <w:r>
              <w:t>G2-instance</w:t>
            </w:r>
            <w:r>
              <w:t>显示负荷、补给、减载或恢复通道对预选结果有超过阈值效应。；</w:t>
            </w:r>
          </w:p>
          <w:p w14:paraId="481F019E" w14:textId="77777777" w:rsidR="00B5620B" w:rsidRDefault="008708B1">
            <w:pPr>
              <w:pStyle w:val="TableText"/>
            </w:pPr>
            <w:r>
              <w:t>additional_inferential_requires=G2-instance</w:t>
            </w:r>
            <w:r>
              <w:t>、</w:t>
            </w:r>
            <w:r>
              <w:t>CM-LOAD</w:t>
            </w:r>
            <w:r>
              <w:t>；</w:t>
            </w:r>
          </w:p>
          <w:p w14:paraId="688DD6E6" w14:textId="77777777" w:rsidR="00B5620B" w:rsidRDefault="008708B1">
            <w:pPr>
              <w:pStyle w:val="TableText"/>
            </w:pPr>
            <w:r>
              <w:t>additional_protocol_requires=CAUSAL</w:t>
            </w:r>
            <w:r>
              <w:t>、</w:t>
            </w:r>
            <w:r>
              <w:t>E4</w:t>
            </w:r>
            <w:r>
              <w:t>；</w:t>
            </w:r>
          </w:p>
          <w:p w14:paraId="247A20DB" w14:textId="77777777" w:rsidR="00B5620B" w:rsidRDefault="008708B1">
            <w:pPr>
              <w:pStyle w:val="TableText"/>
            </w:pPr>
            <w:r>
              <w:t>allowed_conclusion=</w:t>
            </w:r>
            <w:r>
              <w:t>登记指定位置、类型、窗口和通道内的过载或恢复机制候选。；</w:t>
            </w:r>
          </w:p>
          <w:p w14:paraId="7C4B293A" w14:textId="77777777" w:rsidR="00B5620B" w:rsidRDefault="008708B1">
            <w:pPr>
              <w:pStyle w:val="TableText"/>
            </w:pPr>
            <w:r>
              <w:lastRenderedPageBreak/>
              <w:t>result_ceiling=</w:t>
            </w:r>
            <w:r>
              <w:t>不得普遍化为熵、韧性或所有位置必然崩溃，也不直接生成减载或牺牲义务。</w:t>
            </w:r>
          </w:p>
          <w:p w14:paraId="6A7994B2" w14:textId="77777777" w:rsidR="00B5620B" w:rsidRDefault="008708B1">
            <w:pPr>
              <w:pStyle w:val="TableText"/>
            </w:pPr>
            <w:r>
              <w:t>3. route_id=HV09-R2-cumulative-overload</w:t>
            </w:r>
            <w:r>
              <w:t>；</w:t>
            </w:r>
          </w:p>
          <w:p w14:paraId="554A6FF7" w14:textId="77777777" w:rsidR="00B5620B" w:rsidRDefault="008708B1">
            <w:pPr>
              <w:pStyle w:val="TableText"/>
            </w:pPr>
            <w:r>
              <w:t>claim_level=intertemporal_explanation</w:t>
            </w:r>
            <w:r>
              <w:t>；</w:t>
            </w:r>
          </w:p>
          <w:p w14:paraId="23B647E0" w14:textId="77777777" w:rsidR="00B5620B" w:rsidRDefault="008708B1">
            <w:pPr>
              <w:pStyle w:val="TableText"/>
            </w:pPr>
            <w:r>
              <w:t>when=</w:t>
            </w:r>
            <w:r>
              <w:t>过载机制已有</w:t>
            </w:r>
            <w:r>
              <w:t>G2-instance</w:t>
            </w:r>
            <w:r>
              <w:t>与</w:t>
            </w:r>
            <w:r>
              <w:t>CM-LOAD</w:t>
            </w:r>
            <w:r>
              <w:t>支持，且</w:t>
            </w:r>
            <w:r>
              <w:t>G3-instance</w:t>
            </w:r>
            <w:r>
              <w:t>显示历史负荷对后续容量、错误或恢复具有条件增量。；</w:t>
            </w:r>
          </w:p>
          <w:p w14:paraId="22F01A7E" w14:textId="77777777" w:rsidR="00B5620B" w:rsidRDefault="008708B1">
            <w:pPr>
              <w:pStyle w:val="TableText"/>
            </w:pPr>
            <w:r>
              <w:t>additional_inferential_requires=G2-instance</w:t>
            </w:r>
            <w:r>
              <w:t>、</w:t>
            </w:r>
            <w:r>
              <w:t>CM-LOAD</w:t>
            </w:r>
            <w:r>
              <w:t>、</w:t>
            </w:r>
            <w:r>
              <w:t>G3-instance</w:t>
            </w:r>
            <w:r>
              <w:t>；</w:t>
            </w:r>
          </w:p>
          <w:p w14:paraId="70351D80" w14:textId="77777777" w:rsidR="00B5620B" w:rsidRDefault="008708B1">
            <w:pPr>
              <w:pStyle w:val="TableText"/>
            </w:pPr>
            <w:r>
              <w:t>additional_protocol_requires=CAUSAL</w:t>
            </w:r>
            <w:r>
              <w:t>、</w:t>
            </w:r>
            <w:r>
              <w:t>E4</w:t>
            </w:r>
            <w:r>
              <w:t>；</w:t>
            </w:r>
          </w:p>
          <w:p w14:paraId="40B9AD83" w14:textId="77777777" w:rsidR="00B5620B" w:rsidRDefault="008708B1">
            <w:pPr>
              <w:pStyle w:val="TableText"/>
            </w:pPr>
            <w:r>
              <w:t>allowed_conclusion=</w:t>
            </w:r>
            <w:r>
              <w:t>登记预注册载体、窗口和结果内的累积损伤或迟恢复候选。；</w:t>
            </w:r>
          </w:p>
          <w:p w14:paraId="2E4257BA" w14:textId="77777777" w:rsidR="00B5620B" w:rsidRDefault="008708B1">
            <w:pPr>
              <w:pStyle w:val="TableText"/>
            </w:pPr>
            <w:r>
              <w:t>result_ceiling=</w:t>
            </w:r>
            <w:r>
              <w:t>不推出不可逆、必然崩溃、责任归属或具名主体承担义务。</w:t>
            </w:r>
          </w:p>
        </w:tc>
      </w:tr>
      <w:tr w:rsidR="00B5620B" w14:paraId="4CD882BD" w14:textId="77777777">
        <w:tc>
          <w:tcPr>
            <w:tcW w:w="3022" w:type="dxa"/>
          </w:tcPr>
          <w:p w14:paraId="386A406E" w14:textId="77777777" w:rsidR="00B5620B" w:rsidRDefault="008708B1">
            <w:pPr>
              <w:pStyle w:val="TableText"/>
            </w:pPr>
            <w:r>
              <w:lastRenderedPageBreak/>
              <w:t>允许推论（</w:t>
            </w:r>
            <w:r>
              <w:t>allowed_inference</w:t>
            </w:r>
            <w:r>
              <w:t>）</w:t>
            </w:r>
          </w:p>
        </w:tc>
        <w:tc>
          <w:tcPr>
            <w:tcW w:w="6333" w:type="dxa"/>
          </w:tcPr>
          <w:p w14:paraId="5F369AAB" w14:textId="77777777" w:rsidR="00B5620B" w:rsidRDefault="008708B1">
            <w:pPr>
              <w:pStyle w:val="TableText"/>
            </w:pPr>
            <w:r>
              <w:t xml:space="preserve">1. </w:t>
            </w:r>
            <w:r>
              <w:t>候选过载、余量不足、维护缺口与恢复差异</w:t>
            </w:r>
          </w:p>
        </w:tc>
      </w:tr>
      <w:tr w:rsidR="00B5620B" w14:paraId="41A4034E" w14:textId="77777777">
        <w:tc>
          <w:tcPr>
            <w:tcW w:w="3022" w:type="dxa"/>
          </w:tcPr>
          <w:p w14:paraId="291C66BA" w14:textId="77777777" w:rsidR="00B5620B" w:rsidRDefault="008708B1">
            <w:pPr>
              <w:pStyle w:val="TableText"/>
            </w:pPr>
            <w:r>
              <w:t>禁止跳跃（</w:t>
            </w:r>
            <w:r>
              <w:t>prohibited_leap</w:t>
            </w:r>
            <w:r>
              <w:t>）</w:t>
            </w:r>
          </w:p>
        </w:tc>
        <w:tc>
          <w:tcPr>
            <w:tcW w:w="6333" w:type="dxa"/>
          </w:tcPr>
          <w:p w14:paraId="419DADC9" w14:textId="77777777" w:rsidR="00B5620B" w:rsidRDefault="008708B1">
            <w:pPr>
              <w:pStyle w:val="TableText"/>
            </w:pPr>
            <w:r>
              <w:t xml:space="preserve">1. </w:t>
            </w:r>
            <w:r>
              <w:t>承接者应继续承担</w:t>
            </w:r>
          </w:p>
          <w:p w14:paraId="5920C50B" w14:textId="77777777" w:rsidR="00B5620B" w:rsidRDefault="008708B1">
            <w:pPr>
              <w:pStyle w:val="TableText"/>
            </w:pPr>
            <w:r>
              <w:t xml:space="preserve">2. </w:t>
            </w:r>
            <w:r>
              <w:t>高负荷证明奉献</w:t>
            </w:r>
          </w:p>
          <w:p w14:paraId="59342CB5" w14:textId="77777777" w:rsidR="00B5620B" w:rsidRDefault="008708B1">
            <w:pPr>
              <w:pStyle w:val="TableText"/>
            </w:pPr>
            <w:r>
              <w:t xml:space="preserve">3. </w:t>
            </w:r>
            <w:r>
              <w:t>过载主体等于失稳机制</w:t>
            </w:r>
          </w:p>
        </w:tc>
      </w:tr>
    </w:tbl>
    <w:p w14:paraId="4C1FA239" w14:textId="77777777" w:rsidR="00B5620B" w:rsidRDefault="008708B1">
      <w:pPr>
        <w:pStyle w:val="CardLabel"/>
      </w:pPr>
      <w:r>
        <w:t xml:space="preserve">C. </w:t>
      </w:r>
      <w:r>
        <w:t>九轴尺度与对象合同</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2821"/>
        <w:gridCol w:w="6534"/>
      </w:tblGrid>
      <w:tr w:rsidR="00B5620B" w14:paraId="2AF9EC65" w14:textId="77777777">
        <w:trPr>
          <w:tblHeader/>
        </w:trPr>
        <w:tc>
          <w:tcPr>
            <w:tcW w:w="2821" w:type="dxa"/>
            <w:shd w:val="clear" w:color="auto" w:fill="EDF1F5"/>
          </w:tcPr>
          <w:p w14:paraId="749F4B35" w14:textId="77777777" w:rsidR="00B5620B" w:rsidRDefault="008708B1">
            <w:pPr>
              <w:pStyle w:val="TableHead"/>
            </w:pPr>
            <w:r>
              <w:t>字段</w:t>
            </w:r>
          </w:p>
        </w:tc>
        <w:tc>
          <w:tcPr>
            <w:tcW w:w="6534" w:type="dxa"/>
            <w:shd w:val="clear" w:color="auto" w:fill="EDF1F5"/>
          </w:tcPr>
          <w:p w14:paraId="1E151CAD" w14:textId="77777777" w:rsidR="00B5620B" w:rsidRDefault="008708B1">
            <w:pPr>
              <w:pStyle w:val="TableHead"/>
            </w:pPr>
            <w:r>
              <w:t>登记内容</w:t>
            </w:r>
          </w:p>
        </w:tc>
      </w:tr>
      <w:tr w:rsidR="00B5620B" w14:paraId="24AE2802" w14:textId="77777777">
        <w:tc>
          <w:tcPr>
            <w:tcW w:w="2821" w:type="dxa"/>
          </w:tcPr>
          <w:p w14:paraId="50EEA679" w14:textId="77777777" w:rsidR="00B5620B" w:rsidRDefault="008708B1">
            <w:pPr>
              <w:pStyle w:val="TableText"/>
            </w:pPr>
            <w:r>
              <w:t>九轴尺度画像（</w:t>
            </w:r>
            <w:r>
              <w:t>scale_profile</w:t>
            </w:r>
            <w:r>
              <w:t>）</w:t>
            </w:r>
          </w:p>
        </w:tc>
        <w:tc>
          <w:tcPr>
            <w:tcW w:w="6534" w:type="dxa"/>
          </w:tcPr>
          <w:p w14:paraId="6E754A3E" w14:textId="77777777" w:rsidR="00B5620B" w:rsidRDefault="008708B1">
            <w:pPr>
              <w:pStyle w:val="TableText"/>
            </w:pPr>
            <w:r>
              <w:t>SP=&lt;A,X,T,O,C,R,I,N,J&gt;</w:t>
            </w:r>
            <w:r>
              <w:t>；</w:t>
            </w:r>
            <w:r>
              <w:t>A=</w:t>
            </w:r>
            <w:r>
              <w:t>聚合层次：单项任务负荷、承接个案、岗位或群体总体、负荷容量分布及聚合规则；</w:t>
            </w:r>
            <w:r>
              <w:t>X=</w:t>
            </w:r>
            <w:r>
              <w:t>空间范围：工作或照护现场、组织边界、数字劳动空间与跨域外包范围；</w:t>
            </w:r>
            <w:r>
              <w:t>T=</w:t>
            </w:r>
            <w:r>
              <w:t>时间跨度：瞬时峰值、持续积压、恢复时滞、跨期与代际窗口；</w:t>
            </w:r>
            <w:r>
              <w:t>O=</w:t>
            </w:r>
            <w:r>
              <w:t>组织层级：承接角色、团队、组织、制度至治理生态；</w:t>
            </w:r>
            <w:r>
              <w:t>C=</w:t>
            </w:r>
            <w:r>
              <w:t>因果层次：任务事件、任务</w:t>
            </w:r>
            <w:r>
              <w:t>—</w:t>
            </w:r>
            <w:r>
              <w:t>容量互动机制、中观瓶颈结构、制度分配与系统条件；</w:t>
            </w:r>
            <w:r>
              <w:t>R=</w:t>
            </w:r>
            <w:r>
              <w:t>观察分辨率：原始任务工时记录、负荷序列、承接个案、容量分布、时延错误指标与摘要，并登记压缩损失；</w:t>
            </w:r>
            <w:r>
              <w:t>I=</w:t>
            </w:r>
            <w:r>
              <w:t>影响范围：直接承接者、服务依赖者、间接替代者、二阶外溢、跨域与代际成本；</w:t>
            </w:r>
            <w:r>
              <w:t>N=</w:t>
            </w:r>
            <w:r>
              <w:t>网络拓扑范围：任务依赖、关键瓶颈、替代节点、恢复路径与跨域外包网络；</w:t>
            </w:r>
            <w:r>
              <w:t>J=</w:t>
            </w:r>
            <w:r>
              <w:t>管辖与授权范围：任务分配、资源调整、停止、绩效使用与补救分别登记授权；保留负荷容量分布</w:t>
            </w:r>
          </w:p>
        </w:tc>
      </w:tr>
      <w:tr w:rsidR="00B5620B" w14:paraId="660BAE75" w14:textId="77777777">
        <w:tc>
          <w:tcPr>
            <w:tcW w:w="2821" w:type="dxa"/>
          </w:tcPr>
          <w:p w14:paraId="48419564" w14:textId="77777777" w:rsidR="00B5620B" w:rsidRDefault="008708B1">
            <w:pPr>
              <w:pStyle w:val="TableText"/>
            </w:pPr>
            <w:r>
              <w:t>有效对象（</w:t>
            </w:r>
            <w:r>
              <w:t>effective_object</w:t>
            </w:r>
            <w:r>
              <w:t>）</w:t>
            </w:r>
          </w:p>
        </w:tc>
        <w:tc>
          <w:tcPr>
            <w:tcW w:w="6534" w:type="dxa"/>
          </w:tcPr>
          <w:p w14:paraId="170CEDCE" w14:textId="77777777" w:rsidR="00B5620B" w:rsidRDefault="008708B1">
            <w:pPr>
              <w:pStyle w:val="TableText"/>
            </w:pPr>
            <w:r>
              <w:t>给定窗口内任务和协调要求相对可用容量与恢复余量的结构关系</w:t>
            </w:r>
          </w:p>
        </w:tc>
      </w:tr>
      <w:tr w:rsidR="00B5620B" w14:paraId="6FB33CAD" w14:textId="77777777">
        <w:tc>
          <w:tcPr>
            <w:tcW w:w="2821" w:type="dxa"/>
          </w:tcPr>
          <w:p w14:paraId="6930A84D" w14:textId="77777777" w:rsidR="00B5620B" w:rsidRDefault="008708B1">
            <w:pPr>
              <w:pStyle w:val="TableText"/>
            </w:pPr>
            <w:r>
              <w:t>跨尺度保持项（</w:t>
            </w:r>
            <w:r>
              <w:t>scale_invariants</w:t>
            </w:r>
            <w:r>
              <w:t>）</w:t>
            </w:r>
          </w:p>
        </w:tc>
        <w:tc>
          <w:tcPr>
            <w:tcW w:w="6534" w:type="dxa"/>
          </w:tcPr>
          <w:p w14:paraId="0AB57E19" w14:textId="77777777" w:rsidR="00B5620B" w:rsidRDefault="008708B1">
            <w:pPr>
              <w:pStyle w:val="TableText"/>
            </w:pPr>
            <w:r>
              <w:t xml:space="preserve">1. </w:t>
            </w:r>
            <w:r>
              <w:t>负荷、容量、恢复与成本位置</w:t>
            </w:r>
          </w:p>
        </w:tc>
      </w:tr>
      <w:tr w:rsidR="00B5620B" w14:paraId="00A8DE14" w14:textId="77777777">
        <w:tc>
          <w:tcPr>
            <w:tcW w:w="2821" w:type="dxa"/>
          </w:tcPr>
          <w:p w14:paraId="4A2BB082" w14:textId="77777777" w:rsidR="00B5620B" w:rsidRDefault="008708B1">
            <w:pPr>
              <w:pStyle w:val="TableText"/>
            </w:pPr>
            <w:r>
              <w:t>升格必补项（</w:t>
            </w:r>
            <w:r>
              <w:t>required_scale_additions</w:t>
            </w:r>
            <w:r>
              <w:t>）</w:t>
            </w:r>
          </w:p>
        </w:tc>
        <w:tc>
          <w:tcPr>
            <w:tcW w:w="6534" w:type="dxa"/>
          </w:tcPr>
          <w:p w14:paraId="091F4837" w14:textId="77777777" w:rsidR="00B5620B" w:rsidRDefault="008708B1">
            <w:pPr>
              <w:pStyle w:val="TableText"/>
            </w:pPr>
            <w:r>
              <w:t xml:space="preserve">1. </w:t>
            </w:r>
            <w:r>
              <w:t>负荷分布</w:t>
            </w:r>
          </w:p>
          <w:p w14:paraId="1022296B" w14:textId="77777777" w:rsidR="00B5620B" w:rsidRDefault="008708B1">
            <w:pPr>
              <w:pStyle w:val="TableText"/>
            </w:pPr>
            <w:r>
              <w:t xml:space="preserve">2. </w:t>
            </w:r>
            <w:r>
              <w:t>聚合遮蔽</w:t>
            </w:r>
          </w:p>
          <w:p w14:paraId="099BB3A2" w14:textId="77777777" w:rsidR="00B5620B" w:rsidRDefault="008708B1">
            <w:pPr>
              <w:pStyle w:val="TableText"/>
            </w:pPr>
            <w:r>
              <w:t xml:space="preserve">3. </w:t>
            </w:r>
            <w:r>
              <w:t>责任继承</w:t>
            </w:r>
          </w:p>
          <w:p w14:paraId="35470573" w14:textId="77777777" w:rsidR="00B5620B" w:rsidRDefault="008708B1">
            <w:pPr>
              <w:pStyle w:val="TableText"/>
            </w:pPr>
            <w:r>
              <w:t xml:space="preserve">4. </w:t>
            </w:r>
            <w:r>
              <w:t>代际影响</w:t>
            </w:r>
          </w:p>
        </w:tc>
      </w:tr>
      <w:tr w:rsidR="00B5620B" w14:paraId="51E38109" w14:textId="77777777">
        <w:tc>
          <w:tcPr>
            <w:tcW w:w="2821" w:type="dxa"/>
          </w:tcPr>
          <w:p w14:paraId="695C5BD0" w14:textId="77777777" w:rsidR="00B5620B" w:rsidRDefault="008708B1">
            <w:pPr>
              <w:pStyle w:val="TableText"/>
            </w:pPr>
            <w:r>
              <w:t>随尺度改变项（</w:t>
            </w:r>
            <w:r>
              <w:t>changing_semantics</w:t>
            </w:r>
            <w:r>
              <w:t>）</w:t>
            </w:r>
          </w:p>
        </w:tc>
        <w:tc>
          <w:tcPr>
            <w:tcW w:w="6534" w:type="dxa"/>
          </w:tcPr>
          <w:p w14:paraId="173B1D66" w14:textId="77777777" w:rsidR="00B5620B" w:rsidRDefault="008708B1">
            <w:pPr>
              <w:pStyle w:val="TableText"/>
            </w:pPr>
            <w:r>
              <w:t xml:space="preserve">1. </w:t>
            </w:r>
            <w:r>
              <w:t>瓶颈、容量和恢复方式可随层级改变</w:t>
            </w:r>
          </w:p>
        </w:tc>
      </w:tr>
      <w:tr w:rsidR="00B5620B" w14:paraId="59264B17" w14:textId="77777777">
        <w:tc>
          <w:tcPr>
            <w:tcW w:w="2821" w:type="dxa"/>
          </w:tcPr>
          <w:p w14:paraId="1FDA0BD7" w14:textId="77777777" w:rsidR="00B5620B" w:rsidRDefault="008708B1">
            <w:pPr>
              <w:pStyle w:val="TableText"/>
            </w:pPr>
            <w:r>
              <w:t>不适用对象（</w:t>
            </w:r>
            <w:r>
              <w:t>non_applicable_objects</w:t>
            </w:r>
            <w:r>
              <w:t>）</w:t>
            </w:r>
          </w:p>
        </w:tc>
        <w:tc>
          <w:tcPr>
            <w:tcW w:w="6534" w:type="dxa"/>
          </w:tcPr>
          <w:p w14:paraId="0B04FB38" w14:textId="77777777" w:rsidR="00B5620B" w:rsidRDefault="008708B1">
            <w:pPr>
              <w:pStyle w:val="TableText"/>
            </w:pPr>
            <w:r>
              <w:t xml:space="preserve">1. </w:t>
            </w:r>
            <w:r>
              <w:t>无持续非平衡、维护或人类承接要求的过程</w:t>
            </w:r>
          </w:p>
        </w:tc>
      </w:tr>
      <w:tr w:rsidR="00B5620B" w14:paraId="6E548942" w14:textId="77777777">
        <w:tc>
          <w:tcPr>
            <w:tcW w:w="2821" w:type="dxa"/>
          </w:tcPr>
          <w:p w14:paraId="2D1B9097" w14:textId="77777777" w:rsidR="00B5620B" w:rsidRDefault="008708B1">
            <w:pPr>
              <w:pStyle w:val="TableText"/>
            </w:pPr>
            <w:r>
              <w:t>禁止升格（</w:t>
            </w:r>
            <w:r>
              <w:t>forbidden_elevation</w:t>
            </w:r>
            <w:r>
              <w:t>）</w:t>
            </w:r>
          </w:p>
        </w:tc>
        <w:tc>
          <w:tcPr>
            <w:tcW w:w="6534" w:type="dxa"/>
          </w:tcPr>
          <w:p w14:paraId="1586C587" w14:textId="77777777" w:rsidR="00B5620B" w:rsidRDefault="008708B1">
            <w:pPr>
              <w:pStyle w:val="TableText"/>
            </w:pPr>
            <w:r>
              <w:t xml:space="preserve">1. </w:t>
            </w:r>
            <w:r>
              <w:t>平均负荷掩盖局部过载</w:t>
            </w:r>
          </w:p>
        </w:tc>
      </w:tr>
    </w:tbl>
    <w:p w14:paraId="3C22922D" w14:textId="77777777" w:rsidR="00B5620B" w:rsidRDefault="008708B1">
      <w:pPr>
        <w:pStyle w:val="CardLabel"/>
      </w:pPr>
      <w:r>
        <w:lastRenderedPageBreak/>
        <w:t xml:space="preserve">D. </w:t>
      </w:r>
      <w:r>
        <w:t>状态、证据与变量流</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2923"/>
        <w:gridCol w:w="6432"/>
      </w:tblGrid>
      <w:tr w:rsidR="00B5620B" w14:paraId="3B6C4B40" w14:textId="77777777">
        <w:trPr>
          <w:tblHeader/>
        </w:trPr>
        <w:tc>
          <w:tcPr>
            <w:tcW w:w="2923" w:type="dxa"/>
            <w:shd w:val="clear" w:color="auto" w:fill="EDF1F5"/>
          </w:tcPr>
          <w:p w14:paraId="154EA317" w14:textId="77777777" w:rsidR="00B5620B" w:rsidRDefault="008708B1">
            <w:pPr>
              <w:pStyle w:val="TableHead"/>
            </w:pPr>
            <w:r>
              <w:t>字段</w:t>
            </w:r>
          </w:p>
        </w:tc>
        <w:tc>
          <w:tcPr>
            <w:tcW w:w="6432" w:type="dxa"/>
            <w:shd w:val="clear" w:color="auto" w:fill="EDF1F5"/>
          </w:tcPr>
          <w:p w14:paraId="04D35B90" w14:textId="77777777" w:rsidR="00B5620B" w:rsidRDefault="008708B1">
            <w:pPr>
              <w:pStyle w:val="TableHead"/>
            </w:pPr>
            <w:r>
              <w:t>登记内容</w:t>
            </w:r>
          </w:p>
        </w:tc>
      </w:tr>
      <w:tr w:rsidR="00B5620B" w14:paraId="402D9BD2" w14:textId="77777777">
        <w:tc>
          <w:tcPr>
            <w:tcW w:w="2923" w:type="dxa"/>
          </w:tcPr>
          <w:p w14:paraId="448FA8F9" w14:textId="77777777" w:rsidR="00B5620B" w:rsidRDefault="008708B1">
            <w:pPr>
              <w:pStyle w:val="TableText"/>
            </w:pPr>
            <w:r>
              <w:t>状态集合（</w:t>
            </w:r>
            <w:r>
              <w:t>state</w:t>
            </w:r>
            <w:r>
              <w:t>）</w:t>
            </w:r>
          </w:p>
        </w:tc>
        <w:tc>
          <w:tcPr>
            <w:tcW w:w="6432" w:type="dxa"/>
          </w:tcPr>
          <w:p w14:paraId="56522050" w14:textId="77777777" w:rsidR="00B5620B" w:rsidRDefault="008708B1">
            <w:pPr>
              <w:pStyle w:val="TableText"/>
            </w:pPr>
            <w:r>
              <w:t xml:space="preserve">1. </w:t>
            </w:r>
            <w:r>
              <w:t>低负荷</w:t>
            </w:r>
          </w:p>
          <w:p w14:paraId="27AE7E52" w14:textId="77777777" w:rsidR="00B5620B" w:rsidRDefault="008708B1">
            <w:pPr>
              <w:pStyle w:val="TableText"/>
            </w:pPr>
            <w:r>
              <w:t xml:space="preserve">2. </w:t>
            </w:r>
            <w:r>
              <w:t>可承受</w:t>
            </w:r>
          </w:p>
          <w:p w14:paraId="6C30E0C9" w14:textId="77777777" w:rsidR="00B5620B" w:rsidRDefault="008708B1">
            <w:pPr>
              <w:pStyle w:val="TableText"/>
            </w:pPr>
            <w:r>
              <w:t xml:space="preserve">3. </w:t>
            </w:r>
            <w:r>
              <w:t>临界</w:t>
            </w:r>
          </w:p>
          <w:p w14:paraId="2A2C666C" w14:textId="77777777" w:rsidR="00B5620B" w:rsidRDefault="008708B1">
            <w:pPr>
              <w:pStyle w:val="TableText"/>
            </w:pPr>
            <w:r>
              <w:t xml:space="preserve">4. </w:t>
            </w:r>
            <w:r>
              <w:t>过载</w:t>
            </w:r>
          </w:p>
          <w:p w14:paraId="04620A31" w14:textId="77777777" w:rsidR="00B5620B" w:rsidRDefault="008708B1">
            <w:pPr>
              <w:pStyle w:val="TableText"/>
            </w:pPr>
            <w:r>
              <w:t xml:space="preserve">5. </w:t>
            </w:r>
            <w:r>
              <w:t>恢复</w:t>
            </w:r>
          </w:p>
        </w:tc>
      </w:tr>
      <w:tr w:rsidR="00B5620B" w14:paraId="21187FEF" w14:textId="77777777">
        <w:tc>
          <w:tcPr>
            <w:tcW w:w="2923" w:type="dxa"/>
          </w:tcPr>
          <w:p w14:paraId="30BF8C99" w14:textId="77777777" w:rsidR="00B5620B" w:rsidRDefault="008708B1">
            <w:pPr>
              <w:pStyle w:val="TableText"/>
            </w:pPr>
            <w:r>
              <w:t>可观测项（</w:t>
            </w:r>
            <w:r>
              <w:t>observables</w:t>
            </w:r>
            <w:r>
              <w:t>）</w:t>
            </w:r>
          </w:p>
        </w:tc>
        <w:tc>
          <w:tcPr>
            <w:tcW w:w="6432" w:type="dxa"/>
          </w:tcPr>
          <w:p w14:paraId="3F81A419" w14:textId="77777777" w:rsidR="00B5620B" w:rsidRDefault="008708B1">
            <w:pPr>
              <w:pStyle w:val="TableText"/>
            </w:pPr>
            <w:r>
              <w:t xml:space="preserve">1. </w:t>
            </w:r>
            <w:r>
              <w:t>单位时间任务量、积压、时延和错误率</w:t>
            </w:r>
          </w:p>
          <w:p w14:paraId="6B8116BD" w14:textId="77777777" w:rsidR="00B5620B" w:rsidRDefault="008708B1">
            <w:pPr>
              <w:pStyle w:val="TableText"/>
            </w:pPr>
            <w:r>
              <w:t xml:space="preserve">2. </w:t>
            </w:r>
            <w:r>
              <w:t>人员资源容量、隐性劳动与替代可用性</w:t>
            </w:r>
          </w:p>
          <w:p w14:paraId="525251B0" w14:textId="77777777" w:rsidR="00B5620B" w:rsidRDefault="008708B1">
            <w:pPr>
              <w:pStyle w:val="TableText"/>
            </w:pPr>
            <w:r>
              <w:t xml:space="preserve">3. </w:t>
            </w:r>
            <w:r>
              <w:t>停止、缺席、退出和恢复曲线</w:t>
            </w:r>
          </w:p>
          <w:p w14:paraId="3B149EAF" w14:textId="77777777" w:rsidR="00B5620B" w:rsidRDefault="008708B1">
            <w:pPr>
              <w:pStyle w:val="TableText"/>
            </w:pPr>
            <w:r>
              <w:t xml:space="preserve">4. </w:t>
            </w:r>
            <w:r>
              <w:t>平均负荷与关键局部承接位置的分布差异</w:t>
            </w:r>
          </w:p>
        </w:tc>
      </w:tr>
      <w:tr w:rsidR="00B5620B" w14:paraId="4FBD9D69" w14:textId="77777777">
        <w:tc>
          <w:tcPr>
            <w:tcW w:w="2923" w:type="dxa"/>
          </w:tcPr>
          <w:p w14:paraId="43F0BDEE" w14:textId="77777777" w:rsidR="00B5620B" w:rsidRDefault="008708B1">
            <w:pPr>
              <w:pStyle w:val="TableText"/>
            </w:pPr>
            <w:r>
              <w:t>证据要求（</w:t>
            </w:r>
            <w:r>
              <w:t>evidence</w:t>
            </w:r>
            <w:r>
              <w:t>）</w:t>
            </w:r>
          </w:p>
        </w:tc>
        <w:tc>
          <w:tcPr>
            <w:tcW w:w="6432" w:type="dxa"/>
          </w:tcPr>
          <w:p w14:paraId="05B31F98" w14:textId="77777777" w:rsidR="00B5620B" w:rsidRDefault="008708B1">
            <w:pPr>
              <w:pStyle w:val="TableText"/>
            </w:pPr>
            <w:r>
              <w:t xml:space="preserve">1. </w:t>
            </w:r>
            <w:r>
              <w:t>任务量</w:t>
            </w:r>
          </w:p>
          <w:p w14:paraId="43CFAC50" w14:textId="77777777" w:rsidR="00B5620B" w:rsidRDefault="008708B1">
            <w:pPr>
              <w:pStyle w:val="TableText"/>
            </w:pPr>
            <w:r>
              <w:t xml:space="preserve">2. </w:t>
            </w:r>
            <w:r>
              <w:t>时延与错误</w:t>
            </w:r>
          </w:p>
          <w:p w14:paraId="11124558" w14:textId="77777777" w:rsidR="00B5620B" w:rsidRDefault="008708B1">
            <w:pPr>
              <w:pStyle w:val="TableText"/>
            </w:pPr>
            <w:r>
              <w:t xml:space="preserve">3. </w:t>
            </w:r>
            <w:r>
              <w:t>人员与资源</w:t>
            </w:r>
          </w:p>
          <w:p w14:paraId="04FAF100" w14:textId="77777777" w:rsidR="00B5620B" w:rsidRDefault="008708B1">
            <w:pPr>
              <w:pStyle w:val="TableText"/>
            </w:pPr>
            <w:r>
              <w:t xml:space="preserve">4. </w:t>
            </w:r>
            <w:r>
              <w:t>恢复记录</w:t>
            </w:r>
          </w:p>
          <w:p w14:paraId="29FC5109" w14:textId="77777777" w:rsidR="00B5620B" w:rsidRDefault="008708B1">
            <w:pPr>
              <w:pStyle w:val="TableText"/>
            </w:pPr>
            <w:r>
              <w:t xml:space="preserve">5. </w:t>
            </w:r>
            <w:r>
              <w:t>退出和缺席</w:t>
            </w:r>
          </w:p>
        </w:tc>
      </w:tr>
      <w:tr w:rsidR="00B5620B" w14:paraId="370F656C" w14:textId="77777777">
        <w:tc>
          <w:tcPr>
            <w:tcW w:w="2923" w:type="dxa"/>
          </w:tcPr>
          <w:p w14:paraId="384CA880" w14:textId="77777777" w:rsidR="00B5620B" w:rsidRDefault="008708B1">
            <w:pPr>
              <w:pStyle w:val="TableText"/>
            </w:pPr>
            <w:r>
              <w:t>输入依赖与接口内容（</w:t>
            </w:r>
            <w:r>
              <w:t>input_dependencies</w:t>
            </w:r>
            <w:r>
              <w:t>）</w:t>
            </w:r>
          </w:p>
        </w:tc>
        <w:tc>
          <w:tcPr>
            <w:tcW w:w="6432" w:type="dxa"/>
          </w:tcPr>
          <w:p w14:paraId="6FE90ACB" w14:textId="77777777" w:rsidR="00B5620B" w:rsidRDefault="008708B1">
            <w:pPr>
              <w:pStyle w:val="TableText"/>
            </w:pPr>
            <w:r>
              <w:t xml:space="preserve">1. </w:t>
            </w:r>
            <w:r>
              <w:t>承接层</w:t>
            </w:r>
          </w:p>
          <w:p w14:paraId="5A4FF4D9" w14:textId="77777777" w:rsidR="00B5620B" w:rsidRDefault="008708B1">
            <w:pPr>
              <w:pStyle w:val="TableText"/>
            </w:pPr>
            <w:r>
              <w:t xml:space="preserve">2. </w:t>
            </w:r>
            <w:r>
              <w:t>动力</w:t>
            </w:r>
            <w:r>
              <w:t>—</w:t>
            </w:r>
            <w:r>
              <w:t>承接链</w:t>
            </w:r>
          </w:p>
          <w:p w14:paraId="48710046" w14:textId="77777777" w:rsidR="00B5620B" w:rsidRDefault="008708B1">
            <w:pPr>
              <w:pStyle w:val="TableText"/>
            </w:pPr>
            <w:r>
              <w:t xml:space="preserve">3. </w:t>
            </w:r>
            <w:r>
              <w:t>条件势场</w:t>
            </w:r>
          </w:p>
          <w:p w14:paraId="3224564C" w14:textId="77777777" w:rsidR="00B5620B" w:rsidRDefault="008708B1">
            <w:pPr>
              <w:pStyle w:val="TableText"/>
            </w:pPr>
            <w:r>
              <w:t xml:space="preserve">4. </w:t>
            </w:r>
            <w:r>
              <w:t>瞬时负荷只调用</w:t>
            </w:r>
            <w:r>
              <w:t>G2</w:t>
            </w:r>
            <w:r>
              <w:t>与</w:t>
            </w:r>
            <w:r>
              <w:t>CM-LOAD</w:t>
            </w:r>
            <w:r>
              <w:t>；累积损伤、迟恢复或历史条件增量另需预注册</w:t>
            </w:r>
            <w:r>
              <w:t>G3-instance</w:t>
            </w:r>
            <w:r>
              <w:t>，</w:t>
            </w:r>
            <w:r>
              <w:t>H5</w:t>
            </w:r>
            <w:r>
              <w:t>候选留痕不能替代</w:t>
            </w:r>
            <w:r>
              <w:t>G3</w:t>
            </w:r>
          </w:p>
        </w:tc>
      </w:tr>
      <w:tr w:rsidR="00B5620B" w14:paraId="5C11613B" w14:textId="77777777">
        <w:tc>
          <w:tcPr>
            <w:tcW w:w="2923" w:type="dxa"/>
          </w:tcPr>
          <w:p w14:paraId="64B2A278" w14:textId="77777777" w:rsidR="00B5620B" w:rsidRDefault="008708B1">
            <w:pPr>
              <w:pStyle w:val="TableText"/>
            </w:pPr>
            <w:r>
              <w:t>输出效应与变量流（</w:t>
            </w:r>
            <w:r>
              <w:t>output_effects</w:t>
            </w:r>
            <w:r>
              <w:t>）</w:t>
            </w:r>
          </w:p>
        </w:tc>
        <w:tc>
          <w:tcPr>
            <w:tcW w:w="6432" w:type="dxa"/>
          </w:tcPr>
          <w:p w14:paraId="340FC550" w14:textId="77777777" w:rsidR="00B5620B" w:rsidRDefault="008708B1">
            <w:pPr>
              <w:pStyle w:val="TableText"/>
            </w:pPr>
            <w:r>
              <w:t xml:space="preserve">1. </w:t>
            </w:r>
            <w:r>
              <w:t>状态更新</w:t>
            </w:r>
            <w:r>
              <w:t xml:space="preserve">2. </w:t>
            </w:r>
            <w:r>
              <w:t>失稳行为</w:t>
            </w:r>
            <w:r>
              <w:t xml:space="preserve">3. </w:t>
            </w:r>
            <w:r>
              <w:t>维护和修复需求</w:t>
            </w:r>
          </w:p>
        </w:tc>
      </w:tr>
      <w:tr w:rsidR="00B5620B" w14:paraId="0D8DD912" w14:textId="77777777">
        <w:tc>
          <w:tcPr>
            <w:tcW w:w="2923" w:type="dxa"/>
          </w:tcPr>
          <w:p w14:paraId="21CC061A" w14:textId="77777777" w:rsidR="00B5620B" w:rsidRDefault="008708B1">
            <w:pPr>
              <w:pStyle w:val="TableText"/>
            </w:pPr>
            <w:r>
              <w:t>时间窗与时滞（</w:t>
            </w:r>
            <w:r>
              <w:t>time_window_and_lag</w:t>
            </w:r>
            <w:r>
              <w:t>）</w:t>
            </w:r>
          </w:p>
        </w:tc>
        <w:tc>
          <w:tcPr>
            <w:tcW w:w="6432" w:type="dxa"/>
          </w:tcPr>
          <w:p w14:paraId="2B12DBFA" w14:textId="77777777" w:rsidR="00B5620B" w:rsidRDefault="008708B1">
            <w:pPr>
              <w:pStyle w:val="TableText"/>
            </w:pPr>
            <w:r>
              <w:t>区分即时峰值、持续积压、恢复时滞与代际成本</w:t>
            </w:r>
          </w:p>
        </w:tc>
      </w:tr>
      <w:tr w:rsidR="00B5620B" w14:paraId="12BE1010" w14:textId="77777777">
        <w:tc>
          <w:tcPr>
            <w:tcW w:w="2923" w:type="dxa"/>
          </w:tcPr>
          <w:p w14:paraId="15CD3373" w14:textId="77777777" w:rsidR="00B5620B" w:rsidRDefault="008708B1">
            <w:pPr>
              <w:pStyle w:val="TableText"/>
            </w:pPr>
            <w:r>
              <w:t>不确定性（</w:t>
            </w:r>
            <w:r>
              <w:t>uncertainty</w:t>
            </w:r>
            <w:r>
              <w:t>）</w:t>
            </w:r>
          </w:p>
        </w:tc>
        <w:tc>
          <w:tcPr>
            <w:tcW w:w="6432" w:type="dxa"/>
          </w:tcPr>
          <w:p w14:paraId="7C3B872F" w14:textId="77777777" w:rsidR="00B5620B" w:rsidRDefault="008708B1">
            <w:pPr>
              <w:pStyle w:val="TableText"/>
            </w:pPr>
            <w:r>
              <w:t>记录隐性劳动、外包成本和保护性缺席</w:t>
            </w:r>
          </w:p>
        </w:tc>
      </w:tr>
      <w:tr w:rsidR="00B5620B" w14:paraId="54122228" w14:textId="77777777">
        <w:tc>
          <w:tcPr>
            <w:tcW w:w="2923" w:type="dxa"/>
          </w:tcPr>
          <w:p w14:paraId="207ADE33" w14:textId="77777777" w:rsidR="00B5620B" w:rsidRDefault="008708B1">
            <w:pPr>
              <w:pStyle w:val="TableText"/>
            </w:pPr>
            <w:r>
              <w:t>局部排除区（</w:t>
            </w:r>
            <w:r>
              <w:t>local_exclusion_zone</w:t>
            </w:r>
            <w:r>
              <w:t>）</w:t>
            </w:r>
          </w:p>
        </w:tc>
        <w:tc>
          <w:tcPr>
            <w:tcW w:w="6432" w:type="dxa"/>
          </w:tcPr>
          <w:p w14:paraId="24AB20B2" w14:textId="77777777" w:rsidR="00B5620B" w:rsidRDefault="008708B1">
            <w:pPr>
              <w:pStyle w:val="TableText"/>
            </w:pPr>
            <w:r>
              <w:t>非正式劳动、家庭照护、外包和低可见承接位置</w:t>
            </w:r>
          </w:p>
        </w:tc>
      </w:tr>
      <w:tr w:rsidR="00B5620B" w14:paraId="0EA58A2F" w14:textId="77777777">
        <w:tc>
          <w:tcPr>
            <w:tcW w:w="2923" w:type="dxa"/>
          </w:tcPr>
          <w:p w14:paraId="56B53C09" w14:textId="77777777" w:rsidR="00B5620B" w:rsidRDefault="008708B1">
            <w:pPr>
              <w:pStyle w:val="TableText"/>
            </w:pPr>
            <w:r>
              <w:t>受影响位置（</w:t>
            </w:r>
            <w:r>
              <w:t>affected_positions</w:t>
            </w:r>
            <w:r>
              <w:t>）</w:t>
            </w:r>
          </w:p>
        </w:tc>
        <w:tc>
          <w:tcPr>
            <w:tcW w:w="6432" w:type="dxa"/>
          </w:tcPr>
          <w:p w14:paraId="01CD0781" w14:textId="77777777" w:rsidR="00B5620B" w:rsidRDefault="008708B1">
            <w:pPr>
              <w:pStyle w:val="TableText"/>
            </w:pPr>
            <w:r>
              <w:t xml:space="preserve">1. </w:t>
            </w:r>
            <w:r>
              <w:t>承接者</w:t>
            </w:r>
          </w:p>
          <w:p w14:paraId="31A5985C" w14:textId="77777777" w:rsidR="00B5620B" w:rsidRDefault="008708B1">
            <w:pPr>
              <w:pStyle w:val="TableText"/>
            </w:pPr>
            <w:r>
              <w:t xml:space="preserve">2. </w:t>
            </w:r>
            <w:r>
              <w:t>依赖服务者</w:t>
            </w:r>
          </w:p>
          <w:p w14:paraId="38D2D99E" w14:textId="77777777" w:rsidR="00B5620B" w:rsidRDefault="008708B1">
            <w:pPr>
              <w:pStyle w:val="TableText"/>
            </w:pPr>
            <w:r>
              <w:t xml:space="preserve">3. </w:t>
            </w:r>
            <w:r>
              <w:t>替代者</w:t>
            </w:r>
          </w:p>
          <w:p w14:paraId="0BF344DD" w14:textId="77777777" w:rsidR="00B5620B" w:rsidRDefault="008708B1">
            <w:pPr>
              <w:pStyle w:val="TableText"/>
            </w:pPr>
            <w:r>
              <w:t xml:space="preserve">4. </w:t>
            </w:r>
            <w:r>
              <w:t>成本外溢位置</w:t>
            </w:r>
          </w:p>
        </w:tc>
      </w:tr>
    </w:tbl>
    <w:p w14:paraId="7FB2F3E1" w14:textId="77777777" w:rsidR="00B5620B" w:rsidRDefault="008708B1">
      <w:pPr>
        <w:pStyle w:val="CardLabel"/>
      </w:pPr>
      <w:r>
        <w:t xml:space="preserve">E. </w:t>
      </w:r>
      <w:r>
        <w:t>承接、责任、规范、上限与纠错</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2437"/>
        <w:gridCol w:w="6918"/>
      </w:tblGrid>
      <w:tr w:rsidR="00B5620B" w14:paraId="17399AAC" w14:textId="77777777">
        <w:trPr>
          <w:tblHeader/>
        </w:trPr>
        <w:tc>
          <w:tcPr>
            <w:tcW w:w="2437" w:type="dxa"/>
            <w:shd w:val="clear" w:color="auto" w:fill="EDF1F5"/>
          </w:tcPr>
          <w:p w14:paraId="0F42F188" w14:textId="77777777" w:rsidR="00B5620B" w:rsidRDefault="008708B1">
            <w:pPr>
              <w:pStyle w:val="TableHead"/>
            </w:pPr>
            <w:r>
              <w:t>字段</w:t>
            </w:r>
          </w:p>
        </w:tc>
        <w:tc>
          <w:tcPr>
            <w:tcW w:w="6918" w:type="dxa"/>
            <w:shd w:val="clear" w:color="auto" w:fill="EDF1F5"/>
          </w:tcPr>
          <w:p w14:paraId="1638AC60" w14:textId="77777777" w:rsidR="00B5620B" w:rsidRDefault="008708B1">
            <w:pPr>
              <w:pStyle w:val="TableHead"/>
            </w:pPr>
            <w:r>
              <w:t>登记内容</w:t>
            </w:r>
          </w:p>
        </w:tc>
      </w:tr>
      <w:tr w:rsidR="00B5620B" w14:paraId="289EEF41" w14:textId="77777777">
        <w:tc>
          <w:tcPr>
            <w:tcW w:w="2437" w:type="dxa"/>
          </w:tcPr>
          <w:p w14:paraId="17EF6A04" w14:textId="77777777" w:rsidR="00B5620B" w:rsidRDefault="008708B1">
            <w:pPr>
              <w:pStyle w:val="TableText"/>
            </w:pPr>
            <w:r>
              <w:t>承接载体（</w:t>
            </w:r>
            <w:r>
              <w:t>carrier</w:t>
            </w:r>
            <w:r>
              <w:t>）</w:t>
            </w:r>
          </w:p>
        </w:tc>
        <w:tc>
          <w:tcPr>
            <w:tcW w:w="6918" w:type="dxa"/>
          </w:tcPr>
          <w:p w14:paraId="56C2D167" w14:textId="77777777" w:rsidR="00B5620B" w:rsidRDefault="008708B1">
            <w:pPr>
              <w:pStyle w:val="TableText"/>
            </w:pPr>
            <w:r>
              <w:t xml:space="preserve">1. </w:t>
            </w:r>
            <w:r>
              <w:t>人员</w:t>
            </w:r>
          </w:p>
          <w:p w14:paraId="0AE82DDE" w14:textId="77777777" w:rsidR="00B5620B" w:rsidRDefault="008708B1">
            <w:pPr>
              <w:pStyle w:val="TableText"/>
            </w:pPr>
            <w:r>
              <w:t xml:space="preserve">2. </w:t>
            </w:r>
            <w:r>
              <w:t>岗位</w:t>
            </w:r>
          </w:p>
          <w:p w14:paraId="08346223" w14:textId="77777777" w:rsidR="00B5620B" w:rsidRDefault="008708B1">
            <w:pPr>
              <w:pStyle w:val="TableText"/>
            </w:pPr>
            <w:r>
              <w:t xml:space="preserve">3. </w:t>
            </w:r>
            <w:r>
              <w:t>程序</w:t>
            </w:r>
          </w:p>
          <w:p w14:paraId="5CA58CF0" w14:textId="77777777" w:rsidR="00B5620B" w:rsidRDefault="008708B1">
            <w:pPr>
              <w:pStyle w:val="TableText"/>
            </w:pPr>
            <w:r>
              <w:t xml:space="preserve">4. </w:t>
            </w:r>
            <w:r>
              <w:t>设施</w:t>
            </w:r>
          </w:p>
          <w:p w14:paraId="561CC42E" w14:textId="77777777" w:rsidR="00B5620B" w:rsidRDefault="008708B1">
            <w:pPr>
              <w:pStyle w:val="TableText"/>
            </w:pPr>
            <w:r>
              <w:t xml:space="preserve">5. </w:t>
            </w:r>
            <w:r>
              <w:t>预算</w:t>
            </w:r>
          </w:p>
        </w:tc>
      </w:tr>
      <w:tr w:rsidR="00B5620B" w14:paraId="3742B4BA" w14:textId="77777777">
        <w:tc>
          <w:tcPr>
            <w:tcW w:w="2437" w:type="dxa"/>
          </w:tcPr>
          <w:p w14:paraId="744D6295" w14:textId="77777777" w:rsidR="00B5620B" w:rsidRDefault="008708B1">
            <w:pPr>
              <w:pStyle w:val="TableText"/>
            </w:pPr>
            <w:r>
              <w:t>责任主体（</w:t>
            </w:r>
            <w:r>
              <w:t>responsible_subject</w:t>
            </w:r>
            <w:r>
              <w:t>）</w:t>
            </w:r>
          </w:p>
        </w:tc>
        <w:tc>
          <w:tcPr>
            <w:tcW w:w="6918" w:type="dxa"/>
          </w:tcPr>
          <w:p w14:paraId="57CBE364" w14:textId="77777777" w:rsidR="00B5620B" w:rsidRDefault="008708B1">
            <w:pPr>
              <w:pStyle w:val="TableText"/>
            </w:pPr>
            <w:r>
              <w:t xml:space="preserve">1. </w:t>
            </w:r>
            <w:r>
              <w:t>任务分配者</w:t>
            </w:r>
          </w:p>
          <w:p w14:paraId="43DF5782" w14:textId="77777777" w:rsidR="00B5620B" w:rsidRDefault="008708B1">
            <w:pPr>
              <w:pStyle w:val="TableText"/>
            </w:pPr>
            <w:r>
              <w:t xml:space="preserve">2. </w:t>
            </w:r>
            <w:r>
              <w:t>资源配置者</w:t>
            </w:r>
          </w:p>
          <w:p w14:paraId="6A2CEA72" w14:textId="77777777" w:rsidR="00B5620B" w:rsidRDefault="008708B1">
            <w:pPr>
              <w:pStyle w:val="TableText"/>
            </w:pPr>
            <w:r>
              <w:lastRenderedPageBreak/>
              <w:t xml:space="preserve">3. </w:t>
            </w:r>
            <w:r>
              <w:t>授权者</w:t>
            </w:r>
          </w:p>
          <w:p w14:paraId="582AF78C" w14:textId="77777777" w:rsidR="00B5620B" w:rsidRDefault="008708B1">
            <w:pPr>
              <w:pStyle w:val="TableText"/>
            </w:pPr>
            <w:r>
              <w:t xml:space="preserve">4. </w:t>
            </w:r>
            <w:r>
              <w:t>监督者</w:t>
            </w:r>
          </w:p>
          <w:p w14:paraId="0367916D" w14:textId="77777777" w:rsidR="00B5620B" w:rsidRDefault="008708B1">
            <w:pPr>
              <w:pStyle w:val="TableText"/>
            </w:pPr>
            <w:r>
              <w:t xml:space="preserve">5. </w:t>
            </w:r>
            <w:r>
              <w:t>补救责任者</w:t>
            </w:r>
          </w:p>
        </w:tc>
      </w:tr>
      <w:tr w:rsidR="00B5620B" w14:paraId="4304FE52" w14:textId="77777777">
        <w:tc>
          <w:tcPr>
            <w:tcW w:w="2437" w:type="dxa"/>
          </w:tcPr>
          <w:p w14:paraId="151C0AE8" w14:textId="77777777" w:rsidR="00B5620B" w:rsidRDefault="008708B1">
            <w:pPr>
              <w:pStyle w:val="TableText"/>
            </w:pPr>
            <w:r>
              <w:lastRenderedPageBreak/>
              <w:t>规范地位（</w:t>
            </w:r>
            <w:r>
              <w:t>normative_status</w:t>
            </w:r>
            <w:r>
              <w:t>）</w:t>
            </w:r>
          </w:p>
        </w:tc>
        <w:tc>
          <w:tcPr>
            <w:tcW w:w="6918" w:type="dxa"/>
          </w:tcPr>
          <w:p w14:paraId="6FDB16C2" w14:textId="77777777" w:rsidR="00B5620B" w:rsidRDefault="008708B1">
            <w:pPr>
              <w:pStyle w:val="TableText"/>
            </w:pPr>
            <w:r>
              <w:t>高效率或高承载不构成正当性</w:t>
            </w:r>
          </w:p>
        </w:tc>
      </w:tr>
      <w:tr w:rsidR="00B5620B" w14:paraId="363C911A" w14:textId="77777777">
        <w:tc>
          <w:tcPr>
            <w:tcW w:w="2437" w:type="dxa"/>
          </w:tcPr>
          <w:p w14:paraId="319D74B8" w14:textId="77777777" w:rsidR="00B5620B" w:rsidRDefault="008708B1">
            <w:pPr>
              <w:pStyle w:val="TableText"/>
            </w:pPr>
            <w:r>
              <w:t>判断上限（</w:t>
            </w:r>
            <w:r>
              <w:t>judgment_ceiling</w:t>
            </w:r>
            <w:r>
              <w:t>）</w:t>
            </w:r>
          </w:p>
        </w:tc>
        <w:tc>
          <w:tcPr>
            <w:tcW w:w="6918" w:type="dxa"/>
          </w:tcPr>
          <w:p w14:paraId="00938406" w14:textId="77777777" w:rsidR="00B5620B" w:rsidRDefault="008708B1">
            <w:pPr>
              <w:pStyle w:val="TableText"/>
            </w:pPr>
            <w:r>
              <w:t>负荷容量和恢复证据充分时至诊断级</w:t>
            </w:r>
          </w:p>
        </w:tc>
      </w:tr>
      <w:tr w:rsidR="00B5620B" w14:paraId="6EED756B" w14:textId="77777777">
        <w:tc>
          <w:tcPr>
            <w:tcW w:w="2437" w:type="dxa"/>
          </w:tcPr>
          <w:p w14:paraId="4C9771C1" w14:textId="77777777" w:rsidR="00B5620B" w:rsidRDefault="008708B1">
            <w:pPr>
              <w:pStyle w:val="TableText"/>
            </w:pPr>
            <w:r>
              <w:t>行动上限（</w:t>
            </w:r>
            <w:r>
              <w:t>action_ceiling</w:t>
            </w:r>
            <w:r>
              <w:t>）</w:t>
            </w:r>
          </w:p>
        </w:tc>
        <w:tc>
          <w:tcPr>
            <w:tcW w:w="6918" w:type="dxa"/>
          </w:tcPr>
          <w:p w14:paraId="68F3E036" w14:textId="77777777" w:rsidR="00B5620B" w:rsidRDefault="008708B1">
            <w:pPr>
              <w:pStyle w:val="TableText"/>
            </w:pPr>
            <w:r>
              <w:t>本变量只生成负荷、容量、恢复、局部过载与减载补资源需求描述，不授权任务削减、资源投入、绩效处置或强迫承担；任何现实调整须另过</w:t>
            </w:r>
            <w:r>
              <w:t>C12</w:t>
            </w:r>
            <w:r>
              <w:t>、运行时显式</w:t>
            </w:r>
            <w:r>
              <w:t>N</w:t>
            </w:r>
            <w:r>
              <w:t>前提、</w:t>
            </w:r>
            <w:r>
              <w:t>J</w:t>
            </w:r>
            <w:r>
              <w:t>授权与</w:t>
            </w:r>
            <w:r>
              <w:t>O</w:t>
            </w:r>
            <w:r>
              <w:t>程序</w:t>
            </w:r>
          </w:p>
        </w:tc>
      </w:tr>
      <w:tr w:rsidR="00B5620B" w14:paraId="571A8744" w14:textId="77777777">
        <w:tc>
          <w:tcPr>
            <w:tcW w:w="2437" w:type="dxa"/>
          </w:tcPr>
          <w:p w14:paraId="26BE891A" w14:textId="77777777" w:rsidR="00B5620B" w:rsidRDefault="008708B1">
            <w:pPr>
              <w:pStyle w:val="TableText"/>
            </w:pPr>
            <w:r>
              <w:t>反例（</w:t>
            </w:r>
            <w:r>
              <w:t>counterexamples</w:t>
            </w:r>
            <w:r>
              <w:t>）</w:t>
            </w:r>
          </w:p>
        </w:tc>
        <w:tc>
          <w:tcPr>
            <w:tcW w:w="6918" w:type="dxa"/>
          </w:tcPr>
          <w:p w14:paraId="769E6E67" w14:textId="77777777" w:rsidR="00B5620B" w:rsidRDefault="008708B1">
            <w:pPr>
              <w:pStyle w:val="TableText"/>
            </w:pPr>
            <w:r>
              <w:t xml:space="preserve">1. </w:t>
            </w:r>
            <w:r>
              <w:t>总体平均容量充足但少数关键承接位置持续过载</w:t>
            </w:r>
          </w:p>
          <w:p w14:paraId="36FE5BF5" w14:textId="77777777" w:rsidR="00B5620B" w:rsidRDefault="008708B1">
            <w:pPr>
              <w:pStyle w:val="TableText"/>
            </w:pPr>
            <w:r>
              <w:t xml:space="preserve">2. </w:t>
            </w:r>
            <w:r>
              <w:t>只用熵或韧性隐喻却无法识别任务、容量和恢复通道</w:t>
            </w:r>
          </w:p>
        </w:tc>
      </w:tr>
      <w:tr w:rsidR="00B5620B" w14:paraId="7BD4584F" w14:textId="77777777">
        <w:tc>
          <w:tcPr>
            <w:tcW w:w="2437" w:type="dxa"/>
          </w:tcPr>
          <w:p w14:paraId="2FC41D90" w14:textId="77777777" w:rsidR="00B5620B" w:rsidRDefault="008708B1">
            <w:pPr>
              <w:pStyle w:val="TableText"/>
            </w:pPr>
            <w:r>
              <w:t>申诉（</w:t>
            </w:r>
            <w:r>
              <w:t>appeal</w:t>
            </w:r>
            <w:r>
              <w:t>）</w:t>
            </w:r>
          </w:p>
        </w:tc>
        <w:tc>
          <w:tcPr>
            <w:tcW w:w="6918" w:type="dxa"/>
          </w:tcPr>
          <w:p w14:paraId="11AED955" w14:textId="77777777" w:rsidR="00B5620B" w:rsidRDefault="008708B1">
            <w:pPr>
              <w:pStyle w:val="TableText"/>
            </w:pPr>
            <w:r>
              <w:t>依</w:t>
            </w:r>
            <w:r>
              <w:t>appeal_and_rollback_rule</w:t>
            </w:r>
            <w:r>
              <w:t>，承接者可经安全可达、反报复通道报告隐性劳动、过载和恢复需求，并触发与原负荷判断、绩效或任务决策链独立的复核</w:t>
            </w:r>
          </w:p>
        </w:tc>
      </w:tr>
      <w:tr w:rsidR="00B5620B" w14:paraId="47F0D18C" w14:textId="77777777">
        <w:tc>
          <w:tcPr>
            <w:tcW w:w="2437" w:type="dxa"/>
          </w:tcPr>
          <w:p w14:paraId="1C4CC503" w14:textId="77777777" w:rsidR="00B5620B" w:rsidRDefault="008708B1">
            <w:pPr>
              <w:pStyle w:val="TableText"/>
            </w:pPr>
            <w:r>
              <w:t>回滚（</w:t>
            </w:r>
            <w:r>
              <w:t>rollback</w:t>
            </w:r>
            <w:r>
              <w:t>）</w:t>
            </w:r>
          </w:p>
        </w:tc>
        <w:tc>
          <w:tcPr>
            <w:tcW w:w="6918" w:type="dxa"/>
          </w:tcPr>
          <w:p w14:paraId="482ED6BC" w14:textId="77777777" w:rsidR="00B5620B" w:rsidRDefault="008708B1">
            <w:pPr>
              <w:pStyle w:val="TableText"/>
            </w:pPr>
            <w:r>
              <w:t>依</w:t>
            </w:r>
            <w:r>
              <w:t>appeal_and_rollback_rule</w:t>
            </w:r>
            <w:r>
              <w:t>，获准回滚时，由指定责任人在规定时限内撤销错误负荷判断及绩效或责任效力，实际恢复任务、资源与记录状态，保留版本与完成验证</w:t>
            </w:r>
          </w:p>
        </w:tc>
      </w:tr>
    </w:tbl>
    <w:p w14:paraId="7CA3CD3C" w14:textId="77777777" w:rsidR="00B5620B" w:rsidRDefault="008708B1">
      <w:pPr>
        <w:pStyle w:val="SecH2"/>
      </w:pPr>
      <w:bookmarkStart w:id="520" w:name="bm209"/>
      <w:bookmarkStart w:id="521" w:name="_Toc236031569"/>
      <w:r>
        <w:t>A.10</w:t>
      </w:r>
      <w:r>
        <w:t xml:space="preserve">　</w:t>
      </w:r>
      <w:r>
        <w:t xml:space="preserve">HV10 </w:t>
      </w:r>
      <w:r>
        <w:t>演化相位（完整接口卡）</w:t>
      </w:r>
      <w:bookmarkEnd w:id="520"/>
      <w:bookmarkEnd w:id="521"/>
    </w:p>
    <w:p w14:paraId="33056DC9" w14:textId="77777777" w:rsidR="00B5620B" w:rsidRDefault="008708B1">
      <w:pPr>
        <w:pStyle w:val="CardLabel"/>
      </w:pPr>
      <w:r>
        <w:t xml:space="preserve">A. </w:t>
      </w:r>
      <w:r>
        <w:t>身份、命题与适用范围</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2196"/>
        <w:gridCol w:w="7159"/>
      </w:tblGrid>
      <w:tr w:rsidR="00B5620B" w14:paraId="199605D0" w14:textId="77777777">
        <w:trPr>
          <w:tblHeader/>
        </w:trPr>
        <w:tc>
          <w:tcPr>
            <w:tcW w:w="2196" w:type="dxa"/>
            <w:shd w:val="clear" w:color="auto" w:fill="EDF1F5"/>
          </w:tcPr>
          <w:p w14:paraId="72517C94" w14:textId="77777777" w:rsidR="00B5620B" w:rsidRDefault="008708B1">
            <w:pPr>
              <w:pStyle w:val="TableHead"/>
            </w:pPr>
            <w:r>
              <w:t>字段</w:t>
            </w:r>
          </w:p>
        </w:tc>
        <w:tc>
          <w:tcPr>
            <w:tcW w:w="7159" w:type="dxa"/>
            <w:shd w:val="clear" w:color="auto" w:fill="EDF1F5"/>
          </w:tcPr>
          <w:p w14:paraId="3B251B53" w14:textId="77777777" w:rsidR="00B5620B" w:rsidRDefault="008708B1">
            <w:pPr>
              <w:pStyle w:val="TableHead"/>
            </w:pPr>
            <w:r>
              <w:t>登记内容</w:t>
            </w:r>
          </w:p>
        </w:tc>
      </w:tr>
      <w:tr w:rsidR="00B5620B" w14:paraId="4EABF4A7" w14:textId="77777777">
        <w:tc>
          <w:tcPr>
            <w:tcW w:w="2196" w:type="dxa"/>
          </w:tcPr>
          <w:p w14:paraId="2B69BB0E" w14:textId="77777777" w:rsidR="00B5620B" w:rsidRDefault="008708B1">
            <w:pPr>
              <w:pStyle w:val="TableText"/>
            </w:pPr>
            <w:r>
              <w:t>接口</w:t>
            </w:r>
            <w:r>
              <w:t xml:space="preserve"> ID</w:t>
            </w:r>
            <w:r>
              <w:t>（</w:t>
            </w:r>
            <w:r>
              <w:t>id</w:t>
            </w:r>
            <w:r>
              <w:t>）</w:t>
            </w:r>
          </w:p>
        </w:tc>
        <w:tc>
          <w:tcPr>
            <w:tcW w:w="7159" w:type="dxa"/>
          </w:tcPr>
          <w:p w14:paraId="1239CE4C" w14:textId="77777777" w:rsidR="00B5620B" w:rsidRDefault="008708B1">
            <w:pPr>
              <w:pStyle w:val="TableText"/>
            </w:pPr>
            <w:r>
              <w:t>HV10</w:t>
            </w:r>
          </w:p>
        </w:tc>
      </w:tr>
      <w:tr w:rsidR="00B5620B" w14:paraId="6EFFB182" w14:textId="77777777">
        <w:tc>
          <w:tcPr>
            <w:tcW w:w="2196" w:type="dxa"/>
          </w:tcPr>
          <w:p w14:paraId="35D5899A" w14:textId="77777777" w:rsidR="00B5620B" w:rsidRDefault="008708B1">
            <w:pPr>
              <w:pStyle w:val="TableText"/>
            </w:pPr>
            <w:r>
              <w:t>限定</w:t>
            </w:r>
            <w:r>
              <w:t xml:space="preserve"> ID</w:t>
            </w:r>
            <w:r>
              <w:t>（</w:t>
            </w:r>
            <w:r>
              <w:t>qualified_id</w:t>
            </w:r>
            <w:r>
              <w:t>）</w:t>
            </w:r>
          </w:p>
        </w:tc>
        <w:tc>
          <w:tcPr>
            <w:tcW w:w="7159" w:type="dxa"/>
          </w:tcPr>
          <w:p w14:paraId="5C0CB81A" w14:textId="77777777" w:rsidR="00B5620B" w:rsidRDefault="008708B1">
            <w:pPr>
              <w:pStyle w:val="TableText"/>
            </w:pPr>
            <w:r>
              <w:t>human_variable:HV10</w:t>
            </w:r>
          </w:p>
        </w:tc>
      </w:tr>
      <w:tr w:rsidR="00B5620B" w14:paraId="4EDCDEFE" w14:textId="77777777">
        <w:tc>
          <w:tcPr>
            <w:tcW w:w="2196" w:type="dxa"/>
          </w:tcPr>
          <w:p w14:paraId="6249AFED" w14:textId="77777777" w:rsidR="00B5620B" w:rsidRDefault="008708B1">
            <w:pPr>
              <w:pStyle w:val="TableText"/>
            </w:pPr>
            <w:r>
              <w:t>名称（</w:t>
            </w:r>
            <w:r>
              <w:t>name</w:t>
            </w:r>
            <w:r>
              <w:t>）</w:t>
            </w:r>
          </w:p>
        </w:tc>
        <w:tc>
          <w:tcPr>
            <w:tcW w:w="7159" w:type="dxa"/>
          </w:tcPr>
          <w:p w14:paraId="3FEEFFEC" w14:textId="77777777" w:rsidR="00B5620B" w:rsidRDefault="008708B1">
            <w:pPr>
              <w:pStyle w:val="TableText"/>
            </w:pPr>
            <w:r>
              <w:t>演化相位</w:t>
            </w:r>
          </w:p>
        </w:tc>
      </w:tr>
      <w:tr w:rsidR="00B5620B" w14:paraId="38FFD46F" w14:textId="77777777">
        <w:tc>
          <w:tcPr>
            <w:tcW w:w="2196" w:type="dxa"/>
          </w:tcPr>
          <w:p w14:paraId="0A63A373" w14:textId="77777777" w:rsidR="00B5620B" w:rsidRDefault="008708B1">
            <w:pPr>
              <w:pStyle w:val="TableText"/>
            </w:pPr>
            <w:r>
              <w:t>主张类型（</w:t>
            </w:r>
            <w:r>
              <w:t>claim_type</w:t>
            </w:r>
            <w:r>
              <w:t>）</w:t>
            </w:r>
          </w:p>
        </w:tc>
        <w:tc>
          <w:tcPr>
            <w:tcW w:w="7159" w:type="dxa"/>
          </w:tcPr>
          <w:p w14:paraId="2B8218D8" w14:textId="77777777" w:rsidR="00B5620B" w:rsidRDefault="008708B1">
            <w:pPr>
              <w:pStyle w:val="TableText"/>
            </w:pPr>
            <w:r>
              <w:t>H</w:t>
            </w:r>
          </w:p>
        </w:tc>
      </w:tr>
      <w:tr w:rsidR="00B5620B" w14:paraId="612319B6" w14:textId="77777777">
        <w:tc>
          <w:tcPr>
            <w:tcW w:w="2196" w:type="dxa"/>
          </w:tcPr>
          <w:p w14:paraId="4985887B" w14:textId="77777777" w:rsidR="00B5620B" w:rsidRDefault="008708B1">
            <w:pPr>
              <w:pStyle w:val="TableText"/>
            </w:pPr>
            <w:r>
              <w:t>合同角色（</w:t>
            </w:r>
            <w:r>
              <w:t>contract_role</w:t>
            </w:r>
            <w:r>
              <w:t>）</w:t>
            </w:r>
          </w:p>
        </w:tc>
        <w:tc>
          <w:tcPr>
            <w:tcW w:w="7159" w:type="dxa"/>
          </w:tcPr>
          <w:p w14:paraId="22D1AE94" w14:textId="77777777" w:rsidR="00B5620B" w:rsidRDefault="008708B1">
            <w:pPr>
              <w:pStyle w:val="TableText"/>
            </w:pPr>
            <w:r>
              <w:t>human_variable_interface</w:t>
            </w:r>
          </w:p>
        </w:tc>
      </w:tr>
      <w:tr w:rsidR="00B5620B" w14:paraId="22F57681" w14:textId="77777777">
        <w:tc>
          <w:tcPr>
            <w:tcW w:w="2196" w:type="dxa"/>
          </w:tcPr>
          <w:p w14:paraId="1A9E52EE" w14:textId="77777777" w:rsidR="00B5620B" w:rsidRDefault="008708B1">
            <w:pPr>
              <w:pStyle w:val="TableText"/>
            </w:pPr>
            <w:r>
              <w:t>命题（</w:t>
            </w:r>
            <w:r>
              <w:t>proposition</w:t>
            </w:r>
            <w:r>
              <w:t>）</w:t>
            </w:r>
          </w:p>
        </w:tc>
        <w:tc>
          <w:tcPr>
            <w:tcW w:w="7159" w:type="dxa"/>
          </w:tcPr>
          <w:p w14:paraId="46E038F2" w14:textId="77777777" w:rsidR="00B5620B" w:rsidRDefault="008708B1">
            <w:pPr>
              <w:pStyle w:val="TableText"/>
            </w:pPr>
            <w:r>
              <w:t>S0-S6</w:t>
            </w:r>
            <w:r>
              <w:t>和</w:t>
            </w:r>
            <w:r>
              <w:t>X0</w:t>
            </w:r>
            <w:r>
              <w:t>只适用于存在方向、生成主体或事件、承接层与制度化过程的人类意向性集体，且允许跳阶、并行、混合、回退、分裂、合并、休眠、吞并和功能转移。</w:t>
            </w:r>
          </w:p>
        </w:tc>
      </w:tr>
      <w:tr w:rsidR="00B5620B" w14:paraId="04057267" w14:textId="77777777">
        <w:tc>
          <w:tcPr>
            <w:tcW w:w="2196" w:type="dxa"/>
          </w:tcPr>
          <w:p w14:paraId="3DCFFD7E" w14:textId="77777777" w:rsidR="00B5620B" w:rsidRDefault="008708B1">
            <w:pPr>
              <w:pStyle w:val="TableText"/>
            </w:pPr>
            <w:r>
              <w:t>适用范围（</w:t>
            </w:r>
            <w:r>
              <w:t>scope</w:t>
            </w:r>
            <w:r>
              <w:t>）</w:t>
            </w:r>
          </w:p>
        </w:tc>
        <w:tc>
          <w:tcPr>
            <w:tcW w:w="7159" w:type="dxa"/>
          </w:tcPr>
          <w:p w14:paraId="6F3CA150" w14:textId="77777777" w:rsidR="00B5620B" w:rsidRDefault="008708B1">
            <w:pPr>
              <w:pStyle w:val="TableText"/>
            </w:pPr>
            <w:r>
              <w:t>符合适用条件的人类意向性集体</w:t>
            </w:r>
          </w:p>
        </w:tc>
      </w:tr>
      <w:tr w:rsidR="00B5620B" w14:paraId="2A19AD6C" w14:textId="77777777">
        <w:tc>
          <w:tcPr>
            <w:tcW w:w="2196" w:type="dxa"/>
          </w:tcPr>
          <w:p w14:paraId="6002821A" w14:textId="77777777" w:rsidR="00B5620B" w:rsidRDefault="008708B1">
            <w:pPr>
              <w:pStyle w:val="TableText"/>
            </w:pPr>
            <w:r>
              <w:t>暂停条件（</w:t>
            </w:r>
            <w:r>
              <w:t>pause_condition</w:t>
            </w:r>
            <w:r>
              <w:t>）</w:t>
            </w:r>
          </w:p>
        </w:tc>
        <w:tc>
          <w:tcPr>
            <w:tcW w:w="7159" w:type="dxa"/>
          </w:tcPr>
          <w:p w14:paraId="5B46117C" w14:textId="77777777" w:rsidR="00B5620B" w:rsidRDefault="008708B1">
            <w:pPr>
              <w:pStyle w:val="TableText"/>
            </w:pPr>
            <w:r>
              <w:t>适用条件缺失、阶段被道德化或标题与判据不一致</w:t>
            </w:r>
          </w:p>
        </w:tc>
      </w:tr>
    </w:tbl>
    <w:p w14:paraId="361EC6E0" w14:textId="77777777" w:rsidR="00B5620B" w:rsidRDefault="008708B1">
      <w:pPr>
        <w:pStyle w:val="CardLabel"/>
      </w:pPr>
      <w:r>
        <w:t xml:space="preserve">B. </w:t>
      </w:r>
      <w:r>
        <w:t>正式依赖与推论边界</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3022"/>
        <w:gridCol w:w="6333"/>
      </w:tblGrid>
      <w:tr w:rsidR="00B5620B" w14:paraId="11D9C45F" w14:textId="77777777">
        <w:trPr>
          <w:tblHeader/>
        </w:trPr>
        <w:tc>
          <w:tcPr>
            <w:tcW w:w="3022" w:type="dxa"/>
            <w:shd w:val="clear" w:color="auto" w:fill="EDF1F5"/>
          </w:tcPr>
          <w:p w14:paraId="55C05385" w14:textId="77777777" w:rsidR="00B5620B" w:rsidRDefault="008708B1">
            <w:pPr>
              <w:pStyle w:val="TableHead"/>
            </w:pPr>
            <w:r>
              <w:t>字段</w:t>
            </w:r>
          </w:p>
        </w:tc>
        <w:tc>
          <w:tcPr>
            <w:tcW w:w="6333" w:type="dxa"/>
            <w:shd w:val="clear" w:color="auto" w:fill="EDF1F5"/>
          </w:tcPr>
          <w:p w14:paraId="4E50EE7B" w14:textId="77777777" w:rsidR="00B5620B" w:rsidRDefault="008708B1">
            <w:pPr>
              <w:pStyle w:val="TableHead"/>
            </w:pPr>
            <w:r>
              <w:t>登记内容</w:t>
            </w:r>
          </w:p>
        </w:tc>
      </w:tr>
      <w:tr w:rsidR="00B5620B" w14:paraId="7560E34F" w14:textId="77777777">
        <w:tc>
          <w:tcPr>
            <w:tcW w:w="3022" w:type="dxa"/>
          </w:tcPr>
          <w:p w14:paraId="6A4F2243" w14:textId="77777777" w:rsidR="00B5620B" w:rsidRDefault="008708B1">
            <w:pPr>
              <w:pStyle w:val="TableText"/>
            </w:pPr>
            <w:r>
              <w:t>推论依赖（</w:t>
            </w:r>
            <w:r>
              <w:t>inferential_requires</w:t>
            </w:r>
            <w:r>
              <w:t>）</w:t>
            </w:r>
          </w:p>
        </w:tc>
        <w:tc>
          <w:tcPr>
            <w:tcW w:w="6333" w:type="dxa"/>
          </w:tcPr>
          <w:p w14:paraId="78E2558E" w14:textId="77777777" w:rsidR="00B5620B" w:rsidRDefault="008708B1">
            <w:pPr>
              <w:pStyle w:val="TableText"/>
            </w:pPr>
            <w:r>
              <w:t>1. human_variable:HV03</w:t>
            </w:r>
          </w:p>
          <w:p w14:paraId="1DF91409" w14:textId="77777777" w:rsidR="00B5620B" w:rsidRDefault="008708B1">
            <w:pPr>
              <w:pStyle w:val="TableText"/>
            </w:pPr>
            <w:r>
              <w:lastRenderedPageBreak/>
              <w:t>2. human_variable:HV04</w:t>
            </w:r>
          </w:p>
          <w:p w14:paraId="77826306" w14:textId="77777777" w:rsidR="00B5620B" w:rsidRDefault="008708B1">
            <w:pPr>
              <w:pStyle w:val="TableText"/>
            </w:pPr>
            <w:r>
              <w:t>3. human_variable:HV05</w:t>
            </w:r>
          </w:p>
          <w:p w14:paraId="601DE180" w14:textId="77777777" w:rsidR="00B5620B" w:rsidRDefault="008708B1">
            <w:pPr>
              <w:pStyle w:val="TableText"/>
            </w:pPr>
            <w:r>
              <w:t>4. human_variable:HV07</w:t>
            </w:r>
          </w:p>
        </w:tc>
      </w:tr>
      <w:tr w:rsidR="00B5620B" w14:paraId="1D351F26" w14:textId="77777777">
        <w:tc>
          <w:tcPr>
            <w:tcW w:w="3022" w:type="dxa"/>
          </w:tcPr>
          <w:p w14:paraId="20FD388D" w14:textId="77777777" w:rsidR="00B5620B" w:rsidRDefault="008708B1">
            <w:pPr>
              <w:pStyle w:val="TableText"/>
            </w:pPr>
            <w:r>
              <w:lastRenderedPageBreak/>
              <w:t>协议依赖（</w:t>
            </w:r>
            <w:r>
              <w:t>protocol_requires</w:t>
            </w:r>
            <w:r>
              <w:t>）</w:t>
            </w:r>
          </w:p>
        </w:tc>
        <w:tc>
          <w:tcPr>
            <w:tcW w:w="6333" w:type="dxa"/>
          </w:tcPr>
          <w:p w14:paraId="2D6F2D99" w14:textId="77777777" w:rsidR="00B5620B" w:rsidRDefault="008708B1">
            <w:pPr>
              <w:pStyle w:val="TableText"/>
            </w:pPr>
            <w:r>
              <w:t>1. EVIDENCE2. SOURCE</w:t>
            </w:r>
          </w:p>
        </w:tc>
      </w:tr>
      <w:tr w:rsidR="00B5620B" w14:paraId="7A7DEA42" w14:textId="77777777">
        <w:tc>
          <w:tcPr>
            <w:tcW w:w="3022" w:type="dxa"/>
          </w:tcPr>
          <w:p w14:paraId="19F8C31B" w14:textId="77777777" w:rsidR="00B5620B" w:rsidRDefault="008708B1">
            <w:pPr>
              <w:pStyle w:val="TableText"/>
            </w:pPr>
            <w:r>
              <w:t>限定／特化（</w:t>
            </w:r>
            <w:r>
              <w:t>specializes</w:t>
            </w:r>
            <w:r>
              <w:t>）</w:t>
            </w:r>
          </w:p>
        </w:tc>
        <w:tc>
          <w:tcPr>
            <w:tcW w:w="6333" w:type="dxa"/>
          </w:tcPr>
          <w:p w14:paraId="7761B587" w14:textId="77777777" w:rsidR="00B5620B" w:rsidRDefault="008708B1">
            <w:pPr>
              <w:pStyle w:val="TableText"/>
            </w:pPr>
            <w:r>
              <w:t>无（空集合）</w:t>
            </w:r>
          </w:p>
        </w:tc>
      </w:tr>
      <w:tr w:rsidR="00B5620B" w14:paraId="5A5F79ED" w14:textId="77777777">
        <w:tc>
          <w:tcPr>
            <w:tcW w:w="3022" w:type="dxa"/>
          </w:tcPr>
          <w:p w14:paraId="4B90EDAC" w14:textId="77777777" w:rsidR="00B5620B" w:rsidRDefault="008708B1">
            <w:pPr>
              <w:pStyle w:val="TableText"/>
            </w:pPr>
            <w:r>
              <w:t>适用对象引用（</w:t>
            </w:r>
            <w:r>
              <w:t>applies_to</w:t>
            </w:r>
            <w:r>
              <w:t>）</w:t>
            </w:r>
          </w:p>
        </w:tc>
        <w:tc>
          <w:tcPr>
            <w:tcW w:w="6333" w:type="dxa"/>
          </w:tcPr>
          <w:p w14:paraId="11FAB787" w14:textId="77777777" w:rsidR="00B5620B" w:rsidRDefault="008708B1">
            <w:pPr>
              <w:pStyle w:val="TableText"/>
            </w:pPr>
            <w:r>
              <w:t>无（空集合）</w:t>
            </w:r>
          </w:p>
        </w:tc>
      </w:tr>
      <w:tr w:rsidR="00B5620B" w14:paraId="1B3BC8BA" w14:textId="77777777">
        <w:tc>
          <w:tcPr>
            <w:tcW w:w="3022" w:type="dxa"/>
          </w:tcPr>
          <w:p w14:paraId="1BD568AB" w14:textId="77777777" w:rsidR="00B5620B" w:rsidRDefault="008708B1">
            <w:pPr>
              <w:pStyle w:val="TableText"/>
            </w:pPr>
            <w:r>
              <w:t>条件支持路由（</w:t>
            </w:r>
            <w:r>
              <w:t>conditional_support_routes</w:t>
            </w:r>
            <w:r>
              <w:t>）</w:t>
            </w:r>
          </w:p>
        </w:tc>
        <w:tc>
          <w:tcPr>
            <w:tcW w:w="6333" w:type="dxa"/>
          </w:tcPr>
          <w:p w14:paraId="651D2D5A" w14:textId="77777777" w:rsidR="00B5620B" w:rsidRDefault="008708B1">
            <w:pPr>
              <w:pStyle w:val="TableText"/>
            </w:pPr>
            <w:r>
              <w:t>1. route_id=HV10-R0-component-applicability</w:t>
            </w:r>
            <w:r>
              <w:t>；</w:t>
            </w:r>
          </w:p>
          <w:p w14:paraId="2B61CF9B" w14:textId="77777777" w:rsidR="00B5620B" w:rsidRDefault="008708B1">
            <w:pPr>
              <w:pStyle w:val="TableText"/>
            </w:pPr>
            <w:r>
              <w:t>claim_level=descriptive_classification</w:t>
            </w:r>
            <w:r>
              <w:t>；</w:t>
            </w:r>
          </w:p>
          <w:p w14:paraId="62663517" w14:textId="77777777" w:rsidR="00B5620B" w:rsidRDefault="008708B1">
            <w:pPr>
              <w:pStyle w:val="TableText"/>
            </w:pPr>
            <w:r>
              <w:t>when=HV03</w:t>
            </w:r>
            <w:r>
              <w:t>、</w:t>
            </w:r>
            <w:r>
              <w:t>HV04</w:t>
            </w:r>
            <w:r>
              <w:t>、</w:t>
            </w:r>
            <w:r>
              <w:t>HV05</w:t>
            </w:r>
            <w:r>
              <w:t>与</w:t>
            </w:r>
            <w:r>
              <w:t>HV07</w:t>
            </w:r>
            <w:r>
              <w:t>已有可审计评估记录；记录允许为</w:t>
            </w:r>
            <w:r>
              <w:t>missing</w:t>
            </w:r>
            <w:r>
              <w:t>、</w:t>
            </w:r>
            <w:r>
              <w:t>not_applicable</w:t>
            </w:r>
            <w:r>
              <w:t>或</w:t>
            </w:r>
            <w:r>
              <w:t>unsupported</w:t>
            </w:r>
            <w:r>
              <w:t>，不要求四组件经验成立。；</w:t>
            </w:r>
          </w:p>
          <w:p w14:paraId="060F8DA6" w14:textId="77777777" w:rsidR="00B5620B" w:rsidRDefault="008708B1">
            <w:pPr>
              <w:pStyle w:val="TableText"/>
            </w:pPr>
            <w:r>
              <w:t>additional_inferential_requires=</w:t>
            </w:r>
            <w:r>
              <w:t>无（空集合）；</w:t>
            </w:r>
          </w:p>
          <w:p w14:paraId="1DB9C810" w14:textId="77777777" w:rsidR="00B5620B" w:rsidRDefault="008708B1">
            <w:pPr>
              <w:pStyle w:val="TableText"/>
            </w:pPr>
            <w:r>
              <w:t>additional_protocol_requires=</w:t>
            </w:r>
            <w:r>
              <w:t>无（空集合）；</w:t>
            </w:r>
          </w:p>
          <w:p w14:paraId="7B3CCE79" w14:textId="77777777" w:rsidR="00B5620B" w:rsidRDefault="008708B1">
            <w:pPr>
              <w:pStyle w:val="TableText"/>
            </w:pPr>
            <w:r>
              <w:t>allowed_conclusion=</w:t>
            </w:r>
            <w:r>
              <w:t>登记适用、不适用、组件缺失、混合状态与继续观察需求。；</w:t>
            </w:r>
          </w:p>
          <w:p w14:paraId="66C9EECB" w14:textId="77777777" w:rsidR="00B5620B" w:rsidRDefault="008708B1">
            <w:pPr>
              <w:pStyle w:val="TableText"/>
            </w:pPr>
            <w:r>
              <w:t>result_ceiling=</w:t>
            </w:r>
            <w:r>
              <w:t>组件检查本身不产生</w:t>
            </w:r>
            <w:r>
              <w:t>S0-S6</w:t>
            </w:r>
            <w:r>
              <w:t>或</w:t>
            </w:r>
            <w:r>
              <w:t>X0</w:t>
            </w:r>
            <w:r>
              <w:t>相位匹配。</w:t>
            </w:r>
          </w:p>
          <w:p w14:paraId="6BDABEE1" w14:textId="77777777" w:rsidR="00B5620B" w:rsidRDefault="008708B1">
            <w:pPr>
              <w:pStyle w:val="TableText"/>
            </w:pPr>
            <w:r>
              <w:t>2. route_id=HV10-R1-pattern-phase-match</w:t>
            </w:r>
            <w:r>
              <w:t>；</w:t>
            </w:r>
          </w:p>
          <w:p w14:paraId="41D9B579" w14:textId="77777777" w:rsidR="00B5620B" w:rsidRDefault="008708B1">
            <w:pPr>
              <w:pStyle w:val="TableText"/>
            </w:pPr>
            <w:r>
              <w:t>claim_level=descriptive_classification</w:t>
            </w:r>
            <w:r>
              <w:t>；</w:t>
            </w:r>
          </w:p>
          <w:p w14:paraId="5813C6FC" w14:textId="77777777" w:rsidR="00B5620B" w:rsidRDefault="008708B1">
            <w:pPr>
              <w:pStyle w:val="TableText"/>
            </w:pPr>
            <w:r>
              <w:t>when=CM-PHASE</w:t>
            </w:r>
            <w:r>
              <w:t>的状态判据、观察窗、混合与转换规则完整，并在重复窗口匹配。；</w:t>
            </w:r>
          </w:p>
          <w:p w14:paraId="09C59E32" w14:textId="77777777" w:rsidR="00B5620B" w:rsidRDefault="008708B1">
            <w:pPr>
              <w:pStyle w:val="TableText"/>
            </w:pPr>
            <w:r>
              <w:t>additional_inferential_requires=CM-PHASE</w:t>
            </w:r>
            <w:r>
              <w:t>；</w:t>
            </w:r>
          </w:p>
          <w:p w14:paraId="7D52A62C" w14:textId="77777777" w:rsidR="00B5620B" w:rsidRDefault="008708B1">
            <w:pPr>
              <w:pStyle w:val="TableText"/>
            </w:pPr>
            <w:r>
              <w:t>additional_protocol_requires=E4</w:t>
            </w:r>
            <w:r>
              <w:t>；</w:t>
            </w:r>
          </w:p>
          <w:p w14:paraId="66BDE729" w14:textId="77777777" w:rsidR="00B5620B" w:rsidRDefault="008708B1">
            <w:pPr>
              <w:pStyle w:val="TableText"/>
            </w:pPr>
            <w:r>
              <w:t>allowed_conclusion=</w:t>
            </w:r>
            <w:r>
              <w:t>登记</w:t>
            </w:r>
            <w:r>
              <w:t>S0-S6</w:t>
            </w:r>
            <w:r>
              <w:t>或</w:t>
            </w:r>
            <w:r>
              <w:t>X0</w:t>
            </w:r>
            <w:r>
              <w:t>的原型匹配、混合、并行、回退、休眠或转换描述。；</w:t>
            </w:r>
          </w:p>
          <w:p w14:paraId="1E59EF6E" w14:textId="77777777" w:rsidR="00B5620B" w:rsidRDefault="008708B1">
            <w:pPr>
              <w:pStyle w:val="TableText"/>
            </w:pPr>
            <w:r>
              <w:t>result_ceiling=</w:t>
            </w:r>
            <w:r>
              <w:t>只到模式相位；相位不是健康、成功、正当性或淘汰等级。</w:t>
            </w:r>
          </w:p>
          <w:p w14:paraId="7B431923" w14:textId="77777777" w:rsidR="00B5620B" w:rsidRDefault="008708B1">
            <w:pPr>
              <w:pStyle w:val="TableText"/>
            </w:pPr>
            <w:r>
              <w:t>3. route_id=HV10-R2-causal-transition</w:t>
            </w:r>
            <w:r>
              <w:t>；</w:t>
            </w:r>
          </w:p>
          <w:p w14:paraId="58284D2C" w14:textId="77777777" w:rsidR="00B5620B" w:rsidRDefault="008708B1">
            <w:pPr>
              <w:pStyle w:val="TableText"/>
            </w:pPr>
            <w:r>
              <w:t>claim_level=mechanism_explanation</w:t>
            </w:r>
            <w:r>
              <w:t>；</w:t>
            </w:r>
          </w:p>
          <w:p w14:paraId="1D257BC2" w14:textId="77777777" w:rsidR="00B5620B" w:rsidRDefault="008708B1">
            <w:pPr>
              <w:pStyle w:val="TableText"/>
            </w:pPr>
            <w:r>
              <w:t>when=CM-PHASE</w:t>
            </w:r>
            <w:r>
              <w:t>匹配成立，且</w:t>
            </w:r>
            <w:r>
              <w:t>G2-instance</w:t>
            </w:r>
            <w:r>
              <w:t>识别指定相位转移通道对预选状态变化的效应。；</w:t>
            </w:r>
          </w:p>
          <w:p w14:paraId="42099519" w14:textId="77777777" w:rsidR="00B5620B" w:rsidRDefault="008708B1">
            <w:pPr>
              <w:pStyle w:val="TableText"/>
            </w:pPr>
            <w:r>
              <w:t>additional_inferential_requires=CM-PHASE</w:t>
            </w:r>
            <w:r>
              <w:t>、</w:t>
            </w:r>
            <w:r>
              <w:t>G2-instance</w:t>
            </w:r>
            <w:r>
              <w:t>；</w:t>
            </w:r>
          </w:p>
          <w:p w14:paraId="04A9AED6" w14:textId="77777777" w:rsidR="00B5620B" w:rsidRDefault="008708B1">
            <w:pPr>
              <w:pStyle w:val="TableText"/>
            </w:pPr>
            <w:r>
              <w:t>additional_protocol_requires=CAUSAL</w:t>
            </w:r>
            <w:r>
              <w:t>、</w:t>
            </w:r>
            <w:r>
              <w:t>E4</w:t>
            </w:r>
            <w:r>
              <w:t>；</w:t>
            </w:r>
          </w:p>
          <w:p w14:paraId="7CA4F78B" w14:textId="77777777" w:rsidR="00B5620B" w:rsidRDefault="008708B1">
            <w:pPr>
              <w:pStyle w:val="TableText"/>
            </w:pPr>
            <w:r>
              <w:t>allowed_conclusion=</w:t>
            </w:r>
            <w:r>
              <w:t>登记指定对象、窗口和通道内的候选因果相位转移。；</w:t>
            </w:r>
          </w:p>
          <w:p w14:paraId="5FB98B5A" w14:textId="77777777" w:rsidR="00B5620B" w:rsidRDefault="008708B1">
            <w:pPr>
              <w:pStyle w:val="TableText"/>
            </w:pPr>
            <w:r>
              <w:t>result_ceiling=</w:t>
            </w:r>
            <w:r>
              <w:t>不得从转移机制推出必然阶段序列、价值方向或推进与淘汰授权。</w:t>
            </w:r>
          </w:p>
          <w:p w14:paraId="6C23DF46" w14:textId="77777777" w:rsidR="00B5620B" w:rsidRDefault="008708B1">
            <w:pPr>
              <w:pStyle w:val="TableText"/>
            </w:pPr>
            <w:r>
              <w:t>4. route_id=HV10-R3-path-dependent-phase</w:t>
            </w:r>
            <w:r>
              <w:t>；</w:t>
            </w:r>
          </w:p>
          <w:p w14:paraId="373969A1" w14:textId="77777777" w:rsidR="00B5620B" w:rsidRDefault="008708B1">
            <w:pPr>
              <w:pStyle w:val="TableText"/>
            </w:pPr>
            <w:r>
              <w:t>claim_level=intertemporal_explanation</w:t>
            </w:r>
            <w:r>
              <w:t>；</w:t>
            </w:r>
          </w:p>
          <w:p w14:paraId="3096203A" w14:textId="77777777" w:rsidR="00B5620B" w:rsidRDefault="008708B1">
            <w:pPr>
              <w:pStyle w:val="TableText"/>
            </w:pPr>
            <w:r>
              <w:t>when=CM-PHASE</w:t>
            </w:r>
            <w:r>
              <w:t>匹配成立，且</w:t>
            </w:r>
            <w:r>
              <w:t>G3-instance</w:t>
            </w:r>
            <w:r>
              <w:t>显示历史相位变量对后续状态、迟滞或回退具有条件增量。；</w:t>
            </w:r>
          </w:p>
          <w:p w14:paraId="0A5F29A4" w14:textId="77777777" w:rsidR="00B5620B" w:rsidRDefault="008708B1">
            <w:pPr>
              <w:pStyle w:val="TableText"/>
            </w:pPr>
            <w:r>
              <w:t>additional_inferential_requires=CM-PHASE</w:t>
            </w:r>
            <w:r>
              <w:t>、</w:t>
            </w:r>
            <w:r>
              <w:t>G3-instance</w:t>
            </w:r>
            <w:r>
              <w:t>；</w:t>
            </w:r>
          </w:p>
          <w:p w14:paraId="7FCD2083" w14:textId="77777777" w:rsidR="00B5620B" w:rsidRDefault="008708B1">
            <w:pPr>
              <w:pStyle w:val="TableText"/>
            </w:pPr>
            <w:r>
              <w:t>additional_protocol_requires=CAUSAL</w:t>
            </w:r>
            <w:r>
              <w:t>、</w:t>
            </w:r>
            <w:r>
              <w:t>E4</w:t>
            </w:r>
            <w:r>
              <w:t>；</w:t>
            </w:r>
          </w:p>
          <w:p w14:paraId="7B653AAC" w14:textId="77777777" w:rsidR="00B5620B" w:rsidRDefault="008708B1">
            <w:pPr>
              <w:pStyle w:val="TableText"/>
            </w:pPr>
            <w:r>
              <w:t>allowed_conclusion=</w:t>
            </w:r>
            <w:r>
              <w:t>登记预注册窗口内的路径依赖、迟滞或历史相位差异候选。；</w:t>
            </w:r>
          </w:p>
          <w:p w14:paraId="7588C6B3" w14:textId="77777777" w:rsidR="00B5620B" w:rsidRDefault="008708B1">
            <w:pPr>
              <w:pStyle w:val="TableText"/>
            </w:pPr>
            <w:r>
              <w:t>result_ceiling=</w:t>
            </w:r>
            <w:r>
              <w:t>不得称命运、绝对不可逆或自动规定修复、退出与退场方案。</w:t>
            </w:r>
          </w:p>
        </w:tc>
      </w:tr>
      <w:tr w:rsidR="00B5620B" w14:paraId="154226A4" w14:textId="77777777">
        <w:tc>
          <w:tcPr>
            <w:tcW w:w="3022" w:type="dxa"/>
          </w:tcPr>
          <w:p w14:paraId="5F90393F" w14:textId="77777777" w:rsidR="00B5620B" w:rsidRDefault="008708B1">
            <w:pPr>
              <w:pStyle w:val="TableText"/>
            </w:pPr>
            <w:r>
              <w:t>允许推论（</w:t>
            </w:r>
            <w:r>
              <w:t>allowed_inference</w:t>
            </w:r>
            <w:r>
              <w:t>）</w:t>
            </w:r>
          </w:p>
        </w:tc>
        <w:tc>
          <w:tcPr>
            <w:tcW w:w="6333" w:type="dxa"/>
          </w:tcPr>
          <w:p w14:paraId="3AF11023" w14:textId="77777777" w:rsidR="00B5620B" w:rsidRDefault="008708B1">
            <w:pPr>
              <w:pStyle w:val="TableText"/>
            </w:pPr>
            <w:r>
              <w:t xml:space="preserve">1. </w:t>
            </w:r>
            <w:r>
              <w:t>条件性状态坐标</w:t>
            </w:r>
          </w:p>
          <w:p w14:paraId="4D04D7EB" w14:textId="77777777" w:rsidR="00B5620B" w:rsidRDefault="008708B1">
            <w:pPr>
              <w:pStyle w:val="TableText"/>
            </w:pPr>
            <w:r>
              <w:lastRenderedPageBreak/>
              <w:t xml:space="preserve">2. </w:t>
            </w:r>
            <w:r>
              <w:t>非线性路径</w:t>
            </w:r>
          </w:p>
          <w:p w14:paraId="4DDC3DF8" w14:textId="77777777" w:rsidR="00B5620B" w:rsidRDefault="008708B1">
            <w:pPr>
              <w:pStyle w:val="TableText"/>
            </w:pPr>
            <w:r>
              <w:t xml:space="preserve">3. </w:t>
            </w:r>
            <w:r>
              <w:t>有序退场</w:t>
            </w:r>
            <w:r>
              <w:t>X0</w:t>
            </w:r>
          </w:p>
        </w:tc>
      </w:tr>
      <w:tr w:rsidR="00B5620B" w14:paraId="1C831E21" w14:textId="77777777">
        <w:tc>
          <w:tcPr>
            <w:tcW w:w="3022" w:type="dxa"/>
          </w:tcPr>
          <w:p w14:paraId="25D1295D" w14:textId="77777777" w:rsidR="00B5620B" w:rsidRDefault="008708B1">
            <w:pPr>
              <w:pStyle w:val="TableText"/>
            </w:pPr>
            <w:r>
              <w:lastRenderedPageBreak/>
              <w:t>禁止跳跃（</w:t>
            </w:r>
            <w:r>
              <w:t>prohibited_leap</w:t>
            </w:r>
            <w:r>
              <w:t>）</w:t>
            </w:r>
          </w:p>
        </w:tc>
        <w:tc>
          <w:tcPr>
            <w:tcW w:w="6333" w:type="dxa"/>
          </w:tcPr>
          <w:p w14:paraId="642C88B5" w14:textId="77777777" w:rsidR="00B5620B" w:rsidRDefault="008708B1">
            <w:pPr>
              <w:pStyle w:val="TableText"/>
            </w:pPr>
            <w:r>
              <w:t xml:space="preserve">1. </w:t>
            </w:r>
            <w:r>
              <w:t>所有系统必经</w:t>
            </w:r>
            <w:r>
              <w:t>S0-S6</w:t>
            </w:r>
          </w:p>
          <w:p w14:paraId="1B85833D" w14:textId="77777777" w:rsidR="00B5620B" w:rsidRDefault="008708B1">
            <w:pPr>
              <w:pStyle w:val="TableText"/>
            </w:pPr>
            <w:r>
              <w:t xml:space="preserve">2. </w:t>
            </w:r>
            <w:r>
              <w:t>阶段越高越正当</w:t>
            </w:r>
          </w:p>
          <w:p w14:paraId="6C087BD2" w14:textId="77777777" w:rsidR="00B5620B" w:rsidRDefault="008708B1">
            <w:pPr>
              <w:pStyle w:val="TableText"/>
            </w:pPr>
            <w:r>
              <w:t xml:space="preserve">3. </w:t>
            </w:r>
            <w:r>
              <w:t>解体等于失败</w:t>
            </w:r>
          </w:p>
        </w:tc>
      </w:tr>
    </w:tbl>
    <w:p w14:paraId="6D278EC2" w14:textId="77777777" w:rsidR="00B5620B" w:rsidRDefault="008708B1">
      <w:pPr>
        <w:pStyle w:val="CardLabel"/>
      </w:pPr>
      <w:r>
        <w:t xml:space="preserve">C. </w:t>
      </w:r>
      <w:r>
        <w:t>九轴尺度与对象合同</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2821"/>
        <w:gridCol w:w="6534"/>
      </w:tblGrid>
      <w:tr w:rsidR="00B5620B" w14:paraId="75207596" w14:textId="77777777">
        <w:trPr>
          <w:tblHeader/>
        </w:trPr>
        <w:tc>
          <w:tcPr>
            <w:tcW w:w="2821" w:type="dxa"/>
            <w:shd w:val="clear" w:color="auto" w:fill="EDF1F5"/>
          </w:tcPr>
          <w:p w14:paraId="219CA037" w14:textId="77777777" w:rsidR="00B5620B" w:rsidRDefault="008708B1">
            <w:pPr>
              <w:pStyle w:val="TableHead"/>
            </w:pPr>
            <w:r>
              <w:t>字段</w:t>
            </w:r>
          </w:p>
        </w:tc>
        <w:tc>
          <w:tcPr>
            <w:tcW w:w="6534" w:type="dxa"/>
            <w:shd w:val="clear" w:color="auto" w:fill="EDF1F5"/>
          </w:tcPr>
          <w:p w14:paraId="10BB1BA6" w14:textId="77777777" w:rsidR="00B5620B" w:rsidRDefault="008708B1">
            <w:pPr>
              <w:pStyle w:val="TableHead"/>
            </w:pPr>
            <w:r>
              <w:t>登记内容</w:t>
            </w:r>
          </w:p>
        </w:tc>
      </w:tr>
      <w:tr w:rsidR="00B5620B" w14:paraId="73A8EC58" w14:textId="77777777">
        <w:tc>
          <w:tcPr>
            <w:tcW w:w="2821" w:type="dxa"/>
          </w:tcPr>
          <w:p w14:paraId="794BE3DD" w14:textId="77777777" w:rsidR="00B5620B" w:rsidRDefault="008708B1">
            <w:pPr>
              <w:pStyle w:val="TableText"/>
            </w:pPr>
            <w:r>
              <w:t>九轴尺度画像（</w:t>
            </w:r>
            <w:r>
              <w:t>scale_profile</w:t>
            </w:r>
            <w:r>
              <w:t>）</w:t>
            </w:r>
          </w:p>
        </w:tc>
        <w:tc>
          <w:tcPr>
            <w:tcW w:w="6534" w:type="dxa"/>
          </w:tcPr>
          <w:p w14:paraId="6F719689" w14:textId="77777777" w:rsidR="00B5620B" w:rsidRDefault="008708B1">
            <w:pPr>
              <w:pStyle w:val="TableText"/>
            </w:pPr>
            <w:r>
              <w:t>SP=&lt;A,X,T,O,C,R,I,N,J&gt;</w:t>
            </w:r>
            <w:r>
              <w:t>；</w:t>
            </w:r>
            <w:r>
              <w:t>A=</w:t>
            </w:r>
            <w:r>
              <w:t>聚合层次：单次状态事件、局部群体个案、意向集体总体、相位分布及聚合规则；</w:t>
            </w:r>
            <w:r>
              <w:t>X=</w:t>
            </w:r>
            <w:r>
              <w:t>空间范围：行动现场、组织或制度边界、数字协作空间与跨域演化范围；</w:t>
            </w:r>
            <w:r>
              <w:t>T=</w:t>
            </w:r>
            <w:r>
              <w:t>时间跨度：状态窗口、转移时滞、回退、休眠、迟滞与代际周期；</w:t>
            </w:r>
            <w:r>
              <w:t>O=</w:t>
            </w:r>
            <w:r>
              <w:t>组织层级：成员角色、团队、组织、制度至治理生态；</w:t>
            </w:r>
            <w:r>
              <w:t>C=</w:t>
            </w:r>
            <w:r>
              <w:t>因果层次：状态事件、转移互动机制、中观相位结构、制度化过程与系统条件；</w:t>
            </w:r>
            <w:r>
              <w:t>R=</w:t>
            </w:r>
            <w:r>
              <w:t>观察分辨率：原始状态事件、转移序列、局部个案、相位分布、状态指标与摘要，并登记压缩损失；</w:t>
            </w:r>
            <w:r>
              <w:t>I=</w:t>
            </w:r>
            <w:r>
              <w:t>影响范围：直接成员与承接者、退出者、间接受影响者、二阶后果、跨域与代际影响；</w:t>
            </w:r>
            <w:r>
              <w:t>N=</w:t>
            </w:r>
            <w:r>
              <w:t>网络拓扑范围：局部相位簇群、跨层连接、分裂合并、功能转移与继承路径；</w:t>
            </w:r>
            <w:r>
              <w:t>J=</w:t>
            </w:r>
            <w:r>
              <w:t>管辖与授权范围：相位命名、监测采用、试探、推进、退场与淘汰分别登记授权；保留混合相位</w:t>
            </w:r>
          </w:p>
        </w:tc>
      </w:tr>
      <w:tr w:rsidR="00B5620B" w14:paraId="43B605E1" w14:textId="77777777">
        <w:tc>
          <w:tcPr>
            <w:tcW w:w="2821" w:type="dxa"/>
          </w:tcPr>
          <w:p w14:paraId="327FDF6F" w14:textId="77777777" w:rsidR="00B5620B" w:rsidRDefault="008708B1">
            <w:pPr>
              <w:pStyle w:val="TableText"/>
            </w:pPr>
            <w:r>
              <w:t>有效对象（</w:t>
            </w:r>
            <w:r>
              <w:t>effective_object</w:t>
            </w:r>
            <w:r>
              <w:t>）</w:t>
            </w:r>
          </w:p>
        </w:tc>
        <w:tc>
          <w:tcPr>
            <w:tcW w:w="6534" w:type="dxa"/>
          </w:tcPr>
          <w:p w14:paraId="6EAB7BB7" w14:textId="77777777" w:rsidR="00B5620B" w:rsidRDefault="008708B1">
            <w:pPr>
              <w:pStyle w:val="TableText"/>
            </w:pPr>
            <w:r>
              <w:t>具有人类意向、生成、承接和制度化的集体状态</w:t>
            </w:r>
          </w:p>
        </w:tc>
      </w:tr>
      <w:tr w:rsidR="00B5620B" w14:paraId="2C6E7F64" w14:textId="77777777">
        <w:tc>
          <w:tcPr>
            <w:tcW w:w="2821" w:type="dxa"/>
          </w:tcPr>
          <w:p w14:paraId="390C5FE1" w14:textId="77777777" w:rsidR="00B5620B" w:rsidRDefault="008708B1">
            <w:pPr>
              <w:pStyle w:val="TableText"/>
            </w:pPr>
            <w:r>
              <w:t>跨尺度保持项（</w:t>
            </w:r>
            <w:r>
              <w:t>scale_invariants</w:t>
            </w:r>
            <w:r>
              <w:t>）</w:t>
            </w:r>
          </w:p>
        </w:tc>
        <w:tc>
          <w:tcPr>
            <w:tcW w:w="6534" w:type="dxa"/>
          </w:tcPr>
          <w:p w14:paraId="2AC71E18" w14:textId="77777777" w:rsidR="00B5620B" w:rsidRDefault="008708B1">
            <w:pPr>
              <w:pStyle w:val="TableText"/>
            </w:pPr>
            <w:r>
              <w:t xml:space="preserve">1. </w:t>
            </w:r>
            <w:r>
              <w:t>适用条件</w:t>
            </w:r>
          </w:p>
          <w:p w14:paraId="33DA5304" w14:textId="77777777" w:rsidR="00B5620B" w:rsidRDefault="008708B1">
            <w:pPr>
              <w:pStyle w:val="TableText"/>
            </w:pPr>
            <w:r>
              <w:t xml:space="preserve">2. </w:t>
            </w:r>
            <w:r>
              <w:t>相位判据</w:t>
            </w:r>
          </w:p>
          <w:p w14:paraId="59AF8131" w14:textId="77777777" w:rsidR="00B5620B" w:rsidRDefault="008708B1">
            <w:pPr>
              <w:pStyle w:val="TableText"/>
            </w:pPr>
            <w:r>
              <w:t xml:space="preserve">3. </w:t>
            </w:r>
            <w:r>
              <w:t>非线性路径</w:t>
            </w:r>
          </w:p>
          <w:p w14:paraId="3CFC0C3E" w14:textId="77777777" w:rsidR="00B5620B" w:rsidRDefault="008708B1">
            <w:pPr>
              <w:pStyle w:val="TableText"/>
            </w:pPr>
            <w:r>
              <w:t>4. X0</w:t>
            </w:r>
            <w:r>
              <w:t>不计为第八阶段</w:t>
            </w:r>
          </w:p>
        </w:tc>
      </w:tr>
      <w:tr w:rsidR="00B5620B" w14:paraId="572C5F65" w14:textId="77777777">
        <w:tc>
          <w:tcPr>
            <w:tcW w:w="2821" w:type="dxa"/>
          </w:tcPr>
          <w:p w14:paraId="2619E324" w14:textId="77777777" w:rsidR="00B5620B" w:rsidRDefault="008708B1">
            <w:pPr>
              <w:pStyle w:val="TableText"/>
            </w:pPr>
            <w:r>
              <w:t>升格必补项（</w:t>
            </w:r>
            <w:r>
              <w:t>required_scale_additions</w:t>
            </w:r>
            <w:r>
              <w:t>）</w:t>
            </w:r>
          </w:p>
        </w:tc>
        <w:tc>
          <w:tcPr>
            <w:tcW w:w="6534" w:type="dxa"/>
          </w:tcPr>
          <w:p w14:paraId="4A2B9E50" w14:textId="77777777" w:rsidR="00B5620B" w:rsidRDefault="008708B1">
            <w:pPr>
              <w:pStyle w:val="TableText"/>
            </w:pPr>
            <w:r>
              <w:t xml:space="preserve">1. </w:t>
            </w:r>
            <w:r>
              <w:t>局部相位分布</w:t>
            </w:r>
          </w:p>
          <w:p w14:paraId="066552C9" w14:textId="77777777" w:rsidR="00B5620B" w:rsidRDefault="008708B1">
            <w:pPr>
              <w:pStyle w:val="TableText"/>
            </w:pPr>
            <w:r>
              <w:t xml:space="preserve">2. </w:t>
            </w:r>
            <w:r>
              <w:t>跨层转移</w:t>
            </w:r>
          </w:p>
          <w:p w14:paraId="782595D3" w14:textId="77777777" w:rsidR="00B5620B" w:rsidRDefault="008708B1">
            <w:pPr>
              <w:pStyle w:val="TableText"/>
            </w:pPr>
            <w:r>
              <w:t xml:space="preserve">3. </w:t>
            </w:r>
            <w:r>
              <w:t>承接继承</w:t>
            </w:r>
          </w:p>
          <w:p w14:paraId="54F1B151" w14:textId="77777777" w:rsidR="00B5620B" w:rsidRDefault="008708B1">
            <w:pPr>
              <w:pStyle w:val="TableText"/>
            </w:pPr>
            <w:r>
              <w:t xml:space="preserve">4. </w:t>
            </w:r>
            <w:r>
              <w:t>保护与退出</w:t>
            </w:r>
          </w:p>
        </w:tc>
      </w:tr>
      <w:tr w:rsidR="00B5620B" w14:paraId="2C2C281C" w14:textId="77777777">
        <w:tc>
          <w:tcPr>
            <w:tcW w:w="2821" w:type="dxa"/>
          </w:tcPr>
          <w:p w14:paraId="5C547FE7" w14:textId="77777777" w:rsidR="00B5620B" w:rsidRDefault="008708B1">
            <w:pPr>
              <w:pStyle w:val="TableText"/>
            </w:pPr>
            <w:r>
              <w:t>随尺度改变项（</w:t>
            </w:r>
            <w:r>
              <w:t>changing_semantics</w:t>
            </w:r>
            <w:r>
              <w:t>）</w:t>
            </w:r>
          </w:p>
        </w:tc>
        <w:tc>
          <w:tcPr>
            <w:tcW w:w="6534" w:type="dxa"/>
          </w:tcPr>
          <w:p w14:paraId="30BBB56F" w14:textId="77777777" w:rsidR="00B5620B" w:rsidRDefault="008708B1">
            <w:pPr>
              <w:pStyle w:val="TableText"/>
            </w:pPr>
            <w:r>
              <w:t xml:space="preserve">1. </w:t>
            </w:r>
            <w:r>
              <w:t>承接者、制度载体和有效对象可随相位改变</w:t>
            </w:r>
          </w:p>
        </w:tc>
      </w:tr>
      <w:tr w:rsidR="00B5620B" w14:paraId="05AD3472" w14:textId="77777777">
        <w:tc>
          <w:tcPr>
            <w:tcW w:w="2821" w:type="dxa"/>
          </w:tcPr>
          <w:p w14:paraId="350B8A45" w14:textId="77777777" w:rsidR="00B5620B" w:rsidRDefault="008708B1">
            <w:pPr>
              <w:pStyle w:val="TableText"/>
            </w:pPr>
            <w:r>
              <w:t>不适用对象（</w:t>
            </w:r>
            <w:r>
              <w:t>non_applicable_objects</w:t>
            </w:r>
            <w:r>
              <w:t>）</w:t>
            </w:r>
          </w:p>
        </w:tc>
        <w:tc>
          <w:tcPr>
            <w:tcW w:w="6534" w:type="dxa"/>
          </w:tcPr>
          <w:p w14:paraId="16C45994" w14:textId="77777777" w:rsidR="00B5620B" w:rsidRDefault="008708B1">
            <w:pPr>
              <w:pStyle w:val="TableText"/>
            </w:pPr>
            <w:r>
              <w:t xml:space="preserve">1. </w:t>
            </w:r>
            <w:r>
              <w:t>无方向、生成、承接或制度化过程的系统</w:t>
            </w:r>
          </w:p>
        </w:tc>
      </w:tr>
      <w:tr w:rsidR="00B5620B" w14:paraId="0B3C5876" w14:textId="77777777">
        <w:tc>
          <w:tcPr>
            <w:tcW w:w="2821" w:type="dxa"/>
          </w:tcPr>
          <w:p w14:paraId="60C1BD4C" w14:textId="77777777" w:rsidR="00B5620B" w:rsidRDefault="008708B1">
            <w:pPr>
              <w:pStyle w:val="TableText"/>
            </w:pPr>
            <w:r>
              <w:t>禁止升格（</w:t>
            </w:r>
            <w:r>
              <w:t>forbidden_elevation</w:t>
            </w:r>
            <w:r>
              <w:t>）</w:t>
            </w:r>
          </w:p>
        </w:tc>
        <w:tc>
          <w:tcPr>
            <w:tcW w:w="6534" w:type="dxa"/>
          </w:tcPr>
          <w:p w14:paraId="0387FC2E" w14:textId="77777777" w:rsidR="00B5620B" w:rsidRDefault="008708B1">
            <w:pPr>
              <w:pStyle w:val="TableText"/>
            </w:pPr>
            <w:r>
              <w:t xml:space="preserve">1. </w:t>
            </w:r>
            <w:r>
              <w:t>个案相位直接代表总体</w:t>
            </w:r>
          </w:p>
          <w:p w14:paraId="12E235F3" w14:textId="77777777" w:rsidR="00B5620B" w:rsidRDefault="008708B1">
            <w:pPr>
              <w:pStyle w:val="TableText"/>
            </w:pPr>
            <w:r>
              <w:t xml:space="preserve">2. </w:t>
            </w:r>
            <w:r>
              <w:t>人类阶段迁入通用核心</w:t>
            </w:r>
          </w:p>
        </w:tc>
      </w:tr>
    </w:tbl>
    <w:p w14:paraId="251A6EA7" w14:textId="77777777" w:rsidR="00B5620B" w:rsidRDefault="008708B1">
      <w:pPr>
        <w:pStyle w:val="CardLabel"/>
      </w:pPr>
      <w:r>
        <w:t xml:space="preserve">D. </w:t>
      </w:r>
      <w:r>
        <w:t>状态、证据与变量流</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2923"/>
        <w:gridCol w:w="6432"/>
      </w:tblGrid>
      <w:tr w:rsidR="00B5620B" w14:paraId="3A96A646" w14:textId="77777777">
        <w:trPr>
          <w:tblHeader/>
        </w:trPr>
        <w:tc>
          <w:tcPr>
            <w:tcW w:w="2923" w:type="dxa"/>
            <w:shd w:val="clear" w:color="auto" w:fill="EDF1F5"/>
          </w:tcPr>
          <w:p w14:paraId="0213B099" w14:textId="77777777" w:rsidR="00B5620B" w:rsidRDefault="008708B1">
            <w:pPr>
              <w:pStyle w:val="TableHead"/>
            </w:pPr>
            <w:r>
              <w:t>字段</w:t>
            </w:r>
          </w:p>
        </w:tc>
        <w:tc>
          <w:tcPr>
            <w:tcW w:w="6432" w:type="dxa"/>
            <w:shd w:val="clear" w:color="auto" w:fill="EDF1F5"/>
          </w:tcPr>
          <w:p w14:paraId="486A8C56" w14:textId="77777777" w:rsidR="00B5620B" w:rsidRDefault="008708B1">
            <w:pPr>
              <w:pStyle w:val="TableHead"/>
            </w:pPr>
            <w:r>
              <w:t>登记内容</w:t>
            </w:r>
          </w:p>
        </w:tc>
      </w:tr>
      <w:tr w:rsidR="00B5620B" w14:paraId="2E272AA3" w14:textId="77777777">
        <w:tc>
          <w:tcPr>
            <w:tcW w:w="2923" w:type="dxa"/>
          </w:tcPr>
          <w:p w14:paraId="40758C8B" w14:textId="77777777" w:rsidR="00B5620B" w:rsidRDefault="008708B1">
            <w:pPr>
              <w:pStyle w:val="TableText"/>
            </w:pPr>
            <w:r>
              <w:t>状态集合（</w:t>
            </w:r>
            <w:r>
              <w:t>state</w:t>
            </w:r>
            <w:r>
              <w:t>）</w:t>
            </w:r>
          </w:p>
        </w:tc>
        <w:tc>
          <w:tcPr>
            <w:tcW w:w="6432" w:type="dxa"/>
          </w:tcPr>
          <w:p w14:paraId="789D846A" w14:textId="77777777" w:rsidR="00B5620B" w:rsidRDefault="008708B1">
            <w:pPr>
              <w:pStyle w:val="TableText"/>
            </w:pPr>
            <w:r>
              <w:t>1. S0</w:t>
            </w:r>
          </w:p>
          <w:p w14:paraId="4DEDC121" w14:textId="77777777" w:rsidR="00B5620B" w:rsidRDefault="008708B1">
            <w:pPr>
              <w:pStyle w:val="TableText"/>
            </w:pPr>
            <w:r>
              <w:t>2. S1</w:t>
            </w:r>
          </w:p>
          <w:p w14:paraId="3516FB1C" w14:textId="77777777" w:rsidR="00B5620B" w:rsidRDefault="008708B1">
            <w:pPr>
              <w:pStyle w:val="TableText"/>
            </w:pPr>
            <w:r>
              <w:t>3. S2</w:t>
            </w:r>
          </w:p>
          <w:p w14:paraId="4DAC3F22" w14:textId="77777777" w:rsidR="00B5620B" w:rsidRDefault="008708B1">
            <w:pPr>
              <w:pStyle w:val="TableText"/>
            </w:pPr>
            <w:r>
              <w:t>4. S3</w:t>
            </w:r>
          </w:p>
          <w:p w14:paraId="63FECCA6" w14:textId="77777777" w:rsidR="00B5620B" w:rsidRDefault="008708B1">
            <w:pPr>
              <w:pStyle w:val="TableText"/>
            </w:pPr>
            <w:r>
              <w:lastRenderedPageBreak/>
              <w:t>5. S4</w:t>
            </w:r>
          </w:p>
          <w:p w14:paraId="40FDD937" w14:textId="77777777" w:rsidR="00B5620B" w:rsidRDefault="008708B1">
            <w:pPr>
              <w:pStyle w:val="TableText"/>
            </w:pPr>
            <w:r>
              <w:t>6. S5</w:t>
            </w:r>
          </w:p>
          <w:p w14:paraId="6582F5CF" w14:textId="77777777" w:rsidR="00B5620B" w:rsidRDefault="008708B1">
            <w:pPr>
              <w:pStyle w:val="TableText"/>
            </w:pPr>
            <w:r>
              <w:t>7. S6</w:t>
            </w:r>
          </w:p>
          <w:p w14:paraId="6C1CF670" w14:textId="77777777" w:rsidR="00B5620B" w:rsidRDefault="008708B1">
            <w:pPr>
              <w:pStyle w:val="TableText"/>
            </w:pPr>
            <w:r>
              <w:t>8. X0</w:t>
            </w:r>
            <w:r>
              <w:t>转换路径</w:t>
            </w:r>
          </w:p>
        </w:tc>
      </w:tr>
      <w:tr w:rsidR="00B5620B" w14:paraId="226D4909" w14:textId="77777777">
        <w:tc>
          <w:tcPr>
            <w:tcW w:w="2923" w:type="dxa"/>
          </w:tcPr>
          <w:p w14:paraId="2F9B841C" w14:textId="77777777" w:rsidR="00B5620B" w:rsidRDefault="008708B1">
            <w:pPr>
              <w:pStyle w:val="TableText"/>
            </w:pPr>
            <w:r>
              <w:lastRenderedPageBreak/>
              <w:t>可观测项（</w:t>
            </w:r>
            <w:r>
              <w:t>observables</w:t>
            </w:r>
            <w:r>
              <w:t>）</w:t>
            </w:r>
          </w:p>
        </w:tc>
        <w:tc>
          <w:tcPr>
            <w:tcW w:w="6432" w:type="dxa"/>
          </w:tcPr>
          <w:p w14:paraId="7C27F84A" w14:textId="77777777" w:rsidR="00B5620B" w:rsidRDefault="008708B1">
            <w:pPr>
              <w:pStyle w:val="TableText"/>
            </w:pPr>
            <w:r>
              <w:t xml:space="preserve">1. </w:t>
            </w:r>
            <w:r>
              <w:t>方向、生成、承接、制度化和反馈变量的同期状态</w:t>
            </w:r>
          </w:p>
          <w:p w14:paraId="246D3216" w14:textId="77777777" w:rsidR="00B5620B" w:rsidRDefault="008708B1">
            <w:pPr>
              <w:pStyle w:val="TableText"/>
            </w:pPr>
            <w:r>
              <w:t xml:space="preserve">2. </w:t>
            </w:r>
            <w:r>
              <w:t>相位判据跨观察窗的重复匹配记录</w:t>
            </w:r>
          </w:p>
          <w:p w14:paraId="0C272B92" w14:textId="77777777" w:rsidR="00B5620B" w:rsidRDefault="008708B1">
            <w:pPr>
              <w:pStyle w:val="TableText"/>
            </w:pPr>
            <w:r>
              <w:t xml:space="preserve">3. </w:t>
            </w:r>
            <w:r>
              <w:t>跳阶、并行、混合、回退、分裂、合并与休眠轨迹</w:t>
            </w:r>
          </w:p>
          <w:p w14:paraId="55BF2EA5" w14:textId="77777777" w:rsidR="00B5620B" w:rsidRDefault="008708B1">
            <w:pPr>
              <w:pStyle w:val="TableText"/>
            </w:pPr>
            <w:r>
              <w:t>4. X0</w:t>
            </w:r>
            <w:r>
              <w:t>中的功能转移、责任继承与有序退场记录</w:t>
            </w:r>
          </w:p>
        </w:tc>
      </w:tr>
      <w:tr w:rsidR="00B5620B" w14:paraId="3A8D1B1B" w14:textId="77777777">
        <w:tc>
          <w:tcPr>
            <w:tcW w:w="2923" w:type="dxa"/>
          </w:tcPr>
          <w:p w14:paraId="5597909F" w14:textId="77777777" w:rsidR="00B5620B" w:rsidRDefault="008708B1">
            <w:pPr>
              <w:pStyle w:val="TableText"/>
            </w:pPr>
            <w:r>
              <w:t>证据要求（</w:t>
            </w:r>
            <w:r>
              <w:t>evidence</w:t>
            </w:r>
            <w:r>
              <w:t>）</w:t>
            </w:r>
          </w:p>
        </w:tc>
        <w:tc>
          <w:tcPr>
            <w:tcW w:w="6432" w:type="dxa"/>
          </w:tcPr>
          <w:p w14:paraId="32940000" w14:textId="77777777" w:rsidR="00B5620B" w:rsidRDefault="008708B1">
            <w:pPr>
              <w:pStyle w:val="TableText"/>
            </w:pPr>
            <w:r>
              <w:t xml:space="preserve">1. </w:t>
            </w:r>
            <w:r>
              <w:t>相位变量</w:t>
            </w:r>
          </w:p>
          <w:p w14:paraId="72D0CA7A" w14:textId="77777777" w:rsidR="00B5620B" w:rsidRDefault="008708B1">
            <w:pPr>
              <w:pStyle w:val="TableText"/>
            </w:pPr>
            <w:r>
              <w:t xml:space="preserve">2. </w:t>
            </w:r>
            <w:r>
              <w:t>转移记录</w:t>
            </w:r>
          </w:p>
          <w:p w14:paraId="4EF4994A" w14:textId="77777777" w:rsidR="00B5620B" w:rsidRDefault="008708B1">
            <w:pPr>
              <w:pStyle w:val="TableText"/>
            </w:pPr>
            <w:r>
              <w:t xml:space="preserve">3. </w:t>
            </w:r>
            <w:r>
              <w:t>留痕</w:t>
            </w:r>
          </w:p>
          <w:p w14:paraId="18A9862D" w14:textId="77777777" w:rsidR="00B5620B" w:rsidRDefault="008708B1">
            <w:pPr>
              <w:pStyle w:val="TableText"/>
            </w:pPr>
            <w:r>
              <w:t xml:space="preserve">4. </w:t>
            </w:r>
            <w:r>
              <w:t>承接与制度状态</w:t>
            </w:r>
          </w:p>
        </w:tc>
      </w:tr>
      <w:tr w:rsidR="00B5620B" w14:paraId="722442EF" w14:textId="77777777">
        <w:tc>
          <w:tcPr>
            <w:tcW w:w="2923" w:type="dxa"/>
          </w:tcPr>
          <w:p w14:paraId="52559B79" w14:textId="77777777" w:rsidR="00B5620B" w:rsidRDefault="008708B1">
            <w:pPr>
              <w:pStyle w:val="TableText"/>
            </w:pPr>
            <w:r>
              <w:t>输入依赖与接口内容（</w:t>
            </w:r>
            <w:r>
              <w:t>input_dependencies</w:t>
            </w:r>
            <w:r>
              <w:t>）</w:t>
            </w:r>
          </w:p>
        </w:tc>
        <w:tc>
          <w:tcPr>
            <w:tcW w:w="6432" w:type="dxa"/>
          </w:tcPr>
          <w:p w14:paraId="393A416E" w14:textId="77777777" w:rsidR="00B5620B" w:rsidRDefault="008708B1">
            <w:pPr>
              <w:pStyle w:val="TableText"/>
            </w:pPr>
            <w:r>
              <w:t xml:space="preserve">1. </w:t>
            </w:r>
            <w:r>
              <w:t>指向锚点</w:t>
            </w:r>
          </w:p>
          <w:p w14:paraId="0AECF5F3" w14:textId="77777777" w:rsidR="00B5620B" w:rsidRDefault="008708B1">
            <w:pPr>
              <w:pStyle w:val="TableText"/>
            </w:pPr>
            <w:r>
              <w:t xml:space="preserve">2. </w:t>
            </w:r>
            <w:r>
              <w:t>生成节点</w:t>
            </w:r>
          </w:p>
          <w:p w14:paraId="3FA42EB7" w14:textId="77777777" w:rsidR="00B5620B" w:rsidRDefault="008708B1">
            <w:pPr>
              <w:pStyle w:val="TableText"/>
            </w:pPr>
            <w:r>
              <w:t xml:space="preserve">3. </w:t>
            </w:r>
            <w:r>
              <w:t>承接层</w:t>
            </w:r>
          </w:p>
          <w:p w14:paraId="18A0E83E" w14:textId="77777777" w:rsidR="00B5620B" w:rsidRDefault="008708B1">
            <w:pPr>
              <w:pStyle w:val="TableText"/>
            </w:pPr>
            <w:r>
              <w:t xml:space="preserve">4. </w:t>
            </w:r>
            <w:r>
              <w:t>反馈写回</w:t>
            </w:r>
          </w:p>
          <w:p w14:paraId="6FFA4A1E" w14:textId="77777777" w:rsidR="00B5620B" w:rsidRDefault="008708B1">
            <w:pPr>
              <w:pStyle w:val="TableText"/>
            </w:pPr>
            <w:r>
              <w:t xml:space="preserve">5. </w:t>
            </w:r>
            <w:r>
              <w:t>结构负荷</w:t>
            </w:r>
          </w:p>
          <w:p w14:paraId="6FFA588E" w14:textId="77777777" w:rsidR="00B5620B" w:rsidRDefault="008708B1">
            <w:pPr>
              <w:pStyle w:val="TableText"/>
            </w:pPr>
            <w:r>
              <w:t xml:space="preserve">6. </w:t>
            </w:r>
            <w:r>
              <w:t>模式相位不要求</w:t>
            </w:r>
            <w:r>
              <w:t>G3</w:t>
            </w:r>
            <w:r>
              <w:t>；因果转移另需</w:t>
            </w:r>
            <w:r>
              <w:t>CAUSAL</w:t>
            </w:r>
            <w:r>
              <w:t>；迟滞、路径依赖或历史效应另需预注册</w:t>
            </w:r>
            <w:r>
              <w:t>G3-instance</w:t>
            </w:r>
            <w:r>
              <w:t>，</w:t>
            </w:r>
            <w:r>
              <w:t>H5</w:t>
            </w:r>
            <w:r>
              <w:t>只登记候选留痕</w:t>
            </w:r>
          </w:p>
        </w:tc>
      </w:tr>
      <w:tr w:rsidR="00B5620B" w14:paraId="6704BCE5" w14:textId="77777777">
        <w:tc>
          <w:tcPr>
            <w:tcW w:w="2923" w:type="dxa"/>
          </w:tcPr>
          <w:p w14:paraId="7428B4B2" w14:textId="77777777" w:rsidR="00B5620B" w:rsidRDefault="008708B1">
            <w:pPr>
              <w:pStyle w:val="TableText"/>
            </w:pPr>
            <w:r>
              <w:t>输出效应与变量流（</w:t>
            </w:r>
            <w:r>
              <w:t>output_effects</w:t>
            </w:r>
            <w:r>
              <w:t>）</w:t>
            </w:r>
          </w:p>
        </w:tc>
        <w:tc>
          <w:tcPr>
            <w:tcW w:w="6432" w:type="dxa"/>
          </w:tcPr>
          <w:p w14:paraId="58A903D4" w14:textId="77777777" w:rsidR="00B5620B" w:rsidRDefault="008708B1">
            <w:pPr>
              <w:pStyle w:val="TableText"/>
            </w:pPr>
            <w:r>
              <w:t xml:space="preserve">1. </w:t>
            </w:r>
            <w:r>
              <w:t>相位判断</w:t>
            </w:r>
            <w:r>
              <w:t xml:space="preserve">2. </w:t>
            </w:r>
            <w:r>
              <w:t>承接继承</w:t>
            </w:r>
            <w:r>
              <w:t xml:space="preserve">3. </w:t>
            </w:r>
            <w:r>
              <w:t>退场和修复需求</w:t>
            </w:r>
          </w:p>
        </w:tc>
      </w:tr>
      <w:tr w:rsidR="00B5620B" w14:paraId="64DE53F0" w14:textId="77777777">
        <w:tc>
          <w:tcPr>
            <w:tcW w:w="2923" w:type="dxa"/>
          </w:tcPr>
          <w:p w14:paraId="3BCF9813" w14:textId="77777777" w:rsidR="00B5620B" w:rsidRDefault="008708B1">
            <w:pPr>
              <w:pStyle w:val="TableText"/>
            </w:pPr>
            <w:r>
              <w:t>时间窗与时滞（</w:t>
            </w:r>
            <w:r>
              <w:t>time_window_and_lag</w:t>
            </w:r>
            <w:r>
              <w:t>）</w:t>
            </w:r>
          </w:p>
        </w:tc>
        <w:tc>
          <w:tcPr>
            <w:tcW w:w="6432" w:type="dxa"/>
          </w:tcPr>
          <w:p w14:paraId="2609E68C" w14:textId="77777777" w:rsidR="00B5620B" w:rsidRDefault="008708B1">
            <w:pPr>
              <w:pStyle w:val="TableText"/>
            </w:pPr>
            <w:r>
              <w:t>登记相位观察窗、转移时滞、回退与休眠</w:t>
            </w:r>
          </w:p>
        </w:tc>
      </w:tr>
      <w:tr w:rsidR="00B5620B" w14:paraId="3F704927" w14:textId="77777777">
        <w:tc>
          <w:tcPr>
            <w:tcW w:w="2923" w:type="dxa"/>
          </w:tcPr>
          <w:p w14:paraId="4046F82D" w14:textId="77777777" w:rsidR="00B5620B" w:rsidRDefault="008708B1">
            <w:pPr>
              <w:pStyle w:val="TableText"/>
            </w:pPr>
            <w:r>
              <w:t>不确定性（</w:t>
            </w:r>
            <w:r>
              <w:t>uncertainty</w:t>
            </w:r>
            <w:r>
              <w:t>）</w:t>
            </w:r>
          </w:p>
        </w:tc>
        <w:tc>
          <w:tcPr>
            <w:tcW w:w="6432" w:type="dxa"/>
          </w:tcPr>
          <w:p w14:paraId="7DABB5F4" w14:textId="77777777" w:rsidR="00B5620B" w:rsidRDefault="008708B1">
            <w:pPr>
              <w:pStyle w:val="TableText"/>
            </w:pPr>
            <w:r>
              <w:t>记录混合相位、分裂、合并与尺度差异</w:t>
            </w:r>
          </w:p>
        </w:tc>
      </w:tr>
      <w:tr w:rsidR="00B5620B" w14:paraId="5809A730" w14:textId="77777777">
        <w:tc>
          <w:tcPr>
            <w:tcW w:w="2923" w:type="dxa"/>
          </w:tcPr>
          <w:p w14:paraId="51B32C37" w14:textId="77777777" w:rsidR="00B5620B" w:rsidRDefault="008708B1">
            <w:pPr>
              <w:pStyle w:val="TableText"/>
            </w:pPr>
            <w:r>
              <w:t>局部排除区（</w:t>
            </w:r>
            <w:r>
              <w:t>local_exclusion_zone</w:t>
            </w:r>
            <w:r>
              <w:t>）</w:t>
            </w:r>
          </w:p>
        </w:tc>
        <w:tc>
          <w:tcPr>
            <w:tcW w:w="6432" w:type="dxa"/>
          </w:tcPr>
          <w:p w14:paraId="61B42C05" w14:textId="77777777" w:rsidR="00B5620B" w:rsidRDefault="008708B1">
            <w:pPr>
              <w:pStyle w:val="TableText"/>
            </w:pPr>
            <w:r>
              <w:t>总体相位无法代表的局部群体和角色</w:t>
            </w:r>
          </w:p>
        </w:tc>
      </w:tr>
      <w:tr w:rsidR="00B5620B" w14:paraId="603C5C44" w14:textId="77777777">
        <w:tc>
          <w:tcPr>
            <w:tcW w:w="2923" w:type="dxa"/>
          </w:tcPr>
          <w:p w14:paraId="055FC172" w14:textId="77777777" w:rsidR="00B5620B" w:rsidRDefault="008708B1">
            <w:pPr>
              <w:pStyle w:val="TableText"/>
            </w:pPr>
            <w:r>
              <w:t>受影响位置（</w:t>
            </w:r>
            <w:r>
              <w:t>affected_positions</w:t>
            </w:r>
            <w:r>
              <w:t>）</w:t>
            </w:r>
          </w:p>
        </w:tc>
        <w:tc>
          <w:tcPr>
            <w:tcW w:w="6432" w:type="dxa"/>
          </w:tcPr>
          <w:p w14:paraId="458CE032" w14:textId="77777777" w:rsidR="00B5620B" w:rsidRDefault="008708B1">
            <w:pPr>
              <w:pStyle w:val="TableText"/>
            </w:pPr>
            <w:r>
              <w:t xml:space="preserve">1. </w:t>
            </w:r>
            <w:r>
              <w:t>成员</w:t>
            </w:r>
          </w:p>
          <w:p w14:paraId="4881B754" w14:textId="77777777" w:rsidR="00B5620B" w:rsidRDefault="008708B1">
            <w:pPr>
              <w:pStyle w:val="TableText"/>
            </w:pPr>
            <w:r>
              <w:t xml:space="preserve">2. </w:t>
            </w:r>
            <w:r>
              <w:t>承接者</w:t>
            </w:r>
          </w:p>
          <w:p w14:paraId="3362F133" w14:textId="77777777" w:rsidR="00B5620B" w:rsidRDefault="008708B1">
            <w:pPr>
              <w:pStyle w:val="TableText"/>
            </w:pPr>
            <w:r>
              <w:t xml:space="preserve">3. </w:t>
            </w:r>
            <w:r>
              <w:t>异议者</w:t>
            </w:r>
          </w:p>
          <w:p w14:paraId="75CC09A4" w14:textId="77777777" w:rsidR="00B5620B" w:rsidRDefault="008708B1">
            <w:pPr>
              <w:pStyle w:val="TableText"/>
            </w:pPr>
            <w:r>
              <w:t xml:space="preserve">4. </w:t>
            </w:r>
            <w:r>
              <w:t>退出者</w:t>
            </w:r>
          </w:p>
          <w:p w14:paraId="2F9AC9CC" w14:textId="77777777" w:rsidR="00B5620B" w:rsidRDefault="008708B1">
            <w:pPr>
              <w:pStyle w:val="TableText"/>
            </w:pPr>
            <w:r>
              <w:t xml:space="preserve">5. </w:t>
            </w:r>
            <w:r>
              <w:t>继承者</w:t>
            </w:r>
          </w:p>
        </w:tc>
      </w:tr>
    </w:tbl>
    <w:p w14:paraId="06AC8FA6" w14:textId="77777777" w:rsidR="00B5620B" w:rsidRDefault="008708B1">
      <w:pPr>
        <w:pStyle w:val="CardLabel"/>
      </w:pPr>
      <w:r>
        <w:t xml:space="preserve">E. </w:t>
      </w:r>
      <w:r>
        <w:t>承接、责任、规范、上限与纠错</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2437"/>
        <w:gridCol w:w="6918"/>
      </w:tblGrid>
      <w:tr w:rsidR="00B5620B" w14:paraId="3D96183E" w14:textId="77777777">
        <w:trPr>
          <w:tblHeader/>
        </w:trPr>
        <w:tc>
          <w:tcPr>
            <w:tcW w:w="2437" w:type="dxa"/>
            <w:shd w:val="clear" w:color="auto" w:fill="EDF1F5"/>
          </w:tcPr>
          <w:p w14:paraId="250F78D9" w14:textId="77777777" w:rsidR="00B5620B" w:rsidRDefault="008708B1">
            <w:pPr>
              <w:pStyle w:val="TableHead"/>
            </w:pPr>
            <w:r>
              <w:t>字段</w:t>
            </w:r>
          </w:p>
        </w:tc>
        <w:tc>
          <w:tcPr>
            <w:tcW w:w="6918" w:type="dxa"/>
            <w:shd w:val="clear" w:color="auto" w:fill="EDF1F5"/>
          </w:tcPr>
          <w:p w14:paraId="5D9BD062" w14:textId="77777777" w:rsidR="00B5620B" w:rsidRDefault="008708B1">
            <w:pPr>
              <w:pStyle w:val="TableHead"/>
            </w:pPr>
            <w:r>
              <w:t>登记内容</w:t>
            </w:r>
          </w:p>
        </w:tc>
      </w:tr>
      <w:tr w:rsidR="00B5620B" w14:paraId="369051CF" w14:textId="77777777">
        <w:tc>
          <w:tcPr>
            <w:tcW w:w="2437" w:type="dxa"/>
          </w:tcPr>
          <w:p w14:paraId="422CD7CB" w14:textId="77777777" w:rsidR="00B5620B" w:rsidRDefault="008708B1">
            <w:pPr>
              <w:pStyle w:val="TableText"/>
            </w:pPr>
            <w:r>
              <w:t>承接载体（</w:t>
            </w:r>
            <w:r>
              <w:t>carrier</w:t>
            </w:r>
            <w:r>
              <w:t>）</w:t>
            </w:r>
          </w:p>
        </w:tc>
        <w:tc>
          <w:tcPr>
            <w:tcW w:w="6918" w:type="dxa"/>
          </w:tcPr>
          <w:p w14:paraId="4D5F5558" w14:textId="77777777" w:rsidR="00B5620B" w:rsidRDefault="008708B1">
            <w:pPr>
              <w:pStyle w:val="TableText"/>
            </w:pPr>
            <w:r>
              <w:t xml:space="preserve">1. </w:t>
            </w:r>
            <w:r>
              <w:t>集体行动</w:t>
            </w:r>
          </w:p>
          <w:p w14:paraId="5D59FF90" w14:textId="77777777" w:rsidR="00B5620B" w:rsidRDefault="008708B1">
            <w:pPr>
              <w:pStyle w:val="TableText"/>
            </w:pPr>
            <w:r>
              <w:t xml:space="preserve">2. </w:t>
            </w:r>
            <w:r>
              <w:t>组织结构</w:t>
            </w:r>
          </w:p>
          <w:p w14:paraId="60AE150C" w14:textId="77777777" w:rsidR="00B5620B" w:rsidRDefault="008708B1">
            <w:pPr>
              <w:pStyle w:val="TableText"/>
            </w:pPr>
            <w:r>
              <w:t xml:space="preserve">3. </w:t>
            </w:r>
            <w:r>
              <w:t>制度记录</w:t>
            </w:r>
          </w:p>
          <w:p w14:paraId="116A501E" w14:textId="77777777" w:rsidR="00B5620B" w:rsidRDefault="008708B1">
            <w:pPr>
              <w:pStyle w:val="TableText"/>
            </w:pPr>
            <w:r>
              <w:t xml:space="preserve">4. </w:t>
            </w:r>
            <w:r>
              <w:t>共同记忆</w:t>
            </w:r>
          </w:p>
        </w:tc>
      </w:tr>
      <w:tr w:rsidR="00B5620B" w14:paraId="083C6D17" w14:textId="77777777">
        <w:tc>
          <w:tcPr>
            <w:tcW w:w="2437" w:type="dxa"/>
          </w:tcPr>
          <w:p w14:paraId="599F53E8" w14:textId="77777777" w:rsidR="00B5620B" w:rsidRDefault="008708B1">
            <w:pPr>
              <w:pStyle w:val="TableText"/>
            </w:pPr>
            <w:r>
              <w:t>责任主体（</w:t>
            </w:r>
            <w:r>
              <w:t>responsible_subject</w:t>
            </w:r>
            <w:r>
              <w:t>）</w:t>
            </w:r>
          </w:p>
        </w:tc>
        <w:tc>
          <w:tcPr>
            <w:tcW w:w="6918" w:type="dxa"/>
          </w:tcPr>
          <w:p w14:paraId="5062BFBA" w14:textId="77777777" w:rsidR="00B5620B" w:rsidRDefault="008708B1">
            <w:pPr>
              <w:pStyle w:val="TableText"/>
            </w:pPr>
            <w:r>
              <w:t xml:space="preserve">1. </w:t>
            </w:r>
            <w:r>
              <w:t>作出相位判断的分析者</w:t>
            </w:r>
          </w:p>
          <w:p w14:paraId="7762113E" w14:textId="77777777" w:rsidR="00B5620B" w:rsidRDefault="008708B1">
            <w:pPr>
              <w:pStyle w:val="TableText"/>
            </w:pPr>
            <w:r>
              <w:t xml:space="preserve">2. </w:t>
            </w:r>
            <w:r>
              <w:t>据此行动的决策与授权者</w:t>
            </w:r>
          </w:p>
        </w:tc>
      </w:tr>
      <w:tr w:rsidR="00B5620B" w14:paraId="3D24CF55" w14:textId="77777777">
        <w:tc>
          <w:tcPr>
            <w:tcW w:w="2437" w:type="dxa"/>
          </w:tcPr>
          <w:p w14:paraId="1131BEAF" w14:textId="77777777" w:rsidR="00B5620B" w:rsidRDefault="008708B1">
            <w:pPr>
              <w:pStyle w:val="TableText"/>
            </w:pPr>
            <w:r>
              <w:lastRenderedPageBreak/>
              <w:t>规范地位（</w:t>
            </w:r>
            <w:r>
              <w:t>normative_status</w:t>
            </w:r>
            <w:r>
              <w:t>）</w:t>
            </w:r>
          </w:p>
        </w:tc>
        <w:tc>
          <w:tcPr>
            <w:tcW w:w="6918" w:type="dxa"/>
          </w:tcPr>
          <w:p w14:paraId="3C6D034F" w14:textId="77777777" w:rsidR="00B5620B" w:rsidRDefault="008708B1">
            <w:pPr>
              <w:pStyle w:val="TableText"/>
            </w:pPr>
            <w:r>
              <w:t>相位不构成健康、成功或正当性等级</w:t>
            </w:r>
          </w:p>
        </w:tc>
      </w:tr>
      <w:tr w:rsidR="00B5620B" w14:paraId="09878663" w14:textId="77777777">
        <w:tc>
          <w:tcPr>
            <w:tcW w:w="2437" w:type="dxa"/>
          </w:tcPr>
          <w:p w14:paraId="4832BD5B" w14:textId="77777777" w:rsidR="00B5620B" w:rsidRDefault="008708B1">
            <w:pPr>
              <w:pStyle w:val="TableText"/>
            </w:pPr>
            <w:r>
              <w:t>判断上限（</w:t>
            </w:r>
            <w:r>
              <w:t>judgment_ceiling</w:t>
            </w:r>
            <w:r>
              <w:t>）</w:t>
            </w:r>
          </w:p>
        </w:tc>
        <w:tc>
          <w:tcPr>
            <w:tcW w:w="6918" w:type="dxa"/>
          </w:tcPr>
          <w:p w14:paraId="5D971EDA" w14:textId="77777777" w:rsidR="00B5620B" w:rsidRDefault="008708B1">
            <w:pPr>
              <w:pStyle w:val="TableText"/>
            </w:pPr>
            <w:r>
              <w:t>适用条件和相位证据充分时至原型匹配级</w:t>
            </w:r>
          </w:p>
        </w:tc>
      </w:tr>
      <w:tr w:rsidR="00B5620B" w14:paraId="29AAB4CA" w14:textId="77777777">
        <w:tc>
          <w:tcPr>
            <w:tcW w:w="2437" w:type="dxa"/>
          </w:tcPr>
          <w:p w14:paraId="2F3B3ABD" w14:textId="77777777" w:rsidR="00B5620B" w:rsidRDefault="008708B1">
            <w:pPr>
              <w:pStyle w:val="TableText"/>
            </w:pPr>
            <w:r>
              <w:t>行动上限（</w:t>
            </w:r>
            <w:r>
              <w:t>action_ceiling</w:t>
            </w:r>
            <w:r>
              <w:t>）</w:t>
            </w:r>
          </w:p>
        </w:tc>
        <w:tc>
          <w:tcPr>
            <w:tcW w:w="6918" w:type="dxa"/>
          </w:tcPr>
          <w:p w14:paraId="0E493609" w14:textId="77777777" w:rsidR="00B5620B" w:rsidRDefault="008708B1">
            <w:pPr>
              <w:pStyle w:val="TableText"/>
            </w:pPr>
            <w:r>
              <w:t>本变量只生成相位原型匹配、混合状态、不确定性与观察需求描述，不授权试探、推进、合并、退场或淘汰；任何现实调整须另过</w:t>
            </w:r>
            <w:r>
              <w:t>C12</w:t>
            </w:r>
            <w:r>
              <w:t>、运行时显式</w:t>
            </w:r>
            <w:r>
              <w:t>N</w:t>
            </w:r>
            <w:r>
              <w:t>前提、</w:t>
            </w:r>
            <w:r>
              <w:t>J</w:t>
            </w:r>
            <w:r>
              <w:t>授权与</w:t>
            </w:r>
            <w:r>
              <w:t>O</w:t>
            </w:r>
            <w:r>
              <w:t>程序</w:t>
            </w:r>
          </w:p>
        </w:tc>
      </w:tr>
      <w:tr w:rsidR="00B5620B" w14:paraId="66ED4913" w14:textId="77777777">
        <w:tc>
          <w:tcPr>
            <w:tcW w:w="2437" w:type="dxa"/>
          </w:tcPr>
          <w:p w14:paraId="14E661BB" w14:textId="77777777" w:rsidR="00B5620B" w:rsidRDefault="008708B1">
            <w:pPr>
              <w:pStyle w:val="TableText"/>
            </w:pPr>
            <w:r>
              <w:t>反例（</w:t>
            </w:r>
            <w:r>
              <w:t>counterexamples</w:t>
            </w:r>
            <w:r>
              <w:t>）</w:t>
            </w:r>
          </w:p>
        </w:tc>
        <w:tc>
          <w:tcPr>
            <w:tcW w:w="6918" w:type="dxa"/>
          </w:tcPr>
          <w:p w14:paraId="65400D30" w14:textId="77777777" w:rsidR="00B5620B" w:rsidRDefault="008708B1">
            <w:pPr>
              <w:pStyle w:val="TableText"/>
            </w:pPr>
            <w:r>
              <w:t xml:space="preserve">1. </w:t>
            </w:r>
            <w:r>
              <w:t>同一集体同时呈现</w:t>
            </w:r>
            <w:r>
              <w:t>S2</w:t>
            </w:r>
            <w:r>
              <w:t>承接成形与</w:t>
            </w:r>
            <w:r>
              <w:t>S5</w:t>
            </w:r>
            <w:r>
              <w:t>漏洞积累的混合相位</w:t>
            </w:r>
          </w:p>
          <w:p w14:paraId="6546C480" w14:textId="77777777" w:rsidR="00B5620B" w:rsidRDefault="008708B1">
            <w:pPr>
              <w:pStyle w:val="TableText"/>
            </w:pPr>
            <w:r>
              <w:t xml:space="preserve">2. </w:t>
            </w:r>
            <w:r>
              <w:t>有序退场</w:t>
            </w:r>
            <w:r>
              <w:t>X0</w:t>
            </w:r>
            <w:r>
              <w:t>保持功能转移而不是阶段失败</w:t>
            </w:r>
          </w:p>
        </w:tc>
      </w:tr>
      <w:tr w:rsidR="00B5620B" w14:paraId="3055A3C5" w14:textId="77777777">
        <w:tc>
          <w:tcPr>
            <w:tcW w:w="2437" w:type="dxa"/>
          </w:tcPr>
          <w:p w14:paraId="3819514B" w14:textId="77777777" w:rsidR="00B5620B" w:rsidRDefault="008708B1">
            <w:pPr>
              <w:pStyle w:val="TableText"/>
            </w:pPr>
            <w:r>
              <w:t>申诉（</w:t>
            </w:r>
            <w:r>
              <w:t>appeal</w:t>
            </w:r>
            <w:r>
              <w:t>）</w:t>
            </w:r>
          </w:p>
        </w:tc>
        <w:tc>
          <w:tcPr>
            <w:tcW w:w="6918" w:type="dxa"/>
          </w:tcPr>
          <w:p w14:paraId="3E507998" w14:textId="77777777" w:rsidR="00B5620B" w:rsidRDefault="008708B1">
            <w:pPr>
              <w:pStyle w:val="TableText"/>
            </w:pPr>
            <w:r>
              <w:t>依</w:t>
            </w:r>
            <w:r>
              <w:t>appeal_and_rollback_rule</w:t>
            </w:r>
            <w:r>
              <w:t>，成员可经安全可达、反报复通道挑战相位证据、线性假设和道德化使用，并触发与原相位判断或决策链独立的复核</w:t>
            </w:r>
          </w:p>
        </w:tc>
      </w:tr>
      <w:tr w:rsidR="00B5620B" w14:paraId="62FF36FF" w14:textId="77777777">
        <w:tc>
          <w:tcPr>
            <w:tcW w:w="2437" w:type="dxa"/>
          </w:tcPr>
          <w:p w14:paraId="60789774" w14:textId="77777777" w:rsidR="00B5620B" w:rsidRDefault="008708B1">
            <w:pPr>
              <w:pStyle w:val="TableText"/>
            </w:pPr>
            <w:r>
              <w:t>回滚（</w:t>
            </w:r>
            <w:r>
              <w:t>rollback</w:t>
            </w:r>
            <w:r>
              <w:t>）</w:t>
            </w:r>
          </w:p>
        </w:tc>
        <w:tc>
          <w:tcPr>
            <w:tcW w:w="6918" w:type="dxa"/>
          </w:tcPr>
          <w:p w14:paraId="0D5723A5" w14:textId="77777777" w:rsidR="00B5620B" w:rsidRDefault="008708B1">
            <w:pPr>
              <w:pStyle w:val="TableText"/>
            </w:pPr>
            <w:r>
              <w:t>依</w:t>
            </w:r>
            <w:r>
              <w:t>appeal_and_rollback_rule</w:t>
            </w:r>
            <w:r>
              <w:t>，获准回滚时，由指定责任人在规定时限内撤销相位命名及其下游决策效力、实际恢复变量级描述与未决状态，保留版本与完成验证</w:t>
            </w:r>
          </w:p>
        </w:tc>
      </w:tr>
    </w:tbl>
    <w:p w14:paraId="73EDCE78" w14:textId="77777777" w:rsidR="00B5620B" w:rsidRDefault="008708B1">
      <w:pPr>
        <w:pStyle w:val="SecH2"/>
      </w:pPr>
      <w:bookmarkStart w:id="522" w:name="bm210"/>
      <w:bookmarkStart w:id="523" w:name="_Toc236031570"/>
      <w:r>
        <w:t>A.11</w:t>
      </w:r>
      <w:r>
        <w:t xml:space="preserve">　</w:t>
      </w:r>
      <w:r>
        <w:t xml:space="preserve">HV11 </w:t>
      </w:r>
      <w:r>
        <w:t>开放性承担行动（完整接口卡）</w:t>
      </w:r>
      <w:bookmarkEnd w:id="522"/>
      <w:bookmarkEnd w:id="523"/>
    </w:p>
    <w:p w14:paraId="0516B8C6" w14:textId="77777777" w:rsidR="00B5620B" w:rsidRDefault="008708B1">
      <w:pPr>
        <w:pStyle w:val="CardLabel"/>
      </w:pPr>
      <w:r>
        <w:t xml:space="preserve">A. </w:t>
      </w:r>
      <w:r>
        <w:t>身份、命题与适用范围</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2361"/>
        <w:gridCol w:w="6994"/>
      </w:tblGrid>
      <w:tr w:rsidR="00B5620B" w14:paraId="5F607AC0" w14:textId="77777777">
        <w:trPr>
          <w:tblHeader/>
        </w:trPr>
        <w:tc>
          <w:tcPr>
            <w:tcW w:w="2361" w:type="dxa"/>
            <w:shd w:val="clear" w:color="auto" w:fill="EDF1F5"/>
          </w:tcPr>
          <w:p w14:paraId="53BB3C0D" w14:textId="77777777" w:rsidR="00B5620B" w:rsidRDefault="008708B1">
            <w:pPr>
              <w:pStyle w:val="TableHead"/>
            </w:pPr>
            <w:r>
              <w:t>字段</w:t>
            </w:r>
          </w:p>
        </w:tc>
        <w:tc>
          <w:tcPr>
            <w:tcW w:w="6994" w:type="dxa"/>
            <w:shd w:val="clear" w:color="auto" w:fill="EDF1F5"/>
          </w:tcPr>
          <w:p w14:paraId="50FB9A6F" w14:textId="77777777" w:rsidR="00B5620B" w:rsidRDefault="008708B1">
            <w:pPr>
              <w:pStyle w:val="TableHead"/>
            </w:pPr>
            <w:r>
              <w:t>登记内容</w:t>
            </w:r>
          </w:p>
        </w:tc>
      </w:tr>
      <w:tr w:rsidR="00B5620B" w14:paraId="77D2D47B" w14:textId="77777777">
        <w:tc>
          <w:tcPr>
            <w:tcW w:w="2361" w:type="dxa"/>
          </w:tcPr>
          <w:p w14:paraId="1351FD35" w14:textId="77777777" w:rsidR="00B5620B" w:rsidRDefault="008708B1">
            <w:pPr>
              <w:pStyle w:val="TableText"/>
            </w:pPr>
            <w:r>
              <w:t>接口</w:t>
            </w:r>
            <w:r>
              <w:t xml:space="preserve"> ID</w:t>
            </w:r>
            <w:r>
              <w:t>（</w:t>
            </w:r>
            <w:r>
              <w:t>id</w:t>
            </w:r>
            <w:r>
              <w:t>）</w:t>
            </w:r>
          </w:p>
        </w:tc>
        <w:tc>
          <w:tcPr>
            <w:tcW w:w="6994" w:type="dxa"/>
          </w:tcPr>
          <w:p w14:paraId="4B6B8B7B" w14:textId="77777777" w:rsidR="00B5620B" w:rsidRDefault="008708B1">
            <w:pPr>
              <w:pStyle w:val="TableText"/>
            </w:pPr>
            <w:r>
              <w:t>HV11</w:t>
            </w:r>
          </w:p>
        </w:tc>
      </w:tr>
      <w:tr w:rsidR="00B5620B" w14:paraId="4F32E43E" w14:textId="77777777">
        <w:tc>
          <w:tcPr>
            <w:tcW w:w="2361" w:type="dxa"/>
          </w:tcPr>
          <w:p w14:paraId="6E2E7AFA" w14:textId="77777777" w:rsidR="00B5620B" w:rsidRDefault="008708B1">
            <w:pPr>
              <w:pStyle w:val="TableText"/>
            </w:pPr>
            <w:r>
              <w:t>限定</w:t>
            </w:r>
            <w:r>
              <w:t xml:space="preserve"> ID</w:t>
            </w:r>
            <w:r>
              <w:t>（</w:t>
            </w:r>
            <w:r>
              <w:t>qualified_id</w:t>
            </w:r>
            <w:r>
              <w:t>）</w:t>
            </w:r>
          </w:p>
        </w:tc>
        <w:tc>
          <w:tcPr>
            <w:tcW w:w="6994" w:type="dxa"/>
          </w:tcPr>
          <w:p w14:paraId="0830B240" w14:textId="77777777" w:rsidR="00B5620B" w:rsidRDefault="008708B1">
            <w:pPr>
              <w:pStyle w:val="TableText"/>
            </w:pPr>
            <w:r>
              <w:t>human_variable:HV11</w:t>
            </w:r>
          </w:p>
        </w:tc>
      </w:tr>
      <w:tr w:rsidR="00B5620B" w14:paraId="491666B3" w14:textId="77777777">
        <w:tc>
          <w:tcPr>
            <w:tcW w:w="2361" w:type="dxa"/>
          </w:tcPr>
          <w:p w14:paraId="6E6AF1B1" w14:textId="77777777" w:rsidR="00B5620B" w:rsidRDefault="008708B1">
            <w:pPr>
              <w:pStyle w:val="TableText"/>
            </w:pPr>
            <w:r>
              <w:t>名称（</w:t>
            </w:r>
            <w:r>
              <w:t>name</w:t>
            </w:r>
            <w:r>
              <w:t>）</w:t>
            </w:r>
          </w:p>
        </w:tc>
        <w:tc>
          <w:tcPr>
            <w:tcW w:w="6994" w:type="dxa"/>
          </w:tcPr>
          <w:p w14:paraId="17C704F8" w14:textId="77777777" w:rsidR="00B5620B" w:rsidRDefault="008708B1">
            <w:pPr>
              <w:pStyle w:val="TableText"/>
            </w:pPr>
            <w:r>
              <w:t>开放性承担行动</w:t>
            </w:r>
          </w:p>
        </w:tc>
      </w:tr>
      <w:tr w:rsidR="00B5620B" w14:paraId="68BD3CB4" w14:textId="77777777">
        <w:tc>
          <w:tcPr>
            <w:tcW w:w="2361" w:type="dxa"/>
          </w:tcPr>
          <w:p w14:paraId="7B6EBB3D" w14:textId="77777777" w:rsidR="00B5620B" w:rsidRDefault="008708B1">
            <w:pPr>
              <w:pStyle w:val="TableText"/>
            </w:pPr>
            <w:r>
              <w:t>主张类型（</w:t>
            </w:r>
            <w:r>
              <w:t>claim_type</w:t>
            </w:r>
            <w:r>
              <w:t>）</w:t>
            </w:r>
          </w:p>
        </w:tc>
        <w:tc>
          <w:tcPr>
            <w:tcW w:w="6994" w:type="dxa"/>
          </w:tcPr>
          <w:p w14:paraId="621207AC" w14:textId="77777777" w:rsidR="00B5620B" w:rsidRDefault="008708B1">
            <w:pPr>
              <w:pStyle w:val="TableText"/>
            </w:pPr>
            <w:r>
              <w:t>H</w:t>
            </w:r>
          </w:p>
        </w:tc>
      </w:tr>
      <w:tr w:rsidR="00B5620B" w14:paraId="42499B43" w14:textId="77777777">
        <w:tc>
          <w:tcPr>
            <w:tcW w:w="2361" w:type="dxa"/>
          </w:tcPr>
          <w:p w14:paraId="3ECEC2D2" w14:textId="77777777" w:rsidR="00B5620B" w:rsidRDefault="008708B1">
            <w:pPr>
              <w:pStyle w:val="TableText"/>
            </w:pPr>
            <w:r>
              <w:t>合同角色（</w:t>
            </w:r>
            <w:r>
              <w:t>contract_role</w:t>
            </w:r>
            <w:r>
              <w:t>）</w:t>
            </w:r>
          </w:p>
        </w:tc>
        <w:tc>
          <w:tcPr>
            <w:tcW w:w="6994" w:type="dxa"/>
          </w:tcPr>
          <w:p w14:paraId="1D14CEAE" w14:textId="77777777" w:rsidR="00B5620B" w:rsidRDefault="008708B1">
            <w:pPr>
              <w:pStyle w:val="TableText"/>
            </w:pPr>
            <w:r>
              <w:t>human_variable_interface</w:t>
            </w:r>
          </w:p>
        </w:tc>
      </w:tr>
      <w:tr w:rsidR="00B5620B" w14:paraId="4A6CD72F" w14:textId="77777777">
        <w:tc>
          <w:tcPr>
            <w:tcW w:w="2361" w:type="dxa"/>
          </w:tcPr>
          <w:p w14:paraId="1CD64012" w14:textId="77777777" w:rsidR="00B5620B" w:rsidRDefault="008708B1">
            <w:pPr>
              <w:pStyle w:val="TableText"/>
            </w:pPr>
            <w:r>
              <w:t>命题（</w:t>
            </w:r>
            <w:r>
              <w:t>proposition</w:t>
            </w:r>
            <w:r>
              <w:t>）</w:t>
            </w:r>
          </w:p>
        </w:tc>
        <w:tc>
          <w:tcPr>
            <w:tcW w:w="6994" w:type="dxa"/>
          </w:tcPr>
          <w:p w14:paraId="6264A723" w14:textId="77777777" w:rsidR="00B5620B" w:rsidRDefault="008708B1">
            <w:pPr>
              <w:pStyle w:val="TableText"/>
            </w:pPr>
            <w:r>
              <w:t>开放性承担只观察真实成本、自愿性、方向、替代解释和结构后果，不诊断某人有没有爱。</w:t>
            </w:r>
          </w:p>
        </w:tc>
      </w:tr>
      <w:tr w:rsidR="00B5620B" w14:paraId="7938127F" w14:textId="77777777">
        <w:tc>
          <w:tcPr>
            <w:tcW w:w="2361" w:type="dxa"/>
          </w:tcPr>
          <w:p w14:paraId="4C880E60" w14:textId="77777777" w:rsidR="00B5620B" w:rsidRDefault="008708B1">
            <w:pPr>
              <w:pStyle w:val="TableText"/>
            </w:pPr>
            <w:r>
              <w:t>适用范围（</w:t>
            </w:r>
            <w:r>
              <w:t>scope</w:t>
            </w:r>
            <w:r>
              <w:t>）</w:t>
            </w:r>
          </w:p>
        </w:tc>
        <w:tc>
          <w:tcPr>
            <w:tcW w:w="6994" w:type="dxa"/>
          </w:tcPr>
          <w:p w14:paraId="1A9C4CB9" w14:textId="77777777" w:rsidR="00B5620B" w:rsidRDefault="008708B1">
            <w:pPr>
              <w:pStyle w:val="TableText"/>
            </w:pPr>
            <w:r>
              <w:t>人类关系、组织、制度与公共行动中的承担</w:t>
            </w:r>
          </w:p>
        </w:tc>
      </w:tr>
      <w:tr w:rsidR="00B5620B" w14:paraId="075B0988" w14:textId="77777777">
        <w:tc>
          <w:tcPr>
            <w:tcW w:w="2361" w:type="dxa"/>
          </w:tcPr>
          <w:p w14:paraId="772A824D" w14:textId="77777777" w:rsidR="00B5620B" w:rsidRDefault="008708B1">
            <w:pPr>
              <w:pStyle w:val="TableText"/>
            </w:pPr>
            <w:r>
              <w:t>暂停条件（</w:t>
            </w:r>
            <w:r>
              <w:t>pause_condition</w:t>
            </w:r>
            <w:r>
              <w:t>）</w:t>
            </w:r>
          </w:p>
        </w:tc>
        <w:tc>
          <w:tcPr>
            <w:tcW w:w="6994" w:type="dxa"/>
          </w:tcPr>
          <w:p w14:paraId="34D5C107" w14:textId="77777777" w:rsidR="00B5620B" w:rsidRDefault="008708B1">
            <w:pPr>
              <w:pStyle w:val="TableText"/>
            </w:pPr>
            <w:r>
              <w:t>无法安全确认自愿、拒绝和退出，或分析转向人格与爱的诊断</w:t>
            </w:r>
          </w:p>
        </w:tc>
      </w:tr>
    </w:tbl>
    <w:p w14:paraId="4A894DAB" w14:textId="77777777" w:rsidR="00B5620B" w:rsidRDefault="008708B1">
      <w:pPr>
        <w:pStyle w:val="CardLabel"/>
      </w:pPr>
      <w:r>
        <w:t xml:space="preserve">B. </w:t>
      </w:r>
      <w:r>
        <w:t>正式依赖与推论边界</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3046"/>
        <w:gridCol w:w="6309"/>
      </w:tblGrid>
      <w:tr w:rsidR="00B5620B" w14:paraId="2CC37BF7" w14:textId="77777777">
        <w:trPr>
          <w:tblHeader/>
        </w:trPr>
        <w:tc>
          <w:tcPr>
            <w:tcW w:w="3046" w:type="dxa"/>
            <w:shd w:val="clear" w:color="auto" w:fill="EDF1F5"/>
          </w:tcPr>
          <w:p w14:paraId="107579DB" w14:textId="77777777" w:rsidR="00B5620B" w:rsidRDefault="008708B1">
            <w:pPr>
              <w:pStyle w:val="TableHead"/>
            </w:pPr>
            <w:r>
              <w:t>字段</w:t>
            </w:r>
          </w:p>
        </w:tc>
        <w:tc>
          <w:tcPr>
            <w:tcW w:w="6309" w:type="dxa"/>
            <w:shd w:val="clear" w:color="auto" w:fill="EDF1F5"/>
          </w:tcPr>
          <w:p w14:paraId="05D08D25" w14:textId="77777777" w:rsidR="00B5620B" w:rsidRDefault="008708B1">
            <w:pPr>
              <w:pStyle w:val="TableHead"/>
            </w:pPr>
            <w:r>
              <w:t>登记内容</w:t>
            </w:r>
          </w:p>
        </w:tc>
      </w:tr>
      <w:tr w:rsidR="00B5620B" w14:paraId="78781623" w14:textId="77777777">
        <w:tc>
          <w:tcPr>
            <w:tcW w:w="3046" w:type="dxa"/>
          </w:tcPr>
          <w:p w14:paraId="62777D0F" w14:textId="77777777" w:rsidR="00B5620B" w:rsidRDefault="008708B1">
            <w:pPr>
              <w:pStyle w:val="TableText"/>
            </w:pPr>
            <w:r>
              <w:t>推论依赖（</w:t>
            </w:r>
            <w:r>
              <w:t>inferential_requires</w:t>
            </w:r>
            <w:r>
              <w:t>）</w:t>
            </w:r>
          </w:p>
        </w:tc>
        <w:tc>
          <w:tcPr>
            <w:tcW w:w="6309" w:type="dxa"/>
          </w:tcPr>
          <w:p w14:paraId="1D05897C" w14:textId="77777777" w:rsidR="00B5620B" w:rsidRDefault="008708B1">
            <w:pPr>
              <w:pStyle w:val="TableText"/>
            </w:pPr>
            <w:r>
              <w:t>无（空集合）</w:t>
            </w:r>
          </w:p>
        </w:tc>
      </w:tr>
      <w:tr w:rsidR="00B5620B" w14:paraId="4EBF4081" w14:textId="77777777">
        <w:tc>
          <w:tcPr>
            <w:tcW w:w="3046" w:type="dxa"/>
          </w:tcPr>
          <w:p w14:paraId="31F6307B" w14:textId="77777777" w:rsidR="00B5620B" w:rsidRDefault="008708B1">
            <w:pPr>
              <w:pStyle w:val="TableText"/>
            </w:pPr>
            <w:r>
              <w:t>协议依赖（</w:t>
            </w:r>
            <w:r>
              <w:t>protocol_requires</w:t>
            </w:r>
            <w:r>
              <w:t>）</w:t>
            </w:r>
          </w:p>
        </w:tc>
        <w:tc>
          <w:tcPr>
            <w:tcW w:w="6309" w:type="dxa"/>
          </w:tcPr>
          <w:p w14:paraId="4CAEAA96" w14:textId="77777777" w:rsidR="00B5620B" w:rsidRDefault="008708B1">
            <w:pPr>
              <w:pStyle w:val="TableText"/>
            </w:pPr>
            <w:r>
              <w:t>1. N4</w:t>
            </w:r>
          </w:p>
          <w:p w14:paraId="63D31667" w14:textId="77777777" w:rsidR="00B5620B" w:rsidRDefault="008708B1">
            <w:pPr>
              <w:pStyle w:val="TableText"/>
            </w:pPr>
            <w:r>
              <w:t>2. EVIDENCE</w:t>
            </w:r>
          </w:p>
          <w:p w14:paraId="340F6C6C" w14:textId="77777777" w:rsidR="00B5620B" w:rsidRDefault="008708B1">
            <w:pPr>
              <w:pStyle w:val="TableText"/>
            </w:pPr>
            <w:r>
              <w:t>3. SOURCE</w:t>
            </w:r>
          </w:p>
        </w:tc>
      </w:tr>
      <w:tr w:rsidR="00B5620B" w14:paraId="575A509A" w14:textId="77777777">
        <w:tc>
          <w:tcPr>
            <w:tcW w:w="3046" w:type="dxa"/>
          </w:tcPr>
          <w:p w14:paraId="1A1A6377" w14:textId="77777777" w:rsidR="00B5620B" w:rsidRDefault="008708B1">
            <w:pPr>
              <w:pStyle w:val="TableText"/>
            </w:pPr>
            <w:r>
              <w:t>限定／特化（</w:t>
            </w:r>
            <w:r>
              <w:t>specializes</w:t>
            </w:r>
            <w:r>
              <w:t>）</w:t>
            </w:r>
          </w:p>
        </w:tc>
        <w:tc>
          <w:tcPr>
            <w:tcW w:w="6309" w:type="dxa"/>
          </w:tcPr>
          <w:p w14:paraId="01669477" w14:textId="77777777" w:rsidR="00B5620B" w:rsidRDefault="008708B1">
            <w:pPr>
              <w:pStyle w:val="TableText"/>
            </w:pPr>
            <w:r>
              <w:t>1. H62. H2</w:t>
            </w:r>
          </w:p>
        </w:tc>
      </w:tr>
      <w:tr w:rsidR="00B5620B" w14:paraId="794539E4" w14:textId="77777777">
        <w:tc>
          <w:tcPr>
            <w:tcW w:w="3046" w:type="dxa"/>
          </w:tcPr>
          <w:p w14:paraId="3ED306B4" w14:textId="77777777" w:rsidR="00B5620B" w:rsidRDefault="008708B1">
            <w:pPr>
              <w:pStyle w:val="TableText"/>
            </w:pPr>
            <w:r>
              <w:lastRenderedPageBreak/>
              <w:t>适用对象引用（</w:t>
            </w:r>
            <w:r>
              <w:t>applies_to</w:t>
            </w:r>
            <w:r>
              <w:t>）</w:t>
            </w:r>
          </w:p>
        </w:tc>
        <w:tc>
          <w:tcPr>
            <w:tcW w:w="6309" w:type="dxa"/>
          </w:tcPr>
          <w:p w14:paraId="40B4F5C4" w14:textId="77777777" w:rsidR="00B5620B" w:rsidRDefault="008708B1">
            <w:pPr>
              <w:pStyle w:val="TableText"/>
            </w:pPr>
            <w:r>
              <w:t>无（空集合）</w:t>
            </w:r>
          </w:p>
        </w:tc>
      </w:tr>
      <w:tr w:rsidR="00B5620B" w14:paraId="565FB5B6" w14:textId="77777777">
        <w:tc>
          <w:tcPr>
            <w:tcW w:w="3046" w:type="dxa"/>
          </w:tcPr>
          <w:p w14:paraId="6FCAC9ED" w14:textId="77777777" w:rsidR="00B5620B" w:rsidRDefault="008708B1">
            <w:pPr>
              <w:pStyle w:val="TableText"/>
            </w:pPr>
            <w:r>
              <w:t>条件支持路由（</w:t>
            </w:r>
            <w:r>
              <w:t>conditional_support_routes</w:t>
            </w:r>
            <w:r>
              <w:t>）</w:t>
            </w:r>
          </w:p>
        </w:tc>
        <w:tc>
          <w:tcPr>
            <w:tcW w:w="6309" w:type="dxa"/>
          </w:tcPr>
          <w:p w14:paraId="51B16ABA" w14:textId="77777777" w:rsidR="00B5620B" w:rsidRDefault="008708B1">
            <w:pPr>
              <w:pStyle w:val="TableText"/>
            </w:pPr>
            <w:r>
              <w:t>1. route_id=HV11-R0-action-cost-record</w:t>
            </w:r>
            <w:r>
              <w:t>；</w:t>
            </w:r>
          </w:p>
          <w:p w14:paraId="1E58557D" w14:textId="77777777" w:rsidR="00B5620B" w:rsidRDefault="008708B1">
            <w:pPr>
              <w:pStyle w:val="TableText"/>
            </w:pPr>
            <w:r>
              <w:t>claim_level=normative_boundary</w:t>
            </w:r>
            <w:r>
              <w:t>；</w:t>
            </w:r>
          </w:p>
          <w:p w14:paraId="3DD44FD0" w14:textId="77777777" w:rsidR="00B5620B" w:rsidRDefault="008708B1">
            <w:pPr>
              <w:pStyle w:val="TableText"/>
            </w:pPr>
            <w:r>
              <w:t>when=</w:t>
            </w:r>
            <w:r>
              <w:t>行动、真实成本、方向、替代解释、受益与后果可观察，但自愿性、拒绝或退出尚不充分。；</w:t>
            </w:r>
          </w:p>
          <w:p w14:paraId="1506A945" w14:textId="77777777" w:rsidR="00B5620B" w:rsidRDefault="008708B1">
            <w:pPr>
              <w:pStyle w:val="TableText"/>
            </w:pPr>
            <w:r>
              <w:t>additional_inferential_requires=</w:t>
            </w:r>
            <w:r>
              <w:t>无（空集合）；</w:t>
            </w:r>
          </w:p>
          <w:p w14:paraId="3B987337" w14:textId="77777777" w:rsidR="00B5620B" w:rsidRDefault="008708B1">
            <w:pPr>
              <w:pStyle w:val="TableText"/>
            </w:pPr>
            <w:r>
              <w:t>additional_protocol_requires=</w:t>
            </w:r>
            <w:r>
              <w:t>无（空集合）；</w:t>
            </w:r>
          </w:p>
          <w:p w14:paraId="6288D2D4" w14:textId="77777777" w:rsidR="00B5620B" w:rsidRDefault="008708B1">
            <w:pPr>
              <w:pStyle w:val="TableText"/>
            </w:pPr>
            <w:r>
              <w:t>allowed_conclusion=</w:t>
            </w:r>
            <w:r>
              <w:t>描述候选承担行动、成本分布、强制风险、停止权缺口与保护需求。；</w:t>
            </w:r>
          </w:p>
          <w:p w14:paraId="360D04A7" w14:textId="77777777" w:rsidR="00B5620B" w:rsidRDefault="008708B1">
            <w:pPr>
              <w:pStyle w:val="TableText"/>
            </w:pPr>
            <w:r>
              <w:t>result_ceiling=</w:t>
            </w:r>
            <w:r>
              <w:t>不得称开放性承担，不得诊断爱、人格或要求继续承担。</w:t>
            </w:r>
          </w:p>
          <w:p w14:paraId="2C785B41" w14:textId="77777777" w:rsidR="00B5620B" w:rsidRDefault="008708B1">
            <w:pPr>
              <w:pStyle w:val="TableText"/>
            </w:pPr>
            <w:r>
              <w:t>2. route_id=HV11-R1-voluntary-limited-action</w:t>
            </w:r>
            <w:r>
              <w:t>；</w:t>
            </w:r>
          </w:p>
          <w:p w14:paraId="20518543" w14:textId="77777777" w:rsidR="00B5620B" w:rsidRDefault="008708B1">
            <w:pPr>
              <w:pStyle w:val="TableText"/>
            </w:pPr>
            <w:r>
              <w:t>claim_level=normative_boundary</w:t>
            </w:r>
            <w:r>
              <w:t>；</w:t>
            </w:r>
          </w:p>
          <w:p w14:paraId="72721B1A" w14:textId="77777777" w:rsidR="00B5620B" w:rsidRDefault="008708B1">
            <w:pPr>
              <w:pStyle w:val="TableText"/>
            </w:pPr>
            <w:r>
              <w:t>when=</w:t>
            </w:r>
            <w:r>
              <w:t>真实成本、自愿性、真实拒绝与退出、方向、替代解释和结构后果均分别可见。；</w:t>
            </w:r>
          </w:p>
          <w:p w14:paraId="1E86A464" w14:textId="77777777" w:rsidR="00B5620B" w:rsidRDefault="008708B1">
            <w:pPr>
              <w:pStyle w:val="TableText"/>
            </w:pPr>
            <w:r>
              <w:t>additional_inferential_requires=</w:t>
            </w:r>
            <w:r>
              <w:t>无（空集合）；</w:t>
            </w:r>
          </w:p>
          <w:p w14:paraId="2E5D5231" w14:textId="77777777" w:rsidR="00B5620B" w:rsidRDefault="008708B1">
            <w:pPr>
              <w:pStyle w:val="TableText"/>
            </w:pPr>
            <w:r>
              <w:t>additional_protocol_requires=</w:t>
            </w:r>
            <w:r>
              <w:t>无（空集合）；</w:t>
            </w:r>
          </w:p>
          <w:p w14:paraId="4D26EEAD" w14:textId="77777777" w:rsidR="00B5620B" w:rsidRDefault="008708B1">
            <w:pPr>
              <w:pStyle w:val="TableText"/>
            </w:pPr>
            <w:r>
              <w:t>allowed_conclusion=</w:t>
            </w:r>
            <w:r>
              <w:t>登记有限、自愿且具有方向和可观察后果的开放性承担行动描述。；</w:t>
            </w:r>
          </w:p>
          <w:p w14:paraId="699F4A9F" w14:textId="77777777" w:rsidR="00B5620B" w:rsidRDefault="008708B1">
            <w:pPr>
              <w:pStyle w:val="TableText"/>
            </w:pPr>
            <w:r>
              <w:t>result_ceiling=</w:t>
            </w:r>
            <w:r>
              <w:t>只到行动描述；不把个体承担升格为群体义务，也不授权征用、保护或资源安排。</w:t>
            </w:r>
          </w:p>
          <w:p w14:paraId="1EFEA58F" w14:textId="77777777" w:rsidR="00B5620B" w:rsidRDefault="008708B1">
            <w:pPr>
              <w:pStyle w:val="TableText"/>
            </w:pPr>
            <w:r>
              <w:t>3. route_id=HV11-R2-structural-consequence</w:t>
            </w:r>
            <w:r>
              <w:t>；</w:t>
            </w:r>
          </w:p>
          <w:p w14:paraId="2A2212BA" w14:textId="77777777" w:rsidR="00B5620B" w:rsidRDefault="008708B1">
            <w:pPr>
              <w:pStyle w:val="TableText"/>
            </w:pPr>
            <w:r>
              <w:t>claim_level=conditional_effect</w:t>
            </w:r>
            <w:r>
              <w:t>；</w:t>
            </w:r>
          </w:p>
          <w:p w14:paraId="783530C0" w14:textId="77777777" w:rsidR="00B5620B" w:rsidRDefault="008708B1">
            <w:pPr>
              <w:pStyle w:val="TableText"/>
            </w:pPr>
            <w:r>
              <w:t>when=</w:t>
            </w:r>
            <w:r>
              <w:t>符合资格的</w:t>
            </w:r>
            <w:r>
              <w:t>G2-instance</w:t>
            </w:r>
            <w:r>
              <w:t>显示该行动经指定通道对预选结构结果产生超过阈值的效应。；</w:t>
            </w:r>
          </w:p>
          <w:p w14:paraId="2B9C2505" w14:textId="77777777" w:rsidR="00B5620B" w:rsidRDefault="008708B1">
            <w:pPr>
              <w:pStyle w:val="TableText"/>
            </w:pPr>
            <w:r>
              <w:t>additional_inferential_requires=G2-instance</w:t>
            </w:r>
            <w:r>
              <w:t>；</w:t>
            </w:r>
          </w:p>
          <w:p w14:paraId="2045009E" w14:textId="77777777" w:rsidR="00B5620B" w:rsidRDefault="008708B1">
            <w:pPr>
              <w:pStyle w:val="TableText"/>
            </w:pPr>
            <w:r>
              <w:t>additional_protocol_requires=CAUSAL</w:t>
            </w:r>
            <w:r>
              <w:t>、</w:t>
            </w:r>
            <w:r>
              <w:t>E4</w:t>
            </w:r>
            <w:r>
              <w:t>；</w:t>
            </w:r>
          </w:p>
          <w:p w14:paraId="12357209" w14:textId="77777777" w:rsidR="00B5620B" w:rsidRDefault="008708B1">
            <w:pPr>
              <w:pStyle w:val="TableText"/>
            </w:pPr>
            <w:r>
              <w:t>allowed_conclusion=</w:t>
            </w:r>
            <w:r>
              <w:t>登记指定通道、对象与窗口内的行动结构后果。；</w:t>
            </w:r>
          </w:p>
          <w:p w14:paraId="2764856F" w14:textId="77777777" w:rsidR="00B5620B" w:rsidRDefault="008708B1">
            <w:pPr>
              <w:pStyle w:val="TableText"/>
            </w:pPr>
            <w:r>
              <w:t>result_ceiling=</w:t>
            </w:r>
            <w:r>
              <w:t>结构效应不证明爱、善、正当性、无限责任或行动授权。</w:t>
            </w:r>
          </w:p>
        </w:tc>
      </w:tr>
      <w:tr w:rsidR="00B5620B" w14:paraId="67A4FDF4" w14:textId="77777777">
        <w:tc>
          <w:tcPr>
            <w:tcW w:w="3046" w:type="dxa"/>
          </w:tcPr>
          <w:p w14:paraId="30CADE69" w14:textId="77777777" w:rsidR="00B5620B" w:rsidRDefault="008708B1">
            <w:pPr>
              <w:pStyle w:val="TableText"/>
            </w:pPr>
            <w:r>
              <w:t>允许推论（</w:t>
            </w:r>
            <w:r>
              <w:t>allowed_inference</w:t>
            </w:r>
            <w:r>
              <w:t>）</w:t>
            </w:r>
          </w:p>
        </w:tc>
        <w:tc>
          <w:tcPr>
            <w:tcW w:w="6309" w:type="dxa"/>
          </w:tcPr>
          <w:p w14:paraId="71C32D12" w14:textId="77777777" w:rsidR="00B5620B" w:rsidRDefault="008708B1">
            <w:pPr>
              <w:pStyle w:val="TableText"/>
            </w:pPr>
            <w:r>
              <w:t xml:space="preserve">1. </w:t>
            </w:r>
            <w:r>
              <w:t>描述有限承担行动与后果</w:t>
            </w:r>
          </w:p>
        </w:tc>
      </w:tr>
      <w:tr w:rsidR="00B5620B" w14:paraId="37ADB44A" w14:textId="77777777">
        <w:tc>
          <w:tcPr>
            <w:tcW w:w="3046" w:type="dxa"/>
          </w:tcPr>
          <w:p w14:paraId="3FAF6191" w14:textId="77777777" w:rsidR="00B5620B" w:rsidRDefault="008708B1">
            <w:pPr>
              <w:pStyle w:val="TableText"/>
            </w:pPr>
            <w:r>
              <w:t>禁止跳跃（</w:t>
            </w:r>
            <w:r>
              <w:t>prohibited_leap</w:t>
            </w:r>
            <w:r>
              <w:t>）</w:t>
            </w:r>
          </w:p>
        </w:tc>
        <w:tc>
          <w:tcPr>
            <w:tcW w:w="6309" w:type="dxa"/>
          </w:tcPr>
          <w:p w14:paraId="463ECF0B" w14:textId="77777777" w:rsidR="00B5620B" w:rsidRDefault="008708B1">
            <w:pPr>
              <w:pStyle w:val="TableText"/>
            </w:pPr>
            <w:r>
              <w:t xml:space="preserve">1. </w:t>
            </w:r>
            <w:r>
              <w:t>诊断有没有爱</w:t>
            </w:r>
          </w:p>
          <w:p w14:paraId="7299AAE4" w14:textId="77777777" w:rsidR="00B5620B" w:rsidRDefault="008708B1">
            <w:pPr>
              <w:pStyle w:val="TableText"/>
            </w:pPr>
            <w:r>
              <w:t xml:space="preserve">2. </w:t>
            </w:r>
            <w:r>
              <w:t>牺牲等于爱</w:t>
            </w:r>
          </w:p>
          <w:p w14:paraId="0C3DDB20" w14:textId="77777777" w:rsidR="00B5620B" w:rsidRDefault="008708B1">
            <w:pPr>
              <w:pStyle w:val="TableText"/>
            </w:pPr>
            <w:r>
              <w:t xml:space="preserve">3. </w:t>
            </w:r>
            <w:r>
              <w:t>责任等于无限承担</w:t>
            </w:r>
          </w:p>
          <w:p w14:paraId="3C0C1C7D" w14:textId="77777777" w:rsidR="00B5620B" w:rsidRDefault="008708B1">
            <w:pPr>
              <w:pStyle w:val="TableText"/>
            </w:pPr>
            <w:r>
              <w:t xml:space="preserve">4. </w:t>
            </w:r>
            <w:r>
              <w:t>拒绝等于道德失败</w:t>
            </w:r>
          </w:p>
        </w:tc>
      </w:tr>
    </w:tbl>
    <w:p w14:paraId="1DEA3C4C" w14:textId="77777777" w:rsidR="00B5620B" w:rsidRDefault="008708B1">
      <w:pPr>
        <w:pStyle w:val="CardLabel"/>
      </w:pPr>
      <w:r>
        <w:t xml:space="preserve">C. </w:t>
      </w:r>
      <w:r>
        <w:t>九轴尺度与对象合同</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2821"/>
        <w:gridCol w:w="6534"/>
      </w:tblGrid>
      <w:tr w:rsidR="00B5620B" w14:paraId="4B3E491C" w14:textId="77777777">
        <w:trPr>
          <w:tblHeader/>
        </w:trPr>
        <w:tc>
          <w:tcPr>
            <w:tcW w:w="2821" w:type="dxa"/>
            <w:shd w:val="clear" w:color="auto" w:fill="EDF1F5"/>
          </w:tcPr>
          <w:p w14:paraId="3E17F90A" w14:textId="77777777" w:rsidR="00B5620B" w:rsidRDefault="008708B1">
            <w:pPr>
              <w:pStyle w:val="TableHead"/>
            </w:pPr>
            <w:r>
              <w:t>字段</w:t>
            </w:r>
          </w:p>
        </w:tc>
        <w:tc>
          <w:tcPr>
            <w:tcW w:w="6534" w:type="dxa"/>
            <w:shd w:val="clear" w:color="auto" w:fill="EDF1F5"/>
          </w:tcPr>
          <w:p w14:paraId="38B9CEC6" w14:textId="77777777" w:rsidR="00B5620B" w:rsidRDefault="008708B1">
            <w:pPr>
              <w:pStyle w:val="TableHead"/>
            </w:pPr>
            <w:r>
              <w:t>登记内容</w:t>
            </w:r>
          </w:p>
        </w:tc>
      </w:tr>
      <w:tr w:rsidR="00B5620B" w14:paraId="303BEBF6" w14:textId="77777777">
        <w:tc>
          <w:tcPr>
            <w:tcW w:w="2821" w:type="dxa"/>
          </w:tcPr>
          <w:p w14:paraId="2F87A671" w14:textId="77777777" w:rsidR="00B5620B" w:rsidRDefault="008708B1">
            <w:pPr>
              <w:pStyle w:val="TableText"/>
            </w:pPr>
            <w:r>
              <w:t>九轴尺度画像（</w:t>
            </w:r>
            <w:r>
              <w:t>scale_profile</w:t>
            </w:r>
            <w:r>
              <w:t>）</w:t>
            </w:r>
          </w:p>
        </w:tc>
        <w:tc>
          <w:tcPr>
            <w:tcW w:w="6534" w:type="dxa"/>
          </w:tcPr>
          <w:p w14:paraId="02090CC7" w14:textId="77777777" w:rsidR="00B5620B" w:rsidRDefault="008708B1">
            <w:pPr>
              <w:pStyle w:val="TableText"/>
            </w:pPr>
            <w:r>
              <w:t>SP=&lt;A,X,T,O,C,R,I,N,J&gt;</w:t>
            </w:r>
            <w:r>
              <w:t>；</w:t>
            </w:r>
            <w:r>
              <w:t>A=</w:t>
            </w:r>
            <w:r>
              <w:t>聚合层次：单次承担行动、行动者个案、关系或组织总体、成本自愿性分布及聚合规则；</w:t>
            </w:r>
            <w:r>
              <w:t>X=</w:t>
            </w:r>
            <w:r>
              <w:t>空间范围：关系与照护现场、组织边界、数字公共空间与跨域受益范围；</w:t>
            </w:r>
            <w:r>
              <w:t>T=</w:t>
            </w:r>
            <w:r>
              <w:t>时间跨度：即时行动、持续承担、耗竭、恢复与代际窗口；</w:t>
            </w:r>
            <w:r>
              <w:t>O=</w:t>
            </w:r>
            <w:r>
              <w:t>组织层级：行动角色、关系或团队、组织、制度至治理生态；</w:t>
            </w:r>
            <w:r>
              <w:t>C=</w:t>
            </w:r>
            <w:r>
              <w:t>因果层次：承担事件、行动</w:t>
            </w:r>
            <w:r>
              <w:t>—</w:t>
            </w:r>
            <w:r>
              <w:t>成本互动机制、中观关系结构、制度责任安排与系统条件；</w:t>
            </w:r>
            <w:r>
              <w:t>R=</w:t>
            </w:r>
            <w:r>
              <w:t>观察分辨率：原始行动与成本、承担序列、行动者个案、成本自愿性分布、后果指标与摘要，并登记压缩损失；</w:t>
            </w:r>
            <w:r>
              <w:t>I=</w:t>
            </w:r>
            <w:r>
              <w:t>影响范围：直接行动者与受益者、依赖者、间接替代承接者、二阶外溢、跨域与代际影响；</w:t>
            </w:r>
            <w:r>
              <w:t>N=</w:t>
            </w:r>
            <w:r>
              <w:t>网络拓扑范围：依赖照护、受益连接、替代承接、退出路</w:t>
            </w:r>
            <w:r>
              <w:lastRenderedPageBreak/>
              <w:t>径与跨域成本网络；</w:t>
            </w:r>
            <w:r>
              <w:t>J=</w:t>
            </w:r>
            <w:r>
              <w:t>管辖与授权范围：承担要求、资源使用、拒绝、停止、保护与补救分别登记授权；保留自愿成本退出差异</w:t>
            </w:r>
          </w:p>
        </w:tc>
      </w:tr>
      <w:tr w:rsidR="00B5620B" w14:paraId="2516A053" w14:textId="77777777">
        <w:tc>
          <w:tcPr>
            <w:tcW w:w="2821" w:type="dxa"/>
          </w:tcPr>
          <w:p w14:paraId="05D802A8" w14:textId="77777777" w:rsidR="00B5620B" w:rsidRDefault="008708B1">
            <w:pPr>
              <w:pStyle w:val="TableText"/>
            </w:pPr>
            <w:r>
              <w:lastRenderedPageBreak/>
              <w:t>有效对象（</w:t>
            </w:r>
            <w:r>
              <w:t>effective_object</w:t>
            </w:r>
            <w:r>
              <w:t>）</w:t>
            </w:r>
          </w:p>
        </w:tc>
        <w:tc>
          <w:tcPr>
            <w:tcW w:w="6534" w:type="dxa"/>
          </w:tcPr>
          <w:p w14:paraId="4AEA99AF" w14:textId="77777777" w:rsidR="00B5620B" w:rsidRDefault="008708B1">
            <w:pPr>
              <w:pStyle w:val="TableText"/>
            </w:pPr>
            <w:r>
              <w:t>满足真实成本、自愿性、方向和结构后果条件的人类行动</w:t>
            </w:r>
          </w:p>
        </w:tc>
      </w:tr>
      <w:tr w:rsidR="00B5620B" w14:paraId="265D7FD9" w14:textId="77777777">
        <w:tc>
          <w:tcPr>
            <w:tcW w:w="2821" w:type="dxa"/>
          </w:tcPr>
          <w:p w14:paraId="70114A25" w14:textId="77777777" w:rsidR="00B5620B" w:rsidRDefault="008708B1">
            <w:pPr>
              <w:pStyle w:val="TableText"/>
            </w:pPr>
            <w:r>
              <w:t>跨尺度保持项（</w:t>
            </w:r>
            <w:r>
              <w:t>scale_invariants</w:t>
            </w:r>
            <w:r>
              <w:t>）</w:t>
            </w:r>
          </w:p>
        </w:tc>
        <w:tc>
          <w:tcPr>
            <w:tcW w:w="6534" w:type="dxa"/>
          </w:tcPr>
          <w:p w14:paraId="62565DE8" w14:textId="77777777" w:rsidR="00B5620B" w:rsidRDefault="008708B1">
            <w:pPr>
              <w:pStyle w:val="TableText"/>
            </w:pPr>
            <w:r>
              <w:t xml:space="preserve">1. </w:t>
            </w:r>
            <w:r>
              <w:t>成本、自愿性、方向、替代解释、后果与停止权</w:t>
            </w:r>
          </w:p>
        </w:tc>
      </w:tr>
      <w:tr w:rsidR="00B5620B" w14:paraId="41E24D86" w14:textId="77777777">
        <w:tc>
          <w:tcPr>
            <w:tcW w:w="2821" w:type="dxa"/>
          </w:tcPr>
          <w:p w14:paraId="6BFE7741" w14:textId="77777777" w:rsidR="00B5620B" w:rsidRDefault="008708B1">
            <w:pPr>
              <w:pStyle w:val="TableText"/>
            </w:pPr>
            <w:r>
              <w:t>升格必补项（</w:t>
            </w:r>
            <w:r>
              <w:t>required_scale_additions</w:t>
            </w:r>
            <w:r>
              <w:t>）</w:t>
            </w:r>
          </w:p>
        </w:tc>
        <w:tc>
          <w:tcPr>
            <w:tcW w:w="6534" w:type="dxa"/>
          </w:tcPr>
          <w:p w14:paraId="1C31E723" w14:textId="77777777" w:rsidR="00B5620B" w:rsidRDefault="008708B1">
            <w:pPr>
              <w:pStyle w:val="TableText"/>
            </w:pPr>
            <w:r>
              <w:t xml:space="preserve">1. </w:t>
            </w:r>
            <w:r>
              <w:t>自愿性分布</w:t>
            </w:r>
          </w:p>
          <w:p w14:paraId="417CDA32" w14:textId="77777777" w:rsidR="00B5620B" w:rsidRDefault="008708B1">
            <w:pPr>
              <w:pStyle w:val="TableText"/>
            </w:pPr>
            <w:r>
              <w:t xml:space="preserve">2. </w:t>
            </w:r>
            <w:r>
              <w:t>代表关系</w:t>
            </w:r>
          </w:p>
          <w:p w14:paraId="6DCB77A5" w14:textId="77777777" w:rsidR="00B5620B" w:rsidRDefault="008708B1">
            <w:pPr>
              <w:pStyle w:val="TableText"/>
            </w:pPr>
            <w:r>
              <w:t xml:space="preserve">3. </w:t>
            </w:r>
            <w:r>
              <w:t>成本外溢</w:t>
            </w:r>
          </w:p>
          <w:p w14:paraId="31B9D9B9" w14:textId="77777777" w:rsidR="00B5620B" w:rsidRDefault="008708B1">
            <w:pPr>
              <w:pStyle w:val="TableText"/>
            </w:pPr>
            <w:r>
              <w:t xml:space="preserve">4. </w:t>
            </w:r>
            <w:r>
              <w:t>真实退出与代理保护</w:t>
            </w:r>
          </w:p>
        </w:tc>
      </w:tr>
      <w:tr w:rsidR="00B5620B" w14:paraId="433FBC0E" w14:textId="77777777">
        <w:tc>
          <w:tcPr>
            <w:tcW w:w="2821" w:type="dxa"/>
          </w:tcPr>
          <w:p w14:paraId="21C4D3D1" w14:textId="77777777" w:rsidR="00B5620B" w:rsidRDefault="008708B1">
            <w:pPr>
              <w:pStyle w:val="TableText"/>
            </w:pPr>
            <w:r>
              <w:t>随尺度改变项（</w:t>
            </w:r>
            <w:r>
              <w:t>changing_semantics</w:t>
            </w:r>
            <w:r>
              <w:t>）</w:t>
            </w:r>
          </w:p>
        </w:tc>
        <w:tc>
          <w:tcPr>
            <w:tcW w:w="6534" w:type="dxa"/>
          </w:tcPr>
          <w:p w14:paraId="16FEAD01" w14:textId="77777777" w:rsidR="00B5620B" w:rsidRDefault="008708B1">
            <w:pPr>
              <w:pStyle w:val="TableText"/>
            </w:pPr>
            <w:r>
              <w:t xml:space="preserve">1. </w:t>
            </w:r>
            <w:r>
              <w:t>承担形式、成本位置和受益对象可改变</w:t>
            </w:r>
          </w:p>
        </w:tc>
      </w:tr>
      <w:tr w:rsidR="00B5620B" w14:paraId="7B033ABD" w14:textId="77777777">
        <w:tc>
          <w:tcPr>
            <w:tcW w:w="2821" w:type="dxa"/>
          </w:tcPr>
          <w:p w14:paraId="7F1E43DE" w14:textId="77777777" w:rsidR="00B5620B" w:rsidRDefault="008708B1">
            <w:pPr>
              <w:pStyle w:val="TableText"/>
            </w:pPr>
            <w:r>
              <w:t>不适用对象（</w:t>
            </w:r>
            <w:r>
              <w:t>non_applicable_objects</w:t>
            </w:r>
            <w:r>
              <w:t>）</w:t>
            </w:r>
          </w:p>
        </w:tc>
        <w:tc>
          <w:tcPr>
            <w:tcW w:w="6534" w:type="dxa"/>
          </w:tcPr>
          <w:p w14:paraId="471E933C" w14:textId="77777777" w:rsidR="00B5620B" w:rsidRDefault="008708B1">
            <w:pPr>
              <w:pStyle w:val="TableText"/>
            </w:pPr>
            <w:r>
              <w:t xml:space="preserve">1. </w:t>
            </w:r>
            <w:r>
              <w:t>无意向、自愿性、责任或意义能力的非人系统</w:t>
            </w:r>
          </w:p>
        </w:tc>
      </w:tr>
      <w:tr w:rsidR="00B5620B" w14:paraId="4DEF1B5D" w14:textId="77777777">
        <w:tc>
          <w:tcPr>
            <w:tcW w:w="2821" w:type="dxa"/>
          </w:tcPr>
          <w:p w14:paraId="45F14B9D" w14:textId="77777777" w:rsidR="00B5620B" w:rsidRDefault="008708B1">
            <w:pPr>
              <w:pStyle w:val="TableText"/>
            </w:pPr>
            <w:r>
              <w:t>禁止升格（</w:t>
            </w:r>
            <w:r>
              <w:t>forbidden_elevation</w:t>
            </w:r>
            <w:r>
              <w:t>）</w:t>
            </w:r>
          </w:p>
        </w:tc>
        <w:tc>
          <w:tcPr>
            <w:tcW w:w="6534" w:type="dxa"/>
          </w:tcPr>
          <w:p w14:paraId="54EE8FB0" w14:textId="77777777" w:rsidR="00B5620B" w:rsidRDefault="008708B1">
            <w:pPr>
              <w:pStyle w:val="TableText"/>
            </w:pPr>
            <w:r>
              <w:t xml:space="preserve">1. </w:t>
            </w:r>
            <w:r>
              <w:t>个体承担升格为群体义务</w:t>
            </w:r>
          </w:p>
          <w:p w14:paraId="5F0B41FB" w14:textId="77777777" w:rsidR="00B5620B" w:rsidRDefault="008708B1">
            <w:pPr>
              <w:pStyle w:val="TableText"/>
            </w:pPr>
            <w:r>
              <w:t xml:space="preserve">2. </w:t>
            </w:r>
            <w:r>
              <w:t>人类承担概念迁入非人核心</w:t>
            </w:r>
          </w:p>
        </w:tc>
      </w:tr>
    </w:tbl>
    <w:p w14:paraId="68F9AF2D" w14:textId="77777777" w:rsidR="00B5620B" w:rsidRDefault="008708B1">
      <w:pPr>
        <w:pStyle w:val="CardLabel"/>
      </w:pPr>
      <w:r>
        <w:t xml:space="preserve">D. </w:t>
      </w:r>
      <w:r>
        <w:t>状态、证据与变量流</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4455"/>
        <w:gridCol w:w="4900"/>
      </w:tblGrid>
      <w:tr w:rsidR="00B5620B" w14:paraId="0EE483C3" w14:textId="77777777">
        <w:trPr>
          <w:tblHeader/>
        </w:trPr>
        <w:tc>
          <w:tcPr>
            <w:tcW w:w="4455" w:type="dxa"/>
            <w:shd w:val="clear" w:color="auto" w:fill="EDF1F5"/>
          </w:tcPr>
          <w:p w14:paraId="4DC23CDF" w14:textId="77777777" w:rsidR="00B5620B" w:rsidRDefault="008708B1">
            <w:pPr>
              <w:pStyle w:val="TableHead"/>
            </w:pPr>
            <w:r>
              <w:t>字段</w:t>
            </w:r>
          </w:p>
        </w:tc>
        <w:tc>
          <w:tcPr>
            <w:tcW w:w="4900" w:type="dxa"/>
            <w:shd w:val="clear" w:color="auto" w:fill="EDF1F5"/>
          </w:tcPr>
          <w:p w14:paraId="2FA60397" w14:textId="77777777" w:rsidR="00B5620B" w:rsidRDefault="008708B1">
            <w:pPr>
              <w:pStyle w:val="TableHead"/>
            </w:pPr>
            <w:r>
              <w:t>登记内容</w:t>
            </w:r>
          </w:p>
        </w:tc>
      </w:tr>
      <w:tr w:rsidR="00B5620B" w14:paraId="73E342AD" w14:textId="77777777">
        <w:tc>
          <w:tcPr>
            <w:tcW w:w="4455" w:type="dxa"/>
          </w:tcPr>
          <w:p w14:paraId="6F9F8363" w14:textId="77777777" w:rsidR="00B5620B" w:rsidRDefault="008708B1">
            <w:pPr>
              <w:pStyle w:val="TableText"/>
            </w:pPr>
            <w:r>
              <w:t>状态集合（</w:t>
            </w:r>
            <w:r>
              <w:t>state</w:t>
            </w:r>
            <w:r>
              <w:t>）</w:t>
            </w:r>
          </w:p>
        </w:tc>
        <w:tc>
          <w:tcPr>
            <w:tcW w:w="4900" w:type="dxa"/>
          </w:tcPr>
          <w:p w14:paraId="55806BF8" w14:textId="77777777" w:rsidR="00B5620B" w:rsidRDefault="008708B1">
            <w:pPr>
              <w:pStyle w:val="TableText"/>
            </w:pPr>
            <w:r>
              <w:t xml:space="preserve">1. </w:t>
            </w:r>
            <w:r>
              <w:t>候选</w:t>
            </w:r>
          </w:p>
          <w:p w14:paraId="3ABADE70" w14:textId="77777777" w:rsidR="00B5620B" w:rsidRDefault="008708B1">
            <w:pPr>
              <w:pStyle w:val="TableText"/>
            </w:pPr>
            <w:r>
              <w:t xml:space="preserve">2. </w:t>
            </w:r>
            <w:r>
              <w:t>自愿且有限</w:t>
            </w:r>
          </w:p>
          <w:p w14:paraId="2DF44442" w14:textId="77777777" w:rsidR="00B5620B" w:rsidRDefault="008708B1">
            <w:pPr>
              <w:pStyle w:val="TableText"/>
            </w:pPr>
            <w:r>
              <w:t xml:space="preserve">3. </w:t>
            </w:r>
            <w:r>
              <w:t>强制风险</w:t>
            </w:r>
          </w:p>
          <w:p w14:paraId="0EEB5C17" w14:textId="77777777" w:rsidR="00B5620B" w:rsidRDefault="008708B1">
            <w:pPr>
              <w:pStyle w:val="TableText"/>
            </w:pPr>
            <w:r>
              <w:t xml:space="preserve">4. </w:t>
            </w:r>
            <w:r>
              <w:t>单方耗竭</w:t>
            </w:r>
          </w:p>
          <w:p w14:paraId="76389619" w14:textId="77777777" w:rsidR="00B5620B" w:rsidRDefault="008708B1">
            <w:pPr>
              <w:pStyle w:val="TableText"/>
            </w:pPr>
            <w:r>
              <w:t xml:space="preserve">5. </w:t>
            </w:r>
            <w:r>
              <w:t>停止或退出</w:t>
            </w:r>
          </w:p>
        </w:tc>
      </w:tr>
      <w:tr w:rsidR="00B5620B" w14:paraId="11EB89B8" w14:textId="77777777">
        <w:tc>
          <w:tcPr>
            <w:tcW w:w="4455" w:type="dxa"/>
          </w:tcPr>
          <w:p w14:paraId="7081E1F4" w14:textId="77777777" w:rsidR="00B5620B" w:rsidRDefault="008708B1">
            <w:pPr>
              <w:pStyle w:val="TableText"/>
            </w:pPr>
            <w:r>
              <w:t>可观测项（</w:t>
            </w:r>
            <w:r>
              <w:t>observables</w:t>
            </w:r>
            <w:r>
              <w:t>）</w:t>
            </w:r>
          </w:p>
        </w:tc>
        <w:tc>
          <w:tcPr>
            <w:tcW w:w="4900" w:type="dxa"/>
          </w:tcPr>
          <w:p w14:paraId="41C63844" w14:textId="77777777" w:rsidR="00B5620B" w:rsidRDefault="008708B1">
            <w:pPr>
              <w:pStyle w:val="TableText"/>
            </w:pPr>
            <w:r>
              <w:t xml:space="preserve">1. </w:t>
            </w:r>
            <w:r>
              <w:t>行动投入的时间、资源、机会与身体心理成本</w:t>
            </w:r>
          </w:p>
          <w:p w14:paraId="6C694E75" w14:textId="77777777" w:rsidR="00B5620B" w:rsidRDefault="008708B1">
            <w:pPr>
              <w:pStyle w:val="TableText"/>
            </w:pPr>
            <w:r>
              <w:t xml:space="preserve">2. </w:t>
            </w:r>
            <w:r>
              <w:t>拒绝、退出、停止和重新协商是否真实可用</w:t>
            </w:r>
          </w:p>
          <w:p w14:paraId="1EF3E2D4" w14:textId="77777777" w:rsidR="00B5620B" w:rsidRDefault="008708B1">
            <w:pPr>
              <w:pStyle w:val="TableText"/>
            </w:pPr>
            <w:r>
              <w:t xml:space="preserve">3. </w:t>
            </w:r>
            <w:r>
              <w:t>行动方向、受益位置和可检测结构后果</w:t>
            </w:r>
          </w:p>
          <w:p w14:paraId="0D51B077" w14:textId="77777777" w:rsidR="00B5620B" w:rsidRDefault="008708B1">
            <w:pPr>
              <w:pStyle w:val="TableText"/>
            </w:pPr>
            <w:r>
              <w:t xml:space="preserve">4. </w:t>
            </w:r>
            <w:r>
              <w:t>强制、恐惧、依赖、利益与表演等替代解释</w:t>
            </w:r>
          </w:p>
        </w:tc>
      </w:tr>
      <w:tr w:rsidR="00B5620B" w14:paraId="535444FB" w14:textId="77777777">
        <w:tc>
          <w:tcPr>
            <w:tcW w:w="4455" w:type="dxa"/>
          </w:tcPr>
          <w:p w14:paraId="140F0C12" w14:textId="77777777" w:rsidR="00B5620B" w:rsidRDefault="008708B1">
            <w:pPr>
              <w:pStyle w:val="TableText"/>
            </w:pPr>
            <w:r>
              <w:t>证据要求（</w:t>
            </w:r>
            <w:r>
              <w:t>evidence</w:t>
            </w:r>
            <w:r>
              <w:t>）</w:t>
            </w:r>
          </w:p>
        </w:tc>
        <w:tc>
          <w:tcPr>
            <w:tcW w:w="4900" w:type="dxa"/>
          </w:tcPr>
          <w:p w14:paraId="204ED92B" w14:textId="77777777" w:rsidR="00B5620B" w:rsidRDefault="008708B1">
            <w:pPr>
              <w:pStyle w:val="TableText"/>
            </w:pPr>
            <w:r>
              <w:t xml:space="preserve">1. </w:t>
            </w:r>
            <w:r>
              <w:t>行动与成本</w:t>
            </w:r>
          </w:p>
          <w:p w14:paraId="0BEE1D2B" w14:textId="77777777" w:rsidR="00B5620B" w:rsidRDefault="008708B1">
            <w:pPr>
              <w:pStyle w:val="TableText"/>
            </w:pPr>
            <w:r>
              <w:t xml:space="preserve">2. </w:t>
            </w:r>
            <w:r>
              <w:t>拒绝和退出条件</w:t>
            </w:r>
          </w:p>
          <w:p w14:paraId="48E1A63B" w14:textId="77777777" w:rsidR="00B5620B" w:rsidRDefault="008708B1">
            <w:pPr>
              <w:pStyle w:val="TableText"/>
            </w:pPr>
            <w:r>
              <w:t xml:space="preserve">3. </w:t>
            </w:r>
            <w:r>
              <w:t>替代解释</w:t>
            </w:r>
          </w:p>
          <w:p w14:paraId="13B2F456" w14:textId="77777777" w:rsidR="00B5620B" w:rsidRDefault="008708B1">
            <w:pPr>
              <w:pStyle w:val="TableText"/>
            </w:pPr>
            <w:r>
              <w:t xml:space="preserve">4. </w:t>
            </w:r>
            <w:r>
              <w:t>受益与后果</w:t>
            </w:r>
          </w:p>
        </w:tc>
      </w:tr>
      <w:tr w:rsidR="00B5620B" w14:paraId="3E751960" w14:textId="77777777">
        <w:tc>
          <w:tcPr>
            <w:tcW w:w="4455" w:type="dxa"/>
          </w:tcPr>
          <w:p w14:paraId="62E744CC" w14:textId="77777777" w:rsidR="00B5620B" w:rsidRDefault="008708B1">
            <w:pPr>
              <w:pStyle w:val="TableText"/>
            </w:pPr>
            <w:r>
              <w:t>输入依赖与接口内容（</w:t>
            </w:r>
            <w:r>
              <w:t>input_dependencies</w:t>
            </w:r>
            <w:r>
              <w:t>）</w:t>
            </w:r>
          </w:p>
        </w:tc>
        <w:tc>
          <w:tcPr>
            <w:tcW w:w="4900" w:type="dxa"/>
          </w:tcPr>
          <w:p w14:paraId="5D472A5D" w14:textId="77777777" w:rsidR="00B5620B" w:rsidRDefault="008708B1">
            <w:pPr>
              <w:pStyle w:val="TableText"/>
            </w:pPr>
            <w:r>
              <w:t xml:space="preserve">1. </w:t>
            </w:r>
            <w:r>
              <w:t>指向锚点</w:t>
            </w:r>
          </w:p>
          <w:p w14:paraId="0E310CFA" w14:textId="77777777" w:rsidR="00B5620B" w:rsidRDefault="008708B1">
            <w:pPr>
              <w:pStyle w:val="TableText"/>
            </w:pPr>
            <w:r>
              <w:t xml:space="preserve">2. </w:t>
            </w:r>
            <w:r>
              <w:t>承接层</w:t>
            </w:r>
          </w:p>
          <w:p w14:paraId="0ACB8879" w14:textId="77777777" w:rsidR="00B5620B" w:rsidRDefault="008708B1">
            <w:pPr>
              <w:pStyle w:val="TableText"/>
            </w:pPr>
            <w:r>
              <w:t xml:space="preserve">3. </w:t>
            </w:r>
            <w:r>
              <w:t>条件势场</w:t>
            </w:r>
          </w:p>
          <w:p w14:paraId="3D3F3F88" w14:textId="77777777" w:rsidR="00B5620B" w:rsidRDefault="008708B1">
            <w:pPr>
              <w:pStyle w:val="TableText"/>
            </w:pPr>
            <w:r>
              <w:t xml:space="preserve">4. </w:t>
            </w:r>
            <w:r>
              <w:t>权力与安全</w:t>
            </w:r>
          </w:p>
        </w:tc>
      </w:tr>
      <w:tr w:rsidR="00B5620B" w14:paraId="5DDA3C69" w14:textId="77777777">
        <w:tc>
          <w:tcPr>
            <w:tcW w:w="4455" w:type="dxa"/>
          </w:tcPr>
          <w:p w14:paraId="2D5B50F7" w14:textId="77777777" w:rsidR="00B5620B" w:rsidRDefault="008708B1">
            <w:pPr>
              <w:pStyle w:val="TableText"/>
            </w:pPr>
            <w:r>
              <w:t>输出效应与变量流（</w:t>
            </w:r>
            <w:r>
              <w:t>output_effects</w:t>
            </w:r>
            <w:r>
              <w:t>）</w:t>
            </w:r>
          </w:p>
        </w:tc>
        <w:tc>
          <w:tcPr>
            <w:tcW w:w="4900" w:type="dxa"/>
          </w:tcPr>
          <w:p w14:paraId="233DEC73" w14:textId="77777777" w:rsidR="00B5620B" w:rsidRDefault="008708B1">
            <w:pPr>
              <w:pStyle w:val="TableText"/>
            </w:pPr>
            <w:r>
              <w:t xml:space="preserve">1. </w:t>
            </w:r>
            <w:r>
              <w:t>成本分布</w:t>
            </w:r>
          </w:p>
          <w:p w14:paraId="19A4ADA7" w14:textId="77777777" w:rsidR="00B5620B" w:rsidRDefault="008708B1">
            <w:pPr>
              <w:pStyle w:val="TableText"/>
            </w:pPr>
            <w:r>
              <w:t xml:space="preserve">2. </w:t>
            </w:r>
            <w:r>
              <w:t>关系和制度状态</w:t>
            </w:r>
          </w:p>
          <w:p w14:paraId="5DA6AA25" w14:textId="77777777" w:rsidR="00B5620B" w:rsidRDefault="008708B1">
            <w:pPr>
              <w:pStyle w:val="TableText"/>
            </w:pPr>
            <w:r>
              <w:t xml:space="preserve">3. </w:t>
            </w:r>
            <w:r>
              <w:t>停止与修复</w:t>
            </w:r>
          </w:p>
        </w:tc>
      </w:tr>
      <w:tr w:rsidR="00B5620B" w14:paraId="7C88992F" w14:textId="77777777">
        <w:tc>
          <w:tcPr>
            <w:tcW w:w="4455" w:type="dxa"/>
          </w:tcPr>
          <w:p w14:paraId="184C625C" w14:textId="77777777" w:rsidR="00B5620B" w:rsidRDefault="008708B1">
            <w:pPr>
              <w:pStyle w:val="TableText"/>
            </w:pPr>
            <w:r>
              <w:t>时间窗与时滞（</w:t>
            </w:r>
            <w:r>
              <w:t>time_window_and_lag</w:t>
            </w:r>
            <w:r>
              <w:t>）</w:t>
            </w:r>
          </w:p>
        </w:tc>
        <w:tc>
          <w:tcPr>
            <w:tcW w:w="4900" w:type="dxa"/>
          </w:tcPr>
          <w:p w14:paraId="45663192" w14:textId="77777777" w:rsidR="00B5620B" w:rsidRDefault="008708B1">
            <w:pPr>
              <w:pStyle w:val="TableText"/>
            </w:pPr>
            <w:r>
              <w:t>登记即时成本、持续承担、耗竭与恢复时滞</w:t>
            </w:r>
          </w:p>
        </w:tc>
      </w:tr>
      <w:tr w:rsidR="00B5620B" w14:paraId="7351E9B4" w14:textId="77777777">
        <w:tc>
          <w:tcPr>
            <w:tcW w:w="4455" w:type="dxa"/>
          </w:tcPr>
          <w:p w14:paraId="1F69968A" w14:textId="77777777" w:rsidR="00B5620B" w:rsidRDefault="008708B1">
            <w:pPr>
              <w:pStyle w:val="TableText"/>
            </w:pPr>
            <w:r>
              <w:t>不确定性（</w:t>
            </w:r>
            <w:r>
              <w:t>uncertainty</w:t>
            </w:r>
            <w:r>
              <w:t>）</w:t>
            </w:r>
          </w:p>
        </w:tc>
        <w:tc>
          <w:tcPr>
            <w:tcW w:w="4900" w:type="dxa"/>
          </w:tcPr>
          <w:p w14:paraId="30C0E65A" w14:textId="77777777" w:rsidR="00B5620B" w:rsidRDefault="008708B1">
            <w:pPr>
              <w:pStyle w:val="TableText"/>
            </w:pPr>
            <w:r>
              <w:t>记录依赖、恐惧、隐性强制与表达安全</w:t>
            </w:r>
          </w:p>
        </w:tc>
      </w:tr>
      <w:tr w:rsidR="00B5620B" w14:paraId="3DD13823" w14:textId="77777777">
        <w:tc>
          <w:tcPr>
            <w:tcW w:w="4455" w:type="dxa"/>
          </w:tcPr>
          <w:p w14:paraId="287F8485" w14:textId="77777777" w:rsidR="00B5620B" w:rsidRDefault="008708B1">
            <w:pPr>
              <w:pStyle w:val="TableText"/>
            </w:pPr>
            <w:r>
              <w:lastRenderedPageBreak/>
              <w:t>局部排除区（</w:t>
            </w:r>
            <w:r>
              <w:t>local_exclusion_zone</w:t>
            </w:r>
            <w:r>
              <w:t>）</w:t>
            </w:r>
          </w:p>
        </w:tc>
        <w:tc>
          <w:tcPr>
            <w:tcW w:w="4900" w:type="dxa"/>
          </w:tcPr>
          <w:p w14:paraId="3F0BABF9" w14:textId="77777777" w:rsidR="00B5620B" w:rsidRDefault="008708B1">
            <w:pPr>
              <w:pStyle w:val="TableText"/>
            </w:pPr>
            <w:r>
              <w:t>无法安全拒绝、无法退出或被道德压力遮蔽的位置</w:t>
            </w:r>
          </w:p>
        </w:tc>
      </w:tr>
      <w:tr w:rsidR="00B5620B" w14:paraId="4BBD0D4C" w14:textId="77777777">
        <w:tc>
          <w:tcPr>
            <w:tcW w:w="4455" w:type="dxa"/>
          </w:tcPr>
          <w:p w14:paraId="1E6377E6" w14:textId="77777777" w:rsidR="00B5620B" w:rsidRDefault="008708B1">
            <w:pPr>
              <w:pStyle w:val="TableText"/>
            </w:pPr>
            <w:r>
              <w:t>受影响位置（</w:t>
            </w:r>
            <w:r>
              <w:t>affected_positions</w:t>
            </w:r>
            <w:r>
              <w:t>）</w:t>
            </w:r>
          </w:p>
        </w:tc>
        <w:tc>
          <w:tcPr>
            <w:tcW w:w="4900" w:type="dxa"/>
          </w:tcPr>
          <w:p w14:paraId="68FB7C95" w14:textId="77777777" w:rsidR="00B5620B" w:rsidRDefault="008708B1">
            <w:pPr>
              <w:pStyle w:val="TableText"/>
            </w:pPr>
            <w:r>
              <w:t xml:space="preserve">1. </w:t>
            </w:r>
            <w:r>
              <w:t>行动者</w:t>
            </w:r>
          </w:p>
          <w:p w14:paraId="12E74BA7" w14:textId="77777777" w:rsidR="00B5620B" w:rsidRDefault="008708B1">
            <w:pPr>
              <w:pStyle w:val="TableText"/>
            </w:pPr>
            <w:r>
              <w:t xml:space="preserve">2. </w:t>
            </w:r>
            <w:r>
              <w:t>受益者</w:t>
            </w:r>
          </w:p>
          <w:p w14:paraId="4E4E123E" w14:textId="77777777" w:rsidR="00B5620B" w:rsidRDefault="008708B1">
            <w:pPr>
              <w:pStyle w:val="TableText"/>
            </w:pPr>
            <w:r>
              <w:t xml:space="preserve">3. </w:t>
            </w:r>
            <w:r>
              <w:t>依赖者</w:t>
            </w:r>
          </w:p>
          <w:p w14:paraId="241EC6CB" w14:textId="77777777" w:rsidR="00B5620B" w:rsidRDefault="008708B1">
            <w:pPr>
              <w:pStyle w:val="TableText"/>
            </w:pPr>
            <w:r>
              <w:t xml:space="preserve">4. </w:t>
            </w:r>
            <w:r>
              <w:t>替代承接者</w:t>
            </w:r>
          </w:p>
        </w:tc>
      </w:tr>
    </w:tbl>
    <w:p w14:paraId="2EB3F540" w14:textId="77777777" w:rsidR="00B5620B" w:rsidRDefault="008708B1">
      <w:pPr>
        <w:pStyle w:val="CardLabel"/>
      </w:pPr>
      <w:r>
        <w:t xml:space="preserve">E. </w:t>
      </w:r>
      <w:r>
        <w:t>承接、责任、规范、上限与纠错</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2437"/>
        <w:gridCol w:w="6918"/>
      </w:tblGrid>
      <w:tr w:rsidR="00B5620B" w14:paraId="283EE09B" w14:textId="77777777">
        <w:trPr>
          <w:tblHeader/>
        </w:trPr>
        <w:tc>
          <w:tcPr>
            <w:tcW w:w="2437" w:type="dxa"/>
            <w:shd w:val="clear" w:color="auto" w:fill="EDF1F5"/>
          </w:tcPr>
          <w:p w14:paraId="48D46D85" w14:textId="77777777" w:rsidR="00B5620B" w:rsidRDefault="008708B1">
            <w:pPr>
              <w:pStyle w:val="TableHead"/>
            </w:pPr>
            <w:r>
              <w:t>字段</w:t>
            </w:r>
          </w:p>
        </w:tc>
        <w:tc>
          <w:tcPr>
            <w:tcW w:w="6918" w:type="dxa"/>
            <w:shd w:val="clear" w:color="auto" w:fill="EDF1F5"/>
          </w:tcPr>
          <w:p w14:paraId="187A55EB" w14:textId="77777777" w:rsidR="00B5620B" w:rsidRDefault="008708B1">
            <w:pPr>
              <w:pStyle w:val="TableHead"/>
            </w:pPr>
            <w:r>
              <w:t>登记内容</w:t>
            </w:r>
          </w:p>
        </w:tc>
      </w:tr>
      <w:tr w:rsidR="00B5620B" w14:paraId="3A594DEE" w14:textId="77777777">
        <w:tc>
          <w:tcPr>
            <w:tcW w:w="2437" w:type="dxa"/>
          </w:tcPr>
          <w:p w14:paraId="0F3B51AF" w14:textId="77777777" w:rsidR="00B5620B" w:rsidRDefault="008708B1">
            <w:pPr>
              <w:pStyle w:val="TableText"/>
            </w:pPr>
            <w:r>
              <w:t>承接载体（</w:t>
            </w:r>
            <w:r>
              <w:t>carrier</w:t>
            </w:r>
            <w:r>
              <w:t>）</w:t>
            </w:r>
          </w:p>
        </w:tc>
        <w:tc>
          <w:tcPr>
            <w:tcW w:w="6918" w:type="dxa"/>
          </w:tcPr>
          <w:p w14:paraId="71B962F7" w14:textId="77777777" w:rsidR="00B5620B" w:rsidRDefault="008708B1">
            <w:pPr>
              <w:pStyle w:val="TableText"/>
            </w:pPr>
            <w:r>
              <w:t xml:space="preserve">1. </w:t>
            </w:r>
            <w:r>
              <w:t>具体行动者</w:t>
            </w:r>
          </w:p>
          <w:p w14:paraId="70168701" w14:textId="77777777" w:rsidR="00B5620B" w:rsidRDefault="008708B1">
            <w:pPr>
              <w:pStyle w:val="TableText"/>
            </w:pPr>
            <w:r>
              <w:t xml:space="preserve">2. </w:t>
            </w:r>
            <w:r>
              <w:t>关系实践</w:t>
            </w:r>
          </w:p>
          <w:p w14:paraId="2B461325" w14:textId="77777777" w:rsidR="00B5620B" w:rsidRDefault="008708B1">
            <w:pPr>
              <w:pStyle w:val="TableText"/>
            </w:pPr>
            <w:r>
              <w:t xml:space="preserve">3. </w:t>
            </w:r>
            <w:r>
              <w:t>照护或责任安排</w:t>
            </w:r>
          </w:p>
        </w:tc>
      </w:tr>
      <w:tr w:rsidR="00B5620B" w14:paraId="01B67EAE" w14:textId="77777777">
        <w:tc>
          <w:tcPr>
            <w:tcW w:w="2437" w:type="dxa"/>
          </w:tcPr>
          <w:p w14:paraId="0F0F74FC" w14:textId="77777777" w:rsidR="00B5620B" w:rsidRDefault="008708B1">
            <w:pPr>
              <w:pStyle w:val="TableText"/>
            </w:pPr>
            <w:r>
              <w:t>责任主体（</w:t>
            </w:r>
            <w:r>
              <w:t>responsible_subject</w:t>
            </w:r>
            <w:r>
              <w:t>）</w:t>
            </w:r>
          </w:p>
        </w:tc>
        <w:tc>
          <w:tcPr>
            <w:tcW w:w="6918" w:type="dxa"/>
          </w:tcPr>
          <w:p w14:paraId="5F07B300" w14:textId="77777777" w:rsidR="00B5620B" w:rsidRDefault="008708B1">
            <w:pPr>
              <w:pStyle w:val="TableText"/>
            </w:pPr>
            <w:r>
              <w:t xml:space="preserve">1. </w:t>
            </w:r>
            <w:r>
              <w:t>提出要求者</w:t>
            </w:r>
          </w:p>
          <w:p w14:paraId="456ADD78" w14:textId="77777777" w:rsidR="00B5620B" w:rsidRDefault="008708B1">
            <w:pPr>
              <w:pStyle w:val="TableText"/>
            </w:pPr>
            <w:r>
              <w:t xml:space="preserve">2. </w:t>
            </w:r>
            <w:r>
              <w:t>授权者</w:t>
            </w:r>
          </w:p>
          <w:p w14:paraId="2FBF0F99" w14:textId="77777777" w:rsidR="00B5620B" w:rsidRDefault="008708B1">
            <w:pPr>
              <w:pStyle w:val="TableText"/>
            </w:pPr>
            <w:r>
              <w:t xml:space="preserve">3. </w:t>
            </w:r>
            <w:r>
              <w:t>受益责任者</w:t>
            </w:r>
          </w:p>
          <w:p w14:paraId="4FC6339A" w14:textId="77777777" w:rsidR="00B5620B" w:rsidRDefault="008708B1">
            <w:pPr>
              <w:pStyle w:val="TableText"/>
            </w:pPr>
            <w:r>
              <w:t xml:space="preserve">4. </w:t>
            </w:r>
            <w:r>
              <w:t>补救责任者</w:t>
            </w:r>
          </w:p>
        </w:tc>
      </w:tr>
      <w:tr w:rsidR="00B5620B" w14:paraId="4AFEFD4B" w14:textId="77777777">
        <w:tc>
          <w:tcPr>
            <w:tcW w:w="2437" w:type="dxa"/>
          </w:tcPr>
          <w:p w14:paraId="5126839F" w14:textId="77777777" w:rsidR="00B5620B" w:rsidRDefault="008708B1">
            <w:pPr>
              <w:pStyle w:val="TableText"/>
            </w:pPr>
            <w:r>
              <w:t>规范地位（</w:t>
            </w:r>
            <w:r>
              <w:t>normative_status</w:t>
            </w:r>
            <w:r>
              <w:t>）</w:t>
            </w:r>
          </w:p>
        </w:tc>
        <w:tc>
          <w:tcPr>
            <w:tcW w:w="6918" w:type="dxa"/>
          </w:tcPr>
          <w:p w14:paraId="4D943D42" w14:textId="77777777" w:rsidR="00B5620B" w:rsidRDefault="008708B1">
            <w:pPr>
              <w:pStyle w:val="TableText"/>
            </w:pPr>
            <w:r>
              <w:t>受</w:t>
            </w:r>
            <w:r>
              <w:t>N4</w:t>
            </w:r>
            <w:r>
              <w:t>约束，不可命令或征用</w:t>
            </w:r>
          </w:p>
        </w:tc>
      </w:tr>
      <w:tr w:rsidR="00B5620B" w14:paraId="592C0283" w14:textId="77777777">
        <w:tc>
          <w:tcPr>
            <w:tcW w:w="2437" w:type="dxa"/>
          </w:tcPr>
          <w:p w14:paraId="33480ACD" w14:textId="77777777" w:rsidR="00B5620B" w:rsidRDefault="008708B1">
            <w:pPr>
              <w:pStyle w:val="TableText"/>
            </w:pPr>
            <w:r>
              <w:t>判断上限（</w:t>
            </w:r>
            <w:r>
              <w:t>judgment_ceiling</w:t>
            </w:r>
            <w:r>
              <w:t>）</w:t>
            </w:r>
          </w:p>
        </w:tc>
        <w:tc>
          <w:tcPr>
            <w:tcW w:w="6918" w:type="dxa"/>
          </w:tcPr>
          <w:p w14:paraId="6DD32B2B" w14:textId="77777777" w:rsidR="00B5620B" w:rsidRDefault="008708B1">
            <w:pPr>
              <w:pStyle w:val="TableText"/>
            </w:pPr>
            <w:r>
              <w:t>证据充分时只到行动描述级，不进入人格诊断</w:t>
            </w:r>
          </w:p>
        </w:tc>
      </w:tr>
      <w:tr w:rsidR="00B5620B" w14:paraId="4D2790FE" w14:textId="77777777">
        <w:tc>
          <w:tcPr>
            <w:tcW w:w="2437" w:type="dxa"/>
          </w:tcPr>
          <w:p w14:paraId="08693907" w14:textId="77777777" w:rsidR="00B5620B" w:rsidRDefault="008708B1">
            <w:pPr>
              <w:pStyle w:val="TableText"/>
            </w:pPr>
            <w:r>
              <w:t>行动上限（</w:t>
            </w:r>
            <w:r>
              <w:t>action_ceiling</w:t>
            </w:r>
            <w:r>
              <w:t>）</w:t>
            </w:r>
          </w:p>
        </w:tc>
        <w:tc>
          <w:tcPr>
            <w:tcW w:w="6918" w:type="dxa"/>
          </w:tcPr>
          <w:p w14:paraId="47BD886D" w14:textId="77777777" w:rsidR="00B5620B" w:rsidRDefault="008708B1">
            <w:pPr>
              <w:pStyle w:val="TableText"/>
            </w:pPr>
            <w:r>
              <w:t>本变量只生成自愿性、真实成本、方向、替代解释、结构后果与停止保护需求描述，不授权保护措施、承担要求、资源征用或人格裁决；任何现实调整须另过</w:t>
            </w:r>
            <w:r>
              <w:t>C12</w:t>
            </w:r>
            <w:r>
              <w:t>、运行时显式</w:t>
            </w:r>
            <w:r>
              <w:t>N</w:t>
            </w:r>
            <w:r>
              <w:t>前提、</w:t>
            </w:r>
            <w:r>
              <w:t>J</w:t>
            </w:r>
            <w:r>
              <w:t>授权与</w:t>
            </w:r>
            <w:r>
              <w:t>O</w:t>
            </w:r>
            <w:r>
              <w:t>程序</w:t>
            </w:r>
          </w:p>
        </w:tc>
      </w:tr>
      <w:tr w:rsidR="00B5620B" w14:paraId="778CBE67" w14:textId="77777777">
        <w:tc>
          <w:tcPr>
            <w:tcW w:w="2437" w:type="dxa"/>
          </w:tcPr>
          <w:p w14:paraId="01F2407C" w14:textId="77777777" w:rsidR="00B5620B" w:rsidRDefault="008708B1">
            <w:pPr>
              <w:pStyle w:val="TableText"/>
            </w:pPr>
            <w:r>
              <w:t>反例（</w:t>
            </w:r>
            <w:r>
              <w:t>counterexamples</w:t>
            </w:r>
            <w:r>
              <w:t>）</w:t>
            </w:r>
          </w:p>
        </w:tc>
        <w:tc>
          <w:tcPr>
            <w:tcW w:w="6918" w:type="dxa"/>
          </w:tcPr>
          <w:p w14:paraId="45A09137" w14:textId="77777777" w:rsidR="00B5620B" w:rsidRDefault="008708B1">
            <w:pPr>
              <w:pStyle w:val="TableText"/>
            </w:pPr>
            <w:r>
              <w:t xml:space="preserve">1. </w:t>
            </w:r>
            <w:r>
              <w:t>无法拒绝的单方牺牲被赞美为爱或责任</w:t>
            </w:r>
          </w:p>
          <w:p w14:paraId="3BEFBF5A" w14:textId="77777777" w:rsidR="00B5620B" w:rsidRDefault="008708B1">
            <w:pPr>
              <w:pStyle w:val="TableText"/>
            </w:pPr>
            <w:r>
              <w:t xml:space="preserve">2. </w:t>
            </w:r>
            <w:r>
              <w:t>承担宣称没有真实成本、行动方向或可检测结构后果</w:t>
            </w:r>
          </w:p>
        </w:tc>
      </w:tr>
      <w:tr w:rsidR="00B5620B" w14:paraId="4B2E2067" w14:textId="77777777">
        <w:tc>
          <w:tcPr>
            <w:tcW w:w="2437" w:type="dxa"/>
          </w:tcPr>
          <w:p w14:paraId="6D716608" w14:textId="77777777" w:rsidR="00B5620B" w:rsidRDefault="008708B1">
            <w:pPr>
              <w:pStyle w:val="TableText"/>
            </w:pPr>
            <w:r>
              <w:t>申诉（</w:t>
            </w:r>
            <w:r>
              <w:t>appeal</w:t>
            </w:r>
            <w:r>
              <w:t>）</w:t>
            </w:r>
          </w:p>
        </w:tc>
        <w:tc>
          <w:tcPr>
            <w:tcW w:w="6918" w:type="dxa"/>
          </w:tcPr>
          <w:p w14:paraId="32644169" w14:textId="77777777" w:rsidR="00B5620B" w:rsidRDefault="008708B1">
            <w:pPr>
              <w:pStyle w:val="TableText"/>
            </w:pPr>
            <w:r>
              <w:t>依</w:t>
            </w:r>
            <w:r>
              <w:t>appeal_and_rollback_rule</w:t>
            </w:r>
            <w:r>
              <w:t>，行动者可经安全可达、反报复通道拒绝被代表，说明强制、成本、替代解释和退出限制，并触发与原承担判断或要求链独立的复核</w:t>
            </w:r>
          </w:p>
        </w:tc>
      </w:tr>
      <w:tr w:rsidR="00B5620B" w14:paraId="09AF683D" w14:textId="77777777">
        <w:tc>
          <w:tcPr>
            <w:tcW w:w="2437" w:type="dxa"/>
          </w:tcPr>
          <w:p w14:paraId="439DDF4B" w14:textId="77777777" w:rsidR="00B5620B" w:rsidRDefault="008708B1">
            <w:pPr>
              <w:pStyle w:val="TableText"/>
            </w:pPr>
            <w:r>
              <w:t>回滚（</w:t>
            </w:r>
            <w:r>
              <w:t>rollback</w:t>
            </w:r>
            <w:r>
              <w:t>）</w:t>
            </w:r>
          </w:p>
        </w:tc>
        <w:tc>
          <w:tcPr>
            <w:tcW w:w="6918" w:type="dxa"/>
          </w:tcPr>
          <w:p w14:paraId="1A8C0BDA" w14:textId="77777777" w:rsidR="00B5620B" w:rsidRDefault="008708B1">
            <w:pPr>
              <w:pStyle w:val="TableText"/>
            </w:pPr>
            <w:r>
              <w:t>依</w:t>
            </w:r>
            <w:r>
              <w:t>appeal_and_rollback_rule</w:t>
            </w:r>
            <w:r>
              <w:t>，获准回滚时，由指定责任人在规定时限内撤销承担命名与相关要求，实际恢复拒绝、退出、记录和资源状态，保留版本与完成验证</w:t>
            </w:r>
          </w:p>
        </w:tc>
      </w:tr>
    </w:tbl>
    <w:p w14:paraId="293EAEEC" w14:textId="77777777" w:rsidR="00B5620B" w:rsidRDefault="008708B1">
      <w:pPr>
        <w:pStyle w:val="BodyCJK"/>
      </w:pPr>
      <w:r>
        <w:t xml:space="preserve">scale_profile </w:t>
      </w:r>
      <w:r>
        <w:t>不是</w:t>
      </w:r>
      <w:r>
        <w:t>“</w:t>
      </w:r>
      <w:r>
        <w:t>微观</w:t>
      </w:r>
      <w:r>
        <w:t>—</w:t>
      </w:r>
      <w:r>
        <w:t>宏观</w:t>
      </w:r>
      <w:r>
        <w:t>”</w:t>
      </w:r>
      <w:r>
        <w:t>的单轴标签，而是</w:t>
      </w:r>
      <w:r>
        <w:t xml:space="preserve"> SP=&lt;A,X,T,O,C,R,I,N,J&gt; </w:t>
      </w:r>
      <w:r>
        <w:t>的完整九轴记录：</w:t>
      </w:r>
      <w:r>
        <w:t xml:space="preserve">A </w:t>
      </w:r>
      <w:r>
        <w:t>是聚合层次，必须声明单元、总体、分布和聚合规则；</w:t>
      </w:r>
      <w:r>
        <w:t xml:space="preserve">X </w:t>
      </w:r>
      <w:r>
        <w:t>是物理空间与数字边界；</w:t>
      </w:r>
      <w:r>
        <w:t xml:space="preserve">T </w:t>
      </w:r>
      <w:r>
        <w:t>是窗口、时滞和周期；</w:t>
      </w:r>
      <w:r>
        <w:t xml:space="preserve">O </w:t>
      </w:r>
      <w:r>
        <w:t>是角色、团队、组织、制度与治理生态的组织层级；</w:t>
      </w:r>
      <w:r>
        <w:t xml:space="preserve">C </w:t>
      </w:r>
      <w:r>
        <w:t>是事件、互动机制、中观结构、制度和系统条件的因果层次；</w:t>
      </w:r>
      <w:r>
        <w:t xml:space="preserve">R </w:t>
      </w:r>
      <w:r>
        <w:t>是原始事件、序列、个案、分布、指标与摘要的观察分辨率，并记录压缩损失；</w:t>
      </w:r>
      <w:r>
        <w:t xml:space="preserve">I </w:t>
      </w:r>
      <w:r>
        <w:t>是直接、间接、二阶、跨域与代际的受影响范围；</w:t>
      </w:r>
      <w:r>
        <w:t xml:space="preserve">N </w:t>
      </w:r>
      <w:r>
        <w:t>是网络拓扑范围；</w:t>
      </w:r>
      <w:r>
        <w:t xml:space="preserve">J </w:t>
      </w:r>
      <w:r>
        <w:t>是管辖与授权范围。扩大</w:t>
      </w:r>
      <w:r>
        <w:t xml:space="preserve"> A</w:t>
      </w:r>
      <w:r>
        <w:t>、</w:t>
      </w:r>
      <w:r>
        <w:t>X</w:t>
      </w:r>
      <w:r>
        <w:t>、</w:t>
      </w:r>
      <w:r>
        <w:t xml:space="preserve">O </w:t>
      </w:r>
      <w:r>
        <w:t>或</w:t>
      </w:r>
      <w:r>
        <w:t xml:space="preserve"> I </w:t>
      </w:r>
      <w:r>
        <w:t>不会自动扩大</w:t>
      </w:r>
      <w:r>
        <w:t xml:space="preserve"> J</w:t>
      </w:r>
      <w:r>
        <w:t>；观察更多不能产生更大处置权。</w:t>
      </w:r>
    </w:p>
    <w:p w14:paraId="64C96781" w14:textId="77777777" w:rsidR="00B5620B" w:rsidRDefault="008708B1">
      <w:pPr>
        <w:pStyle w:val="BodyCJK"/>
      </w:pPr>
      <w:r>
        <w:t>身份与同一性判据属于对象合同</w:t>
      </w:r>
      <w:r>
        <w:t xml:space="preserve"> K</w:t>
      </w:r>
      <w:r>
        <w:t>，关系与作用通道进入</w:t>
      </w:r>
      <w:r>
        <w:t xml:space="preserve"> input_dependencies</w:t>
      </w:r>
      <w:r>
        <w:t>、</w:t>
      </w:r>
      <w:r>
        <w:t xml:space="preserve">carrier </w:t>
      </w:r>
      <w:r>
        <w:t>或因果合同，成员与受影响位置进入</w:t>
      </w:r>
      <w:r>
        <w:t xml:space="preserve"> affected_positions</w:t>
      </w:r>
      <w:r>
        <w:t>、</w:t>
      </w:r>
      <w:r>
        <w:t xml:space="preserve">local_exclusion_zone </w:t>
      </w:r>
      <w:r>
        <w:t>和观察字段；它们都不能冒充尺度轴。尺度轴</w:t>
      </w:r>
      <w:r>
        <w:t xml:space="preserve"> N </w:t>
      </w:r>
      <w:r>
        <w:t>指网络拓扑；下文</w:t>
      </w:r>
      <w:r>
        <w:t>“</w:t>
      </w:r>
      <w:r>
        <w:t>运行时显式</w:t>
      </w:r>
      <w:r>
        <w:t xml:space="preserve"> N </w:t>
      </w:r>
      <w:r>
        <w:t>前提</w:t>
      </w:r>
      <w:r>
        <w:t>”</w:t>
      </w:r>
      <w:r>
        <w:t>指规范选择层</w:t>
      </w:r>
      <w:r>
        <w:t xml:space="preserve"> N1-N5</w:t>
      </w:r>
      <w:r>
        <w:t>，两者不可混用。</w:t>
      </w:r>
    </w:p>
    <w:p w14:paraId="1D949C8D" w14:textId="77777777" w:rsidR="00B5620B" w:rsidRDefault="008708B1">
      <w:pPr>
        <w:pStyle w:val="BodyCJK"/>
      </w:pPr>
      <w:r>
        <w:t>十一项变量共享同一行动边界：变量本身只生成描述、证据缺口与行动需求，不授权现实调整。其输出上限如下。</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1050"/>
        <w:gridCol w:w="8305"/>
      </w:tblGrid>
      <w:tr w:rsidR="00B5620B" w14:paraId="1ED8C3D3" w14:textId="77777777">
        <w:trPr>
          <w:tblHeader/>
        </w:trPr>
        <w:tc>
          <w:tcPr>
            <w:tcW w:w="1050" w:type="dxa"/>
            <w:shd w:val="clear" w:color="auto" w:fill="EDF1F5"/>
          </w:tcPr>
          <w:p w14:paraId="69469B25" w14:textId="77777777" w:rsidR="00B5620B" w:rsidRDefault="008708B1">
            <w:pPr>
              <w:pStyle w:val="TableHead"/>
            </w:pPr>
            <w:r>
              <w:lastRenderedPageBreak/>
              <w:t>变量</w:t>
            </w:r>
          </w:p>
        </w:tc>
        <w:tc>
          <w:tcPr>
            <w:tcW w:w="8305" w:type="dxa"/>
            <w:shd w:val="clear" w:color="auto" w:fill="EDF1F5"/>
          </w:tcPr>
          <w:p w14:paraId="54BAD70C" w14:textId="77777777" w:rsidR="00B5620B" w:rsidRDefault="008708B1">
            <w:pPr>
              <w:pStyle w:val="TableHead"/>
            </w:pPr>
            <w:r>
              <w:t>本变量可生成的描述或需求</w:t>
            </w:r>
          </w:p>
        </w:tc>
      </w:tr>
      <w:tr w:rsidR="00B5620B" w14:paraId="5BD0D0B1" w14:textId="77777777">
        <w:tc>
          <w:tcPr>
            <w:tcW w:w="1050" w:type="dxa"/>
          </w:tcPr>
          <w:p w14:paraId="7CDD2EAB" w14:textId="77777777" w:rsidR="00B5620B" w:rsidRDefault="008708B1">
            <w:pPr>
              <w:pStyle w:val="TableText"/>
            </w:pPr>
            <w:r>
              <w:t>HV01</w:t>
            </w:r>
          </w:p>
        </w:tc>
        <w:tc>
          <w:tcPr>
            <w:tcW w:w="8305" w:type="dxa"/>
          </w:tcPr>
          <w:p w14:paraId="4C545F17" w14:textId="77777777" w:rsidR="00B5620B" w:rsidRDefault="008708B1">
            <w:pPr>
              <w:pStyle w:val="TableText"/>
            </w:pPr>
            <w:r>
              <w:t>候选结构域、边界争议与补证需求</w:t>
            </w:r>
          </w:p>
        </w:tc>
      </w:tr>
      <w:tr w:rsidR="00B5620B" w14:paraId="234C9BB6" w14:textId="77777777">
        <w:tc>
          <w:tcPr>
            <w:tcW w:w="1050" w:type="dxa"/>
          </w:tcPr>
          <w:p w14:paraId="74E3003F" w14:textId="77777777" w:rsidR="00B5620B" w:rsidRDefault="008708B1">
            <w:pPr>
              <w:pStyle w:val="TableText"/>
            </w:pPr>
            <w:r>
              <w:t>HV02</w:t>
            </w:r>
          </w:p>
        </w:tc>
        <w:tc>
          <w:tcPr>
            <w:tcW w:w="8305" w:type="dxa"/>
          </w:tcPr>
          <w:p w14:paraId="438D6AF2" w14:textId="77777777" w:rsidR="00B5620B" w:rsidRDefault="008708B1">
            <w:pPr>
              <w:pStyle w:val="TableText"/>
            </w:pPr>
            <w:r>
              <w:t>边界状态、接口障碍、排除风险与测试需求</w:t>
            </w:r>
          </w:p>
        </w:tc>
      </w:tr>
      <w:tr w:rsidR="00B5620B" w14:paraId="6975376B" w14:textId="77777777">
        <w:tc>
          <w:tcPr>
            <w:tcW w:w="1050" w:type="dxa"/>
          </w:tcPr>
          <w:p w14:paraId="4CFE47C5" w14:textId="77777777" w:rsidR="00B5620B" w:rsidRDefault="008708B1">
            <w:pPr>
              <w:pStyle w:val="TableText"/>
            </w:pPr>
            <w:r>
              <w:t>HV03</w:t>
            </w:r>
          </w:p>
        </w:tc>
        <w:tc>
          <w:tcPr>
            <w:tcW w:w="8305" w:type="dxa"/>
          </w:tcPr>
          <w:p w14:paraId="52142250" w14:textId="77777777" w:rsidR="00B5620B" w:rsidRDefault="008708B1">
            <w:pPr>
              <w:pStyle w:val="TableText"/>
            </w:pPr>
            <w:r>
              <w:t>候选锚点、异质表达、比较结果与补证需求</w:t>
            </w:r>
          </w:p>
        </w:tc>
      </w:tr>
      <w:tr w:rsidR="00B5620B" w14:paraId="34FFE9C1" w14:textId="77777777">
        <w:tc>
          <w:tcPr>
            <w:tcW w:w="1050" w:type="dxa"/>
          </w:tcPr>
          <w:p w14:paraId="50DBF456" w14:textId="77777777" w:rsidR="00B5620B" w:rsidRDefault="008708B1">
            <w:pPr>
              <w:pStyle w:val="TableText"/>
            </w:pPr>
            <w:r>
              <w:t>HV04</w:t>
            </w:r>
          </w:p>
        </w:tc>
        <w:tc>
          <w:tcPr>
            <w:tcW w:w="8305" w:type="dxa"/>
          </w:tcPr>
          <w:p w14:paraId="213979BC" w14:textId="77777777" w:rsidR="00B5620B" w:rsidRDefault="008708B1">
            <w:pPr>
              <w:pStyle w:val="TableText"/>
            </w:pPr>
            <w:r>
              <w:t>GC</w:t>
            </w:r>
            <w:r>
              <w:t>、</w:t>
            </w:r>
            <w:r>
              <w:t>GS</w:t>
            </w:r>
            <w:r>
              <w:t>、</w:t>
            </w:r>
            <w:r>
              <w:t xml:space="preserve">GE </w:t>
            </w:r>
            <w:r>
              <w:t>候选分型、状态转移与补证需求</w:t>
            </w:r>
          </w:p>
        </w:tc>
      </w:tr>
      <w:tr w:rsidR="00B5620B" w14:paraId="0010CC3F" w14:textId="77777777">
        <w:tc>
          <w:tcPr>
            <w:tcW w:w="1050" w:type="dxa"/>
          </w:tcPr>
          <w:p w14:paraId="58B75D64" w14:textId="77777777" w:rsidR="00B5620B" w:rsidRDefault="008708B1">
            <w:pPr>
              <w:pStyle w:val="TableText"/>
            </w:pPr>
            <w:r>
              <w:t>HV05</w:t>
            </w:r>
          </w:p>
        </w:tc>
        <w:tc>
          <w:tcPr>
            <w:tcW w:w="8305" w:type="dxa"/>
          </w:tcPr>
          <w:p w14:paraId="0D869BB9" w14:textId="77777777" w:rsidR="00B5620B" w:rsidRDefault="008708B1">
            <w:pPr>
              <w:pStyle w:val="TableText"/>
            </w:pPr>
            <w:r>
              <w:t>CV</w:t>
            </w:r>
            <w:r>
              <w:t>、</w:t>
            </w:r>
            <w:r>
              <w:t>RS</w:t>
            </w:r>
            <w:r>
              <w:t>、成本、容量、停止权、承接缺口及减载、补资源或重分配需求</w:t>
            </w:r>
          </w:p>
        </w:tc>
      </w:tr>
      <w:tr w:rsidR="00B5620B" w14:paraId="273FE878" w14:textId="77777777">
        <w:tc>
          <w:tcPr>
            <w:tcW w:w="1050" w:type="dxa"/>
          </w:tcPr>
          <w:p w14:paraId="1F783DAB" w14:textId="77777777" w:rsidR="00B5620B" w:rsidRDefault="008708B1">
            <w:pPr>
              <w:pStyle w:val="TableText"/>
            </w:pPr>
            <w:r>
              <w:t>HV06</w:t>
            </w:r>
          </w:p>
        </w:tc>
        <w:tc>
          <w:tcPr>
            <w:tcW w:w="8305" w:type="dxa"/>
          </w:tcPr>
          <w:p w14:paraId="62E2861D" w14:textId="77777777" w:rsidR="00B5620B" w:rsidRDefault="008708B1">
            <w:pPr>
              <w:pStyle w:val="TableText"/>
            </w:pPr>
            <w:r>
              <w:t>链条连通、时滞、损耗、中断、成本与承接需求</w:t>
            </w:r>
          </w:p>
        </w:tc>
      </w:tr>
      <w:tr w:rsidR="00B5620B" w14:paraId="5509735F" w14:textId="77777777">
        <w:tc>
          <w:tcPr>
            <w:tcW w:w="1050" w:type="dxa"/>
          </w:tcPr>
          <w:p w14:paraId="59C60694" w14:textId="77777777" w:rsidR="00B5620B" w:rsidRDefault="008708B1">
            <w:pPr>
              <w:pStyle w:val="TableText"/>
            </w:pPr>
            <w:r>
              <w:t>HV07</w:t>
            </w:r>
          </w:p>
        </w:tc>
        <w:tc>
          <w:tcPr>
            <w:tcW w:w="8305" w:type="dxa"/>
          </w:tcPr>
          <w:p w14:paraId="1CF74471" w14:textId="77777777" w:rsidR="00B5620B" w:rsidRDefault="008708B1">
            <w:pPr>
              <w:pStyle w:val="TableText"/>
            </w:pPr>
            <w:r>
              <w:t>受理、字段变化、执行、持续时间、写回缺口与程序修复需求</w:t>
            </w:r>
          </w:p>
        </w:tc>
      </w:tr>
      <w:tr w:rsidR="00B5620B" w14:paraId="65FF024D" w14:textId="77777777">
        <w:tc>
          <w:tcPr>
            <w:tcW w:w="1050" w:type="dxa"/>
          </w:tcPr>
          <w:p w14:paraId="669BF8EC" w14:textId="77777777" w:rsidR="00B5620B" w:rsidRDefault="008708B1">
            <w:pPr>
              <w:pStyle w:val="TableText"/>
            </w:pPr>
            <w:r>
              <w:t>HV08</w:t>
            </w:r>
          </w:p>
        </w:tc>
        <w:tc>
          <w:tcPr>
            <w:tcW w:w="8305" w:type="dxa"/>
          </w:tcPr>
          <w:p w14:paraId="08A967C7" w14:textId="77777777" w:rsidR="00B5620B" w:rsidRDefault="008708B1">
            <w:pPr>
              <w:pStyle w:val="TableText"/>
            </w:pPr>
            <w:r>
              <w:t>候选条件通道、位置异质性、证据遮蔽与风险降低需求</w:t>
            </w:r>
          </w:p>
        </w:tc>
      </w:tr>
      <w:tr w:rsidR="00B5620B" w14:paraId="326226E6" w14:textId="77777777">
        <w:tc>
          <w:tcPr>
            <w:tcW w:w="1050" w:type="dxa"/>
          </w:tcPr>
          <w:p w14:paraId="030828FB" w14:textId="77777777" w:rsidR="00B5620B" w:rsidRDefault="008708B1">
            <w:pPr>
              <w:pStyle w:val="TableText"/>
            </w:pPr>
            <w:r>
              <w:t>HV09</w:t>
            </w:r>
          </w:p>
        </w:tc>
        <w:tc>
          <w:tcPr>
            <w:tcW w:w="8305" w:type="dxa"/>
          </w:tcPr>
          <w:p w14:paraId="6B18D2F6" w14:textId="77777777" w:rsidR="00B5620B" w:rsidRDefault="008708B1">
            <w:pPr>
              <w:pStyle w:val="TableText"/>
            </w:pPr>
            <w:r>
              <w:t>负荷、容量、恢复、局部过载与减载补资源需求</w:t>
            </w:r>
          </w:p>
        </w:tc>
      </w:tr>
      <w:tr w:rsidR="00B5620B" w14:paraId="0560A5F4" w14:textId="77777777">
        <w:tc>
          <w:tcPr>
            <w:tcW w:w="1050" w:type="dxa"/>
          </w:tcPr>
          <w:p w14:paraId="7A7B15F3" w14:textId="77777777" w:rsidR="00B5620B" w:rsidRDefault="008708B1">
            <w:pPr>
              <w:pStyle w:val="TableText"/>
            </w:pPr>
            <w:r>
              <w:t>HV10</w:t>
            </w:r>
          </w:p>
        </w:tc>
        <w:tc>
          <w:tcPr>
            <w:tcW w:w="8305" w:type="dxa"/>
          </w:tcPr>
          <w:p w14:paraId="5F0607A8" w14:textId="77777777" w:rsidR="00B5620B" w:rsidRDefault="008708B1">
            <w:pPr>
              <w:pStyle w:val="TableText"/>
            </w:pPr>
            <w:r>
              <w:t>相位原型匹配、混合状态、不确定性与观察需求</w:t>
            </w:r>
          </w:p>
        </w:tc>
      </w:tr>
      <w:tr w:rsidR="00B5620B" w14:paraId="05B7434D" w14:textId="77777777">
        <w:tc>
          <w:tcPr>
            <w:tcW w:w="1050" w:type="dxa"/>
          </w:tcPr>
          <w:p w14:paraId="67CB4706" w14:textId="77777777" w:rsidR="00B5620B" w:rsidRDefault="008708B1">
            <w:pPr>
              <w:pStyle w:val="TableText"/>
            </w:pPr>
            <w:r>
              <w:t>HV11</w:t>
            </w:r>
          </w:p>
        </w:tc>
        <w:tc>
          <w:tcPr>
            <w:tcW w:w="8305" w:type="dxa"/>
          </w:tcPr>
          <w:p w14:paraId="7C7092A8" w14:textId="77777777" w:rsidR="00B5620B" w:rsidRDefault="008708B1">
            <w:pPr>
              <w:pStyle w:val="TableText"/>
            </w:pPr>
            <w:r>
              <w:t>自愿性、真实成本、方向、替代解释、结构后果与停止保护需求</w:t>
            </w:r>
          </w:p>
        </w:tc>
      </w:tr>
    </w:tbl>
    <w:p w14:paraId="629D95A5" w14:textId="77777777" w:rsidR="00B5620B" w:rsidRDefault="008708B1">
      <w:pPr>
        <w:pStyle w:val="BodyCJK"/>
      </w:pPr>
      <w:r>
        <w:t>无论需求看起来多么明显，任何现实调整都须另过</w:t>
      </w:r>
      <w:r>
        <w:t xml:space="preserve"> C12</w:t>
      </w:r>
      <w:r>
        <w:t>、运行时显式</w:t>
      </w:r>
      <w:r>
        <w:t xml:space="preserve"> N </w:t>
      </w:r>
      <w:r>
        <w:t>前提、</w:t>
      </w:r>
      <w:r>
        <w:t xml:space="preserve">J </w:t>
      </w:r>
      <w:r>
        <w:t>授权与</w:t>
      </w:r>
      <w:r>
        <w:t xml:space="preserve"> O </w:t>
      </w:r>
      <w:r>
        <w:t>程序。变量不得自行授权测试、减载、补资源、修复、保护、归责、试探、推进、退出安排或处置。</w:t>
      </w:r>
    </w:p>
    <w:p w14:paraId="5282CF61" w14:textId="77777777" w:rsidR="00B5620B" w:rsidRDefault="00B5620B">
      <w:pPr>
        <w:sectPr w:rsidR="00B5620B">
          <w:headerReference w:type="even" r:id="rId75"/>
          <w:headerReference w:type="default" r:id="rId76"/>
          <w:footerReference w:type="even" r:id="rId77"/>
          <w:footerReference w:type="default" r:id="rId78"/>
          <w:pgSz w:w="11906" w:h="16838"/>
          <w:pgMar w:top="1247" w:right="1134" w:bottom="1247" w:left="1417" w:header="567" w:footer="680" w:gutter="0"/>
          <w:cols w:space="720"/>
          <w:docGrid w:linePitch="360"/>
        </w:sectPr>
      </w:pPr>
    </w:p>
    <w:p w14:paraId="7F5AA06A" w14:textId="77777777" w:rsidR="00B5620B" w:rsidRDefault="008708B1">
      <w:pPr>
        <w:pStyle w:val="PartTitle"/>
      </w:pPr>
      <w:bookmarkStart w:id="524" w:name="bm211"/>
      <w:bookmarkStart w:id="525" w:name="_Toc236031571"/>
      <w:r>
        <w:lastRenderedPageBreak/>
        <w:t>附录</w:t>
      </w:r>
      <w:r>
        <w:t>B</w:t>
      </w:r>
      <w:r>
        <w:t xml:space="preserve">　编号体系与术语总表</w:t>
      </w:r>
      <w:bookmarkEnd w:id="524"/>
      <w:bookmarkEnd w:id="525"/>
    </w:p>
    <w:p w14:paraId="52C8FD17" w14:textId="77777777" w:rsidR="00B5620B" w:rsidRDefault="008708B1">
      <w:pPr>
        <w:pStyle w:val="BodyCJK"/>
      </w:pPr>
      <w:r>
        <w:t>全书共使用下列编号体系。本表只作导航索引</w:t>
      </w:r>
      <w:r>
        <w:t>,</w:t>
      </w:r>
      <w:r>
        <w:t>各体系的定义、合同与使用边界以正文相应部分为准。</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1694"/>
        <w:gridCol w:w="5561"/>
        <w:gridCol w:w="1050"/>
        <w:gridCol w:w="1050"/>
      </w:tblGrid>
      <w:tr w:rsidR="00B5620B" w14:paraId="772F9C84" w14:textId="77777777">
        <w:trPr>
          <w:tblHeader/>
        </w:trPr>
        <w:tc>
          <w:tcPr>
            <w:tcW w:w="1694" w:type="dxa"/>
            <w:shd w:val="clear" w:color="auto" w:fill="EDF1F5"/>
          </w:tcPr>
          <w:p w14:paraId="03A23B7E" w14:textId="77777777" w:rsidR="00B5620B" w:rsidRDefault="008708B1">
            <w:pPr>
              <w:pStyle w:val="TableHead"/>
            </w:pPr>
            <w:r>
              <w:t>前缀</w:t>
            </w:r>
          </w:p>
        </w:tc>
        <w:tc>
          <w:tcPr>
            <w:tcW w:w="5561" w:type="dxa"/>
            <w:shd w:val="clear" w:color="auto" w:fill="EDF1F5"/>
          </w:tcPr>
          <w:p w14:paraId="01D105FA" w14:textId="77777777" w:rsidR="00B5620B" w:rsidRDefault="008708B1">
            <w:pPr>
              <w:pStyle w:val="TableHead"/>
            </w:pPr>
            <w:r>
              <w:t>含义</w:t>
            </w:r>
          </w:p>
        </w:tc>
        <w:tc>
          <w:tcPr>
            <w:tcW w:w="1050" w:type="dxa"/>
            <w:shd w:val="clear" w:color="auto" w:fill="EDF1F5"/>
          </w:tcPr>
          <w:p w14:paraId="4ADEF9F2" w14:textId="77777777" w:rsidR="00B5620B" w:rsidRDefault="008708B1">
            <w:pPr>
              <w:pStyle w:val="TableHead"/>
            </w:pPr>
            <w:r>
              <w:t>数量</w:t>
            </w:r>
          </w:p>
        </w:tc>
        <w:tc>
          <w:tcPr>
            <w:tcW w:w="1050" w:type="dxa"/>
            <w:shd w:val="clear" w:color="auto" w:fill="EDF1F5"/>
          </w:tcPr>
          <w:p w14:paraId="6727A69C" w14:textId="77777777" w:rsidR="00B5620B" w:rsidRDefault="008708B1">
            <w:pPr>
              <w:pStyle w:val="TableHead"/>
            </w:pPr>
            <w:r>
              <w:t>定义所在</w:t>
            </w:r>
          </w:p>
        </w:tc>
      </w:tr>
      <w:tr w:rsidR="00B5620B" w14:paraId="1CE4EC45" w14:textId="77777777">
        <w:tc>
          <w:tcPr>
            <w:tcW w:w="1694" w:type="dxa"/>
          </w:tcPr>
          <w:p w14:paraId="789458BB" w14:textId="77777777" w:rsidR="00B5620B" w:rsidRDefault="008708B1">
            <w:pPr>
              <w:pStyle w:val="TableText"/>
            </w:pPr>
            <w:r>
              <w:t>D0-D3</w:t>
            </w:r>
          </w:p>
        </w:tc>
        <w:tc>
          <w:tcPr>
            <w:tcW w:w="5561" w:type="dxa"/>
          </w:tcPr>
          <w:p w14:paraId="6E1CE39C" w14:textId="77777777" w:rsidR="00B5620B" w:rsidRDefault="008708B1">
            <w:pPr>
              <w:pStyle w:val="TableText"/>
            </w:pPr>
            <w:r>
              <w:t>定义层</w:t>
            </w:r>
            <w:r>
              <w:t>:</w:t>
            </w:r>
            <w:r>
              <w:t>结构对象、基本状态词、有效反馈、尺度变换</w:t>
            </w:r>
          </w:p>
        </w:tc>
        <w:tc>
          <w:tcPr>
            <w:tcW w:w="1050" w:type="dxa"/>
          </w:tcPr>
          <w:p w14:paraId="6554C43E" w14:textId="77777777" w:rsidR="00B5620B" w:rsidRDefault="008708B1">
            <w:pPr>
              <w:pStyle w:val="TableText"/>
            </w:pPr>
            <w:r>
              <w:t>4</w:t>
            </w:r>
          </w:p>
        </w:tc>
        <w:tc>
          <w:tcPr>
            <w:tcW w:w="1050" w:type="dxa"/>
          </w:tcPr>
          <w:p w14:paraId="7FF96000" w14:textId="77777777" w:rsidR="00B5620B" w:rsidRDefault="008708B1">
            <w:pPr>
              <w:pStyle w:val="TableText"/>
            </w:pPr>
            <w:r>
              <w:t>第三部分</w:t>
            </w:r>
          </w:p>
        </w:tc>
      </w:tr>
      <w:tr w:rsidR="00B5620B" w14:paraId="518DC915" w14:textId="77777777">
        <w:tc>
          <w:tcPr>
            <w:tcW w:w="1694" w:type="dxa"/>
          </w:tcPr>
          <w:p w14:paraId="1548C7BE" w14:textId="77777777" w:rsidR="00B5620B" w:rsidRDefault="008708B1">
            <w:pPr>
              <w:pStyle w:val="TableText"/>
            </w:pPr>
            <w:r>
              <w:t>U01-U11</w:t>
            </w:r>
          </w:p>
        </w:tc>
        <w:tc>
          <w:tcPr>
            <w:tcW w:w="5561" w:type="dxa"/>
          </w:tcPr>
          <w:p w14:paraId="2423921A" w14:textId="77777777" w:rsidR="00B5620B" w:rsidRDefault="008708B1">
            <w:pPr>
              <w:pStyle w:val="TableText"/>
            </w:pPr>
            <w:r>
              <w:t>通用结构原语</w:t>
            </w:r>
          </w:p>
        </w:tc>
        <w:tc>
          <w:tcPr>
            <w:tcW w:w="1050" w:type="dxa"/>
          </w:tcPr>
          <w:p w14:paraId="03A8AD44" w14:textId="77777777" w:rsidR="00B5620B" w:rsidRDefault="008708B1">
            <w:pPr>
              <w:pStyle w:val="TableText"/>
            </w:pPr>
            <w:r>
              <w:t>11</w:t>
            </w:r>
          </w:p>
        </w:tc>
        <w:tc>
          <w:tcPr>
            <w:tcW w:w="1050" w:type="dxa"/>
          </w:tcPr>
          <w:p w14:paraId="790BB78E" w14:textId="77777777" w:rsidR="00B5620B" w:rsidRDefault="008708B1">
            <w:pPr>
              <w:pStyle w:val="TableText"/>
            </w:pPr>
            <w:r>
              <w:t>第三部分</w:t>
            </w:r>
          </w:p>
        </w:tc>
      </w:tr>
      <w:tr w:rsidR="00B5620B" w14:paraId="70234D64" w14:textId="77777777">
        <w:tc>
          <w:tcPr>
            <w:tcW w:w="1694" w:type="dxa"/>
          </w:tcPr>
          <w:p w14:paraId="47680644" w14:textId="77777777" w:rsidR="00B5620B" w:rsidRDefault="008708B1">
            <w:pPr>
              <w:pStyle w:val="TableText"/>
            </w:pPr>
            <w:r>
              <w:t>G1-G4</w:t>
            </w:r>
          </w:p>
        </w:tc>
        <w:tc>
          <w:tcPr>
            <w:tcW w:w="5561" w:type="dxa"/>
          </w:tcPr>
          <w:p w14:paraId="7CC53E29" w14:textId="77777777" w:rsidR="00B5620B" w:rsidRDefault="008708B1">
            <w:pPr>
              <w:pStyle w:val="TableText"/>
            </w:pPr>
            <w:r>
              <w:t>经验根假设模板</w:t>
            </w:r>
            <w:r>
              <w:t>(</w:t>
            </w:r>
            <w:r>
              <w:t>经</w:t>
            </w:r>
            <w:r>
              <w:t xml:space="preserve"> G-instance </w:t>
            </w:r>
            <w:r>
              <w:t>实例化</w:t>
            </w:r>
            <w:r>
              <w:t>)</w:t>
            </w:r>
          </w:p>
        </w:tc>
        <w:tc>
          <w:tcPr>
            <w:tcW w:w="1050" w:type="dxa"/>
          </w:tcPr>
          <w:p w14:paraId="35EE9478" w14:textId="77777777" w:rsidR="00B5620B" w:rsidRDefault="008708B1">
            <w:pPr>
              <w:pStyle w:val="TableText"/>
            </w:pPr>
            <w:r>
              <w:t>4</w:t>
            </w:r>
          </w:p>
        </w:tc>
        <w:tc>
          <w:tcPr>
            <w:tcW w:w="1050" w:type="dxa"/>
          </w:tcPr>
          <w:p w14:paraId="1CC296E3" w14:textId="77777777" w:rsidR="00B5620B" w:rsidRDefault="008708B1">
            <w:pPr>
              <w:pStyle w:val="TableText"/>
            </w:pPr>
            <w:r>
              <w:t>第四部分</w:t>
            </w:r>
          </w:p>
        </w:tc>
      </w:tr>
      <w:tr w:rsidR="00B5620B" w14:paraId="6CB3FF09" w14:textId="77777777">
        <w:tc>
          <w:tcPr>
            <w:tcW w:w="1694" w:type="dxa"/>
          </w:tcPr>
          <w:p w14:paraId="155CE7BF" w14:textId="77777777" w:rsidR="00B5620B" w:rsidRDefault="008708B1">
            <w:pPr>
              <w:pStyle w:val="TableText"/>
            </w:pPr>
            <w:r>
              <w:t>E1-E5</w:t>
            </w:r>
          </w:p>
        </w:tc>
        <w:tc>
          <w:tcPr>
            <w:tcW w:w="5561" w:type="dxa"/>
          </w:tcPr>
          <w:p w14:paraId="28334BF3" w14:textId="77777777" w:rsidR="00B5620B" w:rsidRDefault="008708B1">
            <w:pPr>
              <w:pStyle w:val="TableText"/>
            </w:pPr>
            <w:r>
              <w:t>认识论约束</w:t>
            </w:r>
          </w:p>
        </w:tc>
        <w:tc>
          <w:tcPr>
            <w:tcW w:w="1050" w:type="dxa"/>
          </w:tcPr>
          <w:p w14:paraId="52F580A5" w14:textId="77777777" w:rsidR="00B5620B" w:rsidRDefault="008708B1">
            <w:pPr>
              <w:pStyle w:val="TableText"/>
            </w:pPr>
            <w:r>
              <w:t>5</w:t>
            </w:r>
          </w:p>
        </w:tc>
        <w:tc>
          <w:tcPr>
            <w:tcW w:w="1050" w:type="dxa"/>
          </w:tcPr>
          <w:p w14:paraId="2F550BD7" w14:textId="77777777" w:rsidR="00B5620B" w:rsidRDefault="008708B1">
            <w:pPr>
              <w:pStyle w:val="TableText"/>
            </w:pPr>
            <w:r>
              <w:t>第四部分</w:t>
            </w:r>
          </w:p>
        </w:tc>
      </w:tr>
      <w:tr w:rsidR="00B5620B" w14:paraId="1ED1369C" w14:textId="77777777">
        <w:tc>
          <w:tcPr>
            <w:tcW w:w="1694" w:type="dxa"/>
          </w:tcPr>
          <w:p w14:paraId="504BE47E" w14:textId="77777777" w:rsidR="00B5620B" w:rsidRDefault="008708B1">
            <w:pPr>
              <w:pStyle w:val="TableText"/>
            </w:pPr>
            <w:r>
              <w:t>C1-C12</w:t>
            </w:r>
          </w:p>
        </w:tc>
        <w:tc>
          <w:tcPr>
            <w:tcW w:w="5561" w:type="dxa"/>
          </w:tcPr>
          <w:p w14:paraId="0A89A917" w14:textId="77777777" w:rsidR="00B5620B" w:rsidRDefault="008708B1">
            <w:pPr>
              <w:pStyle w:val="TableText"/>
            </w:pPr>
            <w:r>
              <w:t>推论合同</w:t>
            </w:r>
          </w:p>
        </w:tc>
        <w:tc>
          <w:tcPr>
            <w:tcW w:w="1050" w:type="dxa"/>
          </w:tcPr>
          <w:p w14:paraId="5E289FBC" w14:textId="77777777" w:rsidR="00B5620B" w:rsidRDefault="008708B1">
            <w:pPr>
              <w:pStyle w:val="TableText"/>
            </w:pPr>
            <w:r>
              <w:t>12</w:t>
            </w:r>
          </w:p>
        </w:tc>
        <w:tc>
          <w:tcPr>
            <w:tcW w:w="1050" w:type="dxa"/>
          </w:tcPr>
          <w:p w14:paraId="5784DAF8" w14:textId="77777777" w:rsidR="00B5620B" w:rsidRDefault="008708B1">
            <w:pPr>
              <w:pStyle w:val="TableText"/>
            </w:pPr>
            <w:r>
              <w:t>第四部分</w:t>
            </w:r>
          </w:p>
        </w:tc>
      </w:tr>
      <w:tr w:rsidR="00B5620B" w14:paraId="6BB0C16C" w14:textId="77777777">
        <w:tc>
          <w:tcPr>
            <w:tcW w:w="1694" w:type="dxa"/>
          </w:tcPr>
          <w:p w14:paraId="5B28C255" w14:textId="77777777" w:rsidR="00B5620B" w:rsidRDefault="008708B1">
            <w:pPr>
              <w:pStyle w:val="TableText"/>
            </w:pPr>
            <w:r>
              <w:t>A/X/T/O/C/R/I/N/J</w:t>
            </w:r>
          </w:p>
        </w:tc>
        <w:tc>
          <w:tcPr>
            <w:tcW w:w="5561" w:type="dxa"/>
          </w:tcPr>
          <w:p w14:paraId="45B4118B" w14:textId="77777777" w:rsidR="00B5620B" w:rsidRDefault="008708B1">
            <w:pPr>
              <w:pStyle w:val="TableText"/>
            </w:pPr>
            <w:r>
              <w:t>九轴尺度画像</w:t>
            </w:r>
            <w:r>
              <w:t xml:space="preserve"> SP </w:t>
            </w:r>
            <w:r>
              <w:t>的九个轴</w:t>
            </w:r>
          </w:p>
        </w:tc>
        <w:tc>
          <w:tcPr>
            <w:tcW w:w="1050" w:type="dxa"/>
          </w:tcPr>
          <w:p w14:paraId="2811D318" w14:textId="77777777" w:rsidR="00B5620B" w:rsidRDefault="008708B1">
            <w:pPr>
              <w:pStyle w:val="TableText"/>
            </w:pPr>
            <w:r>
              <w:t>9</w:t>
            </w:r>
          </w:p>
        </w:tc>
        <w:tc>
          <w:tcPr>
            <w:tcW w:w="1050" w:type="dxa"/>
          </w:tcPr>
          <w:p w14:paraId="4EDC1224" w14:textId="77777777" w:rsidR="00B5620B" w:rsidRDefault="008708B1">
            <w:pPr>
              <w:pStyle w:val="TableText"/>
            </w:pPr>
            <w:r>
              <w:t>第五部分</w:t>
            </w:r>
          </w:p>
        </w:tc>
      </w:tr>
      <w:tr w:rsidR="00B5620B" w14:paraId="4B397237" w14:textId="77777777">
        <w:tc>
          <w:tcPr>
            <w:tcW w:w="1694" w:type="dxa"/>
          </w:tcPr>
          <w:p w14:paraId="76F93DF9" w14:textId="77777777" w:rsidR="00B5620B" w:rsidRDefault="008708B1">
            <w:pPr>
              <w:pStyle w:val="TableText"/>
            </w:pPr>
            <w:r>
              <w:t>M01-M09</w:t>
            </w:r>
          </w:p>
        </w:tc>
        <w:tc>
          <w:tcPr>
            <w:tcW w:w="5561" w:type="dxa"/>
          </w:tcPr>
          <w:p w14:paraId="52CB6F78" w14:textId="77777777" w:rsidR="00B5620B" w:rsidRDefault="008708B1">
            <w:pPr>
              <w:pStyle w:val="TableText"/>
            </w:pPr>
            <w:r>
              <w:t>尺度变换算子</w:t>
            </w:r>
          </w:p>
        </w:tc>
        <w:tc>
          <w:tcPr>
            <w:tcW w:w="1050" w:type="dxa"/>
          </w:tcPr>
          <w:p w14:paraId="61802BBA" w14:textId="77777777" w:rsidR="00B5620B" w:rsidRDefault="008708B1">
            <w:pPr>
              <w:pStyle w:val="TableText"/>
            </w:pPr>
            <w:r>
              <w:t>9</w:t>
            </w:r>
          </w:p>
        </w:tc>
        <w:tc>
          <w:tcPr>
            <w:tcW w:w="1050" w:type="dxa"/>
          </w:tcPr>
          <w:p w14:paraId="0D1A764F" w14:textId="77777777" w:rsidR="00B5620B" w:rsidRDefault="008708B1">
            <w:pPr>
              <w:pStyle w:val="TableText"/>
            </w:pPr>
            <w:r>
              <w:t>第五部分</w:t>
            </w:r>
          </w:p>
        </w:tc>
      </w:tr>
      <w:tr w:rsidR="00B5620B" w14:paraId="3965E205" w14:textId="77777777">
        <w:tc>
          <w:tcPr>
            <w:tcW w:w="1694" w:type="dxa"/>
          </w:tcPr>
          <w:p w14:paraId="75DF86B0" w14:textId="77777777" w:rsidR="00B5620B" w:rsidRDefault="008708B1">
            <w:pPr>
              <w:pStyle w:val="TableText"/>
            </w:pPr>
            <w:r>
              <w:t>CM-*</w:t>
            </w:r>
          </w:p>
        </w:tc>
        <w:tc>
          <w:tcPr>
            <w:tcW w:w="5561" w:type="dxa"/>
          </w:tcPr>
          <w:p w14:paraId="1B3EFE8F" w14:textId="77777777" w:rsidR="00B5620B" w:rsidRDefault="008708B1">
            <w:pPr>
              <w:pStyle w:val="TableText"/>
            </w:pPr>
            <w:r>
              <w:t>条件机制</w:t>
            </w:r>
            <w:r>
              <w:t>:FEEDBACK</w:t>
            </w:r>
            <w:r>
              <w:t>、</w:t>
            </w:r>
            <w:r>
              <w:t>LEARNING</w:t>
            </w:r>
            <w:r>
              <w:t>、</w:t>
            </w:r>
            <w:r>
              <w:t>MAINTENANCE</w:t>
            </w:r>
            <w:r>
              <w:t>、</w:t>
            </w:r>
            <w:r>
              <w:t>LOAD</w:t>
            </w:r>
            <w:r>
              <w:t>、</w:t>
            </w:r>
            <w:r>
              <w:t>PHASE</w:t>
            </w:r>
            <w:r>
              <w:t>、</w:t>
            </w:r>
            <w:r>
              <w:t>SELECTION</w:t>
            </w:r>
          </w:p>
        </w:tc>
        <w:tc>
          <w:tcPr>
            <w:tcW w:w="1050" w:type="dxa"/>
          </w:tcPr>
          <w:p w14:paraId="5AB867B9" w14:textId="77777777" w:rsidR="00B5620B" w:rsidRDefault="008708B1">
            <w:pPr>
              <w:pStyle w:val="TableText"/>
            </w:pPr>
            <w:r>
              <w:t>6</w:t>
            </w:r>
          </w:p>
        </w:tc>
        <w:tc>
          <w:tcPr>
            <w:tcW w:w="1050" w:type="dxa"/>
          </w:tcPr>
          <w:p w14:paraId="6F7011C0" w14:textId="77777777" w:rsidR="00B5620B" w:rsidRDefault="008708B1">
            <w:pPr>
              <w:pStyle w:val="TableText"/>
            </w:pPr>
            <w:r>
              <w:t>第六部分</w:t>
            </w:r>
          </w:p>
        </w:tc>
      </w:tr>
      <w:tr w:rsidR="00B5620B" w14:paraId="115AD769" w14:textId="77777777">
        <w:tc>
          <w:tcPr>
            <w:tcW w:w="1694" w:type="dxa"/>
          </w:tcPr>
          <w:p w14:paraId="149CA99E" w14:textId="77777777" w:rsidR="00B5620B" w:rsidRDefault="008708B1">
            <w:pPr>
              <w:pStyle w:val="TableText"/>
            </w:pPr>
            <w:r>
              <w:t>H1-H6</w:t>
            </w:r>
          </w:p>
        </w:tc>
        <w:tc>
          <w:tcPr>
            <w:tcW w:w="5561" w:type="dxa"/>
          </w:tcPr>
          <w:p w14:paraId="5923D708" w14:textId="77777777" w:rsidR="00B5620B" w:rsidRDefault="008708B1">
            <w:pPr>
              <w:pStyle w:val="TableText"/>
            </w:pPr>
            <w:r>
              <w:t>人类领域条款</w:t>
            </w:r>
          </w:p>
        </w:tc>
        <w:tc>
          <w:tcPr>
            <w:tcW w:w="1050" w:type="dxa"/>
          </w:tcPr>
          <w:p w14:paraId="4EFD366E" w14:textId="77777777" w:rsidR="00B5620B" w:rsidRDefault="008708B1">
            <w:pPr>
              <w:pStyle w:val="TableText"/>
            </w:pPr>
            <w:r>
              <w:t>6</w:t>
            </w:r>
          </w:p>
        </w:tc>
        <w:tc>
          <w:tcPr>
            <w:tcW w:w="1050" w:type="dxa"/>
          </w:tcPr>
          <w:p w14:paraId="631E02B5" w14:textId="77777777" w:rsidR="00B5620B" w:rsidRDefault="008708B1">
            <w:pPr>
              <w:pStyle w:val="TableText"/>
            </w:pPr>
            <w:r>
              <w:t>第七部分</w:t>
            </w:r>
          </w:p>
        </w:tc>
      </w:tr>
      <w:tr w:rsidR="00B5620B" w14:paraId="6278C600" w14:textId="77777777">
        <w:tc>
          <w:tcPr>
            <w:tcW w:w="1694" w:type="dxa"/>
          </w:tcPr>
          <w:p w14:paraId="6506A212" w14:textId="77777777" w:rsidR="00B5620B" w:rsidRDefault="008708B1">
            <w:pPr>
              <w:pStyle w:val="TableText"/>
            </w:pPr>
            <w:r>
              <w:t>GC/GS/GE/CV/RS/IS/IM/IB</w:t>
            </w:r>
          </w:p>
        </w:tc>
        <w:tc>
          <w:tcPr>
            <w:tcW w:w="5561" w:type="dxa"/>
          </w:tcPr>
          <w:p w14:paraId="4A847EF4" w14:textId="77777777" w:rsidR="00B5620B" w:rsidRDefault="008708B1">
            <w:pPr>
              <w:pStyle w:val="TableText"/>
            </w:pPr>
            <w:r>
              <w:t>三组不可混装的强类型</w:t>
            </w:r>
            <w:r>
              <w:t>(</w:t>
            </w:r>
            <w:r>
              <w:t>生成条件</w:t>
            </w:r>
            <w:r>
              <w:t>/</w:t>
            </w:r>
            <w:r>
              <w:t>主体</w:t>
            </w:r>
            <w:r>
              <w:t>/</w:t>
            </w:r>
            <w:r>
              <w:t>事件</w:t>
            </w:r>
            <w:r>
              <w:t>,</w:t>
            </w:r>
            <w:r>
              <w:t>承接载体</w:t>
            </w:r>
            <w:r>
              <w:t>,</w:t>
            </w:r>
            <w:r>
              <w:t>责任主体</w:t>
            </w:r>
            <w:r>
              <w:t>,</w:t>
            </w:r>
            <w:r>
              <w:t>失稳来源</w:t>
            </w:r>
            <w:r>
              <w:t>/</w:t>
            </w:r>
            <w:r>
              <w:t>机制</w:t>
            </w:r>
            <w:r>
              <w:t>/</w:t>
            </w:r>
            <w:r>
              <w:t>行为</w:t>
            </w:r>
            <w:r>
              <w:t>)</w:t>
            </w:r>
          </w:p>
        </w:tc>
        <w:tc>
          <w:tcPr>
            <w:tcW w:w="1050" w:type="dxa"/>
          </w:tcPr>
          <w:p w14:paraId="58073E7D" w14:textId="77777777" w:rsidR="00B5620B" w:rsidRDefault="008708B1">
            <w:pPr>
              <w:pStyle w:val="TableText"/>
            </w:pPr>
            <w:r>
              <w:t>8</w:t>
            </w:r>
          </w:p>
        </w:tc>
        <w:tc>
          <w:tcPr>
            <w:tcW w:w="1050" w:type="dxa"/>
          </w:tcPr>
          <w:p w14:paraId="28F5382C" w14:textId="77777777" w:rsidR="00B5620B" w:rsidRDefault="008708B1">
            <w:pPr>
              <w:pStyle w:val="TableText"/>
            </w:pPr>
            <w:r>
              <w:t>第七部分</w:t>
            </w:r>
          </w:p>
        </w:tc>
      </w:tr>
      <w:tr w:rsidR="00B5620B" w14:paraId="0F706D1F" w14:textId="77777777">
        <w:tc>
          <w:tcPr>
            <w:tcW w:w="1694" w:type="dxa"/>
          </w:tcPr>
          <w:p w14:paraId="4E50DBEB" w14:textId="77777777" w:rsidR="00B5620B" w:rsidRDefault="008708B1">
            <w:pPr>
              <w:pStyle w:val="TableText"/>
            </w:pPr>
            <w:r>
              <w:t>HV01-HV11</w:t>
            </w:r>
          </w:p>
        </w:tc>
        <w:tc>
          <w:tcPr>
            <w:tcW w:w="5561" w:type="dxa"/>
          </w:tcPr>
          <w:p w14:paraId="0F11B21F" w14:textId="77777777" w:rsidR="00B5620B" w:rsidRDefault="008708B1">
            <w:pPr>
              <w:pStyle w:val="TableText"/>
            </w:pPr>
            <w:r>
              <w:t>人类变量统一接口</w:t>
            </w:r>
            <w:r>
              <w:t>(</w:t>
            </w:r>
            <w:r>
              <w:t>完整接口卡见附录</w:t>
            </w:r>
            <w:r>
              <w:t xml:space="preserve"> A)</w:t>
            </w:r>
          </w:p>
        </w:tc>
        <w:tc>
          <w:tcPr>
            <w:tcW w:w="1050" w:type="dxa"/>
          </w:tcPr>
          <w:p w14:paraId="34EB0A62" w14:textId="77777777" w:rsidR="00B5620B" w:rsidRDefault="008708B1">
            <w:pPr>
              <w:pStyle w:val="TableText"/>
            </w:pPr>
            <w:r>
              <w:t>11</w:t>
            </w:r>
          </w:p>
        </w:tc>
        <w:tc>
          <w:tcPr>
            <w:tcW w:w="1050" w:type="dxa"/>
          </w:tcPr>
          <w:p w14:paraId="37FA1124" w14:textId="77777777" w:rsidR="00B5620B" w:rsidRDefault="008708B1">
            <w:pPr>
              <w:pStyle w:val="TableText"/>
            </w:pPr>
            <w:r>
              <w:t>第七部分</w:t>
            </w:r>
          </w:p>
        </w:tc>
      </w:tr>
      <w:tr w:rsidR="00B5620B" w14:paraId="42CEA011" w14:textId="77777777">
        <w:tc>
          <w:tcPr>
            <w:tcW w:w="1694" w:type="dxa"/>
          </w:tcPr>
          <w:p w14:paraId="6716E5F9" w14:textId="77777777" w:rsidR="00B5620B" w:rsidRDefault="008708B1">
            <w:pPr>
              <w:pStyle w:val="TableText"/>
            </w:pPr>
            <w:r>
              <w:t>S0-S6</w:t>
            </w:r>
            <w:r>
              <w:t>、</w:t>
            </w:r>
            <w:r>
              <w:t>X0</w:t>
            </w:r>
          </w:p>
        </w:tc>
        <w:tc>
          <w:tcPr>
            <w:tcW w:w="5561" w:type="dxa"/>
          </w:tcPr>
          <w:p w14:paraId="748165A2" w14:textId="77777777" w:rsidR="00B5620B" w:rsidRDefault="008708B1">
            <w:pPr>
              <w:pStyle w:val="TableText"/>
            </w:pPr>
            <w:r>
              <w:t>人类状态原型与有序退场路径</w:t>
            </w:r>
          </w:p>
        </w:tc>
        <w:tc>
          <w:tcPr>
            <w:tcW w:w="1050" w:type="dxa"/>
          </w:tcPr>
          <w:p w14:paraId="2324F270" w14:textId="77777777" w:rsidR="00B5620B" w:rsidRDefault="008708B1">
            <w:pPr>
              <w:pStyle w:val="TableText"/>
            </w:pPr>
            <w:r>
              <w:t>7+1</w:t>
            </w:r>
          </w:p>
        </w:tc>
        <w:tc>
          <w:tcPr>
            <w:tcW w:w="1050" w:type="dxa"/>
          </w:tcPr>
          <w:p w14:paraId="5B756C75" w14:textId="77777777" w:rsidR="00B5620B" w:rsidRDefault="008708B1">
            <w:pPr>
              <w:pStyle w:val="TableText"/>
            </w:pPr>
            <w:r>
              <w:t>第八部分</w:t>
            </w:r>
          </w:p>
        </w:tc>
      </w:tr>
      <w:tr w:rsidR="00B5620B" w14:paraId="6BED2F78" w14:textId="77777777">
        <w:tc>
          <w:tcPr>
            <w:tcW w:w="1694" w:type="dxa"/>
          </w:tcPr>
          <w:p w14:paraId="0BDF84AB" w14:textId="77777777" w:rsidR="00B5620B" w:rsidRDefault="008708B1">
            <w:pPr>
              <w:pStyle w:val="TableText"/>
            </w:pPr>
            <w:r>
              <w:t>IG1-IG7</w:t>
            </w:r>
          </w:p>
        </w:tc>
        <w:tc>
          <w:tcPr>
            <w:tcW w:w="5561" w:type="dxa"/>
          </w:tcPr>
          <w:p w14:paraId="18F15B75" w14:textId="77777777" w:rsidR="00B5620B" w:rsidRDefault="008708B1">
            <w:pPr>
              <w:pStyle w:val="TableText"/>
            </w:pPr>
            <w:r>
              <w:t>七闸</w:t>
            </w:r>
            <w:r>
              <w:t>:</w:t>
            </w:r>
            <w:r>
              <w:t>唯一主流程</w:t>
            </w:r>
          </w:p>
        </w:tc>
        <w:tc>
          <w:tcPr>
            <w:tcW w:w="1050" w:type="dxa"/>
          </w:tcPr>
          <w:p w14:paraId="7E4E47FB" w14:textId="77777777" w:rsidR="00B5620B" w:rsidRDefault="008708B1">
            <w:pPr>
              <w:pStyle w:val="TableText"/>
            </w:pPr>
            <w:r>
              <w:t>7</w:t>
            </w:r>
          </w:p>
        </w:tc>
        <w:tc>
          <w:tcPr>
            <w:tcW w:w="1050" w:type="dxa"/>
          </w:tcPr>
          <w:p w14:paraId="1C2C5608" w14:textId="77777777" w:rsidR="00B5620B" w:rsidRDefault="008708B1">
            <w:pPr>
              <w:pStyle w:val="TableText"/>
            </w:pPr>
            <w:r>
              <w:t>第十三部分</w:t>
            </w:r>
          </w:p>
        </w:tc>
      </w:tr>
      <w:tr w:rsidR="00B5620B" w14:paraId="6CF7AA07" w14:textId="77777777">
        <w:tc>
          <w:tcPr>
            <w:tcW w:w="1694" w:type="dxa"/>
          </w:tcPr>
          <w:p w14:paraId="05430223" w14:textId="77777777" w:rsidR="00B5620B" w:rsidRDefault="008708B1">
            <w:pPr>
              <w:pStyle w:val="TableText"/>
            </w:pPr>
            <w:r>
              <w:t>SJ1-SJ8</w:t>
            </w:r>
          </w:p>
        </w:tc>
        <w:tc>
          <w:tcPr>
            <w:tcW w:w="5561" w:type="dxa"/>
          </w:tcPr>
          <w:p w14:paraId="76B5AFC9" w14:textId="77777777" w:rsidR="00B5620B" w:rsidRDefault="008708B1">
            <w:pPr>
              <w:pStyle w:val="TableText"/>
            </w:pPr>
            <w:r>
              <w:t>强判断八件套</w:t>
            </w:r>
          </w:p>
        </w:tc>
        <w:tc>
          <w:tcPr>
            <w:tcW w:w="1050" w:type="dxa"/>
          </w:tcPr>
          <w:p w14:paraId="33259F44" w14:textId="77777777" w:rsidR="00B5620B" w:rsidRDefault="008708B1">
            <w:pPr>
              <w:pStyle w:val="TableText"/>
            </w:pPr>
            <w:r>
              <w:t>8</w:t>
            </w:r>
          </w:p>
        </w:tc>
        <w:tc>
          <w:tcPr>
            <w:tcW w:w="1050" w:type="dxa"/>
          </w:tcPr>
          <w:p w14:paraId="455BC740" w14:textId="77777777" w:rsidR="00B5620B" w:rsidRDefault="008708B1">
            <w:pPr>
              <w:pStyle w:val="TableText"/>
            </w:pPr>
            <w:r>
              <w:t>第十三部分</w:t>
            </w:r>
          </w:p>
        </w:tc>
      </w:tr>
      <w:tr w:rsidR="00B5620B" w14:paraId="24C5B7F1" w14:textId="77777777">
        <w:tc>
          <w:tcPr>
            <w:tcW w:w="1694" w:type="dxa"/>
          </w:tcPr>
          <w:p w14:paraId="7442CF31" w14:textId="77777777" w:rsidR="00B5620B" w:rsidRDefault="008708B1">
            <w:pPr>
              <w:pStyle w:val="TableText"/>
            </w:pPr>
            <w:r>
              <w:t>L1-L3</w:t>
            </w:r>
          </w:p>
        </w:tc>
        <w:tc>
          <w:tcPr>
            <w:tcW w:w="5561" w:type="dxa"/>
          </w:tcPr>
          <w:p w14:paraId="4213865C" w14:textId="77777777" w:rsidR="00B5620B" w:rsidRDefault="008708B1">
            <w:pPr>
              <w:pStyle w:val="TableText"/>
            </w:pPr>
            <w:r>
              <w:t>诊断档位</w:t>
            </w:r>
          </w:p>
        </w:tc>
        <w:tc>
          <w:tcPr>
            <w:tcW w:w="1050" w:type="dxa"/>
          </w:tcPr>
          <w:p w14:paraId="02163F22" w14:textId="77777777" w:rsidR="00B5620B" w:rsidRDefault="008708B1">
            <w:pPr>
              <w:pStyle w:val="TableText"/>
            </w:pPr>
            <w:r>
              <w:t>3</w:t>
            </w:r>
          </w:p>
        </w:tc>
        <w:tc>
          <w:tcPr>
            <w:tcW w:w="1050" w:type="dxa"/>
          </w:tcPr>
          <w:p w14:paraId="2A80A84F" w14:textId="77777777" w:rsidR="00B5620B" w:rsidRDefault="008708B1">
            <w:pPr>
              <w:pStyle w:val="TableText"/>
            </w:pPr>
            <w:r>
              <w:t>第十三部分</w:t>
            </w:r>
          </w:p>
        </w:tc>
      </w:tr>
      <w:tr w:rsidR="00B5620B" w14:paraId="436953CB" w14:textId="77777777">
        <w:tc>
          <w:tcPr>
            <w:tcW w:w="1694" w:type="dxa"/>
          </w:tcPr>
          <w:p w14:paraId="502E6FD7" w14:textId="77777777" w:rsidR="00B5620B" w:rsidRDefault="008708B1">
            <w:pPr>
              <w:pStyle w:val="TableText"/>
            </w:pPr>
            <w:r>
              <w:t>TOOL-*</w:t>
            </w:r>
          </w:p>
        </w:tc>
        <w:tc>
          <w:tcPr>
            <w:tcW w:w="5561" w:type="dxa"/>
          </w:tcPr>
          <w:p w14:paraId="20857C66" w14:textId="77777777" w:rsidR="00B5620B" w:rsidRDefault="008708B1">
            <w:pPr>
              <w:pStyle w:val="TableText"/>
            </w:pPr>
            <w:r>
              <w:t>六项正式工具</w:t>
            </w:r>
            <w:r>
              <w:t>(EVIDENCE-LEDGER</w:t>
            </w:r>
            <w:r>
              <w:t>、</w:t>
            </w:r>
            <w:r>
              <w:t>OPEN-ASSERTION</w:t>
            </w:r>
            <w:r>
              <w:t>、</w:t>
            </w:r>
            <w:r>
              <w:t>CLAIM-VALIDATION</w:t>
            </w:r>
            <w:r>
              <w:t>、</w:t>
            </w:r>
            <w:r>
              <w:t>FORECAST-REGISTRY</w:t>
            </w:r>
            <w:r>
              <w:t>、</w:t>
            </w:r>
            <w:r>
              <w:t>STRESS-TEST</w:t>
            </w:r>
            <w:r>
              <w:t>、</w:t>
            </w:r>
            <w:r>
              <w:t>AI-BOUNDARY)</w:t>
            </w:r>
          </w:p>
        </w:tc>
        <w:tc>
          <w:tcPr>
            <w:tcW w:w="1050" w:type="dxa"/>
          </w:tcPr>
          <w:p w14:paraId="3C02211C" w14:textId="77777777" w:rsidR="00B5620B" w:rsidRDefault="008708B1">
            <w:pPr>
              <w:pStyle w:val="TableText"/>
            </w:pPr>
            <w:r>
              <w:t>6</w:t>
            </w:r>
          </w:p>
        </w:tc>
        <w:tc>
          <w:tcPr>
            <w:tcW w:w="1050" w:type="dxa"/>
          </w:tcPr>
          <w:p w14:paraId="38BCF0A9" w14:textId="77777777" w:rsidR="00B5620B" w:rsidRDefault="008708B1">
            <w:pPr>
              <w:pStyle w:val="TableText"/>
            </w:pPr>
            <w:r>
              <w:t>第十三部分</w:t>
            </w:r>
          </w:p>
        </w:tc>
      </w:tr>
      <w:tr w:rsidR="00B5620B" w14:paraId="1ED27E57" w14:textId="77777777">
        <w:tc>
          <w:tcPr>
            <w:tcW w:w="1694" w:type="dxa"/>
          </w:tcPr>
          <w:p w14:paraId="3AC068C4" w14:textId="77777777" w:rsidR="00B5620B" w:rsidRDefault="008708B1">
            <w:pPr>
              <w:pStyle w:val="TableText"/>
            </w:pPr>
            <w:r>
              <w:t>N1-N5</w:t>
            </w:r>
          </w:p>
        </w:tc>
        <w:tc>
          <w:tcPr>
            <w:tcW w:w="5561" w:type="dxa"/>
          </w:tcPr>
          <w:p w14:paraId="027FEEC4" w14:textId="77777777" w:rsidR="00B5620B" w:rsidRDefault="008708B1">
            <w:pPr>
              <w:pStyle w:val="TableText"/>
            </w:pPr>
            <w:r>
              <w:t>规范选择的运行时前提登记</w:t>
            </w:r>
          </w:p>
        </w:tc>
        <w:tc>
          <w:tcPr>
            <w:tcW w:w="1050" w:type="dxa"/>
          </w:tcPr>
          <w:p w14:paraId="00F7743A" w14:textId="77777777" w:rsidR="00B5620B" w:rsidRDefault="008708B1">
            <w:pPr>
              <w:pStyle w:val="TableText"/>
            </w:pPr>
            <w:r>
              <w:t>5</w:t>
            </w:r>
          </w:p>
        </w:tc>
        <w:tc>
          <w:tcPr>
            <w:tcW w:w="1050" w:type="dxa"/>
          </w:tcPr>
          <w:p w14:paraId="30329031" w14:textId="77777777" w:rsidR="00B5620B" w:rsidRDefault="008708B1">
            <w:pPr>
              <w:pStyle w:val="TableText"/>
            </w:pPr>
            <w:r>
              <w:t>第十四部分</w:t>
            </w:r>
          </w:p>
        </w:tc>
      </w:tr>
      <w:tr w:rsidR="00B5620B" w14:paraId="6E22AA2E" w14:textId="77777777">
        <w:tc>
          <w:tcPr>
            <w:tcW w:w="1694" w:type="dxa"/>
          </w:tcPr>
          <w:p w14:paraId="0C458E70" w14:textId="77777777" w:rsidR="00B5620B" w:rsidRDefault="008708B1">
            <w:pPr>
              <w:pStyle w:val="TableText"/>
            </w:pPr>
            <w:r>
              <w:t>O1-O4</w:t>
            </w:r>
          </w:p>
        </w:tc>
        <w:tc>
          <w:tcPr>
            <w:tcW w:w="5561" w:type="dxa"/>
          </w:tcPr>
          <w:p w14:paraId="63760AB5" w14:textId="77777777" w:rsidR="00B5620B" w:rsidRDefault="008708B1">
            <w:pPr>
              <w:pStyle w:val="TableText"/>
            </w:pPr>
            <w:r>
              <w:t>有限授权程序</w:t>
            </w:r>
          </w:p>
        </w:tc>
        <w:tc>
          <w:tcPr>
            <w:tcW w:w="1050" w:type="dxa"/>
          </w:tcPr>
          <w:p w14:paraId="4285A3CC" w14:textId="77777777" w:rsidR="00B5620B" w:rsidRDefault="008708B1">
            <w:pPr>
              <w:pStyle w:val="TableText"/>
            </w:pPr>
            <w:r>
              <w:t>4</w:t>
            </w:r>
          </w:p>
        </w:tc>
        <w:tc>
          <w:tcPr>
            <w:tcW w:w="1050" w:type="dxa"/>
          </w:tcPr>
          <w:p w14:paraId="1BE9A9C5" w14:textId="77777777" w:rsidR="00B5620B" w:rsidRDefault="008708B1">
            <w:pPr>
              <w:pStyle w:val="TableText"/>
            </w:pPr>
            <w:r>
              <w:t>第十四部分</w:t>
            </w:r>
          </w:p>
        </w:tc>
      </w:tr>
      <w:tr w:rsidR="00B5620B" w14:paraId="46A8B008" w14:textId="77777777">
        <w:tc>
          <w:tcPr>
            <w:tcW w:w="1694" w:type="dxa"/>
          </w:tcPr>
          <w:p w14:paraId="42E788B8" w14:textId="77777777" w:rsidR="00B5620B" w:rsidRDefault="008708B1">
            <w:pPr>
              <w:pStyle w:val="TableText"/>
            </w:pPr>
            <w:r>
              <w:t>PF-1-PF-10</w:t>
            </w:r>
          </w:p>
        </w:tc>
        <w:tc>
          <w:tcPr>
            <w:tcW w:w="5561" w:type="dxa"/>
          </w:tcPr>
          <w:p w14:paraId="4774C4CC" w14:textId="77777777" w:rsidR="00B5620B" w:rsidRDefault="008708B1">
            <w:pPr>
              <w:pStyle w:val="TableText"/>
            </w:pPr>
            <w:r>
              <w:t>规范选择与选择记录的接口</w:t>
            </w:r>
          </w:p>
        </w:tc>
        <w:tc>
          <w:tcPr>
            <w:tcW w:w="1050" w:type="dxa"/>
          </w:tcPr>
          <w:p w14:paraId="65AEAAA9" w14:textId="77777777" w:rsidR="00B5620B" w:rsidRDefault="008708B1">
            <w:pPr>
              <w:pStyle w:val="TableText"/>
            </w:pPr>
            <w:r>
              <w:t>10</w:t>
            </w:r>
          </w:p>
        </w:tc>
        <w:tc>
          <w:tcPr>
            <w:tcW w:w="1050" w:type="dxa"/>
          </w:tcPr>
          <w:p w14:paraId="78D60C74" w14:textId="77777777" w:rsidR="00B5620B" w:rsidRDefault="008708B1">
            <w:pPr>
              <w:pStyle w:val="TableText"/>
            </w:pPr>
            <w:r>
              <w:t>第十四部分</w:t>
            </w:r>
          </w:p>
        </w:tc>
      </w:tr>
      <w:tr w:rsidR="00B5620B" w14:paraId="66E0E157" w14:textId="77777777">
        <w:tc>
          <w:tcPr>
            <w:tcW w:w="1694" w:type="dxa"/>
          </w:tcPr>
          <w:p w14:paraId="50760057" w14:textId="77777777" w:rsidR="00B5620B" w:rsidRDefault="008708B1">
            <w:pPr>
              <w:pStyle w:val="TableText"/>
            </w:pPr>
            <w:r>
              <w:t>T0-T4</w:t>
            </w:r>
          </w:p>
        </w:tc>
        <w:tc>
          <w:tcPr>
            <w:tcW w:w="5561" w:type="dxa"/>
          </w:tcPr>
          <w:p w14:paraId="59F7F6DA" w14:textId="77777777" w:rsidR="00B5620B" w:rsidRDefault="008708B1">
            <w:pPr>
              <w:pStyle w:val="TableText"/>
            </w:pPr>
            <w:r>
              <w:t>干涉层级</w:t>
            </w:r>
          </w:p>
        </w:tc>
        <w:tc>
          <w:tcPr>
            <w:tcW w:w="1050" w:type="dxa"/>
          </w:tcPr>
          <w:p w14:paraId="18C5DC98" w14:textId="77777777" w:rsidR="00B5620B" w:rsidRDefault="008708B1">
            <w:pPr>
              <w:pStyle w:val="TableText"/>
            </w:pPr>
            <w:r>
              <w:t>5</w:t>
            </w:r>
          </w:p>
        </w:tc>
        <w:tc>
          <w:tcPr>
            <w:tcW w:w="1050" w:type="dxa"/>
          </w:tcPr>
          <w:p w14:paraId="79AC6D0F" w14:textId="77777777" w:rsidR="00B5620B" w:rsidRDefault="008708B1">
            <w:pPr>
              <w:pStyle w:val="TableText"/>
            </w:pPr>
            <w:r>
              <w:t>第十五部分</w:t>
            </w:r>
          </w:p>
        </w:tc>
      </w:tr>
      <w:tr w:rsidR="00B5620B" w14:paraId="381B33FF" w14:textId="77777777">
        <w:tc>
          <w:tcPr>
            <w:tcW w:w="1694" w:type="dxa"/>
          </w:tcPr>
          <w:p w14:paraId="5C31C169" w14:textId="77777777" w:rsidR="00B5620B" w:rsidRDefault="008708B1">
            <w:pPr>
              <w:pStyle w:val="TableText"/>
            </w:pPr>
            <w:r>
              <w:lastRenderedPageBreak/>
              <w:t>APP-*</w:t>
            </w:r>
          </w:p>
        </w:tc>
        <w:tc>
          <w:tcPr>
            <w:tcW w:w="5561" w:type="dxa"/>
          </w:tcPr>
          <w:p w14:paraId="7BD5CE2E" w14:textId="77777777" w:rsidR="00B5620B" w:rsidRDefault="008708B1">
            <w:pPr>
              <w:pStyle w:val="TableText"/>
            </w:pPr>
            <w:r>
              <w:t>应用模块</w:t>
            </w:r>
            <w:r>
              <w:t>(REL</w:t>
            </w:r>
            <w:r>
              <w:t>、</w:t>
            </w:r>
            <w:r>
              <w:t>FAM</w:t>
            </w:r>
            <w:r>
              <w:t>、</w:t>
            </w:r>
            <w:r>
              <w:t>ORG</w:t>
            </w:r>
            <w:r>
              <w:t>、</w:t>
            </w:r>
            <w:r>
              <w:t>PLT</w:t>
            </w:r>
            <w:r>
              <w:t>、</w:t>
            </w:r>
            <w:r>
              <w:t>INS</w:t>
            </w:r>
            <w:r>
              <w:t>、</w:t>
            </w:r>
            <w:r>
              <w:t>OPI</w:t>
            </w:r>
            <w:r>
              <w:t>、</w:t>
            </w:r>
            <w:r>
              <w:t>SPC</w:t>
            </w:r>
            <w:r>
              <w:t>、</w:t>
            </w:r>
            <w:r>
              <w:t>EMG</w:t>
            </w:r>
            <w:r>
              <w:t>、</w:t>
            </w:r>
            <w:r>
              <w:t>ULS)</w:t>
            </w:r>
          </w:p>
        </w:tc>
        <w:tc>
          <w:tcPr>
            <w:tcW w:w="1050" w:type="dxa"/>
          </w:tcPr>
          <w:p w14:paraId="5453B046" w14:textId="77777777" w:rsidR="00B5620B" w:rsidRDefault="008708B1">
            <w:pPr>
              <w:pStyle w:val="TableText"/>
            </w:pPr>
            <w:r>
              <w:t>9</w:t>
            </w:r>
          </w:p>
        </w:tc>
        <w:tc>
          <w:tcPr>
            <w:tcW w:w="1050" w:type="dxa"/>
          </w:tcPr>
          <w:p w14:paraId="299E471F" w14:textId="77777777" w:rsidR="00B5620B" w:rsidRDefault="008708B1">
            <w:pPr>
              <w:pStyle w:val="TableText"/>
            </w:pPr>
            <w:r>
              <w:t>第十五部分</w:t>
            </w:r>
          </w:p>
        </w:tc>
      </w:tr>
      <w:tr w:rsidR="00B5620B" w14:paraId="62DF8DAC" w14:textId="77777777">
        <w:tc>
          <w:tcPr>
            <w:tcW w:w="1694" w:type="dxa"/>
          </w:tcPr>
          <w:p w14:paraId="06A69F46" w14:textId="77777777" w:rsidR="00B5620B" w:rsidRDefault="008708B1">
            <w:pPr>
              <w:pStyle w:val="TableText"/>
            </w:pPr>
            <w:r>
              <w:t>GOV-01-GOV-24</w:t>
            </w:r>
          </w:p>
        </w:tc>
        <w:tc>
          <w:tcPr>
            <w:tcW w:w="5561" w:type="dxa"/>
          </w:tcPr>
          <w:p w14:paraId="4138E78B" w14:textId="77777777" w:rsidR="00B5620B" w:rsidRDefault="008708B1">
            <w:pPr>
              <w:pStyle w:val="TableText"/>
            </w:pPr>
            <w:r>
              <w:t>治理条款</w:t>
            </w:r>
          </w:p>
        </w:tc>
        <w:tc>
          <w:tcPr>
            <w:tcW w:w="1050" w:type="dxa"/>
          </w:tcPr>
          <w:p w14:paraId="3F17924B" w14:textId="77777777" w:rsidR="00B5620B" w:rsidRDefault="008708B1">
            <w:pPr>
              <w:pStyle w:val="TableText"/>
            </w:pPr>
            <w:r>
              <w:t>24</w:t>
            </w:r>
          </w:p>
        </w:tc>
        <w:tc>
          <w:tcPr>
            <w:tcW w:w="1050" w:type="dxa"/>
          </w:tcPr>
          <w:p w14:paraId="06541613" w14:textId="77777777" w:rsidR="00B5620B" w:rsidRDefault="008708B1">
            <w:pPr>
              <w:pStyle w:val="TableText"/>
            </w:pPr>
            <w:r>
              <w:t>第十六部分</w:t>
            </w:r>
          </w:p>
        </w:tc>
      </w:tr>
    </w:tbl>
    <w:p w14:paraId="354AF739" w14:textId="77777777" w:rsidR="00B5620B" w:rsidRDefault="008708B1">
      <w:pPr>
        <w:pStyle w:val="BodyCJK"/>
      </w:pPr>
      <w:r>
        <w:t>另有若干贯穿全书的记号</w:t>
      </w:r>
      <w:r>
        <w:t xml:space="preserve">:S*=&lt;B,X,R,I,T,SP,K&gt; </w:t>
      </w:r>
      <w:r>
        <w:t>为</w:t>
      </w:r>
      <w:r>
        <w:t xml:space="preserve"> D0 </w:t>
      </w:r>
      <w:r>
        <w:t>候选对象合同的七个字段</w:t>
      </w:r>
      <w:r>
        <w:t>(</w:t>
      </w:r>
      <w:r>
        <w:t>边界、状态变量、关系或转移约束、接口、时间窗、尺度剖面、同一性判据</w:t>
      </w:r>
      <w:r>
        <w:t xml:space="preserve">);N0 </w:t>
      </w:r>
      <w:r>
        <w:t>为零模型</w:t>
      </w:r>
      <w:r>
        <w:t xml:space="preserve">;K*/F* </w:t>
      </w:r>
      <w:r>
        <w:t>为修复的目标同一性判据与功能判据</w:t>
      </w:r>
      <w:r>
        <w:t>;G-instance</w:t>
      </w:r>
      <w:r>
        <w:t>、</w:t>
      </w:r>
      <w:r>
        <w:t xml:space="preserve">H-instance </w:t>
      </w:r>
      <w:r>
        <w:t>为根假设与人类条款的预注册实例。均以正文首次定义处为准。</w:t>
      </w:r>
    </w:p>
    <w:p w14:paraId="17FB033A" w14:textId="77777777" w:rsidR="00B5620B" w:rsidRDefault="00B5620B">
      <w:pPr>
        <w:sectPr w:rsidR="00B5620B">
          <w:headerReference w:type="even" r:id="rId79"/>
          <w:headerReference w:type="default" r:id="rId80"/>
          <w:footerReference w:type="even" r:id="rId81"/>
          <w:footerReference w:type="default" r:id="rId82"/>
          <w:pgSz w:w="11906" w:h="16838"/>
          <w:pgMar w:top="1247" w:right="1134" w:bottom="1247" w:left="1417" w:header="567" w:footer="680" w:gutter="0"/>
          <w:cols w:space="720"/>
          <w:docGrid w:linePitch="360"/>
        </w:sectPr>
      </w:pPr>
    </w:p>
    <w:p w14:paraId="13B7806B" w14:textId="77777777" w:rsidR="00B5620B" w:rsidRDefault="008708B1">
      <w:pPr>
        <w:pStyle w:val="PartTitle"/>
      </w:pPr>
      <w:bookmarkStart w:id="526" w:name="bm212"/>
      <w:bookmarkStart w:id="527" w:name="_Toc236031572"/>
      <w:r>
        <w:lastRenderedPageBreak/>
        <w:t>附录</w:t>
      </w:r>
      <w:r>
        <w:t>C</w:t>
      </w:r>
      <w:r>
        <w:t xml:space="preserve">　版本修订记录</w:t>
      </w:r>
      <w:bookmarkEnd w:id="526"/>
      <w:bookmarkEnd w:id="527"/>
    </w:p>
    <w:p w14:paraId="01C65321" w14:textId="77777777" w:rsidR="00B5620B" w:rsidRDefault="008708B1">
      <w:pPr>
        <w:pStyle w:val="BodyCJK"/>
      </w:pPr>
      <w:r>
        <w:t>依</w:t>
      </w:r>
      <w:r>
        <w:t xml:space="preserve"> GOV-19 </w:t>
      </w:r>
      <w:r>
        <w:t>版本写回要求</w:t>
      </w:r>
      <w:r>
        <w:t>,</w:t>
      </w:r>
      <w:r>
        <w:t>自本版起随文档保留修订记录。</w:t>
      </w:r>
    </w:p>
    <w:p>
      <w:pPr>
        <w:pStyle w:val="BodyCJK"/>
      </w:pPr>
      <w:r>
        <w:t>v8.2，二〇二六年七月：在不删除 v8.1 正文的前提下，补入双文本共同内核、表示与表述转义、任务相关损失审计、有效变量与闭合、三阶递归未来推演、局部可预测性和数学准入；将原“信息状态”标题澄清为“字段缺失与可见性状态”。本版没有增加新的经验根假设或第十尺度算子。</w:t>
      </w:r>
    </w:p>
    <w:p>
      <w:pPr>
        <w:pStyle w:val="BodyCJK"/>
      </w:pPr>
      <w:r>
        <w:t>基线身份：源文件《跨尺度多圈层结构推演框架v8.1.docx》，SHA-256 为 1D5C2DDA244A2016B732A9726E3E8961E65D5CE377C07CDFFBC4F4E2F095008E。v8.2 另存为新文件，不覆盖基线。</w:t>
      </w:r>
    </w:p>
    <w:p>
      <w:pPr>
        <w:pStyle w:val="BodyCJK"/>
      </w:pPr>
      <w:r>
        <w:t>本次增补使用“原段保留、关键位置增补、文末登记”的迁移方式。没有旧段落被删除；后续若合并重复内容，必须逐条登记源段、目标段、保留的独特限定、反例和例证。</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1050"/>
        <w:gridCol w:w="1050"/>
        <w:gridCol w:w="7255"/>
      </w:tblGrid>
      <w:tr w:rsidR="00B5620B" w14:paraId="47859AD4" w14:textId="77777777">
        <w:trPr>
          <w:tblHeader/>
        </w:trPr>
        <w:tc>
          <w:tcPr>
            <w:tcW w:w="1050" w:type="dxa"/>
            <w:shd w:val="clear" w:color="auto" w:fill="EDF1F5"/>
          </w:tcPr>
          <w:p w14:paraId="306FCCB1" w14:textId="77777777" w:rsidR="00B5620B" w:rsidRDefault="008708B1">
            <w:pPr>
              <w:pStyle w:val="TableHead"/>
            </w:pPr>
            <w:r>
              <w:t>版本</w:t>
            </w:r>
          </w:p>
        </w:tc>
        <w:tc>
          <w:tcPr>
            <w:tcW w:w="1050" w:type="dxa"/>
            <w:shd w:val="clear" w:color="auto" w:fill="EDF1F5"/>
          </w:tcPr>
          <w:p w14:paraId="4C0C6284" w14:textId="77777777" w:rsidR="00B5620B" w:rsidRDefault="008708B1">
            <w:pPr>
              <w:pStyle w:val="TableHead"/>
            </w:pPr>
            <w:r>
              <w:t>日期</w:t>
            </w:r>
          </w:p>
        </w:tc>
        <w:tc>
          <w:tcPr>
            <w:tcW w:w="7255" w:type="dxa"/>
            <w:shd w:val="clear" w:color="auto" w:fill="EDF1F5"/>
          </w:tcPr>
          <w:p w14:paraId="122C45FC" w14:textId="77777777" w:rsidR="00B5620B" w:rsidRDefault="008708B1">
            <w:pPr>
              <w:pStyle w:val="TableHead"/>
            </w:pPr>
            <w:r>
              <w:t>修订内容</w:t>
            </w:r>
          </w:p>
        </w:tc>
      </w:tr>
      <w:tr w:rsidR="00B5620B" w14:paraId="5185EF37" w14:textId="77777777">
        <w:tc>
          <w:tcPr>
            <w:tcW w:w="1050" w:type="dxa"/>
          </w:tcPr>
          <w:p w14:paraId="6B919F63" w14:textId="77777777" w:rsidR="00B5620B" w:rsidRDefault="008708B1">
            <w:pPr>
              <w:pStyle w:val="TableText"/>
            </w:pPr>
            <w:r>
              <w:t>v8.1</w:t>
            </w:r>
          </w:p>
        </w:tc>
        <w:tc>
          <w:tcPr>
            <w:tcW w:w="1050" w:type="dxa"/>
          </w:tcPr>
          <w:p w14:paraId="4C9C9A24" w14:textId="77777777" w:rsidR="00B5620B" w:rsidRDefault="008708B1">
            <w:pPr>
              <w:pStyle w:val="TableText"/>
            </w:pPr>
            <w:r>
              <w:t>2026-07-26</w:t>
            </w:r>
          </w:p>
        </w:tc>
        <w:tc>
          <w:tcPr>
            <w:tcW w:w="7255" w:type="dxa"/>
          </w:tcPr>
          <w:p w14:paraId="2ED2369D" w14:textId="77777777" w:rsidR="00B5620B" w:rsidRDefault="008708B1">
            <w:pPr>
              <w:pStyle w:val="TableText"/>
            </w:pPr>
            <w:r>
              <w:t>结构与排版修订</w:t>
            </w:r>
            <w:r>
              <w:t>,</w:t>
            </w:r>
            <w:r>
              <w:t>不改动任何实质内容</w:t>
            </w:r>
            <w:r>
              <w:t>:(1)</w:t>
            </w:r>
            <w:r>
              <w:t>全书节编号统一为</w:t>
            </w:r>
            <w:r>
              <w:t>"</w:t>
            </w:r>
            <w:r>
              <w:t>部分</w:t>
            </w:r>
            <w:r>
              <w:t>.</w:t>
            </w:r>
            <w:r>
              <w:t>节</w:t>
            </w:r>
            <w:r>
              <w:t>.</w:t>
            </w:r>
            <w:r>
              <w:t>小节</w:t>
            </w:r>
            <w:r>
              <w:t>"</w:t>
            </w:r>
            <w:r>
              <w:t>数字体系</w:t>
            </w:r>
            <w:r>
              <w:t>,</w:t>
            </w:r>
            <w:r>
              <w:t>并入原第五部分中文序号与第八至十二部分小数编号两套旧体制</w:t>
            </w:r>
            <w:r>
              <w:t>,</w:t>
            </w:r>
            <w:r>
              <w:t>补上缺失的</w:t>
            </w:r>
            <w:r>
              <w:t xml:space="preserve"> 8.5;(2)HV01-HV11 </w:t>
            </w:r>
            <w:r>
              <w:t>十一张完整接口卡移入附录</w:t>
            </w:r>
            <w:r>
              <w:t xml:space="preserve"> A,</w:t>
            </w:r>
            <w:r>
              <w:t>第七部分正文保留变量要点小节</w:t>
            </w:r>
            <w:r>
              <w:t>;(3)"</w:t>
            </w:r>
            <w:r>
              <w:t>场景化参数与缺失处理</w:t>
            </w:r>
            <w:r>
              <w:t>"</w:t>
            </w:r>
            <w:r>
              <w:t>自</w:t>
            </w:r>
            <w:r>
              <w:t xml:space="preserve"> GOV-21 </w:t>
            </w:r>
            <w:r>
              <w:t>下移出</w:t>
            </w:r>
            <w:r>
              <w:t>,</w:t>
            </w:r>
            <w:r>
              <w:t>升为第十六部分末节</w:t>
            </w:r>
            <w:r>
              <w:t>;(4)</w:t>
            </w:r>
            <w:r>
              <w:t>原</w:t>
            </w:r>
            <w:r>
              <w:t xml:space="preserve">"11/11 </w:t>
            </w:r>
            <w:r>
              <w:t>接口的调用方式</w:t>
            </w:r>
            <w:r>
              <w:t>"</w:t>
            </w:r>
            <w:r>
              <w:t>改题为</w:t>
            </w:r>
            <w:r>
              <w:t>"</w:t>
            </w:r>
            <w:r>
              <w:t>通用原语与人类变量接口</w:t>
            </w:r>
            <w:r>
              <w:t>(11+11)</w:t>
            </w:r>
            <w:r>
              <w:t>的调用方式</w:t>
            </w:r>
            <w:r>
              <w:t>";(5)</w:t>
            </w:r>
            <w:r>
              <w:t>新增附录</w:t>
            </w:r>
            <w:r>
              <w:t xml:space="preserve"> B(</w:t>
            </w:r>
            <w:r>
              <w:t>编号体系与术语总表</w:t>
            </w:r>
            <w:r>
              <w:t>)</w:t>
            </w:r>
            <w:r>
              <w:t>与附录</w:t>
            </w:r>
            <w:r>
              <w:t xml:space="preserve"> C(</w:t>
            </w:r>
            <w:r>
              <w:t>本表</w:t>
            </w:r>
            <w:r>
              <w:t>);(6)</w:t>
            </w:r>
            <w:r>
              <w:t>重建样式与表格版式</w:t>
            </w:r>
            <w:r>
              <w:t>:</w:t>
            </w:r>
            <w:r>
              <w:t>各部分自新页起始、目录收至两级、表格列宽与跨页表头重排、单元格内被压平的编号项恢复分行</w:t>
            </w:r>
            <w:r>
              <w:t>;</w:t>
            </w:r>
            <w:r>
              <w:t>正文文字逐字保留。</w:t>
            </w:r>
          </w:p>
        </w:tc>
      </w:tr>
      <w:tr w:rsidR="00B5620B" w14:paraId="7AF5AF73" w14:textId="77777777">
        <w:tc>
          <w:tcPr>
            <w:tcW w:w="1050" w:type="dxa"/>
          </w:tcPr>
          <w:p w14:paraId="1A36E414" w14:textId="77777777" w:rsidR="00B5620B" w:rsidRDefault="008708B1">
            <w:pPr>
              <w:pStyle w:val="TableText"/>
            </w:pPr>
            <w:r>
              <w:t xml:space="preserve">v8.0 </w:t>
            </w:r>
            <w:r>
              <w:t>及以前</w:t>
            </w:r>
          </w:p>
        </w:tc>
        <w:tc>
          <w:tcPr>
            <w:tcW w:w="1050" w:type="dxa"/>
          </w:tcPr>
          <w:p w14:paraId="46D8979A" w14:textId="77777777" w:rsidR="00B5620B" w:rsidRDefault="008708B1">
            <w:pPr>
              <w:pStyle w:val="TableText"/>
            </w:pPr>
            <w:r>
              <w:t>—</w:t>
            </w:r>
          </w:p>
        </w:tc>
        <w:tc>
          <w:tcPr>
            <w:tcW w:w="7255" w:type="dxa"/>
          </w:tcPr>
          <w:p w14:paraId="7E3CBB98" w14:textId="77777777" w:rsidR="00B5620B" w:rsidRDefault="008708B1">
            <w:pPr>
              <w:pStyle w:val="TableText"/>
            </w:pPr>
            <w:r>
              <w:t>原始版本。此前各版修订历史未随文档保留</w:t>
            </w:r>
            <w:r>
              <w:t>,</w:t>
            </w:r>
            <w:r>
              <w:t>待编制后补入本表。</w:t>
            </w:r>
          </w:p>
        </w:tc>
      </w:tr>
    </w:tbl>
    <w:p w14:paraId="3E58CB15" w14:textId="77777777" w:rsidR="008708B1" w:rsidRDefault="008708B1"/>
    <w:p>
      <w:pPr>
        <w:pStyle w:val="PartTitle"/>
      </w:pPr>
      <w:r>
        <w:t>附录D　双文本共同内核与映射</w:t>
      </w:r>
    </w:p>
    <w:p>
      <w:pPr>
        <w:pStyle w:val="BodyCJK"/>
      </w:pPr>
      <w:r>
        <w:t>本附录是《跨尺度多圈层结构推演框架》与《世界模型》的共同内核快照。两份文本各自保持权威定义和运行形态；同一内核只统一论证责任与边界，不要求使用同一章法、制品数量或编号。</w:t>
      </w:r>
    </w:p>
    <w:p>
      <w:pPr>
        <w:pStyle w:val="SecH2"/>
      </w:pPr>
      <w:r>
        <w:t>D.1　五层与中文稳定引用</w:t>
      </w:r>
    </w:p>
    <w:tbl>
      <w:tblPr>
        <w:tblStyle w:val="a1"/>
        <w:tblW w:w="9000" w:type="dxa"/>
        <w:tblLayout w:type="fixed"/>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200"/>
        <w:gridCol w:w="3500"/>
        <w:gridCol w:w="3300"/>
      </w:tblGrid>
      <w:tr>
        <w:trPr>
          <w:tblHeader/>
          <w:cantSplit/>
        </w:trPr>
        <w:tc>
          <w:tcPr>
            <w:tcW w:w="2200" w:type="dxa"/>
            <w:tcMar>
              <w:top w:w="90" w:type="dxa"/>
              <w:left w:w="90" w:type="dxa"/>
              <w:bottom w:w="90" w:type="dxa"/>
              <w:right w:w="90" w:type="dxa"/>
            </w:tcMar>
            <w:shd w:val="clear" w:color="auto" w:fill="EDEDED"/>
          </w:tcPr>
          <w:p>
            <w:pPr>
              <w:pStyle w:val="BodyCJK"/>
              <w:keepNext/>
              <w:keepLines/>
            </w:pPr>
            <w:r>
              <w:rPr>
                <w:b/>
                <w:bCs/>
              </w:rPr>
              <w:t>中文引用</w:t>
            </w:r>
          </w:p>
        </w:tc>
        <w:tc>
          <w:tcPr>
            <w:tcW w:w="3500" w:type="dxa"/>
            <w:tcMar>
              <w:top w:w="90" w:type="dxa"/>
              <w:left w:w="90" w:type="dxa"/>
              <w:bottom w:w="90" w:type="dxa"/>
              <w:right w:w="90" w:type="dxa"/>
            </w:tcMar>
            <w:shd w:val="clear" w:color="auto" w:fill="EDEDED"/>
          </w:tcPr>
          <w:p>
            <w:pPr>
              <w:pStyle w:val="BodyCJK"/>
              <w:keepNext/>
              <w:keepLines/>
            </w:pPr>
            <w:r>
              <w:rPr>
                <w:b/>
                <w:bCs/>
              </w:rPr>
              <w:t>内容</w:t>
            </w:r>
          </w:p>
        </w:tc>
        <w:tc>
          <w:tcPr>
            <w:tcW w:w="3300" w:type="dxa"/>
            <w:tcMar>
              <w:top w:w="90" w:type="dxa"/>
              <w:left w:w="90" w:type="dxa"/>
              <w:bottom w:w="90" w:type="dxa"/>
              <w:right w:w="90" w:type="dxa"/>
            </w:tcMar>
            <w:shd w:val="clear" w:color="auto" w:fill="EDEDED"/>
          </w:tcPr>
          <w:p>
            <w:pPr>
              <w:pStyle w:val="BodyCJK"/>
              <w:keepNext/>
              <w:keepLines/>
            </w:pPr>
            <w:r>
              <w:rPr>
                <w:b/>
                <w:bCs/>
              </w:rPr>
              <w:t>既有兼容位置</w:t>
            </w:r>
          </w:p>
        </w:tc>
      </w:tr>
      <w:tr>
        <w:trPr>
          <w:cantSplit/>
        </w:trPr>
        <w:tc>
          <w:tcPr>
            <w:tcW w:w="2200" w:type="dxa"/>
            <w:tcMar>
              <w:top w:w="90" w:type="dxa"/>
              <w:left w:w="90" w:type="dxa"/>
              <w:bottom w:w="90" w:type="dxa"/>
              <w:right w:w="90" w:type="dxa"/>
            </w:tcMar>
          </w:tcPr>
          <w:p>
            <w:pPr>
              <w:pStyle w:val="BodyCJK"/>
            </w:pPr>
            <w:r>
              <w:t>定义层</w:t>
            </w:r>
          </w:p>
        </w:tc>
        <w:tc>
          <w:tcPr>
            <w:tcW w:w="3500" w:type="dxa"/>
            <w:tcMar>
              <w:top w:w="90" w:type="dxa"/>
              <w:left w:w="90" w:type="dxa"/>
              <w:bottom w:w="90" w:type="dxa"/>
              <w:right w:w="90" w:type="dxa"/>
            </w:tcMar>
          </w:tcPr>
          <w:p>
            <w:pPr>
              <w:pStyle w:val="BodyCJK"/>
            </w:pPr>
            <w:r>
              <w:t>对象、状态、反馈、尺度、圈层、信息身份、转义</w:t>
            </w:r>
          </w:p>
        </w:tc>
        <w:tc>
          <w:tcPr>
            <w:tcW w:w="3300" w:type="dxa"/>
            <w:tcMar>
              <w:top w:w="90" w:type="dxa"/>
              <w:left w:w="90" w:type="dxa"/>
              <w:bottom w:w="90" w:type="dxa"/>
              <w:right w:w="90" w:type="dxa"/>
            </w:tcMar>
          </w:tcPr>
          <w:p>
            <w:pPr>
              <w:pStyle w:val="BodyCJK"/>
            </w:pPr>
            <w:r>
              <w:t>框架定义与《世界模型》权威定义</w:t>
            </w:r>
          </w:p>
        </w:tc>
      </w:tr>
      <w:tr>
        <w:trPr>
          <w:cantSplit/>
        </w:trPr>
        <w:tc>
          <w:tcPr>
            <w:tcW w:w="2200" w:type="dxa"/>
            <w:tcMar>
              <w:top w:w="90" w:type="dxa"/>
              <w:left w:w="90" w:type="dxa"/>
              <w:bottom w:w="90" w:type="dxa"/>
              <w:right w:w="90" w:type="dxa"/>
            </w:tcMar>
          </w:tcPr>
          <w:p>
            <w:pPr>
              <w:pStyle w:val="BodyCJK"/>
            </w:pPr>
            <w:r>
              <w:t>方法公理层</w:t>
            </w:r>
          </w:p>
        </w:tc>
        <w:tc>
          <w:tcPr>
            <w:tcW w:w="3500" w:type="dxa"/>
            <w:tcMar>
              <w:top w:w="90" w:type="dxa"/>
              <w:left w:w="90" w:type="dxa"/>
              <w:bottom w:w="90" w:type="dxa"/>
              <w:right w:w="90" w:type="dxa"/>
            </w:tcMar>
          </w:tcPr>
          <w:p>
            <w:pPr>
              <w:pStyle w:val="BodyCJK"/>
            </w:pPr>
            <w:r>
              <w:t>六条共同构造约束</w:t>
            </w:r>
          </w:p>
        </w:tc>
        <w:tc>
          <w:tcPr>
            <w:tcW w:w="3300" w:type="dxa"/>
            <w:tcMar>
              <w:top w:w="90" w:type="dxa"/>
              <w:left w:w="90" w:type="dxa"/>
              <w:bottom w:w="90" w:type="dxa"/>
              <w:right w:w="90" w:type="dxa"/>
            </w:tcMar>
          </w:tcPr>
          <w:p>
            <w:pPr>
              <w:pStyle w:val="BodyCJK"/>
            </w:pPr>
            <w:r>
              <w:t>本版首次集中登记</w:t>
            </w:r>
          </w:p>
        </w:tc>
      </w:tr>
      <w:tr>
        <w:trPr>
          <w:cantSplit/>
        </w:trPr>
        <w:tc>
          <w:tcPr>
            <w:tcW w:w="2200" w:type="dxa"/>
            <w:tcMar>
              <w:top w:w="90" w:type="dxa"/>
              <w:left w:w="90" w:type="dxa"/>
              <w:bottom w:w="90" w:type="dxa"/>
              <w:right w:w="90" w:type="dxa"/>
            </w:tcMar>
          </w:tcPr>
          <w:p>
            <w:pPr>
              <w:pStyle w:val="BodyCJK"/>
            </w:pPr>
            <w:r>
              <w:t>根一至根四</w:t>
            </w:r>
          </w:p>
        </w:tc>
        <w:tc>
          <w:tcPr>
            <w:tcW w:w="3500" w:type="dxa"/>
            <w:tcMar>
              <w:top w:w="90" w:type="dxa"/>
              <w:left w:w="90" w:type="dxa"/>
              <w:bottom w:w="90" w:type="dxa"/>
              <w:right w:w="90" w:type="dxa"/>
            </w:tcMar>
          </w:tcPr>
          <w:p>
            <w:pPr>
              <w:pStyle w:val="BodyCJK"/>
            </w:pPr>
            <w:r>
              <w:t>分组、通道、历史、尺度闭合</w:t>
            </w:r>
          </w:p>
        </w:tc>
        <w:tc>
          <w:tcPr>
            <w:tcW w:w="3300" w:type="dxa"/>
            <w:tcMar>
              <w:top w:w="90" w:type="dxa"/>
              <w:left w:w="90" w:type="dxa"/>
              <w:bottom w:w="90" w:type="dxa"/>
              <w:right w:w="90" w:type="dxa"/>
            </w:tcMar>
          </w:tcPr>
          <w:p>
            <w:pPr>
              <w:pStyle w:val="BodyCJK"/>
            </w:pPr>
            <w:r>
              <w:t>兼容框架 G1 至 G4</w:t>
            </w:r>
          </w:p>
        </w:tc>
      </w:tr>
      <w:tr>
        <w:trPr>
          <w:cantSplit/>
        </w:trPr>
        <w:tc>
          <w:tcPr>
            <w:tcW w:w="2200" w:type="dxa"/>
            <w:tcMar>
              <w:top w:w="90" w:type="dxa"/>
              <w:left w:w="90" w:type="dxa"/>
              <w:bottom w:w="90" w:type="dxa"/>
              <w:right w:w="90" w:type="dxa"/>
            </w:tcMar>
          </w:tcPr>
          <w:p>
            <w:pPr>
              <w:pStyle w:val="BodyCJK"/>
            </w:pPr>
            <w:r>
              <w:t>论一至论十二</w:t>
            </w:r>
          </w:p>
        </w:tc>
        <w:tc>
          <w:tcPr>
            <w:tcW w:w="3500" w:type="dxa"/>
            <w:tcMar>
              <w:top w:w="90" w:type="dxa"/>
              <w:left w:w="90" w:type="dxa"/>
              <w:bottom w:w="90" w:type="dxa"/>
              <w:right w:w="90" w:type="dxa"/>
            </w:tcMar>
          </w:tcPr>
          <w:p>
            <w:pPr>
              <w:pStyle w:val="BodyCJK"/>
            </w:pPr>
            <w:r>
              <w:t>受限条件推论</w:t>
            </w:r>
          </w:p>
        </w:tc>
        <w:tc>
          <w:tcPr>
            <w:tcW w:w="3300" w:type="dxa"/>
            <w:tcMar>
              <w:top w:w="90" w:type="dxa"/>
              <w:left w:w="90" w:type="dxa"/>
              <w:bottom w:w="90" w:type="dxa"/>
              <w:right w:w="90" w:type="dxa"/>
            </w:tcMar>
          </w:tcPr>
          <w:p>
            <w:pPr>
              <w:pStyle w:val="BodyCJK"/>
            </w:pPr>
            <w:r>
              <w:t>兼容框架 C1 至 C12</w:t>
            </w:r>
          </w:p>
        </w:tc>
      </w:tr>
      <w:tr>
        <w:trPr>
          <w:cantSplit/>
        </w:trPr>
        <w:tc>
          <w:tcPr>
            <w:tcW w:w="2200" w:type="dxa"/>
            <w:tcMar>
              <w:top w:w="90" w:type="dxa"/>
              <w:left w:w="90" w:type="dxa"/>
              <w:bottom w:w="90" w:type="dxa"/>
              <w:right w:w="90" w:type="dxa"/>
            </w:tcMar>
          </w:tcPr>
          <w:p>
            <w:pPr>
              <w:pStyle w:val="BodyCJK"/>
            </w:pPr>
            <w:r>
              <w:t>治理不变量</w:t>
            </w:r>
          </w:p>
        </w:tc>
        <w:tc>
          <w:tcPr>
            <w:tcW w:w="3500" w:type="dxa"/>
            <w:tcMar>
              <w:top w:w="90" w:type="dxa"/>
              <w:left w:w="90" w:type="dxa"/>
              <w:bottom w:w="90" w:type="dxa"/>
              <w:right w:w="90" w:type="dxa"/>
            </w:tcMar>
          </w:tcPr>
          <w:p>
            <w:pPr>
              <w:pStyle w:val="BodyCJK"/>
            </w:pPr>
            <w:r>
              <w:t>冻结、证据、基线、授权、保护和生命周期</w:t>
            </w:r>
          </w:p>
        </w:tc>
        <w:tc>
          <w:tcPr>
            <w:tcW w:w="3300" w:type="dxa"/>
            <w:tcMar>
              <w:top w:w="90" w:type="dxa"/>
              <w:left w:w="90" w:type="dxa"/>
              <w:bottom w:w="90" w:type="dxa"/>
              <w:right w:w="90" w:type="dxa"/>
            </w:tcMar>
          </w:tcPr>
          <w:p>
            <w:pPr>
              <w:pStyle w:val="BodyCJK"/>
            </w:pPr>
            <w:r>
              <w:t>两文既有治理条款</w:t>
            </w:r>
          </w:p>
        </w:tc>
      </w:tr>
    </w:tbl>
    <w:p>
      <w:pPr>
        <w:pStyle w:val="SecH2"/>
      </w:pPr>
      <w:r>
        <w:t>D.2　六条共同方法公理</w:t>
      </w:r>
    </w:p>
    <w:p>
      <w:pPr>
        <w:pStyle w:val="BodyCJK"/>
      </w:pPr>
      <w:r>
        <w:t>法一｜分层表示的任务相对性。分层、粗细尺度和目标变量都绑定对象、任务、观察位置、时间窗与用途；它们不宣布世界本体天然是一张固定层级图。</w:t>
      </w:r>
    </w:p>
    <w:p>
      <w:pPr>
        <w:pStyle w:val="BodyCJK"/>
      </w:pPr>
      <w:r>
        <w:t>法二｜信息身份不得静默升级。报告不能自动成为观测，观测不能自动成为完整现实，模型信念不能自动成为事实，模拟不能自动成为证据或授权。</w:t>
      </w:r>
    </w:p>
    <w:p>
      <w:pPr>
        <w:pStyle w:val="BodyCJK"/>
      </w:pPr>
      <w:r>
        <w:t>法三｜非平凡转义不预设无损。跨尺度、跨圈层、跨语境或跨词汇系统的转换必须接受损失审计；但不得反过来断言每次转换必然发生任务相关损失。</w:t>
      </w:r>
    </w:p>
    <w:p>
      <w:pPr>
        <w:pStyle w:val="BodyCJK"/>
      </w:pPr>
      <w:r>
        <w:t>法四｜目标表示不预设闭合，路径不预设等价。被排除变量是否仍有条件增量、不同转换顺序是否等价或可交换，必须分别检验。</w:t>
      </w:r>
    </w:p>
    <w:p>
      <w:pPr>
        <w:pStyle w:val="BodyCJK"/>
      </w:pPr>
      <w:r>
        <w:t>法五｜模拟再入不得提升认识地位。模拟状态可以成为下一轮模拟的起点；没有新外部观测、执行回执或独立裁定进入时，递归深度不能提高事实地位、经验支持或能力等级。</w:t>
      </w:r>
    </w:p>
    <w:p>
      <w:pPr>
        <w:pStyle w:val="BodyCJK"/>
      </w:pPr>
      <w:r>
        <w:t>法六｜事实、前瞻和能力不生成价值、责任与授权。任何现实选择和行动仍须公开规范前提、权利底线、责任主体、程序与授权。</w:t>
      </w:r>
    </w:p>
    <w:p>
      <w:pPr>
        <w:pStyle w:val="SecH2"/>
      </w:pPr>
      <w:r>
        <w:t>D.3　共同治理不变量</w:t>
      </w:r>
    </w:p>
    <w:p>
      <w:pPr>
        <w:pStyle w:val="BodyCJK"/>
      </w:pPr>
      <w:r>
        <w:t>守一：结果前冻结，结果后只追加。</w:t>
      </w:r>
    </w:p>
    <w:p>
      <w:pPr>
        <w:pStyle w:val="BodyCJK"/>
      </w:pPr>
      <w:r>
        <w:t>守二：正向主张未获支持，不等于零模型获得支持。</w:t>
      </w:r>
    </w:p>
    <w:p>
      <w:pPr>
        <w:pStyle w:val="BodyCJK"/>
      </w:pPr>
      <w:r>
        <w:t>守三：定义、合同、案例和内部模拟不能充当外部经验支持。</w:t>
      </w:r>
    </w:p>
    <w:p>
      <w:pPr>
        <w:pStyle w:val="BodyCJK"/>
      </w:pPr>
      <w:r>
        <w:t>守四：材料身份、命题角色、制品状态和字段缺失是正交维度，不得合并。</w:t>
      </w:r>
    </w:p>
    <w:p>
      <w:pPr>
        <w:pStyle w:val="BodyCJK"/>
      </w:pPr>
      <w:r>
        <w:t>守五：来源、建模、前瞻、评价、授权和执行责任不得由一个产物自动跨越。</w:t>
      </w:r>
    </w:p>
    <w:p>
      <w:pPr>
        <w:pStyle w:val="BodyCJK"/>
      </w:pPr>
      <w:r>
        <w:t>守六：复杂模型必须接受简单基线、删减、消融和样本外比较。</w:t>
      </w:r>
    </w:p>
    <w:p>
      <w:pPr>
        <w:pStyle w:val="BodyCJK"/>
      </w:pPr>
      <w:r>
        <w:t>守七：残差只生成竞争候选，不自动生成现实变量。</w:t>
      </w:r>
    </w:p>
    <w:p>
      <w:pPr>
        <w:pStyle w:val="BodyCJK"/>
      </w:pPr>
      <w:r>
        <w:t>守八：能力有适用域、有效期、漂移、暂停、回滚和退役。</w:t>
      </w:r>
    </w:p>
    <w:p>
      <w:pPr>
        <w:pStyle w:val="BodyCJK"/>
      </w:pPr>
      <w:r>
        <w:t>守九：低权力位置、隐私、保护性不公开、申诉和退出不得被总体结果抹平。</w:t>
      </w:r>
    </w:p>
    <w:p>
      <w:pPr>
        <w:pStyle w:val="SecH2"/>
      </w:pPr>
      <w:r>
        <w:t>D.4　双文本差异保留</w:t>
      </w:r>
    </w:p>
    <w:p>
      <w:pPr>
        <w:pStyle w:val="BodyCJK"/>
      </w:pPr>
      <w:r>
        <w:t>框架在命题分层、根假设合同、零结论、尺度闭合、非交换检验和推论依赖图上更成熟；《世界模型》在信息身份、制品体系、类型化未知、实验评价、能力证据、模型生命周期和人工智能输出治理上更成熟。共同内核吸收双方优势，但一方的完整合同不能被另一方的名称或案例代替。</w:t>
      </w:r>
    </w:p>
    <w:p>
      <w:pPr>
        <w:pStyle w:val="BodyCJK"/>
      </w:pPr>
      <w:r>
        <w:t>框架的九种尺度算子与《世界模型》的常用算子步骤不强行对齐；框架的十四节尺度变换记录与《世界模型》的封闭制品体系也不合并。双方只共享保持、改变、折叠、遗漏、新增未知、来源谱系、适用域、残差和停止等最低语义。</w:t>
      </w:r>
    </w:p>
    <w:p>
      <w:pPr>
        <w:pStyle w:val="SecH2"/>
      </w:pPr>
      <w:r>
        <w:t>D.5　邓煜等工作的启发与边界</w:t>
      </w:r>
    </w:p>
    <w:p>
      <w:pPr>
        <w:pStyle w:val="BodyCJK"/>
      </w:pPr>
      <w:r>
        <w:t>二〇二六年国际数学联盟授予邓煜菲尔兹奖，官方表彰包括从稀薄气体硬球动力学严格导出玻尔兹曼方程。邓煜、Zaher Hani 与 Xiao Ma 的工作在玻尔兹曼-格拉德尺度律、硬球和正则解等明确条件下，把微观动力学连接到介观动力学；证明使用保留完整碰撞历史的累积量展开、碰撞图及切割算法。</w:t>
      </w:r>
    </w:p>
    <w:p>
      <w:pPr>
        <w:pStyle w:val="BodyCJK"/>
      </w:pPr>
      <w:r>
        <w:t>本框架吸收的不是其物理方程，而是方法纪律：跨尺度桥接必须同时携带源对象、目标对象、极限或尺度律、初始条件、历史结构、误差、有效时间和失败边界。该成果不证明所有尺度迁移必然丢失信息，不证明一般社会或心理系统服从玻尔兹曼方程，也不证明任务相关损失等于物理熵。</w:t>
      </w:r>
    </w:p>
    <w:p>
      <w:pPr>
        <w:pStyle w:val="BodyCJK"/>
      </w:pPr>
      <w:r>
        <w:t>核验来源：International Mathematical Union, Fields Medals 2026, Yu Deng citation；Yu Deng, Zaher Hani, Xiao Ma, Long time derivation of the Boltzmann equation from hard sphere dynamics, arXiv:2408.07818；同作者, Hilbert's sixth problem: derivation of fluid equations via Boltzmann's kinetic theory, arXiv:2503.01800；Thierry Bodineau 等, Derivation of the Boltzmann equation from hard-sphere dynamics, arXiv:2602.04407。</w:t>
      </w:r>
    </w:p>
    <w:sectPr w:rsidR="008708B1">
      <w:headerReference w:type="even" r:id="rId83"/>
      <w:headerReference w:type="default" r:id="rId84"/>
      <w:footerReference w:type="even" r:id="rId85"/>
      <w:footerReference w:type="default" r:id="rId86"/>
      <w:pgSz w:w="11906" w:h="16838"/>
      <w:pgMar w:top="1247" w:right="1134" w:bottom="1247" w:left="1417" w:header="567"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7DB2C7" w14:textId="77777777" w:rsidR="008708B1" w:rsidRDefault="008708B1">
      <w:r>
        <w:separator/>
      </w:r>
    </w:p>
  </w:endnote>
  <w:endnote w:type="continuationSeparator" w:id="0">
    <w:p w14:paraId="7ABE73C6" w14:textId="77777777" w:rsidR="008708B1" w:rsidRDefault="008708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C437C" w14:textId="77777777" w:rsidR="00B5620B" w:rsidRDefault="008708B1">
    <w:pPr>
      <w:pStyle w:val="HeaderText"/>
      <w:jc w:val="center"/>
    </w:pPr>
    <w:r>
      <w:fldChar w:fldCharType="begin"/>
    </w:r>
    <w:r>
      <w:instrText>PAGE</w:instrText>
    </w:r>
    <w:r>
      <w:fldChar w:fldCharType="separate"/>
    </w:r>
    <w:r w:rsidR="00FD5A76">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36512" w14:textId="77777777" w:rsidR="00B5620B" w:rsidRDefault="008708B1">
    <w:pPr>
      <w:pStyle w:val="HeaderText"/>
      <w:jc w:val="center"/>
    </w:pPr>
    <w:r>
      <w:fldChar w:fldCharType="begin"/>
    </w:r>
    <w:r>
      <w:instrText>PAGE</w:instrText>
    </w:r>
    <w:r>
      <w:fldChar w:fldCharType="separate"/>
    </w:r>
    <w:r w:rsidR="00FD5A76">
      <w:rPr>
        <w:noProof/>
      </w:rPr>
      <w:t>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13F48" w14:textId="77777777" w:rsidR="00B5620B" w:rsidRDefault="008708B1">
    <w:pPr>
      <w:pStyle w:val="HeaderText"/>
      <w:jc w:val="center"/>
    </w:pPr>
    <w:r>
      <w:fldChar w:fldCharType="begin"/>
    </w:r>
    <w:r>
      <w:instrText>PAGE</w:instrText>
    </w:r>
    <w:r>
      <w:fldChar w:fldCharType="separate"/>
    </w:r>
    <w:r w:rsidR="00FD5A76">
      <w:rPr>
        <w:noProof/>
      </w:rPr>
      <w:t>2</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FCA14" w14:textId="77777777" w:rsidR="00B5620B" w:rsidRDefault="008708B1">
    <w:pPr>
      <w:pStyle w:val="HeaderText"/>
      <w:jc w:val="center"/>
    </w:pPr>
    <w:r>
      <w:fldChar w:fldCharType="begin"/>
    </w:r>
    <w:r>
      <w:instrText>PAGE</w:instrText>
    </w:r>
    <w:r>
      <w:fldChar w:fldCharType="separate"/>
    </w:r>
    <w:r w:rsidR="00FD5A76">
      <w:rPr>
        <w:noProof/>
      </w:rP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DF507" w14:textId="48C5F4B0" w:rsidR="00B5620B" w:rsidRDefault="008708B1">
    <w:pPr>
      <w:pStyle w:val="HeaderText"/>
      <w:jc w:val="center"/>
    </w:pPr>
    <w:r>
      <w:fldChar w:fldCharType="begin"/>
    </w:r>
    <w:r>
      <w:instrText>PAGE</w:instrText>
    </w:r>
    <w:r>
      <w:fldChar w:fldCharType="separate"/>
    </w:r>
    <w:r w:rsidR="00FD5A76">
      <w:rPr>
        <w:noProof/>
      </w:rPr>
      <w:t>4</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69186" w14:textId="6D48D263" w:rsidR="00B5620B" w:rsidRDefault="008708B1">
    <w:pPr>
      <w:pStyle w:val="HeaderText"/>
      <w:jc w:val="center"/>
    </w:pPr>
    <w:r>
      <w:fldChar w:fldCharType="begin"/>
    </w:r>
    <w:r>
      <w:instrText>PAGE</w:instrText>
    </w:r>
    <w:r>
      <w:fldChar w:fldCharType="separate"/>
    </w:r>
    <w:r w:rsidR="00FD5A76">
      <w:rPr>
        <w:noProof/>
      </w:rPr>
      <w:t>5</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8DC97" w14:textId="5070B9E3" w:rsidR="00B5620B" w:rsidRDefault="008708B1">
    <w:pPr>
      <w:pStyle w:val="HeaderText"/>
      <w:jc w:val="center"/>
    </w:pPr>
    <w:r>
      <w:fldChar w:fldCharType="begin"/>
    </w:r>
    <w:r>
      <w:instrText>PAGE</w:instrText>
    </w:r>
    <w:r>
      <w:fldChar w:fldCharType="separate"/>
    </w:r>
    <w:r w:rsidR="00FD5A76">
      <w:rPr>
        <w:noProof/>
      </w:rPr>
      <w:t>10</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A769C" w14:textId="1DBC00A0" w:rsidR="00B5620B" w:rsidRDefault="008708B1">
    <w:pPr>
      <w:pStyle w:val="HeaderText"/>
      <w:jc w:val="center"/>
    </w:pPr>
    <w:r>
      <w:fldChar w:fldCharType="begin"/>
    </w:r>
    <w:r>
      <w:instrText>PAGE</w:instrText>
    </w:r>
    <w:r>
      <w:fldChar w:fldCharType="separate"/>
    </w:r>
    <w:r w:rsidR="00FD5A76">
      <w:rPr>
        <w:noProof/>
      </w:rPr>
      <w:t>9</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E88E7" w14:textId="0F982969" w:rsidR="00B5620B" w:rsidRDefault="008708B1">
    <w:pPr>
      <w:pStyle w:val="HeaderText"/>
      <w:jc w:val="center"/>
    </w:pPr>
    <w:r>
      <w:fldChar w:fldCharType="begin"/>
    </w:r>
    <w:r>
      <w:instrText>PAGE</w:instrText>
    </w:r>
    <w:r>
      <w:fldChar w:fldCharType="separate"/>
    </w:r>
    <w:r w:rsidR="00FD5A76">
      <w:rPr>
        <w:noProof/>
      </w:rPr>
      <w:t>14</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4B34E" w14:textId="5B7962DB" w:rsidR="00B5620B" w:rsidRDefault="008708B1">
    <w:pPr>
      <w:pStyle w:val="HeaderText"/>
      <w:jc w:val="center"/>
    </w:pPr>
    <w:r>
      <w:fldChar w:fldCharType="begin"/>
    </w:r>
    <w:r>
      <w:instrText>PAGE</w:instrText>
    </w:r>
    <w:r>
      <w:fldChar w:fldCharType="separate"/>
    </w:r>
    <w:r w:rsidR="00FD5A76">
      <w:rPr>
        <w:noProof/>
      </w:rPr>
      <w:t>15</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487F5" w14:textId="5174F7F0" w:rsidR="00B5620B" w:rsidRDefault="008708B1">
    <w:pPr>
      <w:pStyle w:val="HeaderText"/>
      <w:jc w:val="center"/>
    </w:pPr>
    <w:r>
      <w:fldChar w:fldCharType="begin"/>
    </w:r>
    <w:r>
      <w:instrText>PAGE</w:instrText>
    </w:r>
    <w:r>
      <w:fldChar w:fldCharType="separate"/>
    </w:r>
    <w:r w:rsidR="00FD5A76">
      <w:rPr>
        <w:noProof/>
      </w:rPr>
      <w:t>30</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23786" w14:textId="5AD250DC" w:rsidR="00B5620B" w:rsidRDefault="008708B1">
    <w:pPr>
      <w:pStyle w:val="HeaderText"/>
      <w:jc w:val="center"/>
    </w:pPr>
    <w:r>
      <w:fldChar w:fldCharType="begin"/>
    </w:r>
    <w:r>
      <w:instrText>PAGE</w:instrText>
    </w:r>
    <w:r>
      <w:fldChar w:fldCharType="separate"/>
    </w:r>
    <w:r w:rsidR="00FD5A76">
      <w:rPr>
        <w:noProof/>
      </w:rPr>
      <w:t>29</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EA178" w14:textId="0F58A13C" w:rsidR="00B5620B" w:rsidRDefault="008708B1">
    <w:pPr>
      <w:pStyle w:val="HeaderText"/>
      <w:jc w:val="center"/>
    </w:pPr>
    <w:r>
      <w:fldChar w:fldCharType="begin"/>
    </w:r>
    <w:r>
      <w:instrText>PAGE</w:instrText>
    </w:r>
    <w:r>
      <w:fldChar w:fldCharType="separate"/>
    </w:r>
    <w:r w:rsidR="00FD5A76">
      <w:rPr>
        <w:noProof/>
      </w:rPr>
      <w:t>38</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44003" w14:textId="562E359D" w:rsidR="00B5620B" w:rsidRDefault="008708B1">
    <w:pPr>
      <w:pStyle w:val="HeaderText"/>
      <w:jc w:val="center"/>
    </w:pPr>
    <w:r>
      <w:fldChar w:fldCharType="begin"/>
    </w:r>
    <w:r>
      <w:instrText>PAGE</w:instrText>
    </w:r>
    <w:r>
      <w:fldChar w:fldCharType="separate"/>
    </w:r>
    <w:r w:rsidR="00FD5A76">
      <w:rPr>
        <w:noProof/>
      </w:rPr>
      <w:t>39</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FD9FB" w14:textId="336F191F" w:rsidR="00B5620B" w:rsidRDefault="008708B1">
    <w:pPr>
      <w:pStyle w:val="HeaderText"/>
      <w:jc w:val="center"/>
    </w:pPr>
    <w:r>
      <w:fldChar w:fldCharType="begin"/>
    </w:r>
    <w:r>
      <w:instrText>PAGE</w:instrText>
    </w:r>
    <w:r>
      <w:fldChar w:fldCharType="separate"/>
    </w:r>
    <w:r w:rsidR="00FD5A76">
      <w:rPr>
        <w:noProof/>
      </w:rPr>
      <w:t>44</w:t>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8F8A3" w14:textId="45CBB86D" w:rsidR="00B5620B" w:rsidRDefault="008708B1">
    <w:pPr>
      <w:pStyle w:val="HeaderText"/>
      <w:jc w:val="center"/>
    </w:pPr>
    <w:r>
      <w:fldChar w:fldCharType="begin"/>
    </w:r>
    <w:r>
      <w:instrText>PAGE</w:instrText>
    </w:r>
    <w:r>
      <w:fldChar w:fldCharType="separate"/>
    </w:r>
    <w:r w:rsidR="00FD5A76">
      <w:rPr>
        <w:noProof/>
      </w:rPr>
      <w:t>43</w:t>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088BA" w14:textId="482386D7" w:rsidR="00B5620B" w:rsidRDefault="008708B1">
    <w:pPr>
      <w:pStyle w:val="HeaderText"/>
      <w:jc w:val="center"/>
    </w:pPr>
    <w:r>
      <w:fldChar w:fldCharType="begin"/>
    </w:r>
    <w:r>
      <w:instrText>PAGE</w:instrText>
    </w:r>
    <w:r>
      <w:fldChar w:fldCharType="separate"/>
    </w:r>
    <w:r w:rsidR="00FD5A76">
      <w:rPr>
        <w:noProof/>
      </w:rPr>
      <w:t>50</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C8CD4" w14:textId="15F8B203" w:rsidR="00B5620B" w:rsidRDefault="008708B1">
    <w:pPr>
      <w:pStyle w:val="HeaderText"/>
      <w:jc w:val="center"/>
    </w:pPr>
    <w:r>
      <w:fldChar w:fldCharType="begin"/>
    </w:r>
    <w:r>
      <w:instrText>PAGE</w:instrText>
    </w:r>
    <w:r>
      <w:fldChar w:fldCharType="separate"/>
    </w:r>
    <w:r w:rsidR="00FD5A76">
      <w:rPr>
        <w:noProof/>
      </w:rPr>
      <w:t>51</w:t>
    </w:r>
    <w: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9AB3F" w14:textId="00D1D0A5" w:rsidR="00B5620B" w:rsidRDefault="008708B1">
    <w:pPr>
      <w:pStyle w:val="HeaderText"/>
      <w:jc w:val="center"/>
    </w:pPr>
    <w:r>
      <w:fldChar w:fldCharType="begin"/>
    </w:r>
    <w:r>
      <w:instrText>PAGE</w:instrText>
    </w:r>
    <w:r>
      <w:fldChar w:fldCharType="separate"/>
    </w:r>
    <w:r w:rsidR="00FD5A76">
      <w:rPr>
        <w:noProof/>
      </w:rPr>
      <w:t>60</w:t>
    </w:r>
    <w: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AEBEA" w14:textId="0C3DFC39" w:rsidR="00B5620B" w:rsidRDefault="008708B1">
    <w:pPr>
      <w:pStyle w:val="HeaderText"/>
      <w:jc w:val="center"/>
    </w:pPr>
    <w:r>
      <w:fldChar w:fldCharType="begin"/>
    </w:r>
    <w:r>
      <w:instrText>PAGE</w:instrText>
    </w:r>
    <w:r>
      <w:fldChar w:fldCharType="separate"/>
    </w:r>
    <w:r w:rsidR="00FD5A76">
      <w:rPr>
        <w:noProof/>
      </w:rPr>
      <w:t>61</w:t>
    </w:r>
    <w: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6ECBB" w14:textId="4101C59D" w:rsidR="00B5620B" w:rsidRDefault="008708B1">
    <w:pPr>
      <w:pStyle w:val="HeaderText"/>
      <w:jc w:val="center"/>
    </w:pPr>
    <w:r>
      <w:fldChar w:fldCharType="begin"/>
    </w:r>
    <w:r>
      <w:instrText>PAGE</w:instrText>
    </w:r>
    <w:r>
      <w:fldChar w:fldCharType="separate"/>
    </w:r>
    <w:r w:rsidR="00FD5A76">
      <w:rPr>
        <w:noProof/>
      </w:rPr>
      <w:t>66</w:t>
    </w:r>
    <w: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1BEFC" w14:textId="7C06F222" w:rsidR="00B5620B" w:rsidRDefault="008708B1">
    <w:pPr>
      <w:pStyle w:val="HeaderText"/>
      <w:jc w:val="center"/>
    </w:pPr>
    <w:r>
      <w:fldChar w:fldCharType="begin"/>
    </w:r>
    <w:r>
      <w:instrText>PAGE</w:instrText>
    </w:r>
    <w:r>
      <w:fldChar w:fldCharType="separate"/>
    </w:r>
    <w:r w:rsidR="00FD5A76">
      <w:rPr>
        <w:noProof/>
      </w:rPr>
      <w:t>67</w:t>
    </w:r>
    <w: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4A681" w14:textId="3183FFA2" w:rsidR="00B5620B" w:rsidRDefault="008708B1">
    <w:pPr>
      <w:pStyle w:val="HeaderText"/>
      <w:jc w:val="center"/>
    </w:pPr>
    <w:r>
      <w:fldChar w:fldCharType="begin"/>
    </w:r>
    <w:r>
      <w:instrText>PAGE</w:instrText>
    </w:r>
    <w:r>
      <w:fldChar w:fldCharType="separate"/>
    </w:r>
    <w:r w:rsidR="00FD5A76">
      <w:rPr>
        <w:noProof/>
      </w:rPr>
      <w:t>72</w:t>
    </w:r>
    <w: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E79B8" w14:textId="2FF2B84E" w:rsidR="00B5620B" w:rsidRDefault="008708B1">
    <w:pPr>
      <w:pStyle w:val="HeaderText"/>
      <w:jc w:val="center"/>
    </w:pPr>
    <w:r>
      <w:fldChar w:fldCharType="begin"/>
    </w:r>
    <w:r>
      <w:instrText>PAGE</w:instrText>
    </w:r>
    <w:r>
      <w:fldChar w:fldCharType="separate"/>
    </w:r>
    <w:r w:rsidR="00FD5A76">
      <w:rPr>
        <w:noProof/>
      </w:rPr>
      <w:t>73</w:t>
    </w:r>
    <w: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A9A2A" w14:textId="0D9542A2" w:rsidR="00B5620B" w:rsidRDefault="008708B1">
    <w:pPr>
      <w:pStyle w:val="HeaderText"/>
      <w:jc w:val="center"/>
    </w:pPr>
    <w:r>
      <w:fldChar w:fldCharType="begin"/>
    </w:r>
    <w:r>
      <w:instrText>PAGE</w:instrText>
    </w:r>
    <w:r>
      <w:fldChar w:fldCharType="separate"/>
    </w:r>
    <w:r w:rsidR="00FD5A76">
      <w:rPr>
        <w:noProof/>
      </w:rPr>
      <w:t>78</w:t>
    </w:r>
    <w: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66610" w14:textId="322A0078" w:rsidR="00B5620B" w:rsidRDefault="008708B1">
    <w:pPr>
      <w:pStyle w:val="HeaderText"/>
      <w:jc w:val="center"/>
    </w:pPr>
    <w:r>
      <w:fldChar w:fldCharType="begin"/>
    </w:r>
    <w:r>
      <w:instrText>PAGE</w:instrText>
    </w:r>
    <w:r>
      <w:fldChar w:fldCharType="separate"/>
    </w:r>
    <w:r w:rsidR="00FD5A76">
      <w:rPr>
        <w:noProof/>
      </w:rPr>
      <w:t>79</w:t>
    </w:r>
    <w: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5197A" w14:textId="1060B73D" w:rsidR="00B5620B" w:rsidRDefault="008708B1">
    <w:pPr>
      <w:pStyle w:val="HeaderText"/>
      <w:jc w:val="center"/>
    </w:pPr>
    <w:r>
      <w:fldChar w:fldCharType="begin"/>
    </w:r>
    <w:r>
      <w:instrText>PAGE</w:instrText>
    </w:r>
    <w:r>
      <w:fldChar w:fldCharType="separate"/>
    </w:r>
    <w:r w:rsidR="00FD5A76">
      <w:rPr>
        <w:noProof/>
      </w:rPr>
      <w:t>84</w:t>
    </w:r>
    <w: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92A86" w14:textId="6962691D" w:rsidR="00B5620B" w:rsidRDefault="008708B1">
    <w:pPr>
      <w:pStyle w:val="HeaderText"/>
      <w:jc w:val="center"/>
    </w:pPr>
    <w:r>
      <w:fldChar w:fldCharType="begin"/>
    </w:r>
    <w:r>
      <w:instrText>PAGE</w:instrText>
    </w:r>
    <w:r>
      <w:fldChar w:fldCharType="separate"/>
    </w:r>
    <w:r w:rsidR="00FD5A76">
      <w:rPr>
        <w:noProof/>
      </w:rPr>
      <w:t>85</w:t>
    </w:r>
    <w: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6DC7C" w14:textId="7F676216" w:rsidR="00B5620B" w:rsidRDefault="008708B1">
    <w:pPr>
      <w:pStyle w:val="HeaderText"/>
      <w:jc w:val="center"/>
    </w:pPr>
    <w:r>
      <w:fldChar w:fldCharType="begin"/>
    </w:r>
    <w:r>
      <w:instrText>PAGE</w:instrText>
    </w:r>
    <w:r>
      <w:fldChar w:fldCharType="separate"/>
    </w:r>
    <w:r w:rsidR="00FD5A76">
      <w:rPr>
        <w:noProof/>
      </w:rPr>
      <w:t>90</w:t>
    </w:r>
    <w: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6C425" w14:textId="3C2ADD0E" w:rsidR="00B5620B" w:rsidRDefault="008708B1">
    <w:pPr>
      <w:pStyle w:val="HeaderText"/>
      <w:jc w:val="center"/>
    </w:pPr>
    <w:r>
      <w:fldChar w:fldCharType="begin"/>
    </w:r>
    <w:r>
      <w:instrText>PAGE</w:instrText>
    </w:r>
    <w:r>
      <w:fldChar w:fldCharType="separate"/>
    </w:r>
    <w:r w:rsidR="00FD5A76">
      <w:rPr>
        <w:noProof/>
      </w:rPr>
      <w:t>91</w:t>
    </w:r>
    <w: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342C9" w14:textId="536F2DB0" w:rsidR="00B5620B" w:rsidRDefault="008708B1">
    <w:pPr>
      <w:pStyle w:val="HeaderText"/>
      <w:jc w:val="center"/>
    </w:pPr>
    <w:r>
      <w:fldChar w:fldCharType="begin"/>
    </w:r>
    <w:r>
      <w:instrText>PAGE</w:instrText>
    </w:r>
    <w:r>
      <w:fldChar w:fldCharType="separate"/>
    </w:r>
    <w:r w:rsidR="00FD5A76">
      <w:rPr>
        <w:noProof/>
      </w:rPr>
      <w:t>96</w:t>
    </w:r>
    <w: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A2AAF" w14:textId="6B389D57" w:rsidR="00B5620B" w:rsidRDefault="008708B1">
    <w:pPr>
      <w:pStyle w:val="HeaderText"/>
      <w:jc w:val="center"/>
    </w:pPr>
    <w:r>
      <w:fldChar w:fldCharType="begin"/>
    </w:r>
    <w:r>
      <w:instrText>PAGE</w:instrText>
    </w:r>
    <w:r>
      <w:fldChar w:fldCharType="separate"/>
    </w:r>
    <w:r w:rsidR="00FD5A76">
      <w:rPr>
        <w:noProof/>
      </w:rPr>
      <w:t>97</w:t>
    </w:r>
    <w: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CF374" w14:textId="6BDE08C7" w:rsidR="00B5620B" w:rsidRDefault="008708B1">
    <w:pPr>
      <w:pStyle w:val="HeaderText"/>
      <w:jc w:val="center"/>
    </w:pPr>
    <w:r>
      <w:fldChar w:fldCharType="begin"/>
    </w:r>
    <w:r>
      <w:instrText>PAGE</w:instrText>
    </w:r>
    <w:r>
      <w:fldChar w:fldCharType="separate"/>
    </w:r>
    <w:r w:rsidR="00FD5A76">
      <w:rPr>
        <w:noProof/>
      </w:rPr>
      <w:t>106</w:t>
    </w:r>
    <w:r>
      <w:fldChar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B57EF" w14:textId="75F8FBBA" w:rsidR="00B5620B" w:rsidRDefault="008708B1">
    <w:pPr>
      <w:pStyle w:val="HeaderText"/>
      <w:jc w:val="center"/>
    </w:pPr>
    <w:r>
      <w:fldChar w:fldCharType="begin"/>
    </w:r>
    <w:r>
      <w:instrText>PAGE</w:instrText>
    </w:r>
    <w:r>
      <w:fldChar w:fldCharType="separate"/>
    </w:r>
    <w:r w:rsidR="00FD5A76">
      <w:rPr>
        <w:noProof/>
      </w:rPr>
      <w:t>105</w:t>
    </w:r>
    <w:r>
      <w:fldChar w:fldCharType="end"/>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C7003" w14:textId="40039E06" w:rsidR="00B5620B" w:rsidRDefault="008708B1">
    <w:pPr>
      <w:pStyle w:val="HeaderText"/>
      <w:jc w:val="center"/>
    </w:pPr>
    <w:r>
      <w:fldChar w:fldCharType="begin"/>
    </w:r>
    <w:r>
      <w:instrText>PAGE</w:instrText>
    </w:r>
    <w:r>
      <w:fldChar w:fldCharType="separate"/>
    </w:r>
    <w:r w:rsidR="00FD5A76">
      <w:rPr>
        <w:noProof/>
      </w:rPr>
      <w:t>114</w:t>
    </w:r>
    <w:r>
      <w:fldChar w:fldCharType="end"/>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790DF" w14:textId="65D21D06" w:rsidR="00B5620B" w:rsidRDefault="008708B1">
    <w:pPr>
      <w:pStyle w:val="HeaderText"/>
      <w:jc w:val="center"/>
    </w:pPr>
    <w:r>
      <w:fldChar w:fldCharType="begin"/>
    </w:r>
    <w:r>
      <w:instrText>PAGE</w:instrText>
    </w:r>
    <w:r>
      <w:fldChar w:fldCharType="separate"/>
    </w:r>
    <w:r w:rsidR="00FD5A76">
      <w:rPr>
        <w:noProof/>
      </w:rPr>
      <w:t>115</w:t>
    </w:r>
    <w:r>
      <w:fldChar w:fldCharType="end"/>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D9828" w14:textId="48B06F02" w:rsidR="00B5620B" w:rsidRDefault="008708B1">
    <w:pPr>
      <w:pStyle w:val="HeaderText"/>
      <w:jc w:val="center"/>
    </w:pPr>
    <w:r>
      <w:fldChar w:fldCharType="begin"/>
    </w:r>
    <w:r>
      <w:instrText>PAGE</w:instrText>
    </w:r>
    <w:r>
      <w:fldChar w:fldCharType="separate"/>
    </w:r>
    <w:r w:rsidR="00FD5A76">
      <w:rPr>
        <w:noProof/>
      </w:rPr>
      <w:t>152</w:t>
    </w:r>
    <w:r>
      <w:fldChar w:fldCharType="end"/>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98B21" w14:textId="339F74EC" w:rsidR="00B5620B" w:rsidRDefault="008708B1">
    <w:pPr>
      <w:pStyle w:val="HeaderText"/>
      <w:jc w:val="center"/>
    </w:pPr>
    <w:r>
      <w:fldChar w:fldCharType="begin"/>
    </w:r>
    <w:r>
      <w:instrText>PAGE</w:instrText>
    </w:r>
    <w:r>
      <w:fldChar w:fldCharType="separate"/>
    </w:r>
    <w:r w:rsidR="00FD5A76">
      <w:rPr>
        <w:noProof/>
      </w:rPr>
      <w:t>153</w:t>
    </w:r>
    <w:r>
      <w:fldChar w:fldCharType="end"/>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D6F79" w14:textId="23B6C8D1" w:rsidR="00B5620B" w:rsidRDefault="008708B1">
    <w:pPr>
      <w:pStyle w:val="HeaderText"/>
      <w:jc w:val="center"/>
    </w:pPr>
    <w:r>
      <w:fldChar w:fldCharType="begin"/>
    </w:r>
    <w:r>
      <w:instrText>PAGE</w:instrText>
    </w:r>
    <w:r>
      <w:fldChar w:fldCharType="separate"/>
    </w:r>
    <w:r w:rsidR="00FD5A76">
      <w:rPr>
        <w:noProof/>
      </w:rPr>
      <w:t>154</w:t>
    </w:r>
    <w:r>
      <w:fldChar w:fldCharType="end"/>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9AB3E" w14:textId="77777777" w:rsidR="00B5620B" w:rsidRDefault="008708B1">
    <w:pPr>
      <w:pStyle w:val="HeaderText"/>
      <w:jc w:val="center"/>
    </w:pPr>
    <w:r>
      <w:fldChar w:fldCharType="begin"/>
    </w:r>
    <w:r>
      <w:instrText>PAGE</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FC4B12" w14:textId="77777777" w:rsidR="008708B1" w:rsidRDefault="008708B1">
      <w:r>
        <w:separator/>
      </w:r>
    </w:p>
  </w:footnote>
  <w:footnote w:type="continuationSeparator" w:id="0">
    <w:p w14:paraId="365835E7" w14:textId="77777777" w:rsidR="008708B1" w:rsidRDefault="008708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D82CA" w14:textId="77777777" w:rsidR="008708B1" w:rsidRDefault="008708B1">
    <w:r>
      <w:c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F4EBB" w14:textId="77777777" w:rsidR="008708B1" w:rsidRDefault="008708B1">
    <w:r>
      <w:c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17448" w14:textId="77777777" w:rsidR="00B5620B" w:rsidRDefault="008708B1">
    <w:pPr>
      <w:pStyle w:val="HeaderText"/>
      <w:pBdr>
        <w:bottom w:val="single" w:sz="4" w:space="2" w:color="C9CFD6"/>
      </w:pBdr>
    </w:pPr>
    <w:r>
      <w:t xml:space="preserve">跨尺度多圈层结构推演框架　</w:t>
    </w:r>
    <w:r>
      <w:t>v8.3</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CD6E0" w14:textId="77777777" w:rsidR="00B5620B" w:rsidRDefault="008708B1">
    <w:pPr>
      <w:pStyle w:val="HeaderText"/>
      <w:pBdr>
        <w:bottom w:val="single" w:sz="4" w:space="2" w:color="C9CFD6"/>
      </w:pBdr>
      <w:jc w:val="right"/>
    </w:pPr>
    <w:r>
      <w:t>第一部分　导读</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03BED" w14:textId="77777777" w:rsidR="00B5620B" w:rsidRDefault="008708B1">
    <w:pPr>
      <w:pStyle w:val="HeaderText"/>
      <w:pBdr>
        <w:bottom w:val="single" w:sz="4" w:space="2" w:color="C9CFD6"/>
      </w:pBdr>
    </w:pPr>
    <w:r>
      <w:t xml:space="preserve">跨尺度多圈层结构推演框架　</w:t>
    </w:r>
    <w:r>
      <w:t>v8.3</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C9515" w14:textId="77777777" w:rsidR="00B5620B" w:rsidRDefault="008708B1">
    <w:pPr>
      <w:pStyle w:val="HeaderText"/>
      <w:pBdr>
        <w:bottom w:val="single" w:sz="4" w:space="2" w:color="C9CFD6"/>
      </w:pBdr>
      <w:jc w:val="right"/>
    </w:pPr>
    <w:r>
      <w:t>第二部分　边界与方法</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3161E" w14:textId="77777777" w:rsidR="00B5620B" w:rsidRDefault="008708B1">
    <w:pPr>
      <w:pStyle w:val="HeaderText"/>
      <w:pBdr>
        <w:bottom w:val="single" w:sz="4" w:space="2" w:color="C9CFD6"/>
      </w:pBdr>
    </w:pPr>
    <w:r>
      <w:t xml:space="preserve">跨尺度多圈层结构推演框架　</w:t>
    </w:r>
    <w:r>
      <w:t>v8.3</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7DDAD" w14:textId="77777777" w:rsidR="00B5620B" w:rsidRDefault="008708B1">
    <w:pPr>
      <w:pStyle w:val="HeaderText"/>
      <w:pBdr>
        <w:bottom w:val="single" w:sz="4" w:space="2" w:color="C9CFD6"/>
      </w:pBdr>
      <w:jc w:val="right"/>
    </w:pPr>
    <w:r>
      <w:t>第三部分　通用结构语法</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9AEE3" w14:textId="77777777" w:rsidR="00B5620B" w:rsidRDefault="008708B1">
    <w:pPr>
      <w:pStyle w:val="HeaderText"/>
      <w:pBdr>
        <w:bottom w:val="single" w:sz="4" w:space="2" w:color="C9CFD6"/>
      </w:pBdr>
    </w:pPr>
    <w:r>
      <w:t xml:space="preserve">跨尺度多圈层结构推演框架　</w:t>
    </w:r>
    <w:r>
      <w:t>v8.3</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D487B" w14:textId="77777777" w:rsidR="00B5620B" w:rsidRDefault="008708B1">
    <w:pPr>
      <w:pStyle w:val="HeaderText"/>
      <w:pBdr>
        <w:bottom w:val="single" w:sz="4" w:space="2" w:color="C9CFD6"/>
      </w:pBdr>
      <w:jc w:val="right"/>
    </w:pPr>
    <w:r>
      <w:t>第四部分　根假设与推论</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FB755" w14:textId="77777777" w:rsidR="00B5620B" w:rsidRDefault="008708B1">
    <w:pPr>
      <w:pStyle w:val="HeaderText"/>
      <w:pBdr>
        <w:bottom w:val="single" w:sz="4" w:space="2" w:color="C9CFD6"/>
      </w:pBdr>
    </w:pPr>
    <w:r>
      <w:t xml:space="preserve">跨尺度多圈层结构推演框架　</w:t>
    </w:r>
    <w:r>
      <w:t>v8.3</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0C225" w14:textId="77777777" w:rsidR="00B5620B" w:rsidRDefault="008708B1">
    <w:pPr>
      <w:pStyle w:val="HeaderText"/>
      <w:pBdr>
        <w:bottom w:val="single" w:sz="4" w:space="2" w:color="C9CFD6"/>
      </w:pBdr>
      <w:jc w:val="right"/>
    </w:pPr>
    <w:r>
      <w:t>第五部分　跨尺度与跨圈层变换</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62E28" w14:textId="77777777" w:rsidR="00B5620B" w:rsidRDefault="008708B1">
    <w:pPr>
      <w:pStyle w:val="HeaderText"/>
      <w:pBdr>
        <w:bottom w:val="single" w:sz="4" w:space="2" w:color="C9CFD6"/>
      </w:pBdr>
    </w:pPr>
    <w:r>
      <w:t xml:space="preserve">跨尺度多圈层结构推演框架　</w:t>
    </w:r>
    <w:r>
      <w:t>v8.3</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D892D" w14:textId="77777777" w:rsidR="00B5620B" w:rsidRDefault="008708B1">
    <w:pPr>
      <w:pStyle w:val="HeaderText"/>
      <w:pBdr>
        <w:bottom w:val="single" w:sz="4" w:space="2" w:color="C9CFD6"/>
      </w:pBdr>
      <w:jc w:val="right"/>
    </w:pPr>
    <w:r>
      <w:t>第六部分　运转与演化</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52A71" w14:textId="77777777" w:rsidR="00B5620B" w:rsidRDefault="008708B1">
    <w:pPr>
      <w:pStyle w:val="HeaderText"/>
      <w:pBdr>
        <w:bottom w:val="single" w:sz="4" w:space="2" w:color="C9CFD6"/>
      </w:pBdr>
    </w:pPr>
    <w:r>
      <w:t xml:space="preserve">跨尺度多圈层结构推演框架　</w:t>
    </w:r>
    <w:r>
      <w:t>v8.3</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39953" w14:textId="77777777" w:rsidR="00B5620B" w:rsidRDefault="008708B1">
    <w:pPr>
      <w:pStyle w:val="HeaderText"/>
      <w:pBdr>
        <w:bottom w:val="single" w:sz="4" w:space="2" w:color="C9CFD6"/>
      </w:pBdr>
      <w:jc w:val="right"/>
    </w:pPr>
    <w:r>
      <w:t>第七部分　人类结构化世界</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2B017" w14:textId="77777777" w:rsidR="00B5620B" w:rsidRDefault="008708B1">
    <w:pPr>
      <w:pStyle w:val="HeaderText"/>
      <w:pBdr>
        <w:bottom w:val="single" w:sz="4" w:space="2" w:color="C9CFD6"/>
      </w:pBdr>
    </w:pPr>
    <w:r>
      <w:t xml:space="preserve">跨尺度多圈层结构推演框架　</w:t>
    </w:r>
    <w:r>
      <w:t>v8.3</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16338" w14:textId="77777777" w:rsidR="00B5620B" w:rsidRDefault="008708B1">
    <w:pPr>
      <w:pStyle w:val="HeaderText"/>
      <w:pBdr>
        <w:bottom w:val="single" w:sz="4" w:space="2" w:color="C9CFD6"/>
      </w:pBdr>
      <w:jc w:val="right"/>
    </w:pPr>
    <w:r>
      <w:t>第八部分　人类状态原型</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E8552" w14:textId="77777777" w:rsidR="00B5620B" w:rsidRDefault="008708B1">
    <w:pPr>
      <w:pStyle w:val="HeaderText"/>
      <w:pBdr>
        <w:bottom w:val="single" w:sz="4" w:space="2" w:color="C9CFD6"/>
      </w:pBdr>
    </w:pPr>
    <w:r>
      <w:t xml:space="preserve">跨尺度多圈层结构推演框架　</w:t>
    </w:r>
    <w:r>
      <w:t>v8.3</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542D1" w14:textId="77777777" w:rsidR="00B5620B" w:rsidRDefault="008708B1">
    <w:pPr>
      <w:pStyle w:val="HeaderText"/>
      <w:pBdr>
        <w:bottom w:val="single" w:sz="4" w:space="2" w:color="C9CFD6"/>
      </w:pBdr>
      <w:jc w:val="right"/>
    </w:pPr>
    <w:r>
      <w:t>第九部分　行动者状态与人格假设</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79816" w14:textId="77777777" w:rsidR="00B5620B" w:rsidRDefault="008708B1">
    <w:pPr>
      <w:pStyle w:val="HeaderText"/>
      <w:pBdr>
        <w:bottom w:val="single" w:sz="4" w:space="2" w:color="C9CFD6"/>
      </w:pBdr>
    </w:pPr>
    <w:r>
      <w:t xml:space="preserve">跨尺度多圈层结构推演框架　</w:t>
    </w:r>
    <w:r>
      <w:t>v8.3</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6F806" w14:textId="77777777" w:rsidR="00B5620B" w:rsidRDefault="008708B1">
    <w:pPr>
      <w:pStyle w:val="HeaderText"/>
      <w:pBdr>
        <w:bottom w:val="single" w:sz="4" w:space="2" w:color="C9CFD6"/>
      </w:pBdr>
      <w:jc w:val="right"/>
    </w:pPr>
    <w:r>
      <w:t>第十部分　多圈层对象与联合状态</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5654E" w14:textId="77777777" w:rsidR="00B5620B" w:rsidRDefault="008708B1">
    <w:pPr>
      <w:pStyle w:val="HeaderText"/>
      <w:pBdr>
        <w:bottom w:val="single" w:sz="4" w:space="2" w:color="C9CFD6"/>
      </w:pBdr>
    </w:pPr>
    <w:r>
      <w:t xml:space="preserve">跨尺度多圈层结构推演框架　</w:t>
    </w:r>
    <w:r>
      <w:t>v8.3</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517E8" w14:textId="77777777" w:rsidR="00B5620B" w:rsidRDefault="008708B1">
    <w:pPr>
      <w:pStyle w:val="HeaderText"/>
      <w:pBdr>
        <w:bottom w:val="single" w:sz="4" w:space="2" w:color="C9CFD6"/>
      </w:pBdr>
      <w:jc w:val="right"/>
    </w:pPr>
    <w:r>
      <w:t>第十一部分　事件驱动的动态推演</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E1497" w14:textId="77777777" w:rsidR="00B5620B" w:rsidRDefault="008708B1">
    <w:pPr>
      <w:pStyle w:val="HeaderText"/>
      <w:pBdr>
        <w:bottom w:val="single" w:sz="4" w:space="2" w:color="C9CFD6"/>
      </w:pBdr>
    </w:pPr>
    <w:r>
      <w:t xml:space="preserve">跨尺度多圈层结构推演框架　</w:t>
    </w:r>
    <w:r>
      <w:t>v8.3</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376E4" w14:textId="77777777" w:rsidR="00B5620B" w:rsidRDefault="008708B1">
    <w:pPr>
      <w:pStyle w:val="HeaderText"/>
      <w:pBdr>
        <w:bottom w:val="single" w:sz="4" w:space="2" w:color="C9CFD6"/>
      </w:pBdr>
      <w:jc w:val="right"/>
    </w:pPr>
    <w:r>
      <w:t>第十二部分　条件前瞻与有限选择</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F0B79" w14:textId="77777777" w:rsidR="00B5620B" w:rsidRDefault="008708B1">
    <w:pPr>
      <w:pStyle w:val="HeaderText"/>
      <w:pBdr>
        <w:bottom w:val="single" w:sz="4" w:space="2" w:color="C9CFD6"/>
      </w:pBdr>
    </w:pPr>
    <w:r>
      <w:t xml:space="preserve">跨尺度多圈层结构推演框架　</w:t>
    </w:r>
    <w:r>
      <w:t>v8.3</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37C4D" w14:textId="77777777" w:rsidR="00B5620B" w:rsidRDefault="008708B1">
    <w:pPr>
      <w:pStyle w:val="HeaderText"/>
      <w:pBdr>
        <w:bottom w:val="single" w:sz="4" w:space="2" w:color="C9CFD6"/>
      </w:pBdr>
      <w:jc w:val="right"/>
    </w:pPr>
    <w:r>
      <w:t>第十三部分　接口与工具</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3E045" w14:textId="77777777" w:rsidR="00B5620B" w:rsidRDefault="008708B1">
    <w:pPr>
      <w:pStyle w:val="HeaderText"/>
      <w:pBdr>
        <w:bottom w:val="single" w:sz="4" w:space="2" w:color="C9CFD6"/>
      </w:pBdr>
    </w:pPr>
    <w:r>
      <w:t xml:space="preserve">跨尺度多圈层结构推演框架　</w:t>
    </w:r>
    <w:r>
      <w:t>v8.3</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9B105" w14:textId="77777777" w:rsidR="00B5620B" w:rsidRDefault="008708B1">
    <w:pPr>
      <w:pStyle w:val="HeaderText"/>
      <w:pBdr>
        <w:bottom w:val="single" w:sz="4" w:space="2" w:color="C9CFD6"/>
      </w:pBdr>
      <w:jc w:val="right"/>
    </w:pPr>
    <w:r>
      <w:t>第十四部分　规范选择</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0FBF4" w14:textId="77777777" w:rsidR="00B5620B" w:rsidRDefault="008708B1">
    <w:pPr>
      <w:pStyle w:val="HeaderText"/>
      <w:pBdr>
        <w:bottom w:val="single" w:sz="4" w:space="2" w:color="C9CFD6"/>
      </w:pBdr>
    </w:pPr>
    <w:r>
      <w:t xml:space="preserve">跨尺度多圈层结构推演框架　</w:t>
    </w:r>
    <w:r>
      <w:t>v8.3</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08891" w14:textId="77777777" w:rsidR="00B5620B" w:rsidRDefault="008708B1">
    <w:pPr>
      <w:pStyle w:val="HeaderText"/>
      <w:pBdr>
        <w:bottom w:val="single" w:sz="4" w:space="2" w:color="C9CFD6"/>
      </w:pBdr>
      <w:jc w:val="right"/>
    </w:pPr>
    <w:r>
      <w:t>第十五部分　干涉与应用</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D6399" w14:textId="77777777" w:rsidR="00B5620B" w:rsidRDefault="008708B1">
    <w:pPr>
      <w:pStyle w:val="HeaderText"/>
      <w:pBdr>
        <w:bottom w:val="single" w:sz="4" w:space="2" w:color="C9CFD6"/>
      </w:pBdr>
    </w:pPr>
    <w:r>
      <w:t xml:space="preserve">跨尺度多圈层结构推演框架　</w:t>
    </w:r>
    <w:r>
      <w:t>v8.3</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A6E6D" w14:textId="77777777" w:rsidR="00B5620B" w:rsidRDefault="008708B1">
    <w:pPr>
      <w:pStyle w:val="HeaderText"/>
      <w:pBdr>
        <w:bottom w:val="single" w:sz="4" w:space="2" w:color="C9CFD6"/>
      </w:pBdr>
      <w:jc w:val="right"/>
    </w:pPr>
    <w:r>
      <w:t>第十六部分　治理</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6D8B3" w14:textId="77777777" w:rsidR="00B5620B" w:rsidRDefault="008708B1">
    <w:pPr>
      <w:pStyle w:val="HeaderText"/>
      <w:pBdr>
        <w:bottom w:val="single" w:sz="4" w:space="2" w:color="C9CFD6"/>
      </w:pBdr>
    </w:pPr>
    <w:r>
      <w:t xml:space="preserve">跨尺度多圈层结构推演框架　</w:t>
    </w:r>
    <w:r>
      <w:t>v8.3</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435A5" w14:textId="77777777" w:rsidR="00B5620B" w:rsidRDefault="008708B1">
    <w:pPr>
      <w:pStyle w:val="HeaderText"/>
      <w:pBdr>
        <w:bottom w:val="single" w:sz="4" w:space="2" w:color="C9CFD6"/>
      </w:pBdr>
      <w:jc w:val="right"/>
    </w:pPr>
    <w:r>
      <w:t>附录</w:t>
    </w:r>
    <w:r>
      <w:t>A</w:t>
    </w:r>
    <w:r>
      <w:t xml:space="preserve">　人类变量接口卡册</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46C61" w14:textId="77777777" w:rsidR="00B5620B" w:rsidRDefault="008708B1">
    <w:pPr>
      <w:pStyle w:val="HeaderText"/>
      <w:pBdr>
        <w:bottom w:val="single" w:sz="4" w:space="2" w:color="C9CFD6"/>
      </w:pBdr>
    </w:pPr>
    <w:r>
      <w:t xml:space="preserve">跨尺度多圈层结构推演框架　</w:t>
    </w:r>
    <w:r>
      <w:t>v8.3</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191D0" w14:textId="77777777" w:rsidR="00B5620B" w:rsidRDefault="008708B1">
    <w:pPr>
      <w:pStyle w:val="HeaderText"/>
      <w:pBdr>
        <w:bottom w:val="single" w:sz="4" w:space="2" w:color="C9CFD6"/>
      </w:pBdr>
      <w:jc w:val="right"/>
    </w:pPr>
    <w:r>
      <w:t>附录</w:t>
    </w:r>
    <w:r>
      <w:t>B</w:t>
    </w:r>
    <w:r>
      <w:t xml:space="preserve">　编号体系与术语总表</w: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55CF5" w14:textId="77777777" w:rsidR="00B5620B" w:rsidRDefault="008708B1">
    <w:pPr>
      <w:pStyle w:val="HeaderText"/>
      <w:pBdr>
        <w:bottom w:val="single" w:sz="4" w:space="2" w:color="C9CFD6"/>
      </w:pBdr>
    </w:pPr>
    <w:r>
      <w:t xml:space="preserve">跨尺度多圈层结构推演框架　</w:t>
    </w:r>
    <w:r>
      <w:t>v8.3</w: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9338D" w14:textId="77777777" w:rsidR="00B5620B" w:rsidRDefault="008708B1">
    <w:pPr>
      <w:pStyle w:val="HeaderText"/>
      <w:pBdr>
        <w:bottom w:val="single" w:sz="4" w:space="2" w:color="C9CFD6"/>
      </w:pBdr>
      <w:jc w:val="right"/>
    </w:pPr>
    <w:r>
      <w:t>附录C—D　版本修订与共同内核映射</w:t>
    </w:r>
    <w:r>
      <w:t/>
    </w:r>
    <w:r>
      <w:t xml:space="preserv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C7D38"/>
    <w:multiLevelType w:val="hybridMultilevel"/>
    <w:tmpl w:val="358202BE"/>
    <w:lvl w:ilvl="0" w:tplc="79680842">
      <w:start w:val="1"/>
      <w:numFmt w:val="decimal"/>
      <w:lvlText w:val="%1."/>
      <w:lvlJc w:val="left"/>
      <w:pPr>
        <w:ind w:left="560" w:hanging="320"/>
      </w:pPr>
    </w:lvl>
    <w:lvl w:ilvl="1" w:tplc="348E8E18">
      <w:numFmt w:val="decimal"/>
      <w:lvlText w:val=""/>
      <w:lvlJc w:val="left"/>
    </w:lvl>
    <w:lvl w:ilvl="2" w:tplc="C180C276">
      <w:numFmt w:val="decimal"/>
      <w:lvlText w:val=""/>
      <w:lvlJc w:val="left"/>
    </w:lvl>
    <w:lvl w:ilvl="3" w:tplc="DF2E754E">
      <w:numFmt w:val="decimal"/>
      <w:lvlText w:val=""/>
      <w:lvlJc w:val="left"/>
    </w:lvl>
    <w:lvl w:ilvl="4" w:tplc="BAB44362">
      <w:numFmt w:val="decimal"/>
      <w:lvlText w:val=""/>
      <w:lvlJc w:val="left"/>
    </w:lvl>
    <w:lvl w:ilvl="5" w:tplc="6594351A">
      <w:numFmt w:val="decimal"/>
      <w:lvlText w:val=""/>
      <w:lvlJc w:val="left"/>
    </w:lvl>
    <w:lvl w:ilvl="6" w:tplc="9490C990">
      <w:numFmt w:val="decimal"/>
      <w:lvlText w:val=""/>
      <w:lvlJc w:val="left"/>
    </w:lvl>
    <w:lvl w:ilvl="7" w:tplc="1424ED14">
      <w:numFmt w:val="decimal"/>
      <w:lvlText w:val=""/>
      <w:lvlJc w:val="left"/>
    </w:lvl>
    <w:lvl w:ilvl="8" w:tplc="BF162AA2">
      <w:numFmt w:val="decimal"/>
      <w:lvlText w:val=""/>
      <w:lvlJc w:val="left"/>
    </w:lvl>
  </w:abstractNum>
  <w:abstractNum w:abstractNumId="1" w15:restartNumberingAfterBreak="0">
    <w:nsid w:val="496C6AE2"/>
    <w:multiLevelType w:val="hybridMultilevel"/>
    <w:tmpl w:val="9BDEFBF4"/>
    <w:lvl w:ilvl="0" w:tplc="6C6AB076">
      <w:start w:val="1"/>
      <w:numFmt w:val="bullet"/>
      <w:lvlText w:val="●"/>
      <w:lvlJc w:val="left"/>
      <w:pPr>
        <w:ind w:left="720" w:hanging="360"/>
      </w:pPr>
    </w:lvl>
    <w:lvl w:ilvl="1" w:tplc="1298BCFC">
      <w:start w:val="1"/>
      <w:numFmt w:val="bullet"/>
      <w:lvlText w:val="○"/>
      <w:lvlJc w:val="left"/>
      <w:pPr>
        <w:ind w:left="1440" w:hanging="360"/>
      </w:pPr>
    </w:lvl>
    <w:lvl w:ilvl="2" w:tplc="AF7A675E">
      <w:start w:val="1"/>
      <w:numFmt w:val="bullet"/>
      <w:lvlText w:val="■"/>
      <w:lvlJc w:val="left"/>
      <w:pPr>
        <w:ind w:left="2160" w:hanging="360"/>
      </w:pPr>
    </w:lvl>
    <w:lvl w:ilvl="3" w:tplc="EEA001B8">
      <w:start w:val="1"/>
      <w:numFmt w:val="bullet"/>
      <w:lvlText w:val="●"/>
      <w:lvlJc w:val="left"/>
      <w:pPr>
        <w:ind w:left="2880" w:hanging="360"/>
      </w:pPr>
    </w:lvl>
    <w:lvl w:ilvl="4" w:tplc="6538AFD4">
      <w:start w:val="1"/>
      <w:numFmt w:val="bullet"/>
      <w:lvlText w:val="○"/>
      <w:lvlJc w:val="left"/>
      <w:pPr>
        <w:ind w:left="3600" w:hanging="360"/>
      </w:pPr>
    </w:lvl>
    <w:lvl w:ilvl="5" w:tplc="EF6EFA6A">
      <w:start w:val="1"/>
      <w:numFmt w:val="bullet"/>
      <w:lvlText w:val="■"/>
      <w:lvlJc w:val="left"/>
      <w:pPr>
        <w:ind w:left="4320" w:hanging="360"/>
      </w:pPr>
    </w:lvl>
    <w:lvl w:ilvl="6" w:tplc="73C4A748">
      <w:start w:val="1"/>
      <w:numFmt w:val="bullet"/>
      <w:lvlText w:val="●"/>
      <w:lvlJc w:val="left"/>
      <w:pPr>
        <w:ind w:left="5040" w:hanging="360"/>
      </w:pPr>
    </w:lvl>
    <w:lvl w:ilvl="7" w:tplc="ECAAF336">
      <w:start w:val="1"/>
      <w:numFmt w:val="bullet"/>
      <w:lvlText w:val="●"/>
      <w:lvlJc w:val="left"/>
      <w:pPr>
        <w:ind w:left="5760" w:hanging="360"/>
      </w:pPr>
    </w:lvl>
    <w:lvl w:ilvl="8" w:tplc="EDB8546A">
      <w:start w:val="1"/>
      <w:numFmt w:val="bullet"/>
      <w:lvlText w:val="●"/>
      <w:lvlJc w:val="left"/>
      <w:pPr>
        <w:ind w:left="6480" w:hanging="360"/>
      </w:pPr>
    </w:lvl>
  </w:abstractNum>
  <w:abstractNum w:abstractNumId="2" w15:restartNumberingAfterBreak="0">
    <w:nsid w:val="56FF2DEB"/>
    <w:multiLevelType w:val="hybridMultilevel"/>
    <w:tmpl w:val="BE2075F0"/>
    <w:lvl w:ilvl="0" w:tplc="0C4E5626">
      <w:start w:val="1"/>
      <w:numFmt w:val="bullet"/>
      <w:lvlText w:val="●"/>
      <w:lvlJc w:val="left"/>
      <w:pPr>
        <w:ind w:left="540" w:hanging="260"/>
      </w:pPr>
      <w:rPr>
        <w:rFonts w:ascii="Times New Roman" w:eastAsia="宋体" w:hAnsi="Times New Roman" w:cs="Times New Roman"/>
        <w:sz w:val="14"/>
        <w:szCs w:val="14"/>
      </w:rPr>
    </w:lvl>
    <w:lvl w:ilvl="1" w:tplc="75D28F94">
      <w:numFmt w:val="decimal"/>
      <w:lvlText w:val=""/>
      <w:lvlJc w:val="left"/>
    </w:lvl>
    <w:lvl w:ilvl="2" w:tplc="C964A738">
      <w:numFmt w:val="decimal"/>
      <w:lvlText w:val=""/>
      <w:lvlJc w:val="left"/>
    </w:lvl>
    <w:lvl w:ilvl="3" w:tplc="7DA80252">
      <w:numFmt w:val="decimal"/>
      <w:lvlText w:val=""/>
      <w:lvlJc w:val="left"/>
    </w:lvl>
    <w:lvl w:ilvl="4" w:tplc="68804E08">
      <w:numFmt w:val="decimal"/>
      <w:lvlText w:val=""/>
      <w:lvlJc w:val="left"/>
    </w:lvl>
    <w:lvl w:ilvl="5" w:tplc="114E31EE">
      <w:numFmt w:val="decimal"/>
      <w:lvlText w:val=""/>
      <w:lvlJc w:val="left"/>
    </w:lvl>
    <w:lvl w:ilvl="6" w:tplc="EF204900">
      <w:numFmt w:val="decimal"/>
      <w:lvlText w:val=""/>
      <w:lvlJc w:val="left"/>
    </w:lvl>
    <w:lvl w:ilvl="7" w:tplc="1B8897D4">
      <w:numFmt w:val="decimal"/>
      <w:lvlText w:val=""/>
      <w:lvlJc w:val="left"/>
    </w:lvl>
    <w:lvl w:ilvl="8" w:tplc="2624A11E">
      <w:numFmt w:val="decimal"/>
      <w:lvlText w:val=""/>
      <w:lvlJc w:val="left"/>
    </w:lvl>
  </w:abstractNum>
  <w:num w:numId="1" w16cid:durableId="536505460">
    <w:abstractNumId w:val="1"/>
    <w:lvlOverride w:ilvl="0">
      <w:startOverride w:val="1"/>
    </w:lvlOverride>
  </w:num>
  <w:num w:numId="2" w16cid:durableId="1719084141">
    <w:abstractNumId w:val="2"/>
    <w:lvlOverride w:ilvl="0">
      <w:startOverride w:val="1"/>
    </w:lvlOverride>
  </w:num>
  <w:num w:numId="3" w16cid:durableId="1672760678">
    <w:abstractNumId w:val="0"/>
    <w:lvlOverride w:ilvl="0">
      <w:startOverride w:val="1"/>
    </w:lvlOverride>
  </w:num>
  <w:num w:numId="4" w16cid:durableId="1638339307">
    <w:abstractNumId w:val="0"/>
    <w:lvlOverride w:ilvl="0">
      <w:startOverride w:val="1"/>
    </w:lvlOverride>
  </w:num>
  <w:num w:numId="5" w16cid:durableId="1171333057">
    <w:abstractNumId w:val="0"/>
    <w:lvlOverride w:ilvl="0">
      <w:startOverride w:val="1"/>
    </w:lvlOverride>
  </w:num>
  <w:num w:numId="6" w16cid:durableId="14974508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updateFields w:val="true"/>
  <w:zoom w:percent="100"/>
  <w:displayBackgroundShape/>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620B"/>
    <w:rsid w:val="008708B1"/>
    <w:rsid w:val="008B19A6"/>
    <w:rsid w:val="00B5620B"/>
    <w:rsid w:val="00FD5A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7BBFB3"/>
  <w15:docId w15:val="{99B54C1A-7D35-418F-88A2-770E0251D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尾注文本 字符"/>
    <w:link w:val="aa"/>
    <w:uiPriority w:val="99"/>
    <w:semiHidden/>
    <w:unhideWhenUsed/>
    <w:rPr>
      <w:sz w:val="20"/>
      <w:szCs w:val="20"/>
    </w:rPr>
  </w:style>
  <w:style w:type="paragraph" w:customStyle="1" w:styleId="BodyCJK">
    <w:name w:val="Body CJK"/>
    <w:qFormat/>
    <w:pPr>
      <w:spacing w:line="360" w:lineRule="atLeast"/>
      <w:ind w:firstLine="440"/>
      <w:jc w:val="both"/>
    </w:pPr>
    <w:rPr>
      <w:rFonts w:eastAsia="宋体"/>
      <w:sz w:val="22"/>
      <w:szCs w:val="22"/>
    </w:rPr>
  </w:style>
  <w:style w:type="paragraph" w:customStyle="1" w:styleId="ListPara">
    <w:name w:val="List Para"/>
    <w:pPr>
      <w:spacing w:before="40" w:after="40" w:line="360" w:lineRule="atLeast"/>
      <w:jc w:val="both"/>
    </w:pPr>
    <w:rPr>
      <w:rFonts w:eastAsia="宋体"/>
      <w:sz w:val="22"/>
      <w:szCs w:val="22"/>
    </w:rPr>
  </w:style>
  <w:style w:type="paragraph" w:customStyle="1" w:styleId="PartTitle">
    <w:name w:val="Part Title"/>
    <w:next w:val="BodyCJK"/>
    <w:pPr>
      <w:keepNext/>
      <w:spacing w:before="120" w:after="400" w:line="500" w:lineRule="atLeast"/>
      <w:outlineLvl w:val="0"/>
    </w:pPr>
    <w:rPr>
      <w:rFonts w:ascii="微软雅黑" w:eastAsia="微软雅黑" w:hAnsi="微软雅黑" w:cs="微软雅黑"/>
      <w:b/>
      <w:bCs/>
      <w:color w:val="1F3B57"/>
      <w:sz w:val="44"/>
      <w:szCs w:val="44"/>
    </w:rPr>
  </w:style>
  <w:style w:type="paragraph" w:customStyle="1" w:styleId="SecH2">
    <w:name w:val="Sec H2"/>
    <w:next w:val="BodyCJK"/>
    <w:pPr>
      <w:keepNext/>
      <w:spacing w:before="320" w:after="160" w:line="380" w:lineRule="atLeast"/>
      <w:outlineLvl w:val="1"/>
    </w:pPr>
    <w:rPr>
      <w:rFonts w:ascii="微软雅黑" w:eastAsia="微软雅黑" w:hAnsi="微软雅黑" w:cs="微软雅黑"/>
      <w:b/>
      <w:bCs/>
      <w:color w:val="1F3B57"/>
      <w:sz w:val="30"/>
      <w:szCs w:val="30"/>
    </w:rPr>
  </w:style>
  <w:style w:type="paragraph" w:customStyle="1" w:styleId="SecH3">
    <w:name w:val="Sec H3"/>
    <w:next w:val="BodyCJK"/>
    <w:pPr>
      <w:keepNext/>
      <w:spacing w:before="240" w:after="110" w:line="330" w:lineRule="atLeast"/>
      <w:outlineLvl w:val="2"/>
    </w:pPr>
    <w:rPr>
      <w:rFonts w:ascii="微软雅黑" w:eastAsia="微软雅黑" w:hAnsi="微软雅黑" w:cs="微软雅黑"/>
      <w:b/>
      <w:bCs/>
      <w:color w:val="2E4B66"/>
      <w:sz w:val="25"/>
      <w:szCs w:val="25"/>
    </w:rPr>
  </w:style>
  <w:style w:type="paragraph" w:customStyle="1" w:styleId="CardLabel">
    <w:name w:val="Card Label"/>
    <w:next w:val="BodyCJK"/>
    <w:pPr>
      <w:keepNext/>
      <w:spacing w:before="200" w:after="80"/>
    </w:pPr>
    <w:rPr>
      <w:rFonts w:ascii="微软雅黑" w:eastAsia="微软雅黑" w:hAnsi="微软雅黑" w:cs="微软雅黑"/>
      <w:b/>
      <w:bCs/>
      <w:color w:val="2E4B66"/>
      <w:sz w:val="22"/>
      <w:szCs w:val="22"/>
    </w:rPr>
  </w:style>
  <w:style w:type="paragraph" w:customStyle="1" w:styleId="TableText">
    <w:name w:val="Table Text"/>
    <w:pPr>
      <w:spacing w:before="20" w:after="20" w:line="270" w:lineRule="atLeast"/>
    </w:pPr>
    <w:rPr>
      <w:rFonts w:eastAsia="宋体"/>
      <w:sz w:val="19"/>
      <w:szCs w:val="19"/>
    </w:rPr>
  </w:style>
  <w:style w:type="paragraph" w:customStyle="1" w:styleId="TableHead">
    <w:name w:val="Table Head"/>
    <w:basedOn w:val="TableText"/>
    <w:pPr>
      <w:spacing w:before="30" w:after="30" w:line="270" w:lineRule="auto"/>
    </w:pPr>
    <w:rPr>
      <w:rFonts w:ascii="微软雅黑" w:eastAsia="微软雅黑" w:hAnsi="微软雅黑" w:cs="微软雅黑"/>
      <w:b/>
      <w:bCs/>
    </w:rPr>
  </w:style>
  <w:style w:type="paragraph" w:customStyle="1" w:styleId="CodeBlock">
    <w:name w:val="Code Block"/>
    <w:pPr>
      <w:spacing w:before="120" w:after="120" w:line="300" w:lineRule="atLeast"/>
    </w:pPr>
    <w:rPr>
      <w:rFonts w:ascii="Consolas" w:eastAsia="宋体" w:hAnsi="Consolas" w:cs="Consolas"/>
    </w:rPr>
  </w:style>
  <w:style w:type="paragraph" w:customStyle="1" w:styleId="Declaration">
    <w:name w:val="Declaration"/>
    <w:pPr>
      <w:spacing w:after="160" w:line="380" w:lineRule="atLeast"/>
      <w:jc w:val="center"/>
    </w:pPr>
    <w:rPr>
      <w:rFonts w:eastAsia="宋体"/>
      <w:sz w:val="22"/>
      <w:szCs w:val="22"/>
    </w:rPr>
  </w:style>
  <w:style w:type="paragraph" w:customStyle="1" w:styleId="FrontHeading">
    <w:name w:val="Front Heading"/>
    <w:pPr>
      <w:spacing w:before="200" w:after="260"/>
      <w:jc w:val="center"/>
    </w:pPr>
    <w:rPr>
      <w:rFonts w:ascii="微软雅黑" w:eastAsia="微软雅黑" w:hAnsi="微软雅黑" w:cs="微软雅黑"/>
      <w:b/>
      <w:bCs/>
      <w:color w:val="1F3B57"/>
      <w:sz w:val="32"/>
      <w:szCs w:val="32"/>
    </w:rPr>
  </w:style>
  <w:style w:type="paragraph" w:customStyle="1" w:styleId="CoverTitle">
    <w:name w:val="Cover Title"/>
    <w:pPr>
      <w:spacing w:before="4800" w:after="300"/>
      <w:jc w:val="center"/>
    </w:pPr>
    <w:rPr>
      <w:rFonts w:ascii="微软雅黑" w:eastAsia="微软雅黑" w:hAnsi="微软雅黑" w:cs="微软雅黑"/>
      <w:b/>
      <w:bCs/>
      <w:color w:val="1F3B57"/>
      <w:sz w:val="52"/>
      <w:szCs w:val="52"/>
    </w:rPr>
  </w:style>
  <w:style w:type="paragraph" w:customStyle="1" w:styleId="CoverVer">
    <w:name w:val="Cover Ver"/>
    <w:pPr>
      <w:spacing w:after="260"/>
      <w:jc w:val="center"/>
    </w:pPr>
    <w:rPr>
      <w:rFonts w:ascii="微软雅黑" w:eastAsia="微软雅黑" w:hAnsi="微软雅黑" w:cs="微软雅黑"/>
      <w:b/>
      <w:bCs/>
      <w:color w:val="3D5A73"/>
      <w:sz w:val="30"/>
      <w:szCs w:val="30"/>
    </w:rPr>
  </w:style>
  <w:style w:type="paragraph" w:customStyle="1" w:styleId="CoverSub">
    <w:name w:val="Cover Sub"/>
    <w:pPr>
      <w:spacing w:after="200"/>
      <w:jc w:val="center"/>
    </w:pPr>
    <w:rPr>
      <w:rFonts w:eastAsia="宋体"/>
      <w:color w:val="404040"/>
      <w:sz w:val="26"/>
      <w:szCs w:val="26"/>
    </w:rPr>
  </w:style>
  <w:style w:type="paragraph" w:customStyle="1" w:styleId="CoverDate">
    <w:name w:val="Cover Date"/>
    <w:pPr>
      <w:spacing w:before="5200"/>
      <w:jc w:val="center"/>
    </w:pPr>
    <w:rPr>
      <w:rFonts w:eastAsia="宋体"/>
      <w:color w:val="595959"/>
      <w:sz w:val="22"/>
      <w:szCs w:val="22"/>
    </w:rPr>
  </w:style>
  <w:style w:type="paragraph" w:customStyle="1" w:styleId="TOCL1">
    <w:name w:val="TOC L1"/>
    <w:pPr>
      <w:spacing w:before="140" w:after="40" w:line="320" w:lineRule="atLeast"/>
    </w:pPr>
    <w:rPr>
      <w:rFonts w:ascii="微软雅黑" w:eastAsia="微软雅黑" w:hAnsi="微软雅黑" w:cs="微软雅黑"/>
      <w:b/>
      <w:bCs/>
      <w:sz w:val="22"/>
      <w:szCs w:val="22"/>
    </w:rPr>
  </w:style>
  <w:style w:type="paragraph" w:customStyle="1" w:styleId="TOCL2">
    <w:name w:val="TOC L2"/>
    <w:pPr>
      <w:spacing w:after="20" w:line="300" w:lineRule="atLeast"/>
      <w:ind w:left="440"/>
    </w:pPr>
    <w:rPr>
      <w:rFonts w:eastAsia="宋体"/>
      <w:sz w:val="21"/>
      <w:szCs w:val="21"/>
    </w:rPr>
  </w:style>
  <w:style w:type="paragraph" w:customStyle="1" w:styleId="HeaderText">
    <w:name w:val="Header Text"/>
    <w:rPr>
      <w:rFonts w:eastAsia="宋体"/>
      <w:color w:val="595959"/>
      <w:sz w:val="18"/>
      <w:szCs w:val="18"/>
    </w:rPr>
  </w:style>
  <w:style w:type="paragraph" w:styleId="TOC1">
    <w:name w:val="toc 1"/>
    <w:basedOn w:val="a"/>
    <w:next w:val="a"/>
    <w:autoRedefine/>
    <w:uiPriority w:val="39"/>
    <w:unhideWhenUsed/>
    <w:rsid w:val="00FD5A76"/>
  </w:style>
  <w:style w:type="paragraph" w:styleId="TOC2">
    <w:name w:val="toc 2"/>
    <w:basedOn w:val="a"/>
    <w:next w:val="a"/>
    <w:autoRedefine/>
    <w:uiPriority w:val="39"/>
    <w:unhideWhenUsed/>
    <w:rsid w:val="00FD5A76"/>
    <w:pPr>
      <w:ind w:leftChars="200" w:left="420"/>
    </w:pPr>
  </w:style>
  <w:style w:type="paragraph" w:styleId="TOC3">
    <w:name w:val="toc 3"/>
    <w:basedOn w:val="a"/>
    <w:next w:val="a"/>
    <w:autoRedefine/>
    <w:uiPriority w:val="39"/>
    <w:unhideWhenUsed/>
    <w:rsid w:val="00FD5A76"/>
    <w:pPr>
      <w:ind w:leftChars="400" w:left="840"/>
    </w:pPr>
  </w:style>
  <w:style w:type="paragraph" w:styleId="TOC4">
    <w:name w:val="toc 4"/>
    <w:basedOn w:val="a"/>
    <w:next w:val="a"/>
    <w:autoRedefine/>
    <w:uiPriority w:val="39"/>
    <w:unhideWhenUsed/>
    <w:rsid w:val="00FD5A76"/>
    <w:pPr>
      <w:spacing w:after="160" w:line="278" w:lineRule="auto"/>
      <w:ind w:leftChars="600" w:left="1260"/>
    </w:pPr>
    <w:rPr>
      <w:rFonts w:asciiTheme="minorHAnsi" w:hAnsiTheme="minorHAnsi" w:cstheme="minorBidi"/>
      <w:kern w:val="2"/>
      <w:sz w:val="22"/>
      <w:szCs w:val="24"/>
      <w14:ligatures w14:val="standardContextual"/>
    </w:rPr>
  </w:style>
  <w:style w:type="paragraph" w:styleId="TOC5">
    <w:name w:val="toc 5"/>
    <w:basedOn w:val="a"/>
    <w:next w:val="a"/>
    <w:autoRedefine/>
    <w:uiPriority w:val="39"/>
    <w:unhideWhenUsed/>
    <w:rsid w:val="00FD5A76"/>
    <w:pPr>
      <w:spacing w:after="160" w:line="278" w:lineRule="auto"/>
      <w:ind w:leftChars="800" w:left="1680"/>
    </w:pPr>
    <w:rPr>
      <w:rFonts w:asciiTheme="minorHAnsi" w:hAnsiTheme="minorHAnsi" w:cstheme="minorBidi"/>
      <w:kern w:val="2"/>
      <w:sz w:val="22"/>
      <w:szCs w:val="24"/>
      <w14:ligatures w14:val="standardContextual"/>
    </w:rPr>
  </w:style>
  <w:style w:type="paragraph" w:styleId="TOC6">
    <w:name w:val="toc 6"/>
    <w:basedOn w:val="a"/>
    <w:next w:val="a"/>
    <w:autoRedefine/>
    <w:uiPriority w:val="39"/>
    <w:unhideWhenUsed/>
    <w:rsid w:val="00FD5A76"/>
    <w:pPr>
      <w:spacing w:after="160" w:line="278" w:lineRule="auto"/>
      <w:ind w:leftChars="1000" w:left="2100"/>
    </w:pPr>
    <w:rPr>
      <w:rFonts w:asciiTheme="minorHAnsi" w:hAnsiTheme="minorHAnsi" w:cstheme="minorBidi"/>
      <w:kern w:val="2"/>
      <w:sz w:val="22"/>
      <w:szCs w:val="24"/>
      <w14:ligatures w14:val="standardContextual"/>
    </w:rPr>
  </w:style>
  <w:style w:type="paragraph" w:styleId="TOC7">
    <w:name w:val="toc 7"/>
    <w:basedOn w:val="a"/>
    <w:next w:val="a"/>
    <w:autoRedefine/>
    <w:uiPriority w:val="39"/>
    <w:unhideWhenUsed/>
    <w:rsid w:val="00FD5A76"/>
    <w:pPr>
      <w:spacing w:after="160" w:line="278" w:lineRule="auto"/>
      <w:ind w:leftChars="1200" w:left="2520"/>
    </w:pPr>
    <w:rPr>
      <w:rFonts w:asciiTheme="minorHAnsi" w:hAnsiTheme="minorHAnsi" w:cstheme="minorBidi"/>
      <w:kern w:val="2"/>
      <w:sz w:val="22"/>
      <w:szCs w:val="24"/>
      <w14:ligatures w14:val="standardContextual"/>
    </w:rPr>
  </w:style>
  <w:style w:type="paragraph" w:styleId="TOC8">
    <w:name w:val="toc 8"/>
    <w:basedOn w:val="a"/>
    <w:next w:val="a"/>
    <w:autoRedefine/>
    <w:uiPriority w:val="39"/>
    <w:unhideWhenUsed/>
    <w:rsid w:val="00FD5A76"/>
    <w:pPr>
      <w:spacing w:after="160" w:line="278" w:lineRule="auto"/>
      <w:ind w:leftChars="1400" w:left="2940"/>
    </w:pPr>
    <w:rPr>
      <w:rFonts w:asciiTheme="minorHAnsi" w:hAnsiTheme="minorHAnsi" w:cstheme="minorBidi"/>
      <w:kern w:val="2"/>
      <w:sz w:val="22"/>
      <w:szCs w:val="24"/>
      <w14:ligatures w14:val="standardContextual"/>
    </w:rPr>
  </w:style>
  <w:style w:type="paragraph" w:styleId="TOC9">
    <w:name w:val="toc 9"/>
    <w:basedOn w:val="a"/>
    <w:next w:val="a"/>
    <w:autoRedefine/>
    <w:uiPriority w:val="39"/>
    <w:unhideWhenUsed/>
    <w:rsid w:val="00FD5A76"/>
    <w:pPr>
      <w:spacing w:after="160" w:line="278" w:lineRule="auto"/>
      <w:ind w:leftChars="1600" w:left="3360"/>
    </w:pPr>
    <w:rPr>
      <w:rFonts w:asciiTheme="minorHAnsi" w:hAnsiTheme="minorHAnsi" w:cstheme="minorBidi"/>
      <w:kern w:val="2"/>
      <w:sz w:val="22"/>
      <w:szCs w:val="24"/>
      <w14:ligatures w14:val="standardContextual"/>
    </w:rPr>
  </w:style>
  <w:style w:type="character" w:styleId="ac">
    <w:name w:val="Unresolved Mention"/>
    <w:basedOn w:val="a0"/>
    <w:uiPriority w:val="99"/>
    <w:semiHidden/>
    <w:unhideWhenUsed/>
    <w:rsid w:val="00FD5A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footer" Target="footer10.xml"/><Relationship Id="rId21" Type="http://schemas.openxmlformats.org/officeDocument/2006/relationships/footer" Target="footer7.xml"/><Relationship Id="rId42" Type="http://schemas.openxmlformats.org/officeDocument/2006/relationships/footer" Target="footer18.xml"/><Relationship Id="rId47" Type="http://schemas.openxmlformats.org/officeDocument/2006/relationships/header" Target="header21.xml"/><Relationship Id="rId63" Type="http://schemas.openxmlformats.org/officeDocument/2006/relationships/header" Target="header29.xml"/><Relationship Id="rId68" Type="http://schemas.openxmlformats.org/officeDocument/2006/relationships/header" Target="header32.xml"/><Relationship Id="rId84" Type="http://schemas.openxmlformats.org/officeDocument/2006/relationships/header" Target="header40.xml"/><Relationship Id="rId16" Type="http://schemas.openxmlformats.org/officeDocument/2006/relationships/header" Target="header6.xml"/><Relationship Id="rId11" Type="http://schemas.openxmlformats.org/officeDocument/2006/relationships/header" Target="header3.xml"/><Relationship Id="rId32" Type="http://schemas.openxmlformats.org/officeDocument/2006/relationships/header" Target="header14.xml"/><Relationship Id="rId37" Type="http://schemas.openxmlformats.org/officeDocument/2006/relationships/footer" Target="footer15.xml"/><Relationship Id="rId53" Type="http://schemas.openxmlformats.org/officeDocument/2006/relationships/footer" Target="footer23.xml"/><Relationship Id="rId58" Type="http://schemas.openxmlformats.org/officeDocument/2006/relationships/footer" Target="footer26.xml"/><Relationship Id="rId74" Type="http://schemas.openxmlformats.org/officeDocument/2006/relationships/footer" Target="footer34.xml"/><Relationship Id="rId79" Type="http://schemas.openxmlformats.org/officeDocument/2006/relationships/header" Target="header37.xml"/><Relationship Id="rId5" Type="http://schemas.openxmlformats.org/officeDocument/2006/relationships/footnotes" Target="footnotes.xml"/><Relationship Id="rId19" Type="http://schemas.openxmlformats.org/officeDocument/2006/relationships/header" Target="header7.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header" Target="header11.xml"/><Relationship Id="rId30" Type="http://schemas.openxmlformats.org/officeDocument/2006/relationships/footer" Target="footer12.xml"/><Relationship Id="rId35" Type="http://schemas.openxmlformats.org/officeDocument/2006/relationships/header" Target="header15.xml"/><Relationship Id="rId43" Type="http://schemas.openxmlformats.org/officeDocument/2006/relationships/header" Target="header19.xml"/><Relationship Id="rId48" Type="http://schemas.openxmlformats.org/officeDocument/2006/relationships/header" Target="header22.xml"/><Relationship Id="rId56" Type="http://schemas.openxmlformats.org/officeDocument/2006/relationships/header" Target="header26.xml"/><Relationship Id="rId64" Type="http://schemas.openxmlformats.org/officeDocument/2006/relationships/header" Target="header30.xml"/><Relationship Id="rId69" Type="http://schemas.openxmlformats.org/officeDocument/2006/relationships/footer" Target="footer31.xml"/><Relationship Id="rId77" Type="http://schemas.openxmlformats.org/officeDocument/2006/relationships/footer" Target="footer35.xml"/><Relationship Id="rId8" Type="http://schemas.openxmlformats.org/officeDocument/2006/relationships/header" Target="header2.xml"/><Relationship Id="rId51" Type="http://schemas.openxmlformats.org/officeDocument/2006/relationships/header" Target="header23.xml"/><Relationship Id="rId72" Type="http://schemas.openxmlformats.org/officeDocument/2006/relationships/header" Target="header34.xml"/><Relationship Id="rId80" Type="http://schemas.openxmlformats.org/officeDocument/2006/relationships/header" Target="header38.xml"/><Relationship Id="rId85" Type="http://schemas.openxmlformats.org/officeDocument/2006/relationships/footer" Target="footer39.xml"/><Relationship Id="rId3" Type="http://schemas.openxmlformats.org/officeDocument/2006/relationships/settings" Target="settings.xml"/><Relationship Id="rId12" Type="http://schemas.openxmlformats.org/officeDocument/2006/relationships/header" Target="header4.xml"/><Relationship Id="rId17" Type="http://schemas.openxmlformats.org/officeDocument/2006/relationships/footer" Target="footer5.xml"/><Relationship Id="rId25" Type="http://schemas.openxmlformats.org/officeDocument/2006/relationships/footer" Target="footer9.xml"/><Relationship Id="rId33" Type="http://schemas.openxmlformats.org/officeDocument/2006/relationships/footer" Target="footer13.xml"/><Relationship Id="rId38" Type="http://schemas.openxmlformats.org/officeDocument/2006/relationships/footer" Target="footer16.xml"/><Relationship Id="rId46" Type="http://schemas.openxmlformats.org/officeDocument/2006/relationships/footer" Target="footer20.xml"/><Relationship Id="rId59" Type="http://schemas.openxmlformats.org/officeDocument/2006/relationships/header" Target="header27.xml"/><Relationship Id="rId67" Type="http://schemas.openxmlformats.org/officeDocument/2006/relationships/header" Target="header31.xml"/><Relationship Id="rId20" Type="http://schemas.openxmlformats.org/officeDocument/2006/relationships/header" Target="header8.xml"/><Relationship Id="rId41" Type="http://schemas.openxmlformats.org/officeDocument/2006/relationships/footer" Target="footer17.xml"/><Relationship Id="rId54" Type="http://schemas.openxmlformats.org/officeDocument/2006/relationships/footer" Target="footer24.xml"/><Relationship Id="rId62" Type="http://schemas.openxmlformats.org/officeDocument/2006/relationships/footer" Target="footer28.xml"/><Relationship Id="rId70" Type="http://schemas.openxmlformats.org/officeDocument/2006/relationships/footer" Target="footer32.xml"/><Relationship Id="rId75" Type="http://schemas.openxmlformats.org/officeDocument/2006/relationships/header" Target="header35.xml"/><Relationship Id="rId83" Type="http://schemas.openxmlformats.org/officeDocument/2006/relationships/header" Target="header39.xml"/><Relationship Id="rId88"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5.xml"/><Relationship Id="rId23" Type="http://schemas.openxmlformats.org/officeDocument/2006/relationships/header" Target="header9.xml"/><Relationship Id="rId28" Type="http://schemas.openxmlformats.org/officeDocument/2006/relationships/header" Target="header12.xml"/><Relationship Id="rId36" Type="http://schemas.openxmlformats.org/officeDocument/2006/relationships/header" Target="header16.xml"/><Relationship Id="rId49" Type="http://schemas.openxmlformats.org/officeDocument/2006/relationships/footer" Target="footer21.xml"/><Relationship Id="rId57" Type="http://schemas.openxmlformats.org/officeDocument/2006/relationships/footer" Target="footer25.xml"/><Relationship Id="rId10" Type="http://schemas.openxmlformats.org/officeDocument/2006/relationships/footer" Target="footer2.xml"/><Relationship Id="rId31" Type="http://schemas.openxmlformats.org/officeDocument/2006/relationships/header" Target="header13.xml"/><Relationship Id="rId44" Type="http://schemas.openxmlformats.org/officeDocument/2006/relationships/header" Target="header20.xml"/><Relationship Id="rId52" Type="http://schemas.openxmlformats.org/officeDocument/2006/relationships/header" Target="header24.xml"/><Relationship Id="rId60" Type="http://schemas.openxmlformats.org/officeDocument/2006/relationships/header" Target="header28.xml"/><Relationship Id="rId65" Type="http://schemas.openxmlformats.org/officeDocument/2006/relationships/footer" Target="footer29.xml"/><Relationship Id="rId73" Type="http://schemas.openxmlformats.org/officeDocument/2006/relationships/footer" Target="footer33.xml"/><Relationship Id="rId78" Type="http://schemas.openxmlformats.org/officeDocument/2006/relationships/footer" Target="footer36.xml"/><Relationship Id="rId81" Type="http://schemas.openxmlformats.org/officeDocument/2006/relationships/footer" Target="footer37.xml"/><Relationship Id="rId86" Type="http://schemas.openxmlformats.org/officeDocument/2006/relationships/footer" Target="footer40.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footer" Target="footer3.xml"/><Relationship Id="rId18" Type="http://schemas.openxmlformats.org/officeDocument/2006/relationships/footer" Target="footer6.xml"/><Relationship Id="rId39" Type="http://schemas.openxmlformats.org/officeDocument/2006/relationships/header" Target="header17.xml"/><Relationship Id="rId34" Type="http://schemas.openxmlformats.org/officeDocument/2006/relationships/footer" Target="footer14.xml"/><Relationship Id="rId50" Type="http://schemas.openxmlformats.org/officeDocument/2006/relationships/footer" Target="footer22.xml"/><Relationship Id="rId55" Type="http://schemas.openxmlformats.org/officeDocument/2006/relationships/header" Target="header25.xml"/><Relationship Id="rId76" Type="http://schemas.openxmlformats.org/officeDocument/2006/relationships/header" Target="header36.xml"/><Relationship Id="rId7" Type="http://schemas.openxmlformats.org/officeDocument/2006/relationships/header" Target="header1.xml"/><Relationship Id="rId71" Type="http://schemas.openxmlformats.org/officeDocument/2006/relationships/header" Target="header33.xml"/><Relationship Id="rId2" Type="http://schemas.openxmlformats.org/officeDocument/2006/relationships/styles" Target="styles.xml"/><Relationship Id="rId29" Type="http://schemas.openxmlformats.org/officeDocument/2006/relationships/footer" Target="footer11.xml"/><Relationship Id="rId24" Type="http://schemas.openxmlformats.org/officeDocument/2006/relationships/header" Target="header10.xml"/><Relationship Id="rId40" Type="http://schemas.openxmlformats.org/officeDocument/2006/relationships/header" Target="header18.xml"/><Relationship Id="rId45" Type="http://schemas.openxmlformats.org/officeDocument/2006/relationships/footer" Target="footer19.xml"/><Relationship Id="rId66" Type="http://schemas.openxmlformats.org/officeDocument/2006/relationships/footer" Target="footer30.xml"/><Relationship Id="rId87" Type="http://schemas.openxmlformats.org/officeDocument/2006/relationships/fontTable" Target="fontTable.xml"/><Relationship Id="rId61" Type="http://schemas.openxmlformats.org/officeDocument/2006/relationships/footer" Target="footer27.xml"/><Relationship Id="rId82" Type="http://schemas.openxmlformats.org/officeDocument/2006/relationships/footer" Target="footer3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166</Pages>
  <Words>28287</Words>
  <Characters>161237</Characters>
  <Application>Microsoft Office Word</Application>
  <DocSecurity>0</DocSecurity>
  <Lines>1343</Lines>
  <Paragraphs>378</Paragraphs>
  <ScaleCrop>false</ScaleCrop>
  <Company/>
  <LinksUpToDate>false</LinksUpToDate>
  <CharactersWithSpaces>189146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跨尺度多圈层结构推演框架 v8.3</dc:title>
  <dc:creator>v8.3 revision</dc:creator>
  <cp:lastModifiedBy/>
  <cp:revision>3</cp:revision>
  <dcterms:created xsi:type="dcterms:W3CDTF">2026-07-26T09:11:00Z</dcterms:created>
  <dcterms:modified xsi:type="dcterms:W3CDTF">2026-07-29T00:00:00Z</dcterms:modified>
</cp:coreProperties>
</file>