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6E0" w:rsidRDefault="00CF36E0" w:rsidP="00CF36E0">
      <w:pPr>
        <w:pStyle w:val="a6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目均衡策略</w:t>
      </w:r>
      <w:r w:rsidR="00722FE9">
        <w:rPr>
          <w:rFonts w:hint="eastAsia"/>
        </w:rPr>
        <w:t>简介及结果汇总</w:t>
      </w:r>
    </w:p>
    <w:p w:rsidR="00CF36E0" w:rsidRPr="00CF36E0" w:rsidRDefault="00CF36E0" w:rsidP="00340599">
      <w:pPr>
        <w:ind w:firstLineChars="200" w:firstLine="420"/>
        <w:rPr>
          <w:rFonts w:hint="eastAsia"/>
          <w:b/>
        </w:rPr>
      </w:pPr>
      <w:proofErr w:type="gramStart"/>
      <w:r w:rsidRPr="00CF36E0">
        <w:rPr>
          <w:rFonts w:hint="eastAsia"/>
          <w:b/>
        </w:rPr>
        <w:t>一</w:t>
      </w:r>
      <w:proofErr w:type="gramEnd"/>
      <w:r w:rsidRPr="00CF36E0">
        <w:rPr>
          <w:rFonts w:hint="eastAsia"/>
          <w:b/>
        </w:rPr>
        <w:t>目均衡系统简介：</w:t>
      </w:r>
    </w:p>
    <w:p w:rsidR="00D06A14" w:rsidRDefault="00753107" w:rsidP="00340599">
      <w:pPr>
        <w:ind w:firstLineChars="200" w:firstLine="42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目均衡表，也称云图指标（</w:t>
      </w:r>
      <w:proofErr w:type="spellStart"/>
      <w:r>
        <w:t>Ichimoku</w:t>
      </w:r>
      <w:proofErr w:type="spellEnd"/>
      <w:r>
        <w:t xml:space="preserve"> Kinko </w:t>
      </w:r>
      <w:proofErr w:type="spellStart"/>
      <w:r>
        <w:t>Hyo</w:t>
      </w:r>
      <w:proofErr w:type="spellEnd"/>
      <w:r>
        <w:rPr>
          <w:rFonts w:hint="eastAsia"/>
        </w:rPr>
        <w:t>）</w:t>
      </w:r>
      <w:r>
        <w:t>，是一种流行且灵活的指示器，可显示安全性的支撑和阻力，动量和趋势方向。它可以根据线交叉以及价格相对于这些线的位置来识别趋势的方向，</w:t>
      </w:r>
      <w:bookmarkStart w:id="0" w:name="_GoBack"/>
      <w:bookmarkEnd w:id="0"/>
      <w:r>
        <w:t>测量动量和信号交易机会。 这些信号有助于交易者找到最佳的进入和退出点。 该指标由五行（每个代表不同的时间间隔）组成，由</w:t>
      </w:r>
      <w:proofErr w:type="spellStart"/>
      <w:r>
        <w:t>Goichi</w:t>
      </w:r>
      <w:proofErr w:type="spellEnd"/>
      <w:r>
        <w:t xml:space="preserve"> </w:t>
      </w:r>
      <w:proofErr w:type="spellStart"/>
      <w:r>
        <w:t>Hosoda</w:t>
      </w:r>
      <w:proofErr w:type="spellEnd"/>
      <w:r>
        <w:t>开发，他是一名记者，在20世纪60年代后期公开分享之前花了很长时间改进这种技术分析技术。</w:t>
      </w:r>
    </w:p>
    <w:p w:rsidR="00370921" w:rsidRDefault="00340599" w:rsidP="009853A5">
      <w:pPr>
        <w:ind w:firstLineChars="200" w:firstLine="42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目均衡</w:t>
      </w:r>
      <w:proofErr w:type="gramStart"/>
      <w:r>
        <w:rPr>
          <w:rFonts w:hint="eastAsia"/>
        </w:rPr>
        <w:t>表具体</w:t>
      </w:r>
      <w:proofErr w:type="gramEnd"/>
      <w:r>
        <w:rPr>
          <w:rFonts w:hint="eastAsia"/>
        </w:rPr>
        <w:t>的工作原理</w:t>
      </w:r>
      <w:r w:rsidR="00672608">
        <w:rPr>
          <w:rFonts w:hint="eastAsia"/>
        </w:rPr>
        <w:t>是</w:t>
      </w:r>
      <w:r w:rsidR="00370921">
        <w:rPr>
          <w:rFonts w:hint="eastAsia"/>
        </w:rPr>
        <w:t>根据</w:t>
      </w:r>
      <w:r w:rsidR="00672608">
        <w:rPr>
          <w:rFonts w:hint="eastAsia"/>
        </w:rPr>
        <w:t>K线</w:t>
      </w:r>
      <w:r w:rsidR="00370921">
        <w:rPr>
          <w:rFonts w:hint="eastAsia"/>
        </w:rPr>
        <w:t>高低价格合成趋势识别指标</w:t>
      </w:r>
      <w:r w:rsidR="00672608">
        <w:rPr>
          <w:rFonts w:hint="eastAsia"/>
        </w:rPr>
        <w:t>，根据相关指标识别交易标的</w:t>
      </w:r>
      <w:proofErr w:type="gramStart"/>
      <w:r w:rsidR="00672608">
        <w:rPr>
          <w:rFonts w:hint="eastAsia"/>
        </w:rPr>
        <w:t>的</w:t>
      </w:r>
      <w:proofErr w:type="gramEnd"/>
      <w:r w:rsidR="00672608">
        <w:rPr>
          <w:rFonts w:hint="eastAsia"/>
        </w:rPr>
        <w:t>趋势和入场点，具体的指标定义如下：</w:t>
      </w:r>
    </w:p>
    <w:p w:rsidR="00370921" w:rsidRDefault="00370921" w:rsidP="009853A5">
      <w:pPr>
        <w:ind w:firstLineChars="200" w:firstLine="420"/>
      </w:pPr>
      <w:r>
        <w:rPr>
          <w:rFonts w:hint="eastAsia"/>
        </w:rPr>
        <w:t>转换线（</w:t>
      </w:r>
      <w:proofErr w:type="spellStart"/>
      <w:r>
        <w:t>Tenkan-sen</w:t>
      </w:r>
      <w:proofErr w:type="spellEnd"/>
      <w:r>
        <w:t>）：以9日为移动平均线。</w:t>
      </w:r>
    </w:p>
    <w:p w:rsidR="00370921" w:rsidRDefault="00370921" w:rsidP="009853A5">
      <w:pPr>
        <w:ind w:firstLineChars="200" w:firstLine="420"/>
      </w:pPr>
      <w:r>
        <w:rPr>
          <w:rFonts w:hint="eastAsia"/>
        </w:rPr>
        <w:t>基线（</w:t>
      </w:r>
      <w:proofErr w:type="spellStart"/>
      <w:r>
        <w:t>Kijun-sen</w:t>
      </w:r>
      <w:proofErr w:type="spellEnd"/>
      <w:r>
        <w:t>）：以26日为移动平均线。</w:t>
      </w:r>
    </w:p>
    <w:p w:rsidR="00370921" w:rsidRDefault="00370921" w:rsidP="009853A5">
      <w:pPr>
        <w:ind w:firstLineChars="200" w:firstLine="420"/>
      </w:pPr>
      <w:r>
        <w:rPr>
          <w:rFonts w:hint="eastAsia"/>
        </w:rPr>
        <w:t>先行带</w:t>
      </w:r>
      <w:r>
        <w:t>A（</w:t>
      </w:r>
      <w:proofErr w:type="spellStart"/>
      <w:r>
        <w:t>Senkou</w:t>
      </w:r>
      <w:proofErr w:type="spellEnd"/>
      <w:r>
        <w:t xml:space="preserve"> Span A）：通过转换线和基线的移动平均值预计未来26日内趋势</w:t>
      </w:r>
    </w:p>
    <w:p w:rsidR="00370921" w:rsidRDefault="00370921" w:rsidP="009853A5">
      <w:pPr>
        <w:ind w:firstLineChars="200" w:firstLine="420"/>
      </w:pPr>
      <w:r>
        <w:rPr>
          <w:rFonts w:hint="eastAsia"/>
        </w:rPr>
        <w:t>先行带</w:t>
      </w:r>
      <w:r>
        <w:t>B（</w:t>
      </w:r>
      <w:proofErr w:type="spellStart"/>
      <w:r>
        <w:t>Senkou</w:t>
      </w:r>
      <w:proofErr w:type="spellEnd"/>
      <w:r>
        <w:t xml:space="preserve"> Span B）：通过52日移动平均值预计未来26日内趋势。</w:t>
      </w:r>
    </w:p>
    <w:p w:rsidR="00340599" w:rsidRDefault="00370921" w:rsidP="009853A5">
      <w:pPr>
        <w:ind w:firstLineChars="200" w:firstLine="420"/>
      </w:pPr>
      <w:r>
        <w:rPr>
          <w:rFonts w:hint="eastAsia"/>
        </w:rPr>
        <w:t>迟行带（</w:t>
      </w:r>
      <w:proofErr w:type="spellStart"/>
      <w:r>
        <w:t>Chikou</w:t>
      </w:r>
      <w:proofErr w:type="spellEnd"/>
      <w:r>
        <w:t xml:space="preserve"> Span）：今日收盘价与过去26日中线的差值。</w:t>
      </w:r>
    </w:p>
    <w:p w:rsidR="009853A5" w:rsidRDefault="00BA0AD1" w:rsidP="009853A5">
      <w:pPr>
        <w:ind w:firstLineChars="200" w:firstLine="420"/>
      </w:pPr>
      <w:r>
        <w:rPr>
          <w:noProof/>
        </w:rPr>
        <w:drawing>
          <wp:inline distT="0" distB="0" distL="0" distR="0">
            <wp:extent cx="5274310" cy="2967462"/>
            <wp:effectExtent l="0" t="0" r="2540" b="4445"/>
            <wp:docPr id="1" name="图片 1" descr="http://www.qukuaiwang.com.cn/Public/attached/2019/06/18/1560839262633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qukuaiwang.com.cn/Public/attached/2019/06/18/15608392626339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AD1" w:rsidRDefault="00F6252F" w:rsidP="00740941">
      <w:pPr>
        <w:ind w:firstLineChars="200" w:firstLine="420"/>
      </w:pPr>
      <w:r>
        <w:rPr>
          <w:rFonts w:hint="eastAsia"/>
        </w:rPr>
        <w:t>转换线（1）和基线（2）</w:t>
      </w:r>
      <w:r w:rsidR="00740941">
        <w:rPr>
          <w:rFonts w:hint="eastAsia"/>
        </w:rPr>
        <w:t>为基本走势。</w:t>
      </w:r>
      <w:r w:rsidRPr="00F6252F">
        <w:rPr>
          <w:rFonts w:hint="eastAsia"/>
        </w:rPr>
        <w:t>先行带</w:t>
      </w:r>
      <w:r w:rsidRPr="00F6252F">
        <w:t>A（3）和先行带B（4）之间的空间称为云带（</w:t>
      </w:r>
      <w:proofErr w:type="spellStart"/>
      <w:r w:rsidRPr="00F6252F">
        <w:t>Kumo</w:t>
      </w:r>
      <w:proofErr w:type="spellEnd"/>
      <w:r w:rsidRPr="00F6252F">
        <w:t>），该参数是</w:t>
      </w:r>
      <w:proofErr w:type="spellStart"/>
      <w:r w:rsidRPr="00F6252F">
        <w:t>Ichimoku</w:t>
      </w:r>
      <w:proofErr w:type="spellEnd"/>
      <w:r w:rsidRPr="00F6252F">
        <w:t>系统中最值得注意的元素。两条先行带能够预计26日内的市场趋势，因此被视为先行指标。另一方面，迟行带（5）是一个滞后指标，体现了过去26日的趋势。</w:t>
      </w:r>
    </w:p>
    <w:p w:rsidR="00357A6C" w:rsidRDefault="00357A6C" w:rsidP="00357A6C">
      <w:pPr>
        <w:ind w:firstLineChars="200" w:firstLine="420"/>
      </w:pPr>
      <w:r>
        <w:rPr>
          <w:rFonts w:hint="eastAsia"/>
        </w:rPr>
        <w:t>与其他方法所不同的，</w:t>
      </w:r>
      <w:proofErr w:type="spellStart"/>
      <w:r>
        <w:t>Ichimoku</w:t>
      </w:r>
      <w:proofErr w:type="spellEnd"/>
      <w:r w:rsidR="00314803">
        <w:t>策略使用的移动平均线并非基于</w:t>
      </w:r>
      <w:r w:rsidR="00314803">
        <w:rPr>
          <w:rFonts w:hint="eastAsia"/>
        </w:rPr>
        <w:t>K线</w:t>
      </w:r>
      <w:r>
        <w:t>图的收盘价。相反，平均值是根据给定周期</w:t>
      </w:r>
      <w:proofErr w:type="gramStart"/>
      <w:r>
        <w:t>内记录</w:t>
      </w:r>
      <w:proofErr w:type="gramEnd"/>
      <w:r>
        <w:t>的高点和低点计算的（</w:t>
      </w:r>
      <w:proofErr w:type="gramStart"/>
      <w:r>
        <w:t>最</w:t>
      </w:r>
      <w:proofErr w:type="gramEnd"/>
      <w:r>
        <w:t>高价-最低价的平均值）。</w:t>
      </w:r>
      <w:r>
        <w:rPr>
          <w:rFonts w:hint="eastAsia"/>
        </w:rPr>
        <w:t>例如，</w:t>
      </w:r>
      <w:r>
        <w:t>9日转换线的标准计算公式为：</w:t>
      </w:r>
      <w:r>
        <w:rPr>
          <w:rFonts w:hint="eastAsia"/>
        </w:rPr>
        <w:t>转换线</w:t>
      </w:r>
      <w:r>
        <w:t xml:space="preserve"> = (9日内</w:t>
      </w:r>
      <w:proofErr w:type="gramStart"/>
      <w:r>
        <w:t>最</w:t>
      </w:r>
      <w:proofErr w:type="gramEnd"/>
      <w:r>
        <w:t>高价 + 9日内最低价) / 2</w:t>
      </w:r>
      <w:r>
        <w:rPr>
          <w:rFonts w:hint="eastAsia"/>
        </w:rPr>
        <w:t>。</w:t>
      </w:r>
    </w:p>
    <w:p w:rsidR="00B55DE4" w:rsidRDefault="00B55DE4" w:rsidP="00357A6C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目均衡交易系统，通过对一目均衡图的观察，通过</w:t>
      </w:r>
      <w:r w:rsidR="00D2709A">
        <w:rPr>
          <w:rFonts w:hint="eastAsia"/>
        </w:rPr>
        <w:t>根据</w:t>
      </w:r>
      <w:proofErr w:type="gramStart"/>
      <w:r w:rsidR="00D2709A">
        <w:rPr>
          <w:rFonts w:hint="eastAsia"/>
        </w:rPr>
        <w:t>一</w:t>
      </w:r>
      <w:proofErr w:type="gramEnd"/>
      <w:r w:rsidR="00D2709A">
        <w:rPr>
          <w:rFonts w:hint="eastAsia"/>
        </w:rPr>
        <w:t>目均衡图的相关指标，给出交易的入场和离场条件，进行自动化交易。</w:t>
      </w:r>
    </w:p>
    <w:p w:rsidR="00CF36E0" w:rsidRDefault="00CF36E0" w:rsidP="00CF36E0">
      <w:pPr>
        <w:rPr>
          <w:rFonts w:hint="eastAsia"/>
        </w:rPr>
      </w:pPr>
    </w:p>
    <w:p w:rsidR="00CF36E0" w:rsidRDefault="00CF36E0" w:rsidP="00CF36E0">
      <w:pPr>
        <w:rPr>
          <w:rFonts w:hint="eastAsia"/>
        </w:rPr>
      </w:pPr>
    </w:p>
    <w:p w:rsidR="00CF36E0" w:rsidRDefault="00CF36E0" w:rsidP="00CF36E0">
      <w:pPr>
        <w:rPr>
          <w:rFonts w:hint="eastAsia"/>
        </w:rPr>
      </w:pPr>
    </w:p>
    <w:p w:rsidR="00CF36E0" w:rsidRDefault="00CF36E0" w:rsidP="00CF36E0">
      <w:pPr>
        <w:rPr>
          <w:rFonts w:hint="eastAsia"/>
          <w:b/>
        </w:rPr>
      </w:pPr>
      <w:r>
        <w:rPr>
          <w:rFonts w:hint="eastAsia"/>
          <w:b/>
        </w:rPr>
        <w:lastRenderedPageBreak/>
        <w:t>CTA-YMJH策略介绍</w:t>
      </w:r>
    </w:p>
    <w:p w:rsidR="00CF36E0" w:rsidRPr="00CF36E0" w:rsidRDefault="00CF36E0" w:rsidP="00CF36E0">
      <w:pPr>
        <w:rPr>
          <w:rFonts w:hint="eastAsia"/>
        </w:rPr>
      </w:pPr>
      <w:r>
        <w:rPr>
          <w:rFonts w:hint="eastAsia"/>
        </w:rPr>
        <w:t>核心逻辑：经过长期观察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目均衡系统中的各个指标与K线走势的关系，基于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目均衡系统中的转换线和基线的</w:t>
      </w:r>
      <w:proofErr w:type="gramStart"/>
      <w:r>
        <w:rPr>
          <w:rFonts w:hint="eastAsia"/>
        </w:rPr>
        <w:t>金死叉进行</w:t>
      </w:r>
      <w:proofErr w:type="gramEnd"/>
      <w:r>
        <w:rPr>
          <w:rFonts w:hint="eastAsia"/>
        </w:rPr>
        <w:t>自动化交易。</w:t>
      </w:r>
    </w:p>
    <w:p w:rsidR="00CF36E0" w:rsidRDefault="00CF36E0" w:rsidP="00357A6C">
      <w:pPr>
        <w:ind w:firstLineChars="200" w:firstLine="420"/>
        <w:rPr>
          <w:rFonts w:hint="eastAsia"/>
        </w:rPr>
      </w:pPr>
      <w:r>
        <w:t>转换线金叉基线</w:t>
      </w:r>
      <w:r>
        <w:rPr>
          <w:rFonts w:hint="eastAsia"/>
        </w:rPr>
        <w:t>，</w:t>
      </w:r>
      <w:r>
        <w:t>做多</w:t>
      </w:r>
      <w:r>
        <w:rPr>
          <w:rFonts w:hint="eastAsia"/>
        </w:rPr>
        <w:t>；</w:t>
      </w:r>
    </w:p>
    <w:p w:rsidR="00CF36E0" w:rsidRDefault="00CF36E0" w:rsidP="00357A6C">
      <w:pPr>
        <w:ind w:firstLineChars="200" w:firstLine="420"/>
        <w:rPr>
          <w:rFonts w:hint="eastAsia"/>
        </w:rPr>
      </w:pPr>
      <w:r>
        <w:rPr>
          <w:rFonts w:hint="eastAsia"/>
        </w:rPr>
        <w:t>转换线死叉基线，做空。</w:t>
      </w:r>
    </w:p>
    <w:p w:rsidR="00CF36E0" w:rsidRDefault="00032607" w:rsidP="00CF36E0">
      <w:pPr>
        <w:rPr>
          <w:rFonts w:hint="eastAsia"/>
        </w:rPr>
      </w:pPr>
      <w:r>
        <w:rPr>
          <w:rFonts w:hint="eastAsia"/>
        </w:rPr>
        <w:t>频率：日间</w:t>
      </w:r>
    </w:p>
    <w:p w:rsidR="00CF36E0" w:rsidRDefault="00CF36E0" w:rsidP="00CF36E0">
      <w:pPr>
        <w:rPr>
          <w:rFonts w:hint="eastAsia"/>
        </w:rPr>
      </w:pPr>
      <w:r>
        <w:rPr>
          <w:rFonts w:hint="eastAsia"/>
        </w:rPr>
        <w:t>优点：简单有效（</w:t>
      </w:r>
      <w:r w:rsidR="00722FE9">
        <w:rPr>
          <w:rFonts w:hint="eastAsia"/>
        </w:rPr>
        <w:t>仅包含</w:t>
      </w:r>
      <w:r>
        <w:rPr>
          <w:rFonts w:hint="eastAsia"/>
        </w:rPr>
        <w:t>两个参数）、适用范围广</w:t>
      </w:r>
    </w:p>
    <w:p w:rsidR="00CF36E0" w:rsidRPr="00722FE9" w:rsidRDefault="00CF36E0" w:rsidP="00CF36E0">
      <w:pPr>
        <w:rPr>
          <w:rFonts w:hint="eastAsia"/>
        </w:rPr>
      </w:pPr>
    </w:p>
    <w:p w:rsidR="00CF36E0" w:rsidRPr="00032607" w:rsidRDefault="00CF36E0" w:rsidP="00CF36E0">
      <w:pPr>
        <w:rPr>
          <w:rFonts w:hint="eastAsia"/>
          <w:b/>
        </w:rPr>
      </w:pPr>
      <w:r w:rsidRPr="00032607">
        <w:rPr>
          <w:rFonts w:hint="eastAsia"/>
          <w:b/>
        </w:rPr>
        <w:t>模型结果汇总</w:t>
      </w:r>
    </w:p>
    <w:p w:rsidR="00CF36E0" w:rsidRDefault="00032607" w:rsidP="00CF36E0">
      <w:pPr>
        <w:rPr>
          <w:rFonts w:hint="eastAsia"/>
        </w:rPr>
      </w:pPr>
      <w:r>
        <w:rPr>
          <w:rFonts w:hint="eastAsia"/>
        </w:rPr>
        <w:t>包含所有可交易品种的组合曲线</w:t>
      </w:r>
    </w:p>
    <w:p w:rsidR="00032607" w:rsidRDefault="00032607" w:rsidP="00CF36E0">
      <w:pPr>
        <w:rPr>
          <w:rFonts w:hint="eastAsia"/>
        </w:rPr>
      </w:pPr>
      <w:r>
        <w:rPr>
          <w:rFonts w:hint="eastAsia"/>
        </w:rPr>
        <w:t>交易品种：</w:t>
      </w:r>
    </w:p>
    <w:p w:rsidR="00032607" w:rsidRDefault="00032607" w:rsidP="00CF36E0">
      <w:pPr>
        <w:rPr>
          <w:rFonts w:hint="eastAsia"/>
        </w:rPr>
      </w:pPr>
      <w:r w:rsidRPr="00032607">
        <w:t>A_AG_AL_AP_AU_B_BU_C_CF_CS_CU_FG_HC_I_IC_IF_IH_J_JD_JM_L_M_MA_NI_OI_P_PB_PP_RB_RM_RU_SC</w:t>
      </w:r>
      <w:r>
        <w:t>_SF_SM_SN_SR_T_TA_TF_V_Y_ZC_ZN</w:t>
      </w:r>
    </w:p>
    <w:p w:rsidR="00032607" w:rsidRDefault="00032607" w:rsidP="00CF36E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16341" cy="2709805"/>
            <wp:effectExtent l="0" t="0" r="0" b="0"/>
            <wp:docPr id="2" name="图片 2" descr="C:\Users\lfp-1\AppData\Local\Microsoft\Windows\INetCache\Content.Word\plot_rolling_retur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fp-1\AppData\Local\Microsoft\Windows\INetCache\Content.Word\plot_rolling_retur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564" cy="271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607" w:rsidRDefault="00032607" w:rsidP="00032607">
      <w:pPr>
        <w:rPr>
          <w:rFonts w:hint="eastAsia"/>
        </w:rPr>
      </w:pPr>
      <w:r>
        <w:rPr>
          <w:rFonts w:hint="eastAsia"/>
        </w:rPr>
        <w:t>取夏普&gt;0.2的</w:t>
      </w:r>
      <w:r>
        <w:rPr>
          <w:rFonts w:hint="eastAsia"/>
        </w:rPr>
        <w:t>可交易品种</w:t>
      </w:r>
      <w:r>
        <w:rPr>
          <w:rFonts w:hint="eastAsia"/>
        </w:rPr>
        <w:t>（23种）</w:t>
      </w:r>
      <w:r>
        <w:rPr>
          <w:rFonts w:hint="eastAsia"/>
        </w:rPr>
        <w:t>的组合曲线</w:t>
      </w:r>
    </w:p>
    <w:p w:rsidR="00032607" w:rsidRDefault="00032607" w:rsidP="00032607">
      <w:pPr>
        <w:rPr>
          <w:rFonts w:hint="eastAsia"/>
        </w:rPr>
      </w:pPr>
      <w:r>
        <w:rPr>
          <w:rFonts w:hint="eastAsia"/>
        </w:rPr>
        <w:t>交易品种：</w:t>
      </w:r>
      <w:r w:rsidR="00722FE9" w:rsidRPr="00722FE9">
        <w:t>SC_J_AP_MA_HC_ZC_I_PP_JM_TA_CF_AL_IF</w:t>
      </w:r>
      <w:r w:rsidR="00722FE9">
        <w:t>_RB_SR_SF_SN_CU_PB_AU_RU_NI_ZN</w:t>
      </w:r>
    </w:p>
    <w:p w:rsidR="00032607" w:rsidRDefault="00722FE9" w:rsidP="00CF36E0">
      <w:r>
        <w:rPr>
          <w:noProof/>
        </w:rPr>
        <w:drawing>
          <wp:inline distT="0" distB="0" distL="0" distR="0">
            <wp:extent cx="4353338" cy="2612003"/>
            <wp:effectExtent l="0" t="0" r="0" b="0"/>
            <wp:docPr id="3" name="图片 3" descr="C:\Users\lfp-1\AppData\Local\Microsoft\Windows\INetCache\Content.Word\plot_rolling_retur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fp-1\AppData\Local\Microsoft\Windows\INetCache\Content.Word\plot_rolling_return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81" cy="261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2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5BC" w:rsidRDefault="00BA25BC" w:rsidP="00753107">
      <w:r>
        <w:separator/>
      </w:r>
    </w:p>
  </w:endnote>
  <w:endnote w:type="continuationSeparator" w:id="0">
    <w:p w:rsidR="00BA25BC" w:rsidRDefault="00BA25BC" w:rsidP="00753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5BC" w:rsidRDefault="00BA25BC" w:rsidP="00753107">
      <w:r>
        <w:separator/>
      </w:r>
    </w:p>
  </w:footnote>
  <w:footnote w:type="continuationSeparator" w:id="0">
    <w:p w:rsidR="00BA25BC" w:rsidRDefault="00BA25BC" w:rsidP="007531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292"/>
    <w:rsid w:val="00032607"/>
    <w:rsid w:val="00314803"/>
    <w:rsid w:val="00340599"/>
    <w:rsid w:val="00357A6C"/>
    <w:rsid w:val="00370921"/>
    <w:rsid w:val="00672608"/>
    <w:rsid w:val="00722FE9"/>
    <w:rsid w:val="00740941"/>
    <w:rsid w:val="00753107"/>
    <w:rsid w:val="00875292"/>
    <w:rsid w:val="009853A5"/>
    <w:rsid w:val="00B55DE4"/>
    <w:rsid w:val="00B70B75"/>
    <w:rsid w:val="00BA0AD1"/>
    <w:rsid w:val="00BA25BC"/>
    <w:rsid w:val="00CF36E0"/>
    <w:rsid w:val="00D06A14"/>
    <w:rsid w:val="00D2709A"/>
    <w:rsid w:val="00E14498"/>
    <w:rsid w:val="00F6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36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3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31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3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310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1480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48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36E0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2"/>
    <w:uiPriority w:val="10"/>
    <w:qFormat/>
    <w:rsid w:val="00CF36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CF36E0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36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3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31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3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310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1480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48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36E0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2"/>
    <w:uiPriority w:val="10"/>
    <w:qFormat/>
    <w:rsid w:val="00CF36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CF36E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8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5681">
          <w:marLeft w:val="30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73724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996</Characters>
  <Application>Microsoft Office Word</Application>
  <DocSecurity>0</DocSecurity>
  <Lines>8</Lines>
  <Paragraphs>2</Paragraphs>
  <ScaleCrop>false</ScaleCrop>
  <Company>xt256.com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xt256.com</dc:creator>
  <cp:lastModifiedBy>卢飞鹏</cp:lastModifiedBy>
  <cp:revision>2</cp:revision>
  <dcterms:created xsi:type="dcterms:W3CDTF">2020-02-07T03:31:00Z</dcterms:created>
  <dcterms:modified xsi:type="dcterms:W3CDTF">2020-02-07T03:31:00Z</dcterms:modified>
</cp:coreProperties>
</file>