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E61E" w14:textId="4C20F897" w:rsidR="0034051A" w:rsidRDefault="001D39EC" w:rsidP="00F36828">
      <w:pPr>
        <w:pStyle w:val="1"/>
        <w:spacing w:line="360" w:lineRule="auto"/>
        <w:ind w:firstLine="482"/>
        <w:rPr>
          <w:rFonts w:ascii="宋体" w:eastAsia="宋体" w:hAnsi="宋体" w:cs="宋体" w:hint="eastAsia"/>
        </w:rPr>
      </w:pPr>
      <w:r w:rsidRPr="001D39EC">
        <w:rPr>
          <w:rFonts w:ascii="宋体" w:eastAsia="宋体" w:hAnsi="宋体" w:cs="宋体" w:hint="eastAsia"/>
        </w:rPr>
        <w:t>准稳态法测不良导体的导热系数和比热</w:t>
      </w:r>
      <w:r w:rsidR="0092158A">
        <w:rPr>
          <w:rFonts w:ascii="宋体" w:eastAsia="宋体" w:hAnsi="宋体" w:cs="宋体" w:hint="eastAsia"/>
        </w:rPr>
        <w:t>-实验报告</w:t>
      </w:r>
    </w:p>
    <w:p w14:paraId="5F4D9B10" w14:textId="785ADA24" w:rsidR="00CB31DB" w:rsidRPr="00123957" w:rsidRDefault="00CB31DB" w:rsidP="00F36828">
      <w:pPr>
        <w:spacing w:line="360" w:lineRule="auto"/>
        <w:ind w:firstLineChars="0" w:firstLine="0"/>
        <w:jc w:val="center"/>
        <w:rPr>
          <w:rFonts w:ascii="宋体" w:hAnsi="宋体" w:cs="宋体" w:hint="eastAsia"/>
          <w:b/>
          <w:bCs/>
          <w:szCs w:val="32"/>
          <w:u w:val="single"/>
        </w:rPr>
      </w:pPr>
      <w:r w:rsidRPr="00CB31DB">
        <w:rPr>
          <w:rFonts w:ascii="宋体" w:hAnsi="宋体" w:cs="宋体" w:hint="eastAsia"/>
          <w:b/>
          <w:bCs/>
          <w:szCs w:val="32"/>
        </w:rPr>
        <w:t>姓名：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夏弘宇</w:t>
      </w:r>
      <w:r w:rsidRPr="00CB31DB">
        <w:rPr>
          <w:rFonts w:ascii="宋体" w:hAnsi="宋体" w:cs="宋体" w:hint="eastAsia"/>
          <w:b/>
          <w:bCs/>
          <w:szCs w:val="32"/>
        </w:rPr>
        <w:t xml:space="preserve"> 学号：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2023011004</w:t>
      </w:r>
      <w:r w:rsidRPr="00CB31DB">
        <w:rPr>
          <w:rFonts w:ascii="宋体" w:hAnsi="宋体" w:cs="宋体" w:hint="eastAsia"/>
          <w:b/>
          <w:bCs/>
          <w:szCs w:val="32"/>
        </w:rPr>
        <w:t xml:space="preserve"> 实验日期：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20241008</w:t>
      </w:r>
      <w:r w:rsidRPr="00CB31DB">
        <w:rPr>
          <w:rFonts w:ascii="宋体" w:hAnsi="宋体" w:cs="宋体" w:hint="eastAsia"/>
          <w:b/>
          <w:bCs/>
          <w:szCs w:val="32"/>
        </w:rPr>
        <w:t xml:space="preserve"> 实验</w:t>
      </w:r>
      <w:r w:rsidR="00CA6049">
        <w:rPr>
          <w:rFonts w:ascii="宋体" w:hAnsi="宋体" w:cs="宋体" w:hint="eastAsia"/>
          <w:b/>
          <w:bCs/>
          <w:szCs w:val="32"/>
        </w:rPr>
        <w:t>组</w:t>
      </w:r>
      <w:r w:rsidR="00F0118D">
        <w:rPr>
          <w:rFonts w:ascii="宋体" w:hAnsi="宋体" w:cs="宋体" w:hint="eastAsia"/>
          <w:b/>
          <w:bCs/>
          <w:szCs w:val="32"/>
        </w:rPr>
        <w:t>/</w:t>
      </w:r>
      <w:r w:rsidRPr="00CB31DB">
        <w:rPr>
          <w:rFonts w:ascii="宋体" w:hAnsi="宋体" w:cs="宋体" w:hint="eastAsia"/>
          <w:b/>
          <w:bCs/>
          <w:szCs w:val="32"/>
        </w:rPr>
        <w:t>台号：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M11</w:t>
      </w:r>
    </w:p>
    <w:p w14:paraId="3F429E3D" w14:textId="77777777" w:rsidR="00CB31DB" w:rsidRDefault="00CB31DB" w:rsidP="00F36828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【实验目的】</w:t>
      </w:r>
    </w:p>
    <w:p w14:paraId="313B7006" w14:textId="77777777" w:rsidR="00123957" w:rsidRDefault="00123957" w:rsidP="00F36828">
      <w:pPr>
        <w:spacing w:line="360" w:lineRule="auto"/>
        <w:ind w:firstLine="480"/>
      </w:pPr>
      <w:r>
        <w:rPr>
          <w:rFonts w:hint="eastAsia"/>
        </w:rPr>
        <w:t>1.</w:t>
      </w:r>
      <w:r>
        <w:rPr>
          <w:rFonts w:hint="eastAsia"/>
        </w:rPr>
        <w:t>学习万用表的功能及其使用方法；</w:t>
      </w:r>
    </w:p>
    <w:p w14:paraId="504550DA" w14:textId="77777777" w:rsidR="00123957" w:rsidRDefault="00123957" w:rsidP="00F36828">
      <w:pPr>
        <w:spacing w:line="360" w:lineRule="auto"/>
        <w:ind w:firstLine="480"/>
      </w:pPr>
      <w:r>
        <w:rPr>
          <w:rFonts w:hint="eastAsia"/>
        </w:rPr>
        <w:t>2.</w:t>
      </w:r>
      <w:r>
        <w:rPr>
          <w:rFonts w:hint="eastAsia"/>
        </w:rPr>
        <w:t>了解使用热电偶测量温度的方法。</w:t>
      </w:r>
    </w:p>
    <w:p w14:paraId="0E3B8E4B" w14:textId="77777777" w:rsidR="00123957" w:rsidRDefault="00123957" w:rsidP="00F36828">
      <w:pPr>
        <w:spacing w:line="360" w:lineRule="auto"/>
        <w:ind w:firstLine="480"/>
      </w:pPr>
      <w:r>
        <w:rPr>
          <w:rFonts w:hint="eastAsia"/>
        </w:rPr>
        <w:t>3.</w:t>
      </w:r>
      <w:r>
        <w:rPr>
          <w:rFonts w:hint="eastAsia"/>
        </w:rPr>
        <w:t>学习并掌握准稳态法测量不良导体的导热系数和比热的原理和方法；</w:t>
      </w:r>
    </w:p>
    <w:p w14:paraId="424C590D" w14:textId="1DCE9795" w:rsidR="00123957" w:rsidRPr="00123957" w:rsidRDefault="00123957" w:rsidP="00F36828">
      <w:pPr>
        <w:spacing w:line="360" w:lineRule="auto"/>
        <w:ind w:firstLine="480"/>
      </w:pPr>
      <w:r>
        <w:rPr>
          <w:rFonts w:hint="eastAsia"/>
        </w:rPr>
        <w:t>4.</w:t>
      </w:r>
      <w:r>
        <w:rPr>
          <w:rFonts w:hint="eastAsia"/>
        </w:rPr>
        <w:t>学习作图法处理实验数据。</w:t>
      </w:r>
    </w:p>
    <w:p w14:paraId="79BD5370" w14:textId="77777777" w:rsidR="00CB31DB" w:rsidRDefault="00CB31DB" w:rsidP="00F36828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【实验仪器】</w:t>
      </w:r>
    </w:p>
    <w:p w14:paraId="72D55EA5" w14:textId="0863293C" w:rsidR="009C0DAA" w:rsidRDefault="0003024B" w:rsidP="00F36828">
      <w:pPr>
        <w:spacing w:line="360" w:lineRule="auto"/>
        <w:ind w:firstLine="480"/>
      </w:pPr>
      <w:r>
        <w:rPr>
          <w:rFonts w:hint="eastAsia"/>
        </w:rPr>
        <w:t>函数信号发生器、数字万用表、直流稳压电源、保温杯（冷端）、换向开关、秒表（手机秒表代替）、</w:t>
      </w:r>
      <w:r w:rsidR="009C0DAA">
        <w:rPr>
          <w:rFonts w:hint="eastAsia"/>
        </w:rPr>
        <w:t>未知规格电容、电阻、二极管</w:t>
      </w:r>
      <w:r w:rsidR="00A47194">
        <w:rPr>
          <w:rFonts w:hint="eastAsia"/>
        </w:rPr>
        <w:t>、导线</w:t>
      </w:r>
    </w:p>
    <w:p w14:paraId="561D12D4" w14:textId="3EF0553D" w:rsidR="001C79CD" w:rsidRDefault="001D6906" w:rsidP="00F36828">
      <w:pPr>
        <w:spacing w:line="360" w:lineRule="auto"/>
        <w:ind w:firstLine="480"/>
      </w:pPr>
      <w:r w:rsidRPr="001D6906">
        <w:rPr>
          <w:rFonts w:hint="eastAsia"/>
        </w:rPr>
        <w:t>实验样品台架</w:t>
      </w:r>
      <w:r w:rsidR="001C79CD">
        <w:rPr>
          <w:rFonts w:hint="eastAsia"/>
        </w:rPr>
        <w:t>：</w:t>
      </w:r>
      <w:r w:rsidR="00F41D96">
        <w:rPr>
          <w:rFonts w:hint="eastAsia"/>
        </w:rPr>
        <w:t>①中心面横梁，承载中心面的热电偶；②加热面横梁，承载加热面的热电偶；③加热薄膜，给样品加热，两加热薄膜已并联；④隔热泡沫层，防止散热，从而保证实验精度；⑤锁定杆，实验时锁定横梁，防止在未松开螺杆⑥时取出热电偶导致热电偶损坏；⑥螺杆旋钮，推动隔热层压紧或松开实验样品和热电偶。</w:t>
      </w:r>
      <w:r w:rsidR="00F41D96">
        <w:cr/>
      </w:r>
      <w:r w:rsidR="00F41D96">
        <w:rPr>
          <w:rFonts w:hint="eastAsia"/>
        </w:rPr>
        <w:t xml:space="preserve">    </w:t>
      </w:r>
      <w:r w:rsidR="001C79CD">
        <w:rPr>
          <w:rFonts w:hint="eastAsia"/>
        </w:rPr>
        <w:t>平行板试样</w:t>
      </w:r>
      <w:r w:rsidR="001C79CD">
        <w:rPr>
          <w:rFonts w:hint="eastAsia"/>
        </w:rPr>
        <w:t>4</w:t>
      </w:r>
      <w:r w:rsidR="001C79CD">
        <w:rPr>
          <w:rFonts w:hint="eastAsia"/>
        </w:rPr>
        <w:t>块：有机玻璃，</w:t>
      </w:r>
      <w:r w:rsidR="00F7249A">
        <w:rPr>
          <w:rFonts w:hint="eastAsia"/>
        </w:rPr>
        <w:t>密度</w:t>
      </w:r>
      <w:r w:rsidR="00F7249A">
        <w:rPr>
          <w:rFonts w:hint="eastAsia"/>
        </w:rPr>
        <w:t>1196kg/m</w:t>
      </w:r>
      <w:r w:rsidR="00F7249A">
        <w:rPr>
          <w:rFonts w:hint="eastAsia"/>
          <w:vertAlign w:val="superscript"/>
        </w:rPr>
        <w:t>3</w:t>
      </w:r>
      <w:r w:rsidR="00CC7A89">
        <w:rPr>
          <w:rFonts w:hint="eastAsia"/>
        </w:rPr>
        <w:t>，</w:t>
      </w:r>
      <w:r w:rsidR="001C79CD">
        <w:rPr>
          <w:rFonts w:hint="eastAsia"/>
        </w:rPr>
        <w:t>长</w:t>
      </w:r>
      <w:r w:rsidR="004B3375">
        <w:rPr>
          <w:rFonts w:hint="eastAsia"/>
        </w:rPr>
        <w:t>×</w:t>
      </w:r>
      <w:r w:rsidR="001C79CD">
        <w:rPr>
          <w:rFonts w:hint="eastAsia"/>
        </w:rPr>
        <w:t>宽</w:t>
      </w:r>
      <w:r w:rsidR="004B3375">
        <w:rPr>
          <w:rFonts w:hint="eastAsia"/>
        </w:rPr>
        <w:t>×厚</w:t>
      </w:r>
      <w:r w:rsidR="004B3375">
        <w:rPr>
          <w:rFonts w:hint="eastAsia"/>
        </w:rPr>
        <w:t>=</w:t>
      </w:r>
      <w:r w:rsidR="001C79CD">
        <w:rPr>
          <w:rFonts w:hint="eastAsia"/>
        </w:rPr>
        <w:t>90</w:t>
      </w:r>
      <w:r w:rsidR="004B3375">
        <w:rPr>
          <w:rFonts w:hint="eastAsia"/>
        </w:rPr>
        <w:t>.0</w:t>
      </w:r>
      <w:r w:rsidR="001C79CD">
        <w:rPr>
          <w:rFonts w:hint="eastAsia"/>
        </w:rPr>
        <w:t>mm</w:t>
      </w:r>
      <w:r w:rsidR="004B3375">
        <w:rPr>
          <w:rFonts w:hint="eastAsia"/>
        </w:rPr>
        <w:t>×</w:t>
      </w:r>
      <w:r w:rsidR="004B3375">
        <w:rPr>
          <w:rFonts w:hint="eastAsia"/>
        </w:rPr>
        <w:t>90.0mm</w:t>
      </w:r>
      <w:r w:rsidR="004B3375">
        <w:rPr>
          <w:rFonts w:hint="eastAsia"/>
        </w:rPr>
        <w:t>×</w:t>
      </w:r>
      <w:r w:rsidR="001C79CD">
        <w:rPr>
          <w:rFonts w:hint="eastAsia"/>
        </w:rPr>
        <w:t>10</w:t>
      </w:r>
      <w:r w:rsidR="004B3375">
        <w:rPr>
          <w:rFonts w:hint="eastAsia"/>
        </w:rPr>
        <w:t>.0</w:t>
      </w:r>
      <w:r w:rsidR="001C79CD">
        <w:rPr>
          <w:rFonts w:hint="eastAsia"/>
        </w:rPr>
        <w:t>mm</w:t>
      </w:r>
      <w:r w:rsidR="003F6F2B">
        <w:rPr>
          <w:rFonts w:hint="eastAsia"/>
        </w:rPr>
        <w:t>；</w:t>
      </w:r>
      <w:r w:rsidR="001C79CD">
        <w:rPr>
          <w:rFonts w:hint="eastAsia"/>
        </w:rPr>
        <w:t>薄膜加热器</w:t>
      </w:r>
      <w:r w:rsidR="001C79CD">
        <w:t>2</w:t>
      </w:r>
      <w:r w:rsidR="001C79CD">
        <w:rPr>
          <w:rFonts w:hint="eastAsia"/>
        </w:rPr>
        <w:t>片</w:t>
      </w:r>
      <w:r w:rsidR="001C79CD">
        <w:t xml:space="preserve">, </w:t>
      </w:r>
      <w:r w:rsidR="001C79CD">
        <w:rPr>
          <w:rFonts w:hint="eastAsia"/>
        </w:rPr>
        <w:t>加热电压控制在</w:t>
      </w:r>
      <w:r w:rsidR="001C79CD">
        <w:t xml:space="preserve"> 15 − </w:t>
      </w:r>
      <w:r w:rsidR="009E6F12">
        <w:rPr>
          <w:rFonts w:hint="eastAsia"/>
        </w:rPr>
        <w:t>20</w:t>
      </w:r>
      <w:r w:rsidR="001C79CD">
        <w:t xml:space="preserve">V </w:t>
      </w:r>
      <w:r w:rsidR="001C79CD">
        <w:rPr>
          <w:rFonts w:hint="eastAsia"/>
        </w:rPr>
        <w:t>之间</w:t>
      </w:r>
      <w:r w:rsidR="00FB531C">
        <w:rPr>
          <w:rFonts w:hint="eastAsia"/>
        </w:rPr>
        <w:t>，电流不超过</w:t>
      </w:r>
      <w:r w:rsidR="00FB531C">
        <w:rPr>
          <w:rFonts w:hint="eastAsia"/>
        </w:rPr>
        <w:t xml:space="preserve"> 0.5A</w:t>
      </w:r>
      <w:r w:rsidR="003F6F2B">
        <w:rPr>
          <w:rFonts w:hint="eastAsia"/>
        </w:rPr>
        <w:t>；</w:t>
      </w:r>
      <w:r w:rsidR="001C79CD">
        <w:rPr>
          <w:rFonts w:hint="eastAsia"/>
        </w:rPr>
        <w:t>热电偶</w:t>
      </w:r>
      <w:r w:rsidR="001C79CD">
        <w:rPr>
          <w:rFonts w:hint="eastAsia"/>
        </w:rPr>
        <w:t xml:space="preserve"> 2 </w:t>
      </w:r>
      <w:r w:rsidR="001C79CD">
        <w:rPr>
          <w:rFonts w:hint="eastAsia"/>
        </w:rPr>
        <w:t>只</w:t>
      </w:r>
      <w:r w:rsidR="00F45B6B">
        <w:rPr>
          <w:rFonts w:hint="eastAsia"/>
        </w:rPr>
        <w:t>，温度系数</w:t>
      </w:r>
      <w:r w:rsidR="00F45B6B">
        <w:rPr>
          <w:rFonts w:hint="eastAsia"/>
        </w:rPr>
        <w:t>40.0uV/</w:t>
      </w:r>
      <w:r w:rsidR="00F45B6B">
        <w:rPr>
          <w:rFonts w:hint="eastAsia"/>
        </w:rPr>
        <w:t>℃</w:t>
      </w:r>
      <w:r w:rsidR="003F6F2B">
        <w:rPr>
          <w:rFonts w:hint="eastAsia"/>
        </w:rPr>
        <w:t>；</w:t>
      </w:r>
      <w:r w:rsidR="001C79CD">
        <w:rPr>
          <w:rFonts w:hint="eastAsia"/>
        </w:rPr>
        <w:t>泡沫绝热体</w:t>
      </w:r>
      <w:r w:rsidR="001C79CD">
        <w:rPr>
          <w:rFonts w:hint="eastAsia"/>
        </w:rPr>
        <w:t>2</w:t>
      </w:r>
      <w:r w:rsidR="001C79CD">
        <w:rPr>
          <w:rFonts w:hint="eastAsia"/>
        </w:rPr>
        <w:t>块</w:t>
      </w:r>
    </w:p>
    <w:p w14:paraId="2792A71D" w14:textId="77777777" w:rsidR="00CB31DB" w:rsidRDefault="00CB31DB" w:rsidP="00F36828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【实验原理】</w:t>
      </w:r>
    </w:p>
    <w:p w14:paraId="393D60B3" w14:textId="655FEC76" w:rsidR="004B2386" w:rsidRPr="004B2386" w:rsidRDefault="00A93FB8" w:rsidP="00F36828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傅里叶导热定律</w:t>
      </w:r>
    </w:p>
    <w:p w14:paraId="75D9451C" w14:textId="4BF64D14" w:rsidR="004B2386" w:rsidRPr="004B2386" w:rsidRDefault="004B2386" w:rsidP="00F36828">
      <w:pPr>
        <w:pStyle w:val="AMDisplayEquation"/>
        <w:spacing w:line="360" w:lineRule="auto"/>
      </w:pPr>
      <w:r w:rsidRPr="004B2386">
        <w:rPr>
          <w:rFonts w:hint="eastAsia"/>
        </w:rPr>
        <w:t>单位时间内通过该截面的传导热量</w:t>
      </w:r>
      <w:r w:rsidR="001D3173" w:rsidRPr="004B2386">
        <w:rPr>
          <w:position w:val="-26"/>
        </w:rPr>
        <w:object w:dxaOrig="1594" w:dyaOrig="657" w14:anchorId="061D4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5pt;height:32.85pt" o:ole="">
            <v:imagedata r:id="rId8" o:title=""/>
          </v:shape>
          <o:OLEObject Type="Embed" ProgID="Equation.AxMath" ShapeID="_x0000_i1025" DrawAspect="Content" ObjectID="_1790506077" r:id="rId9"/>
        </w:object>
      </w:r>
    </w:p>
    <w:p w14:paraId="04406553" w14:textId="6B600171" w:rsidR="00824623" w:rsidRDefault="001D3173" w:rsidP="00F36828">
      <w:pPr>
        <w:spacing w:line="360" w:lineRule="auto"/>
        <w:ind w:firstLine="480"/>
        <w:rPr>
          <w:rFonts w:ascii="宋体" w:hAnsi="宋体" w:cs="宋体" w:hint="eastAsia"/>
          <w:b/>
          <w:bCs/>
          <w:szCs w:val="32"/>
        </w:rPr>
      </w:pPr>
      <w:r w:rsidRPr="001D3173">
        <w:rPr>
          <w:rFonts w:ascii="宋体" w:hAnsi="宋体" w:cs="宋体" w:hint="eastAsia"/>
          <w:szCs w:val="32"/>
        </w:rPr>
        <w:t>单位时间内通过</w:t>
      </w:r>
      <w:r w:rsidRPr="00824623">
        <w:rPr>
          <w:rFonts w:ascii="宋体" w:hAnsi="宋体" w:cs="宋体" w:hint="eastAsia"/>
          <w:b/>
          <w:bCs/>
          <w:szCs w:val="32"/>
        </w:rPr>
        <w:t>单位面积</w:t>
      </w:r>
      <w:r w:rsidRPr="001D3173">
        <w:rPr>
          <w:rFonts w:ascii="宋体" w:hAnsi="宋体" w:cs="宋体" w:hint="eastAsia"/>
          <w:szCs w:val="32"/>
        </w:rPr>
        <w:t>的热流量为热流密度（也称为热通量）</w:t>
      </w:r>
      <w:r w:rsidRPr="001D3173">
        <w:rPr>
          <w:rFonts w:ascii="宋体" w:hAnsi="宋体" w:cs="宋体" w:hint="eastAsia"/>
          <w:b/>
          <w:bCs/>
          <w:position w:val="-26"/>
          <w:szCs w:val="32"/>
        </w:rPr>
        <w:object w:dxaOrig="1695" w:dyaOrig="657" w14:anchorId="7B44EA9C">
          <v:shape id="_x0000_i1026" type="#_x0000_t75" style="width:84.6pt;height:32.85pt" o:ole="">
            <v:imagedata r:id="rId10" o:title=""/>
          </v:shape>
          <o:OLEObject Type="Embed" ProgID="Equation.AxMath" ShapeID="_x0000_i1026" DrawAspect="Content" ObjectID="_1790506078" r:id="rId11"/>
        </w:object>
      </w:r>
    </w:p>
    <w:p w14:paraId="3ADEFF2E" w14:textId="4221FB2F" w:rsidR="00F83ED8" w:rsidRDefault="00753A76" w:rsidP="00F36828">
      <w:pPr>
        <w:pStyle w:val="2"/>
        <w:numPr>
          <w:ilvl w:val="0"/>
          <w:numId w:val="1"/>
        </w:numPr>
        <w:spacing w:line="360" w:lineRule="auto"/>
        <w:rPr>
          <w:rFonts w:eastAsia="宋体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825A" wp14:editId="2DC8C379">
            <wp:simplePos x="0" y="0"/>
            <wp:positionH relativeFrom="margin">
              <wp:align>right</wp:align>
            </wp:positionH>
            <wp:positionV relativeFrom="paragraph">
              <wp:posOffset>48683</wp:posOffset>
            </wp:positionV>
            <wp:extent cx="1099820" cy="1546860"/>
            <wp:effectExtent l="0" t="0" r="5080" b="0"/>
            <wp:wrapSquare wrapText="bothSides"/>
            <wp:docPr id="709886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69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23" w:rsidRPr="00824623">
        <w:rPr>
          <w:rFonts w:eastAsia="宋体" w:hint="eastAsia"/>
        </w:rPr>
        <w:t>准稳态法测量导热系数及比热</w:t>
      </w:r>
    </w:p>
    <w:p w14:paraId="167A38C2" w14:textId="50BB8DD6" w:rsidR="007F612E" w:rsidRDefault="00EB7CF9" w:rsidP="00F36828">
      <w:pPr>
        <w:spacing w:line="360" w:lineRule="auto"/>
        <w:ind w:firstLine="480"/>
      </w:pPr>
      <w:r>
        <w:rPr>
          <w:rFonts w:hint="eastAsia"/>
        </w:rPr>
        <w:t>目标：</w:t>
      </w:r>
      <w:r w:rsidRPr="00EB7CF9">
        <w:rPr>
          <w:rFonts w:hint="eastAsia"/>
        </w:rPr>
        <w:t>测量不良导体样品的导热系数</w:t>
      </w:r>
      <w:r w:rsidR="00A42CB7" w:rsidRPr="00A42CB7">
        <w:rPr>
          <w:position w:val="-12"/>
        </w:rPr>
        <w:object w:dxaOrig="196" w:dyaOrig="358" w14:anchorId="57119F69">
          <v:shape id="_x0000_i1027" type="#_x0000_t75" style="width:9.7pt;height:18.15pt" o:ole="">
            <v:imagedata r:id="rId13" o:title=""/>
          </v:shape>
          <o:OLEObject Type="Embed" ProgID="Equation.AxMath" ShapeID="_x0000_i1027" DrawAspect="Content" ObjectID="_1790506079" r:id="rId14"/>
        </w:object>
      </w:r>
    </w:p>
    <w:p w14:paraId="2EEB5FFB" w14:textId="77777777" w:rsidR="00636D85" w:rsidRDefault="00A42CB7" w:rsidP="00F36828">
      <w:pPr>
        <w:spacing w:line="360" w:lineRule="auto"/>
        <w:ind w:firstLine="480"/>
      </w:pPr>
      <w:r>
        <w:rPr>
          <w:rFonts w:hint="eastAsia"/>
        </w:rPr>
        <w:t>模型：</w:t>
      </w:r>
      <w:r w:rsidR="006D69AC" w:rsidRPr="006D69AC">
        <w:rPr>
          <w:rFonts w:hint="eastAsia"/>
        </w:rPr>
        <w:t>厚度为</w:t>
      </w:r>
      <w:r w:rsidR="006D69AC" w:rsidRPr="006D69AC">
        <w:rPr>
          <w:rFonts w:hint="eastAsia"/>
        </w:rPr>
        <w:t>2R</w:t>
      </w:r>
      <w:r w:rsidR="006D69AC">
        <w:rPr>
          <w:rFonts w:hint="eastAsia"/>
        </w:rPr>
        <w:t>，</w:t>
      </w:r>
      <w:r w:rsidR="006D69AC" w:rsidRPr="006D69AC">
        <w:rPr>
          <w:rFonts w:hint="eastAsia"/>
        </w:rPr>
        <w:t>初始内部温度均匀为</w:t>
      </w:r>
      <w:r w:rsidR="006D69AC" w:rsidRPr="006D69AC">
        <w:rPr>
          <w:position w:val="-12"/>
        </w:rPr>
        <w:object w:dxaOrig="221" w:dyaOrig="361" w14:anchorId="1C61EED8">
          <v:shape id="_x0000_i1028" type="#_x0000_t75" style="width:11.05pt;height:17.85pt" o:ole="">
            <v:imagedata r:id="rId15" o:title=""/>
          </v:shape>
          <o:OLEObject Type="Embed" ProgID="Equation.AxMath" ShapeID="_x0000_i1028" DrawAspect="Content" ObjectID="_1790506080" r:id="rId16"/>
        </w:object>
      </w:r>
      <w:r w:rsidR="006D69AC">
        <w:rPr>
          <w:rFonts w:hint="eastAsia"/>
        </w:rPr>
        <w:t>，在两侧提供恒定热流密度</w:t>
      </w:r>
      <w:r w:rsidR="006D69AC" w:rsidRPr="006D69AC">
        <w:rPr>
          <w:position w:val="-12"/>
        </w:rPr>
        <w:object w:dxaOrig="234" w:dyaOrig="361" w14:anchorId="2ACF42D4">
          <v:shape id="_x0000_i1029" type="#_x0000_t75" style="width:11.55pt;height:17.85pt" o:ole="">
            <v:imagedata r:id="rId17" o:title=""/>
          </v:shape>
          <o:OLEObject Type="Embed" ProgID="Equation.AxMath" ShapeID="_x0000_i1029" DrawAspect="Content" ObjectID="_1790506081" r:id="rId18"/>
        </w:object>
      </w:r>
      <w:r w:rsidR="006D69AC">
        <w:rPr>
          <w:rFonts w:hint="eastAsia"/>
        </w:rPr>
        <w:t>，</w:t>
      </w:r>
      <w:r w:rsidR="006D69AC" w:rsidRPr="006D69AC">
        <w:rPr>
          <w:rFonts w:hint="eastAsia"/>
        </w:rPr>
        <w:t>平板样品内温度场</w:t>
      </w:r>
      <w:r w:rsidR="000C5427">
        <w:rPr>
          <w:rFonts w:hint="eastAsia"/>
        </w:rPr>
        <w:t>记作</w:t>
      </w:r>
      <w:r w:rsidR="006D69AC" w:rsidRPr="000C5427">
        <w:rPr>
          <w:rFonts w:hint="eastAsia"/>
          <w:i/>
          <w:iCs/>
        </w:rPr>
        <w:t>t(</w:t>
      </w:r>
      <w:proofErr w:type="spellStart"/>
      <w:r w:rsidR="006D69AC" w:rsidRPr="000C5427">
        <w:rPr>
          <w:rFonts w:hint="eastAsia"/>
          <w:i/>
          <w:iCs/>
        </w:rPr>
        <w:t>x,</w:t>
      </w:r>
      <w:r w:rsidR="006D69AC" w:rsidRPr="000C5427">
        <w:rPr>
          <w:rFonts w:cs="Times New Roman"/>
          <w:i/>
          <w:iCs/>
        </w:rPr>
        <w:t>τ</w:t>
      </w:r>
      <w:proofErr w:type="spellEnd"/>
      <w:r w:rsidR="006D69AC" w:rsidRPr="000C5427">
        <w:rPr>
          <w:rFonts w:cs="Times New Roman" w:hint="eastAsia"/>
          <w:i/>
          <w:iCs/>
        </w:rPr>
        <w:t>)</w:t>
      </w:r>
      <w:r w:rsidR="00BA6E90">
        <w:rPr>
          <w:rFonts w:cs="Times New Roman" w:hint="eastAsia"/>
        </w:rPr>
        <w:t>，以中心截面</w:t>
      </w:r>
      <w:r w:rsidR="00BA6E90" w:rsidRPr="00BA6E90">
        <w:rPr>
          <w:rFonts w:cs="Times New Roman" w:hint="eastAsia"/>
          <w:i/>
          <w:iCs/>
        </w:rPr>
        <w:t>x</w:t>
      </w:r>
      <w:r w:rsidR="00BA6E90">
        <w:rPr>
          <w:rFonts w:cs="Times New Roman" w:hint="eastAsia"/>
        </w:rPr>
        <w:t>=0</w:t>
      </w:r>
      <w:r w:rsidR="00BA6E90">
        <w:rPr>
          <w:rFonts w:cs="Times New Roman" w:hint="eastAsia"/>
        </w:rPr>
        <w:t>为对称面</w:t>
      </w:r>
      <w:r w:rsidR="001A7AF2">
        <w:rPr>
          <w:rFonts w:hint="eastAsia"/>
        </w:rPr>
        <w:t>；</w:t>
      </w:r>
      <w:r w:rsidR="001A7AF2" w:rsidRPr="001A7AF2">
        <w:rPr>
          <w:rFonts w:hint="eastAsia"/>
        </w:rPr>
        <w:t>沿</w:t>
      </w:r>
      <w:r w:rsidR="001A7AF2" w:rsidRPr="00436C55">
        <w:rPr>
          <w:rFonts w:hint="eastAsia"/>
          <w:i/>
          <w:iCs/>
        </w:rPr>
        <w:t>x</w:t>
      </w:r>
      <w:r w:rsidR="001A7AF2" w:rsidRPr="001A7AF2">
        <w:rPr>
          <w:rFonts w:hint="eastAsia"/>
        </w:rPr>
        <w:t>轴方向的传热方程为</w:t>
      </w:r>
      <w:r w:rsidR="00636D85" w:rsidRPr="00636D85">
        <w:rPr>
          <w:position w:val="-27"/>
        </w:rPr>
        <w:object w:dxaOrig="2282" w:dyaOrig="663" w14:anchorId="1C5237FF">
          <v:shape id="_x0000_i1030" type="#_x0000_t75" style="width:114.05pt;height:32.85pt" o:ole="">
            <v:imagedata r:id="rId19" o:title=""/>
          </v:shape>
          <o:OLEObject Type="Embed" ProgID="Equation.AxMath" ShapeID="_x0000_i1030" DrawAspect="Content" ObjectID="_1790506082" r:id="rId20"/>
        </w:object>
      </w:r>
      <w:r w:rsidR="00636D85">
        <w:rPr>
          <w:rFonts w:hint="eastAsia"/>
        </w:rPr>
        <w:t>，其中</w:t>
      </w:r>
      <w:r w:rsidR="00636D85" w:rsidRPr="00636D85">
        <w:rPr>
          <w:rFonts w:hint="eastAsia"/>
        </w:rPr>
        <w:t>热扩散率</w:t>
      </w:r>
      <w:r w:rsidR="00636D85" w:rsidRPr="00636D85">
        <w:rPr>
          <w:position w:val="-12"/>
        </w:rPr>
        <w:object w:dxaOrig="1188" w:dyaOrig="372" w14:anchorId="40FC790E">
          <v:shape id="_x0000_i1031" type="#_x0000_t75" style="width:59.65pt;height:18.9pt" o:ole="">
            <v:imagedata r:id="rId21" o:title=""/>
          </v:shape>
          <o:OLEObject Type="Embed" ProgID="Equation.AxMath" ShapeID="_x0000_i1031" DrawAspect="Content" ObjectID="_1790506083" r:id="rId22"/>
        </w:object>
      </w:r>
      <w:r w:rsidR="00636D85">
        <w:rPr>
          <w:rFonts w:hint="eastAsia"/>
        </w:rPr>
        <w:t>，考虑初始及边界条件，易得</w:t>
      </w:r>
    </w:p>
    <w:p w14:paraId="457F5DC4" w14:textId="4F650049" w:rsidR="00A42CB7" w:rsidRDefault="00636D85" w:rsidP="00F36828">
      <w:pPr>
        <w:spacing w:line="360" w:lineRule="auto"/>
        <w:ind w:firstLineChars="0" w:firstLine="0"/>
      </w:pPr>
      <w:r w:rsidRPr="00636D85">
        <w:rPr>
          <w:position w:val="-32"/>
        </w:rPr>
        <w:object w:dxaOrig="8368" w:dyaOrig="778" w14:anchorId="2FDEA697">
          <v:shape id="_x0000_i1032" type="#_x0000_t75" style="width:418.35pt;height:39.15pt" o:ole="">
            <v:imagedata r:id="rId23" o:title=""/>
          </v:shape>
          <o:OLEObject Type="Embed" ProgID="Equation.AxMath" ShapeID="_x0000_i1032" DrawAspect="Content" ObjectID="_1790506084" r:id="rId24"/>
        </w:object>
      </w:r>
    </w:p>
    <w:p w14:paraId="65499796" w14:textId="7C9228A4" w:rsidR="00636D85" w:rsidRDefault="00636D85" w:rsidP="00F36828">
      <w:pPr>
        <w:spacing w:line="360" w:lineRule="auto"/>
        <w:ind w:firstLine="480"/>
      </w:pPr>
      <w:r w:rsidRPr="00636D85">
        <w:rPr>
          <w:rFonts w:hint="eastAsia"/>
        </w:rPr>
        <w:t>式中</w:t>
      </w:r>
      <w:r w:rsidRPr="00636D85">
        <w:rPr>
          <w:rFonts w:cs="Times New Roman"/>
        </w:rPr>
        <w:t xml:space="preserve"> </w:t>
      </w:r>
      <w:r w:rsidRPr="00636D85">
        <w:rPr>
          <w:rFonts w:cs="Times New Roman"/>
          <w:i/>
          <w:iCs/>
        </w:rPr>
        <w:t>μ</w:t>
      </w:r>
      <w:r w:rsidRPr="00636D85">
        <w:rPr>
          <w:rFonts w:cs="Times New Roman"/>
          <w:i/>
          <w:iCs/>
          <w:vertAlign w:val="subscript"/>
        </w:rPr>
        <w:t>n</w:t>
      </w:r>
      <w:r w:rsidRPr="00636D85">
        <w:rPr>
          <w:rFonts w:cs="Times New Roman"/>
          <w:i/>
          <w:iCs/>
        </w:rPr>
        <w:t xml:space="preserve"> = nπ</w:t>
      </w:r>
      <w:r w:rsidRPr="00636D85">
        <w:rPr>
          <w:rFonts w:hint="eastAsia"/>
        </w:rPr>
        <w:t>，</w:t>
      </w:r>
      <w:r w:rsidRPr="00D44447">
        <w:rPr>
          <w:rFonts w:hint="eastAsia"/>
          <w:i/>
          <w:iCs/>
        </w:rPr>
        <w:t>n</w:t>
      </w:r>
      <w:r w:rsidRPr="00636D85">
        <w:rPr>
          <w:rFonts w:hint="eastAsia"/>
        </w:rPr>
        <w:t xml:space="preserve">=1, 2, 3, </w:t>
      </w:r>
      <w:r w:rsidRPr="00636D85">
        <w:rPr>
          <w:rFonts w:hint="eastAsia"/>
        </w:rPr>
        <w:t>…</w:t>
      </w:r>
      <w:r w:rsidRPr="00636D85">
        <w:rPr>
          <w:rFonts w:hint="eastAsia"/>
        </w:rPr>
        <w:t xml:space="preserve"> </w:t>
      </w:r>
      <w:r w:rsidRPr="00636D85">
        <w:rPr>
          <w:rFonts w:hint="eastAsia"/>
        </w:rPr>
        <w:t>，</w:t>
      </w:r>
      <w:r w:rsidR="00E04808" w:rsidRPr="00E04808">
        <w:rPr>
          <w:position w:val="-12"/>
        </w:rPr>
        <w:object w:dxaOrig="1241" w:dyaOrig="364" w14:anchorId="1347B06B">
          <v:shape id="_x0000_i1033" type="#_x0000_t75" style="width:62pt;height:18.4pt" o:ole="">
            <v:imagedata r:id="rId25" o:title=""/>
          </v:shape>
          <o:OLEObject Type="Embed" ProgID="Equation.AxMath" ShapeID="_x0000_i1033" DrawAspect="Content" ObjectID="_1790506085" r:id="rId26"/>
        </w:object>
      </w:r>
      <w:r w:rsidR="00E04808">
        <w:rPr>
          <w:rFonts w:hint="eastAsia"/>
        </w:rPr>
        <w:t>为傅里叶数</w:t>
      </w:r>
      <w:r w:rsidR="00064533">
        <w:rPr>
          <w:rFonts w:hint="eastAsia"/>
        </w:rPr>
        <w:t>。</w:t>
      </w:r>
      <w:r w:rsidR="00064533" w:rsidRPr="00064533">
        <w:rPr>
          <w:rFonts w:hint="eastAsia"/>
        </w:rPr>
        <w:t>当经过一定的初始加热时间</w:t>
      </w:r>
      <w:r w:rsidR="00064533" w:rsidRPr="00064533">
        <w:rPr>
          <w:rFonts w:cs="Times New Roman"/>
        </w:rPr>
        <w:t>τ</w:t>
      </w:r>
      <w:r w:rsidR="00064533" w:rsidRPr="00064533">
        <w:rPr>
          <w:rFonts w:hint="eastAsia"/>
        </w:rPr>
        <w:t>使得傅里叶数</w:t>
      </w:r>
      <w:r w:rsidR="00064533">
        <w:rPr>
          <w:rFonts w:hint="eastAsia"/>
        </w:rPr>
        <w:t>F</w:t>
      </w:r>
      <w:r w:rsidR="00064533" w:rsidRPr="00064533">
        <w:rPr>
          <w:rFonts w:hint="eastAsia"/>
          <w:vertAlign w:val="subscript"/>
        </w:rPr>
        <w:t>0</w:t>
      </w:r>
      <w:r w:rsidR="00064533">
        <w:rPr>
          <w:rFonts w:hint="eastAsia"/>
        </w:rPr>
        <w:t>&gt;0.5</w:t>
      </w:r>
      <w:r w:rsidR="00064533">
        <w:rPr>
          <w:rFonts w:hint="eastAsia"/>
        </w:rPr>
        <w:t>后，式中指数项因子衰减得很小，可以忽略，因此简化为</w:t>
      </w:r>
    </w:p>
    <w:p w14:paraId="1BE96271" w14:textId="3C69379E" w:rsidR="00064533" w:rsidRDefault="00064533" w:rsidP="00F36828">
      <w:pPr>
        <w:pStyle w:val="AMDisplayEquation"/>
        <w:spacing w:line="360" w:lineRule="auto"/>
      </w:pPr>
      <w:r>
        <w:tab/>
      </w:r>
      <w:r w:rsidR="002F191C" w:rsidRPr="00064533">
        <w:rPr>
          <w:position w:val="-27"/>
        </w:rPr>
        <w:object w:dxaOrig="3881" w:dyaOrig="677" w14:anchorId="1BB88BBA">
          <v:shape id="_x0000_i1034" type="#_x0000_t75" style="width:193.95pt;height:34.15pt" o:ole="">
            <v:imagedata r:id="rId27" o:title=""/>
          </v:shape>
          <o:OLEObject Type="Embed" ProgID="Equation.AxMath" ShapeID="_x0000_i1034" DrawAspect="Content" ObjectID="_1790506086" r:id="rId28"/>
        </w:object>
      </w:r>
    </w:p>
    <w:p w14:paraId="0509C4AD" w14:textId="1E07236C" w:rsidR="00064533" w:rsidRDefault="00064533" w:rsidP="00F36828">
      <w:pPr>
        <w:spacing w:line="360" w:lineRule="auto"/>
        <w:ind w:firstLine="480"/>
      </w:pPr>
      <w:r>
        <w:rPr>
          <w:rFonts w:hint="eastAsia"/>
        </w:rPr>
        <w:t>由此表达式可以看出，</w:t>
      </w:r>
      <w:r>
        <w:rPr>
          <w:rFonts w:hint="eastAsia"/>
        </w:rPr>
        <w:t>F</w:t>
      </w:r>
      <w:r w:rsidRPr="00064533">
        <w:rPr>
          <w:rFonts w:hint="eastAsia"/>
          <w:vertAlign w:val="subscript"/>
        </w:rPr>
        <w:t>0</w:t>
      </w:r>
      <w:r>
        <w:rPr>
          <w:rFonts w:hint="eastAsia"/>
        </w:rPr>
        <w:t>&gt;0.5</w:t>
      </w:r>
      <w:r>
        <w:rPr>
          <w:rFonts w:hint="eastAsia"/>
        </w:rPr>
        <w:t>后任一时刻样品内各点的温度</w:t>
      </w:r>
      <w:r>
        <w:rPr>
          <w:rFonts w:hint="eastAsia"/>
        </w:rPr>
        <w:t xml:space="preserve"> t </w:t>
      </w:r>
      <w:r>
        <w:rPr>
          <w:rFonts w:hint="eastAsia"/>
        </w:rPr>
        <w:t>随位置</w:t>
      </w:r>
      <w:r w:rsidRPr="00064533">
        <w:rPr>
          <w:rFonts w:hint="eastAsia"/>
          <w:i/>
          <w:iCs/>
        </w:rPr>
        <w:t xml:space="preserve"> x</w:t>
      </w:r>
      <w:r>
        <w:rPr>
          <w:rFonts w:hint="eastAsia"/>
        </w:rPr>
        <w:t xml:space="preserve"> </w:t>
      </w:r>
      <w:r>
        <w:rPr>
          <w:rFonts w:hint="eastAsia"/>
        </w:rPr>
        <w:t>的变化呈抛物线分布；任意一点的温度随加热时间</w:t>
      </w:r>
      <w:r w:rsidRPr="00064533">
        <w:rPr>
          <w:rFonts w:cs="Times New Roman"/>
        </w:rPr>
        <w:t>τ</w:t>
      </w:r>
      <w:r>
        <w:rPr>
          <w:rFonts w:hint="eastAsia"/>
        </w:rPr>
        <w:t>的增加而线性升高。进一步分析可知，样品内各点的温升速率相同并保持不变</w:t>
      </w:r>
      <w:r w:rsidR="00C3347A">
        <w:rPr>
          <w:rFonts w:hint="eastAsia"/>
        </w:rPr>
        <w:t>（准稳态）。</w:t>
      </w:r>
    </w:p>
    <w:p w14:paraId="7CC9E440" w14:textId="0808AF2F" w:rsidR="00732223" w:rsidRDefault="00732223" w:rsidP="00F36828">
      <w:pPr>
        <w:spacing w:line="360" w:lineRule="auto"/>
        <w:ind w:firstLine="480"/>
      </w:pPr>
      <w:r>
        <w:rPr>
          <w:rFonts w:hint="eastAsia"/>
        </w:rPr>
        <w:t>虽然上述各式都预设样品表面无限大，但实际只要长宽为厚度的</w:t>
      </w:r>
      <w:r>
        <w:rPr>
          <w:rFonts w:hint="eastAsia"/>
        </w:rPr>
        <w:t>6</w:t>
      </w:r>
      <w:r>
        <w:rPr>
          <w:rFonts w:hint="eastAsia"/>
        </w:rPr>
        <w:t>倍就可以近似认为样品中心点就位于无限大平板上</w:t>
      </w:r>
      <w:r w:rsidR="00B42E0A">
        <w:rPr>
          <w:rFonts w:hint="eastAsia"/>
        </w:rPr>
        <w:t>，忽略有限面积带来的误差</w:t>
      </w:r>
      <w:r w:rsidR="002F191C">
        <w:rPr>
          <w:rFonts w:hint="eastAsia"/>
        </w:rPr>
        <w:t>。</w:t>
      </w:r>
    </w:p>
    <w:p w14:paraId="23DEEE3A" w14:textId="48D1660E" w:rsidR="002F191C" w:rsidRDefault="002F191C" w:rsidP="00F36828">
      <w:pPr>
        <w:spacing w:line="360" w:lineRule="auto"/>
        <w:ind w:firstLine="480"/>
      </w:pPr>
      <w:r>
        <w:rPr>
          <w:rFonts w:hint="eastAsia"/>
        </w:rPr>
        <w:t>上式中有</w:t>
      </w:r>
      <w:r>
        <w:rPr>
          <w:rFonts w:hint="eastAsia"/>
        </w:rPr>
        <w:t>c</w:t>
      </w:r>
      <w:r>
        <w:rPr>
          <w:rFonts w:hint="eastAsia"/>
        </w:rPr>
        <w:t>和</w:t>
      </w:r>
      <w:r w:rsidRPr="00A42CB7">
        <w:rPr>
          <w:position w:val="-12"/>
        </w:rPr>
        <w:object w:dxaOrig="196" w:dyaOrig="358" w14:anchorId="5BE98B48">
          <v:shape id="_x0000_i1035" type="#_x0000_t75" style="width:9.7pt;height:18.15pt" o:ole="">
            <v:imagedata r:id="rId13" o:title=""/>
          </v:shape>
          <o:OLEObject Type="Embed" ProgID="Equation.AxMath" ShapeID="_x0000_i1035" DrawAspect="Content" ObjectID="_1790506087" r:id="rId29"/>
        </w:object>
      </w:r>
      <w:r>
        <w:rPr>
          <w:rFonts w:hint="eastAsia"/>
        </w:rPr>
        <w:t>两个未知量，所以还需要一个式子来测</w:t>
      </w:r>
      <w:r>
        <w:rPr>
          <w:rFonts w:hint="eastAsia"/>
        </w:rPr>
        <w:t>c</w:t>
      </w:r>
      <w:r>
        <w:rPr>
          <w:rFonts w:hint="eastAsia"/>
        </w:rPr>
        <w:t>。由于装置的对称性，</w:t>
      </w:r>
      <w:r w:rsidRPr="002F191C">
        <w:rPr>
          <w:rFonts w:hint="eastAsia"/>
        </w:rPr>
        <w:t>样品中心面为绝热面，从一侧的加热面流入样品的热流</w:t>
      </w:r>
      <w:r w:rsidRPr="006D69AC">
        <w:rPr>
          <w:position w:val="-12"/>
        </w:rPr>
        <w:object w:dxaOrig="234" w:dyaOrig="361" w14:anchorId="1564BAA7">
          <v:shape id="_x0000_i1036" type="#_x0000_t75" style="width:11.55pt;height:17.85pt" o:ole="">
            <v:imagedata r:id="rId17" o:title=""/>
          </v:shape>
          <o:OLEObject Type="Embed" ProgID="Equation.AxMath" ShapeID="_x0000_i1036" DrawAspect="Content" ObjectID="_1790506088" r:id="rId30"/>
        </w:object>
      </w:r>
      <w:r>
        <w:rPr>
          <w:rFonts w:hint="eastAsia"/>
        </w:rPr>
        <w:t>全部被</w:t>
      </w:r>
      <w:r>
        <w:rPr>
          <w:rFonts w:hint="eastAsia"/>
        </w:rPr>
        <w:t>R~0</w:t>
      </w:r>
      <w:r>
        <w:rPr>
          <w:rFonts w:hint="eastAsia"/>
        </w:rPr>
        <w:t>厚度范围内的样品物质所吸收</w:t>
      </w:r>
      <w:r w:rsidR="006225FA">
        <w:rPr>
          <w:rFonts w:hint="eastAsia"/>
        </w:rPr>
        <w:t>，</w:t>
      </w:r>
      <w:r w:rsidR="006225FA" w:rsidRPr="006225FA">
        <w:rPr>
          <w:rFonts w:hint="eastAsia"/>
        </w:rPr>
        <w:t>使得样品内各处的温度以相同的速率</w:t>
      </w:r>
      <w:r w:rsidR="006225FA">
        <w:rPr>
          <w:rFonts w:hint="eastAsia"/>
        </w:rPr>
        <w:t>dt/</w:t>
      </w:r>
      <w:proofErr w:type="spellStart"/>
      <w:r w:rsidR="006225FA">
        <w:rPr>
          <w:rFonts w:hint="eastAsia"/>
        </w:rPr>
        <w:t>d</w:t>
      </w:r>
      <w:r w:rsidR="006225FA" w:rsidRPr="00064533">
        <w:rPr>
          <w:rFonts w:cs="Times New Roman"/>
        </w:rPr>
        <w:t>τ</w:t>
      </w:r>
      <w:proofErr w:type="spellEnd"/>
      <w:r w:rsidR="00A25B6E" w:rsidRPr="00A25B6E">
        <w:rPr>
          <w:rFonts w:cs="Times New Roman" w:hint="eastAsia"/>
        </w:rPr>
        <w:t>同步升高</w:t>
      </w:r>
      <w:r w:rsidR="00A25B6E">
        <w:rPr>
          <w:rFonts w:cs="Times New Roman" w:hint="eastAsia"/>
        </w:rPr>
        <w:t>（</w:t>
      </w:r>
      <w:r w:rsidR="00A25B6E">
        <w:rPr>
          <w:rFonts w:hint="eastAsia"/>
        </w:rPr>
        <w:t>F</w:t>
      </w:r>
      <w:r w:rsidR="00A25B6E" w:rsidRPr="00064533">
        <w:rPr>
          <w:rFonts w:hint="eastAsia"/>
          <w:vertAlign w:val="subscript"/>
        </w:rPr>
        <w:t>0</w:t>
      </w:r>
      <w:r w:rsidR="00A25B6E">
        <w:rPr>
          <w:rFonts w:hint="eastAsia"/>
        </w:rPr>
        <w:t>&gt;0.5</w:t>
      </w:r>
      <w:r w:rsidR="00A25B6E">
        <w:rPr>
          <w:rFonts w:hint="eastAsia"/>
        </w:rPr>
        <w:t>后）</w:t>
      </w:r>
      <w:r w:rsidR="00D65988">
        <w:rPr>
          <w:rFonts w:hint="eastAsia"/>
        </w:rPr>
        <w:t>，因此符合</w:t>
      </w:r>
      <w:r w:rsidR="00D65988" w:rsidRPr="00D65988">
        <w:rPr>
          <w:position w:val="-26"/>
        </w:rPr>
        <w:object w:dxaOrig="1664" w:dyaOrig="657" w14:anchorId="5D79D868">
          <v:shape id="_x0000_i1037" type="#_x0000_t75" style="width:83.3pt;height:32.85pt" o:ole="">
            <v:imagedata r:id="rId31" o:title=""/>
          </v:shape>
          <o:OLEObject Type="Embed" ProgID="Equation.AxMath" ShapeID="_x0000_i1037" DrawAspect="Content" ObjectID="_1790506089" r:id="rId32"/>
        </w:object>
      </w:r>
      <w:r w:rsidR="00A25B6E" w:rsidRPr="00064533">
        <w:rPr>
          <w:rFonts w:hint="eastAsia"/>
        </w:rPr>
        <w:t xml:space="preserve"> </w:t>
      </w:r>
      <w:r w:rsidR="00D65988">
        <w:rPr>
          <w:rFonts w:hint="eastAsia"/>
        </w:rPr>
        <w:t>，即</w:t>
      </w:r>
      <w:r w:rsidR="00D65988" w:rsidRPr="00D65988">
        <w:rPr>
          <w:position w:val="-27"/>
        </w:rPr>
        <w:object w:dxaOrig="1617" w:dyaOrig="671" w14:anchorId="6EFB2DA9">
          <v:shape id="_x0000_i1038" type="#_x0000_t75" style="width:81.2pt;height:33.65pt" o:ole="">
            <v:imagedata r:id="rId33" o:title=""/>
          </v:shape>
          <o:OLEObject Type="Embed" ProgID="Equation.AxMath" ShapeID="_x0000_i1038" DrawAspect="Content" ObjectID="_1790506090" r:id="rId34"/>
        </w:object>
      </w:r>
      <w:r w:rsidR="00D65988">
        <w:rPr>
          <w:rFonts w:hint="eastAsia"/>
        </w:rPr>
        <w:t>。</w:t>
      </w:r>
    </w:p>
    <w:p w14:paraId="4D2AC89D" w14:textId="1DE7D6D0" w:rsidR="00836BF0" w:rsidRDefault="00836BF0" w:rsidP="00F36828">
      <w:pPr>
        <w:pStyle w:val="2"/>
        <w:spacing w:line="360" w:lineRule="auto"/>
      </w:pPr>
      <w:r>
        <w:rPr>
          <w:rFonts w:ascii="宋体" w:eastAsia="宋体" w:hAnsi="宋体" w:cs="宋体" w:hint="eastAsia"/>
        </w:rPr>
        <w:t>3.热电偶测温</w:t>
      </w:r>
    </w:p>
    <w:p w14:paraId="139AE50C" w14:textId="0D2B6F91" w:rsidR="00836BF0" w:rsidRDefault="009A0B40" w:rsidP="00F36828">
      <w:pPr>
        <w:spacing w:line="360" w:lineRule="auto"/>
        <w:ind w:firstLineChars="0" w:firstLine="480"/>
      </w:pPr>
      <w:r>
        <w:rPr>
          <w:rFonts w:hint="eastAsia"/>
        </w:rPr>
        <w:t>本实验中</w:t>
      </w:r>
      <w:r w:rsidR="00BB5D60">
        <w:rPr>
          <w:rFonts w:hint="eastAsia"/>
        </w:rPr>
        <w:t>，由于温差较小</w:t>
      </w:r>
      <w:r>
        <w:rPr>
          <w:rFonts w:hint="eastAsia"/>
        </w:rPr>
        <w:t>，可近似为</w:t>
      </w:r>
      <w:r w:rsidRPr="009A0B40">
        <w:rPr>
          <w:position w:val="-13"/>
        </w:rPr>
        <w:object w:dxaOrig="2071" w:dyaOrig="378" w14:anchorId="666D27E9">
          <v:shape id="_x0000_i1039" type="#_x0000_t75" style="width:103.55pt;height:19.2pt" o:ole="">
            <v:imagedata r:id="rId35" o:title=""/>
          </v:shape>
          <o:OLEObject Type="Embed" ProgID="Equation.AxMath" ShapeID="_x0000_i1039" DrawAspect="Content" ObjectID="_1790506091" r:id="rId36"/>
        </w:object>
      </w:r>
      <w:r>
        <w:rPr>
          <w:rFonts w:hint="eastAsia"/>
        </w:rPr>
        <w:t>，</w:t>
      </w:r>
      <w:r>
        <w:rPr>
          <w:rFonts w:hint="eastAsia"/>
        </w:rPr>
        <w:t>k</w:t>
      </w:r>
      <w:r w:rsidRPr="009A0B40">
        <w:rPr>
          <w:rFonts w:hint="eastAsia"/>
          <w:vertAlign w:val="subscript"/>
        </w:rPr>
        <w:t>1</w:t>
      </w:r>
      <w:r>
        <w:rPr>
          <w:rFonts w:hint="eastAsia"/>
        </w:rPr>
        <w:t>为热电偶常数</w:t>
      </w:r>
      <w:r w:rsidR="002A0722">
        <w:rPr>
          <w:rFonts w:hint="eastAsia"/>
        </w:rPr>
        <w:t>。</w:t>
      </w:r>
    </w:p>
    <w:p w14:paraId="2CF6A52D" w14:textId="5C2F593C" w:rsidR="00311F9D" w:rsidRDefault="00311F9D" w:rsidP="00F36828">
      <w:pPr>
        <w:pStyle w:val="2"/>
        <w:spacing w:line="360" w:lineRule="auto"/>
      </w:pPr>
      <w:r w:rsidRPr="00311F9D">
        <w:rPr>
          <w:rFonts w:hint="eastAsia"/>
        </w:rPr>
        <w:lastRenderedPageBreak/>
        <w:t xml:space="preserve">4. </w:t>
      </w:r>
      <w:r w:rsidRPr="00311F9D">
        <w:rPr>
          <w:rFonts w:ascii="宋体" w:eastAsia="宋体" w:hAnsi="宋体" w:cs="宋体" w:hint="eastAsia"/>
        </w:rPr>
        <w:t>热流密度</w:t>
      </w:r>
      <w:r w:rsidRPr="00311F9D">
        <w:rPr>
          <w:rFonts w:hint="eastAsia"/>
        </w:rPr>
        <w:t>q</w:t>
      </w:r>
      <w:r w:rsidRPr="00311F9D">
        <w:rPr>
          <w:rFonts w:hint="eastAsia"/>
          <w:vertAlign w:val="subscript"/>
        </w:rPr>
        <w:t>c</w:t>
      </w:r>
      <w:r w:rsidRPr="00311F9D">
        <w:rPr>
          <w:rFonts w:ascii="宋体" w:eastAsia="宋体" w:hAnsi="宋体" w:cs="宋体" w:hint="eastAsia"/>
        </w:rPr>
        <w:t>的计算</w:t>
      </w:r>
    </w:p>
    <w:p w14:paraId="4A0A3CF4" w14:textId="40134C4D" w:rsidR="00311F9D" w:rsidRPr="00311F9D" w:rsidRDefault="00BF2C00" w:rsidP="00F36828">
      <w:pPr>
        <w:spacing w:line="360" w:lineRule="auto"/>
        <w:ind w:firstLineChars="0" w:firstLine="480"/>
      </w:pPr>
      <w:r w:rsidRPr="00BF2C00">
        <w:rPr>
          <w:position w:val="-26"/>
        </w:rPr>
        <w:object w:dxaOrig="1274" w:dyaOrig="663" w14:anchorId="4A22780D">
          <v:shape id="_x0000_i1040" type="#_x0000_t75" style="width:63.6pt;height:32.85pt" o:ole="">
            <v:imagedata r:id="rId37" o:title=""/>
          </v:shape>
          <o:OLEObject Type="Embed" ProgID="Equation.AxMath" ShapeID="_x0000_i1040" DrawAspect="Content" ObjectID="_1790506092" r:id="rId38"/>
        </w:object>
      </w:r>
    </w:p>
    <w:p w14:paraId="6C9E4FE9" w14:textId="7F09374E" w:rsidR="00CB31DB" w:rsidRDefault="00CB31DB" w:rsidP="00F36828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【实验内容及步骤】</w:t>
      </w:r>
    </w:p>
    <w:p w14:paraId="445F9D0D" w14:textId="73F3D311" w:rsidR="008A11A6" w:rsidRDefault="002A4070" w:rsidP="002A4070">
      <w:pPr>
        <w:pStyle w:val="2"/>
      </w:pPr>
      <w:r>
        <w:rPr>
          <w:rFonts w:hint="eastAsia"/>
        </w:rPr>
        <w:t>1.</w:t>
      </w:r>
      <w:r w:rsidR="00296705" w:rsidRPr="00296705">
        <w:rPr>
          <w:rFonts w:ascii="宋体" w:eastAsia="宋体" w:hAnsi="宋体" w:cs="宋体" w:hint="eastAsia"/>
        </w:rPr>
        <w:t>学习数字万用表的基本使用</w:t>
      </w:r>
    </w:p>
    <w:p w14:paraId="7E8DCCEB" w14:textId="6BC65687" w:rsidR="00CF6ED8" w:rsidRDefault="00296705" w:rsidP="00CF6ED8">
      <w:pPr>
        <w:ind w:firstLine="480"/>
      </w:pPr>
      <w:r>
        <w:rPr>
          <w:rFonts w:hint="eastAsia"/>
        </w:rPr>
        <w:t>测量电阻阻值（二端法测量）、电容、二极管的正向导通电压、交流信号的电压、频率。</w:t>
      </w:r>
      <w:r w:rsidR="00CF6ED8">
        <w:rPr>
          <w:rFonts w:hint="eastAsia"/>
        </w:rPr>
        <w:t>注意计算仪器误差：</w:t>
      </w:r>
      <w:r w:rsidR="00CF6ED8" w:rsidRPr="00CF6ED8">
        <w:rPr>
          <w:position w:val="-12"/>
        </w:rPr>
        <w:object w:dxaOrig="2933" w:dyaOrig="361" w14:anchorId="0CD6ABB5">
          <v:shape id="_x0000_i1041" type="#_x0000_t75" style="width:146.65pt;height:17.85pt" o:ole="">
            <v:imagedata r:id="rId39" o:title=""/>
          </v:shape>
          <o:OLEObject Type="Embed" ProgID="Equation.AxMath" ShapeID="_x0000_i1041" DrawAspect="Content" ObjectID="_1790506093" r:id="rId40"/>
        </w:object>
      </w:r>
      <w:r w:rsidR="00CF6ED8">
        <w:rPr>
          <w:rFonts w:hint="eastAsia"/>
        </w:rPr>
        <w:t>。</w:t>
      </w:r>
    </w:p>
    <w:p w14:paraId="03CB6175" w14:textId="6677F31A" w:rsidR="002A4070" w:rsidRDefault="006C0574" w:rsidP="006C0574">
      <w:pPr>
        <w:pStyle w:val="2"/>
      </w:pPr>
      <w:r>
        <w:rPr>
          <w:rFonts w:hint="eastAsia"/>
        </w:rPr>
        <w:t>2.</w:t>
      </w:r>
      <w:r w:rsidR="00AE0C02" w:rsidRPr="00AE0C02">
        <w:rPr>
          <w:rFonts w:ascii="宋体" w:eastAsia="宋体" w:hAnsi="宋体" w:cs="宋体" w:hint="eastAsia"/>
        </w:rPr>
        <w:t>完成样品台组装。打开直流稳压电源、数字万用表电源并预热一段时间</w:t>
      </w:r>
      <w:r w:rsidR="00AE0C02" w:rsidRPr="00AE0C02">
        <w:rPr>
          <w:rFonts w:hint="eastAsia"/>
        </w:rPr>
        <w:t xml:space="preserve">, </w:t>
      </w:r>
      <w:r w:rsidR="00AE0C02" w:rsidRPr="00AE0C02">
        <w:rPr>
          <w:rFonts w:ascii="宋体" w:eastAsia="宋体" w:hAnsi="宋体" w:cs="宋体" w:hint="eastAsia"/>
        </w:rPr>
        <w:t>在适当预设电压下</w:t>
      </w:r>
      <w:r w:rsidR="00AE0C02" w:rsidRPr="00AE0C02">
        <w:rPr>
          <w:rFonts w:hint="eastAsia"/>
        </w:rPr>
        <w:t xml:space="preserve">, </w:t>
      </w:r>
      <w:r w:rsidR="00AE0C02" w:rsidRPr="00AE0C02">
        <w:rPr>
          <w:rFonts w:ascii="宋体" w:eastAsia="宋体" w:hAnsi="宋体" w:cs="宋体" w:hint="eastAsia"/>
        </w:rPr>
        <w:t>用万用表测量实验前加热电压</w:t>
      </w:r>
    </w:p>
    <w:p w14:paraId="7D93DAE0" w14:textId="4029A181" w:rsidR="00AE0C02" w:rsidRDefault="006C0574" w:rsidP="006C0574">
      <w:pPr>
        <w:pStyle w:val="2"/>
      </w:pPr>
      <w:r>
        <w:rPr>
          <w:rFonts w:hint="eastAsia"/>
        </w:rPr>
        <w:t>3.</w:t>
      </w:r>
      <w:r w:rsidR="00AE0C02" w:rsidRPr="00AE0C02">
        <w:rPr>
          <w:rFonts w:ascii="宋体" w:eastAsia="宋体" w:hAnsi="宋体" w:cs="宋体" w:hint="eastAsia"/>
        </w:rPr>
        <w:t>用万用表测量并记录热电偶、加热器电阻值</w:t>
      </w:r>
      <w:r>
        <w:rPr>
          <w:rFonts w:ascii="宋体" w:eastAsia="宋体" w:hAnsi="宋体" w:cs="宋体" w:hint="eastAsia"/>
        </w:rPr>
        <w:t>，</w:t>
      </w:r>
      <w:r w:rsidR="00AE0C02" w:rsidRPr="00AE0C02">
        <w:rPr>
          <w:rFonts w:ascii="宋体" w:eastAsia="宋体" w:hAnsi="宋体" w:cs="宋体" w:hint="eastAsia"/>
        </w:rPr>
        <w:t>检查器件是否完好</w:t>
      </w:r>
    </w:p>
    <w:p w14:paraId="2AEC4A9D" w14:textId="2CC3263C" w:rsidR="006C0574" w:rsidRDefault="006C0574" w:rsidP="006C0574">
      <w:pPr>
        <w:pStyle w:val="2"/>
        <w:rPr>
          <w:rFonts w:eastAsiaTheme="minorEastAsia"/>
        </w:rPr>
      </w:pPr>
      <w:r>
        <w:rPr>
          <w:rFonts w:hint="eastAsia"/>
        </w:rPr>
        <w:t>4.</w:t>
      </w:r>
      <w:r>
        <w:rPr>
          <w:rFonts w:ascii="宋体" w:eastAsia="宋体" w:hAnsi="宋体" w:cs="宋体" w:hint="eastAsia"/>
        </w:rPr>
        <w:t>连接电路</w:t>
      </w:r>
    </w:p>
    <w:p w14:paraId="69CDA124" w14:textId="559E942D" w:rsidR="00AE0C02" w:rsidRDefault="00AE0C02" w:rsidP="006C0574">
      <w:pPr>
        <w:ind w:firstLine="480"/>
      </w:pPr>
      <w:r w:rsidRPr="00AE0C02">
        <w:rPr>
          <w:rFonts w:hint="eastAsia"/>
        </w:rPr>
        <w:t>连接热电偶、换向开关与数字万用表</w:t>
      </w:r>
      <w:r w:rsidR="006C0574">
        <w:rPr>
          <w:rFonts w:hint="eastAsia"/>
        </w:rPr>
        <w:t>，</w:t>
      </w:r>
      <w:r w:rsidRPr="00AE0C02">
        <w:rPr>
          <w:rFonts w:hint="eastAsia"/>
        </w:rPr>
        <w:t>组装测温系统</w:t>
      </w:r>
      <w:r w:rsidR="006C0574">
        <w:rPr>
          <w:rFonts w:hint="eastAsia"/>
        </w:rPr>
        <w:t>，</w:t>
      </w:r>
      <w:r w:rsidRPr="00AE0C02">
        <w:rPr>
          <w:rFonts w:hint="eastAsia"/>
        </w:rPr>
        <w:t>将热电偶各接点摆放到位</w:t>
      </w:r>
      <w:r w:rsidR="006C0574">
        <w:rPr>
          <w:rFonts w:hint="eastAsia"/>
        </w:rPr>
        <w:t>。</w:t>
      </w:r>
    </w:p>
    <w:p w14:paraId="6E4289C4" w14:textId="7837B6FC" w:rsidR="006C0574" w:rsidRDefault="006C0574" w:rsidP="006C0574">
      <w:pPr>
        <w:pStyle w:val="2"/>
      </w:pPr>
      <w:r>
        <w:rPr>
          <w:rFonts w:hint="eastAsia"/>
        </w:rPr>
        <w:t>5.</w:t>
      </w:r>
      <w:r>
        <w:rPr>
          <w:rFonts w:ascii="宋体" w:eastAsia="宋体" w:hAnsi="宋体" w:cs="宋体" w:hint="eastAsia"/>
        </w:rPr>
        <w:t>数据测量与记录</w:t>
      </w:r>
    </w:p>
    <w:p w14:paraId="3405A583" w14:textId="615E1DDC" w:rsidR="00AE0C02" w:rsidRDefault="00AE0C02" w:rsidP="00CF6ED8">
      <w:pPr>
        <w:ind w:firstLine="480"/>
      </w:pPr>
      <w:r w:rsidRPr="00AE0C02">
        <w:rPr>
          <w:rFonts w:hint="eastAsia"/>
        </w:rPr>
        <w:t>使用温度计测量初始温度</w:t>
      </w:r>
      <w:r w:rsidRPr="00AE0C02">
        <w:rPr>
          <w:rFonts w:hint="eastAsia"/>
        </w:rPr>
        <w:t xml:space="preserve"> </w:t>
      </w:r>
      <w:r w:rsidR="00B35E4C" w:rsidRPr="00B35E4C">
        <w:rPr>
          <w:position w:val="-12"/>
        </w:rPr>
        <w:object w:dxaOrig="221" w:dyaOrig="361" w14:anchorId="3C041815">
          <v:shape id="_x0000_i1042" type="#_x0000_t75" style="width:11.05pt;height:17.85pt" o:ole="">
            <v:imagedata r:id="rId41" o:title=""/>
          </v:shape>
          <o:OLEObject Type="Embed" ProgID="Equation.AxMath" ShapeID="_x0000_i1042" DrawAspect="Content" ObjectID="_1790506094" r:id="rId42"/>
        </w:object>
      </w:r>
      <w:r w:rsidRPr="00AE0C02">
        <w:rPr>
          <w:rFonts w:hint="eastAsia"/>
        </w:rPr>
        <w:t>及初始温差</w:t>
      </w:r>
      <w:r w:rsidRPr="00AE0C02">
        <w:rPr>
          <w:rFonts w:hint="eastAsia"/>
        </w:rPr>
        <w:t xml:space="preserve"> </w:t>
      </w:r>
      <w:r w:rsidR="00B35E4C" w:rsidRPr="00B35E4C">
        <w:rPr>
          <w:position w:val="-13"/>
        </w:rPr>
        <w:object w:dxaOrig="834" w:dyaOrig="378" w14:anchorId="3479328C">
          <v:shape id="_x0000_i1043" type="#_x0000_t75" style="width:41.8pt;height:19.2pt" o:ole="">
            <v:imagedata r:id="rId43" o:title=""/>
          </v:shape>
          <o:OLEObject Type="Embed" ProgID="Equation.AxMath" ShapeID="_x0000_i1043" DrawAspect="Content" ObjectID="_1790506095" r:id="rId44"/>
        </w:object>
      </w:r>
      <w:r w:rsidRPr="00AE0C02">
        <w:rPr>
          <w:rFonts w:hint="eastAsia"/>
        </w:rPr>
        <w:t>、初始中心面温度</w:t>
      </w:r>
      <w:r w:rsidR="00B35E4C" w:rsidRPr="00B35E4C">
        <w:rPr>
          <w:position w:val="-13"/>
        </w:rPr>
        <w:object w:dxaOrig="836" w:dyaOrig="378" w14:anchorId="31CD3871">
          <v:shape id="_x0000_i1044" type="#_x0000_t75" style="width:41.5pt;height:19.2pt" o:ole="">
            <v:imagedata r:id="rId45" o:title=""/>
          </v:shape>
          <o:OLEObject Type="Embed" ProgID="Equation.AxMath" ShapeID="_x0000_i1044" DrawAspect="Content" ObjectID="_1790506096" r:id="rId46"/>
        </w:object>
      </w:r>
      <w:r w:rsidRPr="00AE0C02">
        <w:rPr>
          <w:rFonts w:hint="eastAsia"/>
        </w:rPr>
        <w:t>。接通电源与加热器</w:t>
      </w:r>
      <w:r w:rsidRPr="00AE0C02">
        <w:rPr>
          <w:rFonts w:hint="eastAsia"/>
        </w:rPr>
        <w:t xml:space="preserve">, </w:t>
      </w:r>
      <w:r w:rsidRPr="00AE0C02">
        <w:rPr>
          <w:rFonts w:hint="eastAsia"/>
        </w:rPr>
        <w:t>间隔</w:t>
      </w:r>
      <w:r w:rsidRPr="00AE0C02">
        <w:rPr>
          <w:rFonts w:hint="eastAsia"/>
        </w:rPr>
        <w:t>1</w:t>
      </w:r>
      <w:r w:rsidRPr="00AE0C02">
        <w:rPr>
          <w:rFonts w:hint="eastAsia"/>
        </w:rPr>
        <w:t>分钟测量</w:t>
      </w:r>
      <w:r w:rsidR="00B35E4C" w:rsidRPr="00B35E4C">
        <w:rPr>
          <w:position w:val="-13"/>
        </w:rPr>
        <w:object w:dxaOrig="834" w:dyaOrig="378" w14:anchorId="5D00F203">
          <v:shape id="_x0000_i1045" type="#_x0000_t75" style="width:41.8pt;height:19.2pt" o:ole="">
            <v:imagedata r:id="rId43" o:title=""/>
          </v:shape>
          <o:OLEObject Type="Embed" ProgID="Equation.AxMath" ShapeID="_x0000_i1045" DrawAspect="Content" ObjectID="_1790506097" r:id="rId47"/>
        </w:object>
      </w:r>
      <w:r w:rsidRPr="00AE0C02">
        <w:rPr>
          <w:rFonts w:hint="eastAsia"/>
        </w:rPr>
        <w:t>与</w:t>
      </w:r>
      <w:r w:rsidR="00B35E4C" w:rsidRPr="00B35E4C">
        <w:rPr>
          <w:position w:val="-13"/>
        </w:rPr>
        <w:object w:dxaOrig="836" w:dyaOrig="378" w14:anchorId="69E23A7E">
          <v:shape id="_x0000_i1046" type="#_x0000_t75" style="width:41.5pt;height:19.2pt" o:ole="">
            <v:imagedata r:id="rId45" o:title=""/>
          </v:shape>
          <o:OLEObject Type="Embed" ProgID="Equation.AxMath" ShapeID="_x0000_i1046" DrawAspect="Content" ObjectID="_1790506098" r:id="rId48"/>
        </w:object>
      </w:r>
      <w:r w:rsidRPr="00AE0C02">
        <w:rPr>
          <w:rFonts w:hint="eastAsia"/>
        </w:rPr>
        <w:t xml:space="preserve"> $, </w:t>
      </w:r>
      <w:r w:rsidRPr="00AE0C02">
        <w:rPr>
          <w:rFonts w:hint="eastAsia"/>
        </w:rPr>
        <w:t>共测量约</w:t>
      </w:r>
      <w:r w:rsidRPr="00AE0C02">
        <w:rPr>
          <w:rFonts w:hint="eastAsia"/>
        </w:rPr>
        <w:t>25</w:t>
      </w:r>
      <w:r w:rsidRPr="00AE0C02">
        <w:rPr>
          <w:rFonts w:hint="eastAsia"/>
        </w:rPr>
        <w:t>分钟</w:t>
      </w:r>
      <w:r w:rsidR="002068E2">
        <w:rPr>
          <w:rFonts w:hint="eastAsia"/>
        </w:rPr>
        <w:t>。</w:t>
      </w:r>
    </w:p>
    <w:p w14:paraId="52FF1CB1" w14:textId="77777777" w:rsidR="00690435" w:rsidRDefault="006C0574" w:rsidP="006C0574">
      <w:pPr>
        <w:pStyle w:val="2"/>
        <w:rPr>
          <w:rFonts w:ascii="宋体" w:eastAsia="宋体" w:hAnsi="宋体" w:cs="宋体" w:hint="eastAsia"/>
        </w:rPr>
      </w:pPr>
      <w:r>
        <w:rPr>
          <w:rFonts w:hint="eastAsia"/>
        </w:rPr>
        <w:t>6.</w:t>
      </w:r>
      <w:r w:rsidR="00690435">
        <w:rPr>
          <w:rFonts w:ascii="宋体" w:eastAsia="宋体" w:hAnsi="宋体" w:cs="宋体" w:hint="eastAsia"/>
        </w:rPr>
        <w:t>结束实验</w:t>
      </w:r>
    </w:p>
    <w:p w14:paraId="3950EFA6" w14:textId="6DFB0BC3" w:rsidR="00AE0C02" w:rsidRDefault="00AE0C02" w:rsidP="00690435">
      <w:pPr>
        <w:ind w:firstLine="480"/>
      </w:pPr>
      <w:r w:rsidRPr="00AE0C02">
        <w:rPr>
          <w:rFonts w:hint="eastAsia"/>
        </w:rPr>
        <w:t>断开电源并拆下万用表</w:t>
      </w:r>
      <w:r w:rsidRPr="00AE0C02">
        <w:rPr>
          <w:rFonts w:hint="eastAsia"/>
        </w:rPr>
        <w:t xml:space="preserve">, </w:t>
      </w:r>
      <w:r w:rsidRPr="00AE0C02">
        <w:rPr>
          <w:rFonts w:hint="eastAsia"/>
        </w:rPr>
        <w:t>测量试验后的加热电压。</w:t>
      </w:r>
      <w:r>
        <w:rPr>
          <w:rFonts w:hint="eastAsia"/>
        </w:rPr>
        <w:t>清理实验台，注意松开压住式样的螺杆进行散热。</w:t>
      </w:r>
    </w:p>
    <w:p w14:paraId="0CB8E6B6" w14:textId="77777777" w:rsidR="008D3C2A" w:rsidRDefault="008D3C2A" w:rsidP="00690435">
      <w:pPr>
        <w:ind w:firstLine="480"/>
      </w:pPr>
    </w:p>
    <w:p w14:paraId="66FBA0E3" w14:textId="77777777" w:rsidR="008D3C2A" w:rsidRDefault="008D3C2A" w:rsidP="00690435">
      <w:pPr>
        <w:ind w:firstLine="480"/>
      </w:pPr>
    </w:p>
    <w:p w14:paraId="301A10A1" w14:textId="77777777" w:rsidR="008D3C2A" w:rsidRPr="00296705" w:rsidRDefault="008D3C2A" w:rsidP="00690435">
      <w:pPr>
        <w:ind w:firstLine="480"/>
      </w:pPr>
    </w:p>
    <w:p w14:paraId="1D82926B" w14:textId="7115F680" w:rsidR="008D3C2A" w:rsidRDefault="00CB31DB" w:rsidP="008D3C2A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lastRenderedPageBreak/>
        <w:t>【数据处理】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0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8D3C2A" w14:paraId="4BFC42A5" w14:textId="77777777" w:rsidTr="008D3C2A">
        <w:tc>
          <w:tcPr>
            <w:tcW w:w="0" w:type="auto"/>
            <w:vAlign w:val="center"/>
          </w:tcPr>
          <w:p w14:paraId="04617CAB" w14:textId="11CA6E7B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τ(</w:t>
            </w:r>
            <w:r w:rsidRPr="002E6455">
              <w:rPr>
                <w:rFonts w:cs="Times New Roman"/>
              </w:rPr>
              <w:t>分钟</w:t>
            </w:r>
            <w:r w:rsidRPr="002E6455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AF86AFD" w14:textId="1DFD196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72D2E99" w14:textId="11C58C5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B617062" w14:textId="62A6D234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4214069" w14:textId="34DB0FD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AB0C9B2" w14:textId="52FBD471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B368B6D" w14:textId="2211E06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568FC5AA" w14:textId="22D976E1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649EE844" w14:textId="0BB24B77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3F416CEB" w14:textId="5205D0C6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8</w:t>
            </w:r>
          </w:p>
        </w:tc>
      </w:tr>
      <w:tr w:rsidR="008D3C2A" w14:paraId="00A8E4A1" w14:textId="77777777" w:rsidTr="008D3C2A">
        <w:tc>
          <w:tcPr>
            <w:tcW w:w="0" w:type="auto"/>
            <w:vAlign w:val="center"/>
          </w:tcPr>
          <w:p w14:paraId="27959487" w14:textId="2A78E52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 xml:space="preserve">, 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)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306FB7B1" w14:textId="69D1380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0" w:type="auto"/>
            <w:vAlign w:val="center"/>
          </w:tcPr>
          <w:p w14:paraId="48E6C111" w14:textId="1091B12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0.015</w:t>
            </w:r>
          </w:p>
        </w:tc>
        <w:tc>
          <w:tcPr>
            <w:tcW w:w="0" w:type="auto"/>
            <w:vAlign w:val="center"/>
          </w:tcPr>
          <w:p w14:paraId="578972C1" w14:textId="55BE4D4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0.025</w:t>
            </w:r>
          </w:p>
        </w:tc>
        <w:tc>
          <w:tcPr>
            <w:tcW w:w="0" w:type="auto"/>
            <w:vAlign w:val="center"/>
          </w:tcPr>
          <w:p w14:paraId="4F043E30" w14:textId="633E955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0.041</w:t>
            </w:r>
          </w:p>
        </w:tc>
        <w:tc>
          <w:tcPr>
            <w:tcW w:w="0" w:type="auto"/>
            <w:vAlign w:val="center"/>
          </w:tcPr>
          <w:p w14:paraId="70D29CBD" w14:textId="32918E2E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0.062</w:t>
            </w:r>
          </w:p>
        </w:tc>
        <w:tc>
          <w:tcPr>
            <w:tcW w:w="0" w:type="auto"/>
            <w:vAlign w:val="center"/>
          </w:tcPr>
          <w:p w14:paraId="5AD3EEAD" w14:textId="635F51EE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0.085</w:t>
            </w:r>
          </w:p>
        </w:tc>
        <w:tc>
          <w:tcPr>
            <w:tcW w:w="0" w:type="auto"/>
            <w:vAlign w:val="center"/>
          </w:tcPr>
          <w:p w14:paraId="0F7851F8" w14:textId="67F9727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0.109</w:t>
            </w:r>
          </w:p>
        </w:tc>
        <w:tc>
          <w:tcPr>
            <w:tcW w:w="0" w:type="auto"/>
            <w:vAlign w:val="center"/>
          </w:tcPr>
          <w:p w14:paraId="15ED58E2" w14:textId="54A264B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0.133</w:t>
            </w:r>
          </w:p>
        </w:tc>
        <w:tc>
          <w:tcPr>
            <w:tcW w:w="0" w:type="auto"/>
            <w:vAlign w:val="center"/>
          </w:tcPr>
          <w:p w14:paraId="4D779C02" w14:textId="28BF9C9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0.158</w:t>
            </w:r>
          </w:p>
        </w:tc>
      </w:tr>
      <w:tr w:rsidR="008D3C2A" w14:paraId="43E6F135" w14:textId="77777777" w:rsidTr="008D3C2A">
        <w:tc>
          <w:tcPr>
            <w:tcW w:w="0" w:type="auto"/>
            <w:vAlign w:val="center"/>
          </w:tcPr>
          <w:p w14:paraId="6A57972E" w14:textId="5F334B1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 w:hint="eastAsia"/>
              </w:rPr>
              <w:t>,</w:t>
            </w:r>
            <w:r w:rsidRPr="00075667">
              <w:rPr>
                <w:rFonts w:cs="Times New Roman"/>
              </w:rPr>
              <w:t xml:space="preserve"> </w:t>
            </w:r>
            <w:proofErr w:type="spellStart"/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i/>
                <w:vertAlign w:val="subscript"/>
              </w:rPr>
              <w:t>c</w:t>
            </w:r>
            <w:proofErr w:type="spellEnd"/>
            <w:r w:rsidRPr="00075667">
              <w:rPr>
                <w:rFonts w:cs="Times New Roman"/>
              </w:rPr>
              <w:t>)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3D4F9D5F" w14:textId="79F342C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0.008</w:t>
            </w:r>
          </w:p>
        </w:tc>
        <w:tc>
          <w:tcPr>
            <w:tcW w:w="0" w:type="auto"/>
            <w:vAlign w:val="center"/>
          </w:tcPr>
          <w:p w14:paraId="32552CC4" w14:textId="0811614B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0.119</w:t>
            </w:r>
          </w:p>
        </w:tc>
        <w:tc>
          <w:tcPr>
            <w:tcW w:w="0" w:type="auto"/>
            <w:vAlign w:val="center"/>
          </w:tcPr>
          <w:p w14:paraId="08A31A39" w14:textId="2B1A5FE6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0.150</w:t>
            </w:r>
          </w:p>
        </w:tc>
        <w:tc>
          <w:tcPr>
            <w:tcW w:w="0" w:type="auto"/>
            <w:vAlign w:val="center"/>
          </w:tcPr>
          <w:p w14:paraId="7431A6F7" w14:textId="79D2BE0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0.167</w:t>
            </w:r>
          </w:p>
        </w:tc>
        <w:tc>
          <w:tcPr>
            <w:tcW w:w="0" w:type="auto"/>
            <w:vAlign w:val="center"/>
          </w:tcPr>
          <w:p w14:paraId="2FDF3CA8" w14:textId="548FCD84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0.175</w:t>
            </w:r>
          </w:p>
        </w:tc>
        <w:tc>
          <w:tcPr>
            <w:tcW w:w="0" w:type="auto"/>
            <w:vAlign w:val="center"/>
          </w:tcPr>
          <w:p w14:paraId="2226B44D" w14:textId="1297207B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0.180</w:t>
            </w:r>
          </w:p>
        </w:tc>
        <w:tc>
          <w:tcPr>
            <w:tcW w:w="0" w:type="auto"/>
            <w:vAlign w:val="center"/>
          </w:tcPr>
          <w:p w14:paraId="41DFBB73" w14:textId="13CA8E1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0.182</w:t>
            </w:r>
          </w:p>
        </w:tc>
        <w:tc>
          <w:tcPr>
            <w:tcW w:w="0" w:type="auto"/>
            <w:vAlign w:val="center"/>
          </w:tcPr>
          <w:p w14:paraId="3F26FD93" w14:textId="2E254C58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0.184</w:t>
            </w:r>
          </w:p>
        </w:tc>
        <w:tc>
          <w:tcPr>
            <w:tcW w:w="0" w:type="auto"/>
            <w:vAlign w:val="center"/>
          </w:tcPr>
          <w:p w14:paraId="55DABF3A" w14:textId="779BE0C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0.184</w:t>
            </w:r>
          </w:p>
        </w:tc>
      </w:tr>
      <w:tr w:rsidR="008D3C2A" w14:paraId="3CBBEAFD" w14:textId="77777777" w:rsidTr="008D3C2A">
        <w:tc>
          <w:tcPr>
            <w:tcW w:w="0" w:type="auto"/>
            <w:vAlign w:val="center"/>
          </w:tcPr>
          <w:p w14:paraId="0DC04FA1" w14:textId="199072AC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τ(</w:t>
            </w:r>
            <w:r w:rsidRPr="002E6455">
              <w:rPr>
                <w:rFonts w:cs="Times New Roman"/>
              </w:rPr>
              <w:t>分钟</w:t>
            </w:r>
            <w:r w:rsidRPr="002E6455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25BB9102" w14:textId="558BF81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14:paraId="27B6B213" w14:textId="75BA633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14:paraId="26DA4D28" w14:textId="0A7E6B9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1FCED199" w14:textId="2EF3261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5C4B9ACB" w14:textId="4109728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5B7E5122" w14:textId="227BC95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14</w:t>
            </w:r>
          </w:p>
        </w:tc>
        <w:tc>
          <w:tcPr>
            <w:tcW w:w="0" w:type="auto"/>
            <w:vAlign w:val="center"/>
          </w:tcPr>
          <w:p w14:paraId="17FB7B11" w14:textId="01E8B53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14:paraId="25ACFC5E" w14:textId="577D2DA3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16</w:t>
            </w:r>
          </w:p>
        </w:tc>
        <w:tc>
          <w:tcPr>
            <w:tcW w:w="0" w:type="auto"/>
            <w:vAlign w:val="center"/>
          </w:tcPr>
          <w:p w14:paraId="785A56AC" w14:textId="784CAF9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17</w:t>
            </w:r>
          </w:p>
        </w:tc>
      </w:tr>
      <w:tr w:rsidR="008D3C2A" w14:paraId="7037DCF6" w14:textId="77777777" w:rsidTr="008D3C2A">
        <w:tc>
          <w:tcPr>
            <w:tcW w:w="0" w:type="auto"/>
            <w:vAlign w:val="center"/>
          </w:tcPr>
          <w:p w14:paraId="1032B1F9" w14:textId="30F826FE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 xml:space="preserve">, 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03E24A91" w14:textId="37BD1C5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0.183</w:t>
            </w:r>
          </w:p>
        </w:tc>
        <w:tc>
          <w:tcPr>
            <w:tcW w:w="0" w:type="auto"/>
            <w:vAlign w:val="center"/>
          </w:tcPr>
          <w:p w14:paraId="1B535D7E" w14:textId="5DB1FF4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0.208</w:t>
            </w:r>
          </w:p>
        </w:tc>
        <w:tc>
          <w:tcPr>
            <w:tcW w:w="0" w:type="auto"/>
            <w:vAlign w:val="center"/>
          </w:tcPr>
          <w:p w14:paraId="683662D1" w14:textId="03A49285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0.234</w:t>
            </w:r>
          </w:p>
        </w:tc>
        <w:tc>
          <w:tcPr>
            <w:tcW w:w="0" w:type="auto"/>
            <w:vAlign w:val="center"/>
          </w:tcPr>
          <w:p w14:paraId="0979E709" w14:textId="2C961F07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0.259</w:t>
            </w:r>
          </w:p>
        </w:tc>
        <w:tc>
          <w:tcPr>
            <w:tcW w:w="0" w:type="auto"/>
            <w:vAlign w:val="center"/>
          </w:tcPr>
          <w:p w14:paraId="24A10875" w14:textId="545BFC5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0.284</w:t>
            </w:r>
          </w:p>
        </w:tc>
        <w:tc>
          <w:tcPr>
            <w:tcW w:w="0" w:type="auto"/>
            <w:vAlign w:val="center"/>
          </w:tcPr>
          <w:p w14:paraId="50CE2F38" w14:textId="54B01A75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0.308</w:t>
            </w:r>
          </w:p>
        </w:tc>
        <w:tc>
          <w:tcPr>
            <w:tcW w:w="0" w:type="auto"/>
            <w:vAlign w:val="center"/>
          </w:tcPr>
          <w:p w14:paraId="10F65276" w14:textId="404C567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0.333</w:t>
            </w:r>
          </w:p>
        </w:tc>
        <w:tc>
          <w:tcPr>
            <w:tcW w:w="0" w:type="auto"/>
            <w:vAlign w:val="center"/>
          </w:tcPr>
          <w:p w14:paraId="54C6278C" w14:textId="6BCF5896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0.357</w:t>
            </w:r>
          </w:p>
        </w:tc>
        <w:tc>
          <w:tcPr>
            <w:tcW w:w="0" w:type="auto"/>
            <w:vAlign w:val="center"/>
          </w:tcPr>
          <w:p w14:paraId="50E805EB" w14:textId="030BCEC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0.382</w:t>
            </w:r>
          </w:p>
        </w:tc>
      </w:tr>
      <w:tr w:rsidR="008D3C2A" w14:paraId="52189284" w14:textId="77777777" w:rsidTr="008D3C2A">
        <w:tc>
          <w:tcPr>
            <w:tcW w:w="0" w:type="auto"/>
            <w:vAlign w:val="center"/>
          </w:tcPr>
          <w:p w14:paraId="2A24CC58" w14:textId="3AFCA588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 w:hint="eastAsia"/>
              </w:rPr>
              <w:t>,</w:t>
            </w:r>
            <w:r w:rsidRPr="00075667">
              <w:rPr>
                <w:rFonts w:cs="Times New Roman"/>
              </w:rPr>
              <w:t xml:space="preserve"> </w:t>
            </w:r>
            <w:proofErr w:type="spellStart"/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i/>
                <w:vertAlign w:val="subscript"/>
              </w:rPr>
              <w:t>c</w:t>
            </w:r>
            <w:proofErr w:type="spellEnd"/>
            <w:r w:rsidRPr="00075667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0C012ED" w14:textId="2CCD1A24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0.184</w:t>
            </w:r>
          </w:p>
        </w:tc>
        <w:tc>
          <w:tcPr>
            <w:tcW w:w="0" w:type="auto"/>
            <w:vAlign w:val="center"/>
          </w:tcPr>
          <w:p w14:paraId="43A2E876" w14:textId="355F5E83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5BBCD2F4" w14:textId="3A89C99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75F5BD8B" w14:textId="5307D15E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6F7574B4" w14:textId="43548975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080B1D4C" w14:textId="1D2A20F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2D6FA27C" w14:textId="348724A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2EB93987" w14:textId="3F952D33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0.185</w:t>
            </w:r>
          </w:p>
        </w:tc>
        <w:tc>
          <w:tcPr>
            <w:tcW w:w="0" w:type="auto"/>
            <w:vAlign w:val="center"/>
          </w:tcPr>
          <w:p w14:paraId="12E0B8A7" w14:textId="155536C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0.186</w:t>
            </w:r>
          </w:p>
        </w:tc>
      </w:tr>
      <w:tr w:rsidR="008D3C2A" w14:paraId="21D0DB57" w14:textId="77777777" w:rsidTr="008D3C2A">
        <w:tc>
          <w:tcPr>
            <w:tcW w:w="0" w:type="auto"/>
            <w:vAlign w:val="center"/>
          </w:tcPr>
          <w:p w14:paraId="13B9C678" w14:textId="0967224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τ(</w:t>
            </w:r>
            <w:r w:rsidRPr="002E6455">
              <w:rPr>
                <w:rFonts w:cs="Times New Roman"/>
              </w:rPr>
              <w:t>分钟</w:t>
            </w:r>
            <w:r w:rsidRPr="002E6455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8FFAE60" w14:textId="549AEFC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18</w:t>
            </w:r>
          </w:p>
        </w:tc>
        <w:tc>
          <w:tcPr>
            <w:tcW w:w="0" w:type="auto"/>
            <w:vAlign w:val="center"/>
          </w:tcPr>
          <w:p w14:paraId="63D18F56" w14:textId="56ECC9E1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19</w:t>
            </w:r>
          </w:p>
        </w:tc>
        <w:tc>
          <w:tcPr>
            <w:tcW w:w="0" w:type="auto"/>
            <w:vAlign w:val="center"/>
          </w:tcPr>
          <w:p w14:paraId="7974B6BF" w14:textId="5509A5D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0D93BBCB" w14:textId="6E2CE30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21</w:t>
            </w:r>
          </w:p>
        </w:tc>
        <w:tc>
          <w:tcPr>
            <w:tcW w:w="0" w:type="auto"/>
            <w:vAlign w:val="center"/>
          </w:tcPr>
          <w:p w14:paraId="77981EB4" w14:textId="4B0F6CC6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22</w:t>
            </w:r>
          </w:p>
        </w:tc>
        <w:tc>
          <w:tcPr>
            <w:tcW w:w="0" w:type="auto"/>
            <w:vAlign w:val="center"/>
          </w:tcPr>
          <w:p w14:paraId="21DED5EE" w14:textId="29CCB5EF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23</w:t>
            </w:r>
          </w:p>
        </w:tc>
        <w:tc>
          <w:tcPr>
            <w:tcW w:w="0" w:type="auto"/>
            <w:vAlign w:val="center"/>
          </w:tcPr>
          <w:p w14:paraId="7CC1CCB8" w14:textId="2D6C48AC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31D7B711" w14:textId="2E2CC6D4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2E6455">
              <w:rPr>
                <w:rFonts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14:paraId="3B96C358" w14:textId="06D46C6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6</w:t>
            </w:r>
          </w:p>
        </w:tc>
      </w:tr>
      <w:tr w:rsidR="008D3C2A" w14:paraId="6F1CFB07" w14:textId="77777777" w:rsidTr="008D3C2A">
        <w:tc>
          <w:tcPr>
            <w:tcW w:w="0" w:type="auto"/>
            <w:vAlign w:val="center"/>
          </w:tcPr>
          <w:p w14:paraId="647B604F" w14:textId="1E4FD73B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2</w:t>
            </w:r>
            <w:r w:rsidRPr="00075667">
              <w:rPr>
                <w:rFonts w:cs="Times New Roman"/>
              </w:rPr>
              <w:t xml:space="preserve">, 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6C2AB061" w14:textId="0D4D4840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0.406</w:t>
            </w:r>
          </w:p>
        </w:tc>
        <w:tc>
          <w:tcPr>
            <w:tcW w:w="0" w:type="auto"/>
            <w:vAlign w:val="center"/>
          </w:tcPr>
          <w:p w14:paraId="3CBD78D7" w14:textId="2EF0CED4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0.430</w:t>
            </w:r>
          </w:p>
        </w:tc>
        <w:tc>
          <w:tcPr>
            <w:tcW w:w="0" w:type="auto"/>
            <w:vAlign w:val="center"/>
          </w:tcPr>
          <w:p w14:paraId="4BD1B6D5" w14:textId="36ACA529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0.453</w:t>
            </w:r>
          </w:p>
        </w:tc>
        <w:tc>
          <w:tcPr>
            <w:tcW w:w="0" w:type="auto"/>
            <w:vAlign w:val="center"/>
          </w:tcPr>
          <w:p w14:paraId="475FE457" w14:textId="27C2191C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0.476</w:t>
            </w:r>
          </w:p>
        </w:tc>
        <w:tc>
          <w:tcPr>
            <w:tcW w:w="0" w:type="auto"/>
            <w:vAlign w:val="center"/>
          </w:tcPr>
          <w:p w14:paraId="44C7CB13" w14:textId="5E842525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0.500</w:t>
            </w:r>
          </w:p>
        </w:tc>
        <w:tc>
          <w:tcPr>
            <w:tcW w:w="0" w:type="auto"/>
            <w:vAlign w:val="center"/>
          </w:tcPr>
          <w:p w14:paraId="3FC68034" w14:textId="68BCDE3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0.523</w:t>
            </w:r>
          </w:p>
        </w:tc>
        <w:tc>
          <w:tcPr>
            <w:tcW w:w="0" w:type="auto"/>
            <w:vAlign w:val="center"/>
          </w:tcPr>
          <w:p w14:paraId="3D311EBC" w14:textId="6F06C27C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0.545</w:t>
            </w:r>
          </w:p>
        </w:tc>
        <w:tc>
          <w:tcPr>
            <w:tcW w:w="0" w:type="auto"/>
            <w:vAlign w:val="center"/>
          </w:tcPr>
          <w:p w14:paraId="2074F5F4" w14:textId="7C979C7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0.569</w:t>
            </w:r>
          </w:p>
        </w:tc>
        <w:tc>
          <w:tcPr>
            <w:tcW w:w="0" w:type="auto"/>
            <w:vAlign w:val="center"/>
          </w:tcPr>
          <w:p w14:paraId="420C5B72" w14:textId="77777777" w:rsidR="008D3C2A" w:rsidRDefault="008D3C2A" w:rsidP="00B22C92">
            <w:pPr>
              <w:spacing w:line="240" w:lineRule="auto"/>
              <w:ind w:firstLineChars="0" w:firstLine="0"/>
              <w:jc w:val="center"/>
            </w:pPr>
          </w:p>
        </w:tc>
      </w:tr>
      <w:tr w:rsidR="008D3C2A" w14:paraId="7BCEFA9A" w14:textId="77777777" w:rsidTr="008D3C2A">
        <w:tc>
          <w:tcPr>
            <w:tcW w:w="0" w:type="auto"/>
            <w:vAlign w:val="center"/>
          </w:tcPr>
          <w:p w14:paraId="4B1D6E93" w14:textId="7800B92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 w:rsidRPr="00075667">
              <w:rPr>
                <w:rFonts w:cs="Times New Roman"/>
                <w:i/>
              </w:rPr>
              <w:t>U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/>
              </w:rPr>
              <w:t>(</w:t>
            </w:r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vertAlign w:val="subscript"/>
              </w:rPr>
              <w:t>1</w:t>
            </w:r>
            <w:r w:rsidRPr="00075667">
              <w:rPr>
                <w:rFonts w:cs="Times New Roman" w:hint="eastAsia"/>
              </w:rPr>
              <w:t>,</w:t>
            </w:r>
            <w:r w:rsidRPr="00075667">
              <w:rPr>
                <w:rFonts w:cs="Times New Roman"/>
              </w:rPr>
              <w:t xml:space="preserve"> </w:t>
            </w:r>
            <w:proofErr w:type="spellStart"/>
            <w:r w:rsidRPr="00075667">
              <w:rPr>
                <w:rFonts w:cs="Times New Roman"/>
                <w:i/>
              </w:rPr>
              <w:t>t</w:t>
            </w:r>
            <w:r w:rsidRPr="00075667">
              <w:rPr>
                <w:rFonts w:cs="Times New Roman"/>
                <w:i/>
                <w:vertAlign w:val="subscript"/>
              </w:rPr>
              <w:t>c</w:t>
            </w:r>
            <w:proofErr w:type="spellEnd"/>
            <w:r w:rsidRPr="00075667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4327CF26" w14:textId="01B8A822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0.186</w:t>
            </w:r>
          </w:p>
        </w:tc>
        <w:tc>
          <w:tcPr>
            <w:tcW w:w="0" w:type="auto"/>
            <w:vAlign w:val="center"/>
          </w:tcPr>
          <w:p w14:paraId="6942C529" w14:textId="77179F63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0.186</w:t>
            </w:r>
          </w:p>
        </w:tc>
        <w:tc>
          <w:tcPr>
            <w:tcW w:w="0" w:type="auto"/>
            <w:vAlign w:val="center"/>
          </w:tcPr>
          <w:p w14:paraId="4192A65D" w14:textId="604A9A4A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0.186</w:t>
            </w:r>
          </w:p>
        </w:tc>
        <w:tc>
          <w:tcPr>
            <w:tcW w:w="0" w:type="auto"/>
            <w:vAlign w:val="center"/>
          </w:tcPr>
          <w:p w14:paraId="320509EA" w14:textId="4FC25843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0.187</w:t>
            </w:r>
          </w:p>
        </w:tc>
        <w:tc>
          <w:tcPr>
            <w:tcW w:w="0" w:type="auto"/>
            <w:vAlign w:val="center"/>
          </w:tcPr>
          <w:p w14:paraId="065A1E78" w14:textId="54FB9B2C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0.187</w:t>
            </w:r>
          </w:p>
        </w:tc>
        <w:tc>
          <w:tcPr>
            <w:tcW w:w="0" w:type="auto"/>
            <w:vAlign w:val="center"/>
          </w:tcPr>
          <w:p w14:paraId="4A4F8782" w14:textId="53B2D11D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0.188</w:t>
            </w:r>
          </w:p>
        </w:tc>
        <w:tc>
          <w:tcPr>
            <w:tcW w:w="0" w:type="auto"/>
            <w:vAlign w:val="center"/>
          </w:tcPr>
          <w:p w14:paraId="680E5C9E" w14:textId="6FFD9DC1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0.188</w:t>
            </w:r>
          </w:p>
        </w:tc>
        <w:tc>
          <w:tcPr>
            <w:tcW w:w="0" w:type="auto"/>
            <w:vAlign w:val="center"/>
          </w:tcPr>
          <w:p w14:paraId="0A0403CD" w14:textId="79BA1781" w:rsidR="008D3C2A" w:rsidRDefault="008D3C2A" w:rsidP="00B22C9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0.188</w:t>
            </w:r>
          </w:p>
        </w:tc>
        <w:tc>
          <w:tcPr>
            <w:tcW w:w="0" w:type="auto"/>
            <w:vAlign w:val="center"/>
          </w:tcPr>
          <w:p w14:paraId="57128040" w14:textId="77777777" w:rsidR="008D3C2A" w:rsidRDefault="008D3C2A" w:rsidP="00B22C92">
            <w:pPr>
              <w:spacing w:line="240" w:lineRule="auto"/>
              <w:ind w:firstLineChars="0" w:firstLine="0"/>
              <w:jc w:val="center"/>
            </w:pPr>
          </w:p>
        </w:tc>
      </w:tr>
    </w:tbl>
    <w:p w14:paraId="69C4AC19" w14:textId="63AC2185" w:rsidR="008D3C2A" w:rsidRDefault="00197785" w:rsidP="009F44BE">
      <w:pPr>
        <w:ind w:firstLine="480"/>
      </w:pPr>
      <w:r>
        <w:rPr>
          <w:rFonts w:hint="eastAsia"/>
        </w:rPr>
        <w:t>其余数据见原始数据记录</w:t>
      </w:r>
      <w:r w:rsidR="00BC7204">
        <w:rPr>
          <w:rFonts w:hint="eastAsia"/>
        </w:rPr>
        <w:t>。</w:t>
      </w:r>
    </w:p>
    <w:p w14:paraId="3717ACDD" w14:textId="3EDCB276" w:rsidR="009F44BE" w:rsidRDefault="00830B3F" w:rsidP="00830B3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B738B4" wp14:editId="69591A5C">
            <wp:extent cx="4584700" cy="2801258"/>
            <wp:effectExtent l="0" t="0" r="6350" b="18415"/>
            <wp:docPr id="2938090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E46FB7E-E66B-3D28-9C3A-70B928B7C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71EB19EE" w14:textId="1DB78FAA" w:rsidR="00830B3F" w:rsidRDefault="002E7B42" w:rsidP="002E7B42">
      <w:pPr>
        <w:ind w:firstLine="480"/>
      </w:pPr>
      <w:r w:rsidRPr="002E7B42">
        <w:rPr>
          <w:rFonts w:hint="eastAsia"/>
        </w:rPr>
        <w:t>从图线中可看出</w:t>
      </w:r>
      <w:r w:rsidRPr="002E7B42">
        <w:rPr>
          <w:rFonts w:hint="eastAsia"/>
        </w:rPr>
        <w:t xml:space="preserve">, </w:t>
      </w:r>
      <w:r w:rsidRPr="002E7B42">
        <w:rPr>
          <w:rFonts w:hint="eastAsia"/>
        </w:rPr>
        <w:t>在第</w:t>
      </w:r>
      <w:r w:rsidRPr="002E7B42">
        <w:rPr>
          <w:rFonts w:hint="eastAsia"/>
        </w:rPr>
        <w:t>7 min</w:t>
      </w:r>
      <w:r w:rsidRPr="002E7B42">
        <w:rPr>
          <w:rFonts w:hint="eastAsia"/>
        </w:rPr>
        <w:t>后</w:t>
      </w:r>
      <w:r>
        <w:rPr>
          <w:rFonts w:hint="eastAsia"/>
        </w:rPr>
        <w:t>，加热面与中心面的温差不再发生变化</w:t>
      </w:r>
      <w:r>
        <w:rPr>
          <w:rFonts w:hint="eastAsia"/>
        </w:rPr>
        <w:t xml:space="preserve">, </w:t>
      </w:r>
      <w:r>
        <w:rPr>
          <w:rFonts w:hint="eastAsia"/>
        </w:rPr>
        <w:t>可以认为进入准稳态状态。</w:t>
      </w:r>
    </w:p>
    <w:p w14:paraId="3208D948" w14:textId="09618F4F" w:rsidR="007D5668" w:rsidRDefault="007D5668" w:rsidP="002E7B42">
      <w:pPr>
        <w:ind w:firstLine="480"/>
      </w:pPr>
      <w:r w:rsidRPr="007D5668">
        <w:rPr>
          <w:rFonts w:hint="eastAsia"/>
        </w:rPr>
        <w:t>在准稳态下</w:t>
      </w:r>
      <w:r w:rsidRPr="007D5668">
        <w:rPr>
          <w:rFonts w:hint="eastAsia"/>
        </w:rPr>
        <w:t xml:space="preserve">, </w:t>
      </w:r>
      <w:r w:rsidRPr="007D5668">
        <w:rPr>
          <w:rFonts w:hint="eastAsia"/>
        </w:rPr>
        <w:t>计算加热面与中心面的温差</w:t>
      </w:r>
      <w:r w:rsidRPr="007D5668">
        <w:rPr>
          <w:position w:val="-26"/>
        </w:rPr>
        <w:object w:dxaOrig="3389" w:dyaOrig="659" w14:anchorId="205FCC6F">
          <v:shape id="_x0000_i1047" type="#_x0000_t75" style="width:169.25pt;height:32.85pt" o:ole="">
            <v:imagedata r:id="rId50" o:title=""/>
          </v:shape>
          <o:OLEObject Type="Embed" ProgID="Equation.AxMath" ShapeID="_x0000_i1047" DrawAspect="Content" ObjectID="_1790506099" r:id="rId51"/>
        </w:object>
      </w:r>
      <w:r w:rsidR="001C42FC">
        <w:rPr>
          <w:rFonts w:hint="eastAsia"/>
        </w:rPr>
        <w:t>。</w:t>
      </w:r>
    </w:p>
    <w:p w14:paraId="2EB1217C" w14:textId="43256CB8" w:rsidR="001C42FC" w:rsidRDefault="001C42FC" w:rsidP="002E7B42">
      <w:pPr>
        <w:ind w:firstLine="480"/>
      </w:pPr>
      <w:r>
        <w:rPr>
          <w:rFonts w:hint="eastAsia"/>
        </w:rPr>
        <w:t>计算热流密度</w:t>
      </w:r>
      <w:r w:rsidRPr="001C42FC">
        <w:rPr>
          <w:position w:val="-27"/>
        </w:rPr>
        <w:object w:dxaOrig="5841" w:dyaOrig="665" w14:anchorId="46DCA069">
          <v:shape id="_x0000_i1048" type="#_x0000_t75" style="width:291.95pt;height:33.65pt" o:ole="">
            <v:imagedata r:id="rId52" o:title=""/>
          </v:shape>
          <o:OLEObject Type="Embed" ProgID="Equation.AxMath" ShapeID="_x0000_i1048" DrawAspect="Content" ObjectID="_1790506100" r:id="rId53"/>
        </w:object>
      </w:r>
      <w:r w:rsidR="003D3086">
        <w:rPr>
          <w:rFonts w:hint="eastAsia"/>
        </w:rPr>
        <w:t>。</w:t>
      </w:r>
    </w:p>
    <w:p w14:paraId="07A18DA8" w14:textId="4C266610" w:rsidR="00B07BEE" w:rsidRDefault="003D3086" w:rsidP="00B07BEE">
      <w:pPr>
        <w:ind w:firstLine="480"/>
      </w:pPr>
      <w:r>
        <w:rPr>
          <w:rFonts w:hint="eastAsia"/>
        </w:rPr>
        <w:t>于是，导热系数</w:t>
      </w:r>
      <w:r w:rsidR="002B57B6" w:rsidRPr="00B07BEE">
        <w:rPr>
          <w:position w:val="-26"/>
        </w:rPr>
        <w:object w:dxaOrig="5034" w:dyaOrig="659" w14:anchorId="7194D9A0">
          <v:shape id="_x0000_i1077" type="#_x0000_t75" style="width:251.75pt;height:32.85pt" o:ole="">
            <v:imagedata r:id="rId54" o:title=""/>
          </v:shape>
          <o:OLEObject Type="Embed" ProgID="Equation.AxMath" ShapeID="_x0000_i1077" DrawAspect="Content" ObjectID="_1790506101" r:id="rId55"/>
        </w:object>
      </w:r>
    </w:p>
    <w:p w14:paraId="1C81F825" w14:textId="41197543" w:rsidR="00473678" w:rsidRDefault="00473678" w:rsidP="00473678">
      <w:pPr>
        <w:ind w:firstLine="480"/>
      </w:pPr>
      <w:r w:rsidRPr="00473678">
        <w:rPr>
          <w:rFonts w:hint="eastAsia"/>
        </w:rPr>
        <w:t>对</w:t>
      </w:r>
      <w:r w:rsidRPr="00473678">
        <w:rPr>
          <w:rFonts w:hint="eastAsia"/>
        </w:rPr>
        <w:t>7min</w:t>
      </w:r>
      <w:r w:rsidRPr="00473678">
        <w:rPr>
          <w:rFonts w:hint="eastAsia"/>
        </w:rPr>
        <w:t>后</w:t>
      </w:r>
      <w:r w:rsidRPr="00473678">
        <w:rPr>
          <w:position w:val="-12"/>
        </w:rPr>
        <w:object w:dxaOrig="289" w:dyaOrig="361" w14:anchorId="4E49D420">
          <v:shape id="_x0000_i1050" type="#_x0000_t75" style="width:14.45pt;height:18.15pt" o:ole="">
            <v:imagedata r:id="rId56" o:title=""/>
          </v:shape>
          <o:OLEObject Type="Embed" ProgID="Equation.AxMath" ShapeID="_x0000_i1050" DrawAspect="Content" ObjectID="_1790506102" r:id="rId57"/>
        </w:object>
      </w:r>
      <w:r w:rsidRPr="00473678">
        <w:rPr>
          <w:rFonts w:hint="eastAsia"/>
        </w:rPr>
        <w:t>的图像进行线性拟合，拟合图像如下：</w:t>
      </w:r>
    </w:p>
    <w:p w14:paraId="39F29EF4" w14:textId="33213884" w:rsidR="00473678" w:rsidRDefault="00473678" w:rsidP="0047367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DCC1015" wp14:editId="7F28FE57">
            <wp:extent cx="4572000" cy="2743200"/>
            <wp:effectExtent l="0" t="0" r="0" b="0"/>
            <wp:docPr id="199033007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7707ACF-95E1-5F12-CACB-20F1E1D200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14:paraId="2C85F4ED" w14:textId="222808B0" w:rsidR="004C3018" w:rsidRDefault="004C3018" w:rsidP="004C3018">
      <w:pPr>
        <w:ind w:firstLine="480"/>
      </w:pPr>
      <w:r w:rsidRPr="004C3018">
        <w:rPr>
          <w:rFonts w:hint="eastAsia"/>
        </w:rPr>
        <w:t>由线性拟合结果可得</w:t>
      </w:r>
      <w:r>
        <w:rPr>
          <w:rFonts w:hint="eastAsia"/>
        </w:rPr>
        <w:t>：</w:t>
      </w:r>
    </w:p>
    <w:p w14:paraId="1F794086" w14:textId="210AEFFE" w:rsidR="004C3018" w:rsidRDefault="004C3018" w:rsidP="004C3018">
      <w:pPr>
        <w:pStyle w:val="AMDisplayEquation"/>
      </w:pPr>
      <w:r>
        <w:tab/>
      </w:r>
      <w:r w:rsidR="001A4ACE" w:rsidRPr="004C3018">
        <w:rPr>
          <w:position w:val="-61"/>
        </w:rPr>
        <w:object w:dxaOrig="6290" w:dyaOrig="1367" w14:anchorId="172DEDDE">
          <v:shape id="_x0000_i1053" type="#_x0000_t75" style="width:314.8pt;height:68.05pt" o:ole="">
            <v:imagedata r:id="rId59" o:title=""/>
          </v:shape>
          <o:OLEObject Type="Embed" ProgID="Equation.AxMath" ShapeID="_x0000_i1053" DrawAspect="Content" ObjectID="_1790506103" r:id="rId60"/>
        </w:object>
      </w:r>
    </w:p>
    <w:p w14:paraId="5AE2B1EE" w14:textId="5E0E7325" w:rsidR="001A4ACE" w:rsidRDefault="001A4ACE" w:rsidP="001A4ACE">
      <w:pPr>
        <w:ind w:firstLine="480"/>
        <w:rPr>
          <w:rFonts w:hint="eastAsia"/>
        </w:rPr>
      </w:pPr>
      <w:r>
        <w:rPr>
          <w:rFonts w:hint="eastAsia"/>
        </w:rPr>
        <w:t>计算样品材料比热容得</w:t>
      </w:r>
      <w:r w:rsidR="001872D3">
        <w:rPr>
          <w:rFonts w:hint="eastAsia"/>
        </w:rPr>
        <w:t>：</w:t>
      </w:r>
    </w:p>
    <w:p w14:paraId="2A9769C2" w14:textId="02A5960C" w:rsidR="001872D3" w:rsidRPr="001A4ACE" w:rsidRDefault="00D95289" w:rsidP="00D95289">
      <w:pPr>
        <w:pStyle w:val="AMDisplayEquation"/>
        <w:ind w:firstLineChars="0" w:firstLine="0"/>
        <w:rPr>
          <w:rFonts w:hint="eastAsia"/>
        </w:rPr>
      </w:pPr>
      <w:r w:rsidRPr="00D65988">
        <w:rPr>
          <w:position w:val="-27"/>
        </w:rPr>
        <w:object w:dxaOrig="8824" w:dyaOrig="671" w14:anchorId="0E554781">
          <v:shape id="_x0000_i1065" type="#_x0000_t75" style="width:442.5pt;height:33.65pt" o:ole="">
            <v:imagedata r:id="rId61" o:title=""/>
          </v:shape>
          <o:OLEObject Type="Embed" ProgID="Equation.AxMath" ShapeID="_x0000_i1065" DrawAspect="Content" ObjectID="_1790506104" r:id="rId62"/>
        </w:object>
      </w:r>
    </w:p>
    <w:p w14:paraId="3815B40E" w14:textId="77777777" w:rsidR="00CB31DB" w:rsidRPr="00CB31DB" w:rsidRDefault="00CB31DB" w:rsidP="00F36828">
      <w:pPr>
        <w:pStyle w:val="2"/>
        <w:spacing w:line="360" w:lineRule="auto"/>
      </w:pPr>
      <w:r w:rsidRPr="00CB31DB">
        <w:rPr>
          <w:rFonts w:ascii="宋体" w:eastAsia="宋体" w:hAnsi="宋体" w:cs="宋体" w:hint="eastAsia"/>
        </w:rPr>
        <w:t>【实验总结】</w:t>
      </w:r>
    </w:p>
    <w:p w14:paraId="1BA2C4C9" w14:textId="64058F73" w:rsidR="006C0E58" w:rsidRDefault="006C0E58" w:rsidP="006C0E58">
      <w:pPr>
        <w:spacing w:line="360" w:lineRule="auto"/>
        <w:ind w:firstLineChars="0" w:firstLine="0"/>
      </w:pPr>
      <w:r w:rsidRPr="002F630E">
        <w:rPr>
          <w:rFonts w:ascii="宋体" w:hAnsi="宋体" w:cs="宋体" w:hint="eastAsia"/>
          <w:szCs w:val="32"/>
        </w:rPr>
        <w:t>实验结果：</w:t>
      </w:r>
      <w:r w:rsidR="002B57B6" w:rsidRPr="006C0E58">
        <w:rPr>
          <w:position w:val="-12"/>
        </w:rPr>
        <w:object w:dxaOrig="2173" w:dyaOrig="372" w14:anchorId="6BAFD06F">
          <v:shape id="_x0000_i1075" type="#_x0000_t75" style="width:108.55pt;height:18.65pt" o:ole="">
            <v:imagedata r:id="rId63" o:title=""/>
          </v:shape>
          <o:OLEObject Type="Embed" ProgID="Equation.AxMath" ShapeID="_x0000_i1075" DrawAspect="Content" ObjectID="_1790506105" r:id="rId64"/>
        </w:object>
      </w:r>
      <w:r>
        <w:rPr>
          <w:rFonts w:hint="eastAsia"/>
        </w:rPr>
        <w:t xml:space="preserve">, </w:t>
      </w:r>
      <w:r w:rsidR="001D408C" w:rsidRPr="006C0E58">
        <w:rPr>
          <w:position w:val="-12"/>
        </w:rPr>
        <w:object w:dxaOrig="2709" w:dyaOrig="372" w14:anchorId="756D858A">
          <v:shape id="_x0000_i1073" type="#_x0000_t75" style="width:135.35pt;height:18.65pt" o:ole="">
            <v:imagedata r:id="rId65" o:title=""/>
          </v:shape>
          <o:OLEObject Type="Embed" ProgID="Equation.AxMath" ShapeID="_x0000_i1073" DrawAspect="Content" ObjectID="_1790506106" r:id="rId66"/>
        </w:object>
      </w:r>
    </w:p>
    <w:p w14:paraId="3420B5BD" w14:textId="77777777" w:rsidR="000553E5" w:rsidRDefault="002F630E" w:rsidP="006C0E58">
      <w:pPr>
        <w:spacing w:line="360" w:lineRule="auto"/>
        <w:ind w:firstLineChars="0" w:firstLine="0"/>
      </w:pPr>
      <w:r>
        <w:rPr>
          <w:rFonts w:hint="eastAsia"/>
        </w:rPr>
        <w:t>测量误差：</w:t>
      </w:r>
    </w:p>
    <w:p w14:paraId="52CC3005" w14:textId="33F9D454" w:rsidR="002F630E" w:rsidRDefault="000553E5" w:rsidP="000553E5">
      <w:pPr>
        <w:spacing w:line="360" w:lineRule="auto"/>
        <w:ind w:firstLineChars="0" w:firstLine="420"/>
        <w:rPr>
          <w:rFonts w:hint="eastAsia"/>
        </w:rPr>
      </w:pPr>
      <w:r>
        <w:rPr>
          <w:rFonts w:hint="eastAsia"/>
        </w:rPr>
        <w:t>系统误差：</w:t>
      </w:r>
      <w:r w:rsidR="00E467EE">
        <w:rPr>
          <w:rFonts w:hint="eastAsia"/>
        </w:rPr>
        <w:t>由于热量耗散的存在，测得的温度都会偏低</w:t>
      </w:r>
      <w:r w:rsidR="002E699D">
        <w:rPr>
          <w:rFonts w:hint="eastAsia"/>
        </w:rPr>
        <w:t>；将有限大平板视为</w:t>
      </w:r>
      <w:r w:rsidR="007E54B0">
        <w:rPr>
          <w:rFonts w:hint="eastAsia"/>
        </w:rPr>
        <w:t>无限大平板存在误差</w:t>
      </w:r>
      <w:r w:rsidR="00EF4805">
        <w:rPr>
          <w:rFonts w:hint="eastAsia"/>
        </w:rPr>
        <w:t>。</w:t>
      </w:r>
    </w:p>
    <w:p w14:paraId="12ABAC5F" w14:textId="68A67380" w:rsidR="002E699D" w:rsidRDefault="00EF4805" w:rsidP="000553E5">
      <w:pPr>
        <w:spacing w:line="360" w:lineRule="auto"/>
        <w:ind w:firstLineChars="0" w:firstLine="420"/>
      </w:pPr>
      <w:r>
        <w:rPr>
          <w:rFonts w:hint="eastAsia"/>
        </w:rPr>
        <w:t>偶然误差：</w:t>
      </w:r>
      <w:r w:rsidR="002B57B6">
        <w:rPr>
          <w:rFonts w:hint="eastAsia"/>
        </w:rPr>
        <w:t>万用表测量读数产生的误差</w:t>
      </w:r>
      <w:r w:rsidR="00513A64">
        <w:rPr>
          <w:rFonts w:hint="eastAsia"/>
        </w:rPr>
        <w:t>。</w:t>
      </w:r>
    </w:p>
    <w:p w14:paraId="15D3DC9E" w14:textId="0BB60B49" w:rsidR="00513A64" w:rsidRPr="000A093E" w:rsidRDefault="00513A64" w:rsidP="000553E5">
      <w:pPr>
        <w:spacing w:line="360" w:lineRule="auto"/>
        <w:ind w:firstLineChars="0"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热量耗散</w:t>
      </w:r>
      <w:r>
        <w:rPr>
          <w:rFonts w:hint="eastAsia"/>
        </w:rPr>
        <w:t>是简易热学实验难以避免的系统误差，从读数中也可以看出，</w:t>
      </w:r>
      <w:r>
        <w:rPr>
          <w:rFonts w:hint="eastAsia"/>
        </w:rPr>
        <w:t>7min</w:t>
      </w:r>
      <w:r>
        <w:rPr>
          <w:rFonts w:hint="eastAsia"/>
        </w:rPr>
        <w:t>之后，</w:t>
      </w:r>
      <w:r w:rsidR="000A093E">
        <w:rPr>
          <w:rFonts w:hint="eastAsia"/>
        </w:rPr>
        <w:t>△</w:t>
      </w:r>
      <w:r w:rsidR="000A093E">
        <w:rPr>
          <w:rFonts w:hint="eastAsia"/>
        </w:rPr>
        <w:t>U2</w:t>
      </w:r>
      <w:r w:rsidR="000A093E">
        <w:rPr>
          <w:rFonts w:hint="eastAsia"/>
        </w:rPr>
        <w:t>总体变化越来越小，与保持不变的理想状况不符合，主要就是因为热量的耗散。鉴于这一因素，本实验分析过程中并未计算不确定度。</w:t>
      </w:r>
    </w:p>
    <w:p w14:paraId="098B6B1D" w14:textId="61DB96DB" w:rsidR="00534491" w:rsidRPr="000A093E" w:rsidRDefault="000A093E" w:rsidP="000A093E">
      <w:pPr>
        <w:spacing w:line="360" w:lineRule="auto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8A4CC2" wp14:editId="3BEC4EBA">
            <wp:extent cx="3991554" cy="2297927"/>
            <wp:effectExtent l="0" t="0" r="9525" b="7620"/>
            <wp:docPr id="23654030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6905777-6CBF-2434-C808-1517FF153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14:paraId="03F6E293" w14:textId="77777777" w:rsidR="00CB31DB" w:rsidRPr="00CB31DB" w:rsidRDefault="00CB31DB" w:rsidP="00F36828">
      <w:pPr>
        <w:pStyle w:val="2"/>
        <w:spacing w:line="360" w:lineRule="auto"/>
      </w:pPr>
      <w:r w:rsidRPr="00CB31DB">
        <w:rPr>
          <w:rFonts w:ascii="宋体" w:eastAsia="宋体" w:hAnsi="宋体" w:cs="宋体" w:hint="eastAsia"/>
        </w:rPr>
        <w:lastRenderedPageBreak/>
        <w:t>【原始数据记录】</w:t>
      </w:r>
    </w:p>
    <w:p w14:paraId="0ABE414C" w14:textId="6509EC7F" w:rsidR="00B811B9" w:rsidRPr="00B811B9" w:rsidRDefault="00123957" w:rsidP="00F36828">
      <w:pPr>
        <w:spacing w:line="360" w:lineRule="auto"/>
        <w:ind w:firstLineChars="0" w:firstLine="0"/>
      </w:pPr>
      <w:r w:rsidRPr="00123957">
        <w:rPr>
          <w:rFonts w:ascii="宋体" w:hAnsi="宋体" w:cs="宋体"/>
          <w:b/>
          <w:bCs/>
          <w:noProof/>
          <w:szCs w:val="32"/>
        </w:rPr>
        <w:drawing>
          <wp:inline distT="0" distB="0" distL="0" distR="0" wp14:anchorId="186F5EE0" wp14:editId="1999FBC9">
            <wp:extent cx="5274310" cy="7160895"/>
            <wp:effectExtent l="0" t="0" r="2540" b="1905"/>
            <wp:docPr id="132548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1B9" w:rsidRPr="00B811B9" w:rsidSect="00AE2AA9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3BA17" w14:textId="77777777" w:rsidR="006D3186" w:rsidRDefault="006D3186" w:rsidP="002B57B6">
      <w:pPr>
        <w:spacing w:line="240" w:lineRule="auto"/>
        <w:ind w:firstLine="480"/>
      </w:pPr>
      <w:r>
        <w:separator/>
      </w:r>
    </w:p>
  </w:endnote>
  <w:endnote w:type="continuationSeparator" w:id="0">
    <w:p w14:paraId="2632DAFF" w14:textId="77777777" w:rsidR="006D3186" w:rsidRDefault="006D3186" w:rsidP="002B57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E8975" w14:textId="77777777" w:rsidR="002B57B6" w:rsidRDefault="002B57B6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4732A" w14:textId="77777777" w:rsidR="002B57B6" w:rsidRDefault="002B57B6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27E0A" w14:textId="77777777" w:rsidR="002B57B6" w:rsidRDefault="002B57B6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E57A1" w14:textId="77777777" w:rsidR="006D3186" w:rsidRDefault="006D3186" w:rsidP="002B57B6">
      <w:pPr>
        <w:spacing w:line="240" w:lineRule="auto"/>
        <w:ind w:firstLine="480"/>
      </w:pPr>
      <w:r>
        <w:separator/>
      </w:r>
    </w:p>
  </w:footnote>
  <w:footnote w:type="continuationSeparator" w:id="0">
    <w:p w14:paraId="0B5826BC" w14:textId="77777777" w:rsidR="006D3186" w:rsidRDefault="006D3186" w:rsidP="002B57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1AB6" w14:textId="77777777" w:rsidR="002B57B6" w:rsidRDefault="002B57B6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64101" w14:textId="77777777" w:rsidR="002B57B6" w:rsidRDefault="002B57B6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844" w14:textId="77777777" w:rsidR="002B57B6" w:rsidRDefault="002B57B6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36818"/>
    <w:multiLevelType w:val="hybridMultilevel"/>
    <w:tmpl w:val="46D82F3E"/>
    <w:lvl w:ilvl="0" w:tplc="B99C0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089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D"/>
    <w:rsid w:val="00026C4E"/>
    <w:rsid w:val="0003024B"/>
    <w:rsid w:val="0004137E"/>
    <w:rsid w:val="00042AC8"/>
    <w:rsid w:val="00044407"/>
    <w:rsid w:val="000553E5"/>
    <w:rsid w:val="00064533"/>
    <w:rsid w:val="00081A67"/>
    <w:rsid w:val="00087816"/>
    <w:rsid w:val="000A093E"/>
    <w:rsid w:val="000B445B"/>
    <w:rsid w:val="000C390F"/>
    <w:rsid w:val="000C5427"/>
    <w:rsid w:val="000C7786"/>
    <w:rsid w:val="000D53FA"/>
    <w:rsid w:val="000D5AA0"/>
    <w:rsid w:val="001018B9"/>
    <w:rsid w:val="0011516C"/>
    <w:rsid w:val="00116536"/>
    <w:rsid w:val="00123957"/>
    <w:rsid w:val="0012417F"/>
    <w:rsid w:val="001432EF"/>
    <w:rsid w:val="00150E96"/>
    <w:rsid w:val="00151FDA"/>
    <w:rsid w:val="001872D3"/>
    <w:rsid w:val="00193132"/>
    <w:rsid w:val="00197785"/>
    <w:rsid w:val="001A1E5A"/>
    <w:rsid w:val="001A4ACE"/>
    <w:rsid w:val="001A7AF2"/>
    <w:rsid w:val="001C42FC"/>
    <w:rsid w:val="001C79CD"/>
    <w:rsid w:val="001D3173"/>
    <w:rsid w:val="001D39EC"/>
    <w:rsid w:val="001D408C"/>
    <w:rsid w:val="001D6906"/>
    <w:rsid w:val="001E4904"/>
    <w:rsid w:val="002068E2"/>
    <w:rsid w:val="00236400"/>
    <w:rsid w:val="002467BF"/>
    <w:rsid w:val="00256744"/>
    <w:rsid w:val="00260F89"/>
    <w:rsid w:val="0029027F"/>
    <w:rsid w:val="00296705"/>
    <w:rsid w:val="002A0722"/>
    <w:rsid w:val="002A4070"/>
    <w:rsid w:val="002A69C0"/>
    <w:rsid w:val="002B57B6"/>
    <w:rsid w:val="002C0B5A"/>
    <w:rsid w:val="002C15D6"/>
    <w:rsid w:val="002C7CDA"/>
    <w:rsid w:val="002E5553"/>
    <w:rsid w:val="002E699D"/>
    <w:rsid w:val="002E7B42"/>
    <w:rsid w:val="002F191C"/>
    <w:rsid w:val="002F630E"/>
    <w:rsid w:val="00311F9D"/>
    <w:rsid w:val="00317284"/>
    <w:rsid w:val="0034051A"/>
    <w:rsid w:val="00361D1D"/>
    <w:rsid w:val="003B2B63"/>
    <w:rsid w:val="003B69CA"/>
    <w:rsid w:val="003D3086"/>
    <w:rsid w:val="003F6F2B"/>
    <w:rsid w:val="00403CF6"/>
    <w:rsid w:val="00434D09"/>
    <w:rsid w:val="00436C55"/>
    <w:rsid w:val="00450FA5"/>
    <w:rsid w:val="004552E1"/>
    <w:rsid w:val="004711D0"/>
    <w:rsid w:val="004725B9"/>
    <w:rsid w:val="00473678"/>
    <w:rsid w:val="004B2386"/>
    <w:rsid w:val="004B3375"/>
    <w:rsid w:val="004C3018"/>
    <w:rsid w:val="004C52DC"/>
    <w:rsid w:val="00505754"/>
    <w:rsid w:val="00513A64"/>
    <w:rsid w:val="00524DB6"/>
    <w:rsid w:val="00534491"/>
    <w:rsid w:val="00543213"/>
    <w:rsid w:val="00543C47"/>
    <w:rsid w:val="00576940"/>
    <w:rsid w:val="005F70CC"/>
    <w:rsid w:val="00611921"/>
    <w:rsid w:val="006225FA"/>
    <w:rsid w:val="00632502"/>
    <w:rsid w:val="00632AE4"/>
    <w:rsid w:val="00636D85"/>
    <w:rsid w:val="00641C5A"/>
    <w:rsid w:val="00690435"/>
    <w:rsid w:val="006C0574"/>
    <w:rsid w:val="006C0E58"/>
    <w:rsid w:val="006C7E5D"/>
    <w:rsid w:val="006D3186"/>
    <w:rsid w:val="006D69AC"/>
    <w:rsid w:val="00725445"/>
    <w:rsid w:val="00732223"/>
    <w:rsid w:val="007443A0"/>
    <w:rsid w:val="00744DB0"/>
    <w:rsid w:val="00753A76"/>
    <w:rsid w:val="007550F0"/>
    <w:rsid w:val="0077029A"/>
    <w:rsid w:val="007877B6"/>
    <w:rsid w:val="00794400"/>
    <w:rsid w:val="007C48C9"/>
    <w:rsid w:val="007D28DB"/>
    <w:rsid w:val="007D5668"/>
    <w:rsid w:val="007E54B0"/>
    <w:rsid w:val="007F05B6"/>
    <w:rsid w:val="007F612E"/>
    <w:rsid w:val="008131C8"/>
    <w:rsid w:val="00813C65"/>
    <w:rsid w:val="00817875"/>
    <w:rsid w:val="00824623"/>
    <w:rsid w:val="008303F8"/>
    <w:rsid w:val="00830B3F"/>
    <w:rsid w:val="00836BF0"/>
    <w:rsid w:val="008547DD"/>
    <w:rsid w:val="008573A1"/>
    <w:rsid w:val="00863820"/>
    <w:rsid w:val="00870B67"/>
    <w:rsid w:val="00885B34"/>
    <w:rsid w:val="0089352D"/>
    <w:rsid w:val="008A11A6"/>
    <w:rsid w:val="008A27BB"/>
    <w:rsid w:val="008A4ACB"/>
    <w:rsid w:val="008A58C9"/>
    <w:rsid w:val="008D3C2A"/>
    <w:rsid w:val="008F0284"/>
    <w:rsid w:val="008F539B"/>
    <w:rsid w:val="008F786F"/>
    <w:rsid w:val="00914CD8"/>
    <w:rsid w:val="0092158A"/>
    <w:rsid w:val="00926ECF"/>
    <w:rsid w:val="00940712"/>
    <w:rsid w:val="009407A8"/>
    <w:rsid w:val="00955734"/>
    <w:rsid w:val="009730FF"/>
    <w:rsid w:val="009A0189"/>
    <w:rsid w:val="009A03F1"/>
    <w:rsid w:val="009A0B40"/>
    <w:rsid w:val="009A553A"/>
    <w:rsid w:val="009A7B8F"/>
    <w:rsid w:val="009C0DAA"/>
    <w:rsid w:val="009C52BF"/>
    <w:rsid w:val="009C7670"/>
    <w:rsid w:val="009D5A4E"/>
    <w:rsid w:val="009E2008"/>
    <w:rsid w:val="009E6F12"/>
    <w:rsid w:val="009F16A9"/>
    <w:rsid w:val="009F44BE"/>
    <w:rsid w:val="00A2235C"/>
    <w:rsid w:val="00A25080"/>
    <w:rsid w:val="00A25B6E"/>
    <w:rsid w:val="00A32B50"/>
    <w:rsid w:val="00A34A4A"/>
    <w:rsid w:val="00A42CB7"/>
    <w:rsid w:val="00A47194"/>
    <w:rsid w:val="00A638CD"/>
    <w:rsid w:val="00A66F93"/>
    <w:rsid w:val="00A93FB8"/>
    <w:rsid w:val="00AA5715"/>
    <w:rsid w:val="00AB2CA5"/>
    <w:rsid w:val="00AB670B"/>
    <w:rsid w:val="00AE0C02"/>
    <w:rsid w:val="00AE2AA9"/>
    <w:rsid w:val="00AE4755"/>
    <w:rsid w:val="00B01D0B"/>
    <w:rsid w:val="00B07BEE"/>
    <w:rsid w:val="00B11E12"/>
    <w:rsid w:val="00B1704B"/>
    <w:rsid w:val="00B22C92"/>
    <w:rsid w:val="00B26266"/>
    <w:rsid w:val="00B304A9"/>
    <w:rsid w:val="00B35E4C"/>
    <w:rsid w:val="00B42E0A"/>
    <w:rsid w:val="00B811B9"/>
    <w:rsid w:val="00BA6E90"/>
    <w:rsid w:val="00BB5D60"/>
    <w:rsid w:val="00BB788F"/>
    <w:rsid w:val="00BC5E57"/>
    <w:rsid w:val="00BC7204"/>
    <w:rsid w:val="00BD67C5"/>
    <w:rsid w:val="00BF2C00"/>
    <w:rsid w:val="00BF3AB0"/>
    <w:rsid w:val="00C179CA"/>
    <w:rsid w:val="00C3347A"/>
    <w:rsid w:val="00C4363D"/>
    <w:rsid w:val="00C4448C"/>
    <w:rsid w:val="00C827D9"/>
    <w:rsid w:val="00CA6049"/>
    <w:rsid w:val="00CB31DB"/>
    <w:rsid w:val="00CC7A89"/>
    <w:rsid w:val="00CD174C"/>
    <w:rsid w:val="00CF6ED8"/>
    <w:rsid w:val="00D05F6E"/>
    <w:rsid w:val="00D106B8"/>
    <w:rsid w:val="00D233A4"/>
    <w:rsid w:val="00D24C3D"/>
    <w:rsid w:val="00D44447"/>
    <w:rsid w:val="00D46946"/>
    <w:rsid w:val="00D50924"/>
    <w:rsid w:val="00D64201"/>
    <w:rsid w:val="00D65988"/>
    <w:rsid w:val="00D676D1"/>
    <w:rsid w:val="00D75A48"/>
    <w:rsid w:val="00D95289"/>
    <w:rsid w:val="00DA714C"/>
    <w:rsid w:val="00DD20F2"/>
    <w:rsid w:val="00DD2A0F"/>
    <w:rsid w:val="00DE14DD"/>
    <w:rsid w:val="00E04808"/>
    <w:rsid w:val="00E467EE"/>
    <w:rsid w:val="00E56ED5"/>
    <w:rsid w:val="00E74AE2"/>
    <w:rsid w:val="00E86F55"/>
    <w:rsid w:val="00EA73A3"/>
    <w:rsid w:val="00EB7CF9"/>
    <w:rsid w:val="00ED48A3"/>
    <w:rsid w:val="00EF4805"/>
    <w:rsid w:val="00F0118D"/>
    <w:rsid w:val="00F011C4"/>
    <w:rsid w:val="00F05493"/>
    <w:rsid w:val="00F102A8"/>
    <w:rsid w:val="00F138CF"/>
    <w:rsid w:val="00F36828"/>
    <w:rsid w:val="00F41D96"/>
    <w:rsid w:val="00F45B6B"/>
    <w:rsid w:val="00F536EC"/>
    <w:rsid w:val="00F7249A"/>
    <w:rsid w:val="00F74803"/>
    <w:rsid w:val="00F802F4"/>
    <w:rsid w:val="00F83ED8"/>
    <w:rsid w:val="00FB531C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6D143"/>
  <w15:chartTrackingRefBased/>
  <w15:docId w15:val="{2536EBC6-6D05-41C9-891E-80F81F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4051A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PA">
    <w:name w:val="APA三线表"/>
    <w:basedOn w:val="a1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AE2AA9"/>
    <w:pPr>
      <w:keepNext/>
      <w:ind w:firstLineChars="0" w:firstLine="0"/>
      <w:jc w:val="center"/>
    </w:pPr>
    <w:rPr>
      <w:rFonts w:cstheme="majorBidi"/>
      <w:b/>
      <w:szCs w:val="20"/>
    </w:rPr>
  </w:style>
  <w:style w:type="paragraph" w:customStyle="1" w:styleId="a5">
    <w:name w:val="题注标题"/>
    <w:basedOn w:val="a3"/>
    <w:link w:val="a6"/>
    <w:autoRedefine/>
    <w:qFormat/>
    <w:rsid w:val="000B445B"/>
    <w:rPr>
      <w:b w:val="0"/>
      <w:i/>
    </w:rPr>
  </w:style>
  <w:style w:type="character" w:customStyle="1" w:styleId="a6">
    <w:name w:val="题注标题 字符"/>
    <w:basedOn w:val="a4"/>
    <w:link w:val="a5"/>
    <w:rsid w:val="000B445B"/>
    <w:rPr>
      <w:rFonts w:cstheme="majorBidi"/>
      <w:b w:val="0"/>
      <w:i/>
      <w:szCs w:val="20"/>
    </w:rPr>
  </w:style>
  <w:style w:type="character" w:customStyle="1" w:styleId="a4">
    <w:name w:val="题注 字符"/>
    <w:basedOn w:val="a0"/>
    <w:link w:val="a3"/>
    <w:uiPriority w:val="35"/>
    <w:rsid w:val="00AE2AA9"/>
    <w:rPr>
      <w:rFonts w:cstheme="majorBidi"/>
      <w:b/>
      <w:szCs w:val="20"/>
    </w:rPr>
  </w:style>
  <w:style w:type="character" w:customStyle="1" w:styleId="10">
    <w:name w:val="标题 1 字符"/>
    <w:basedOn w:val="a0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0"/>
    <w:link w:val="Reference"/>
    <w:rsid w:val="00DD2A0F"/>
    <w:rPr>
      <w:rFonts w:cs="Times New Roman"/>
      <w:noProof/>
    </w:rPr>
  </w:style>
  <w:style w:type="paragraph" w:styleId="a9">
    <w:name w:val="No Spacing"/>
    <w:uiPriority w:val="1"/>
    <w:qFormat/>
    <w:rsid w:val="0034051A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34051A"/>
    <w:rPr>
      <w:rFonts w:cstheme="majorBidi"/>
      <w:b/>
      <w:bCs/>
      <w:szCs w:val="28"/>
    </w:rPr>
  </w:style>
  <w:style w:type="paragraph" w:customStyle="1" w:styleId="aa">
    <w:name w:val="小间隔"/>
    <w:basedOn w:val="a9"/>
    <w:qFormat/>
    <w:rsid w:val="0034051A"/>
    <w:pPr>
      <w:spacing w:line="288" w:lineRule="auto"/>
    </w:pPr>
  </w:style>
  <w:style w:type="table" w:styleId="ab">
    <w:name w:val="Table Grid"/>
    <w:basedOn w:val="a1"/>
    <w:uiPriority w:val="39"/>
    <w:rsid w:val="009D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4B2386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4B2386"/>
  </w:style>
  <w:style w:type="paragraph" w:styleId="ac">
    <w:name w:val="List Paragraph"/>
    <w:basedOn w:val="a"/>
    <w:uiPriority w:val="34"/>
    <w:qFormat/>
    <w:rsid w:val="00F83ED8"/>
    <w:pPr>
      <w:ind w:firstLine="420"/>
    </w:pPr>
  </w:style>
  <w:style w:type="table" w:customStyle="1" w:styleId="11">
    <w:name w:val="网格型1"/>
    <w:basedOn w:val="a1"/>
    <w:next w:val="ab"/>
    <w:uiPriority w:val="39"/>
    <w:rsid w:val="008D3C2A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B57B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B5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chart" Target="charts/chart2.xml"/><Relationship Id="rId66" Type="http://schemas.openxmlformats.org/officeDocument/2006/relationships/oleObject" Target="embeddings/oleObject30.bin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chart" Target="charts/chart3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8.bin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chart" Target="charts/chart1.xml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799;&#24344;&#23431;\&#22823;&#20108;&#19978;&#35838;&#31243;\&#29289;&#29702;&#23454;&#39564;B1\&#28909;&#23548;&#23454;&#39564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799;&#24344;&#23431;\&#22823;&#20108;&#19978;&#35838;&#31243;\&#29289;&#29702;&#23454;&#39564;B1\&#28909;&#23548;&#23454;&#39564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799;&#24344;&#23431;\&#22823;&#20108;&#19978;&#35838;&#31243;\&#29289;&#29702;&#23454;&#39564;B1\&#28909;&#23548;&#23454;&#39564;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/>
              <a:t>U</a:t>
            </a:r>
            <a:r>
              <a:rPr lang="en-US" altLang="zh-CN" sz="1400" b="0" i="0" u="none" strike="noStrike" baseline="-25000"/>
              <a:t>1</a:t>
            </a:r>
            <a:r>
              <a:rPr lang="zh-CN" altLang="en-US" sz="1400" b="0" i="0" u="none" strike="noStrike" baseline="0"/>
              <a:t>、</a:t>
            </a:r>
            <a:r>
              <a:rPr lang="en-US" altLang="zh-CN" sz="1400" b="0" i="0" u="none" strike="noStrike" baseline="0"/>
              <a:t>U</a:t>
            </a:r>
            <a:r>
              <a:rPr lang="en-US" altLang="zh-CN" sz="1400" b="0" i="0" u="none" strike="noStrike" baseline="-25000"/>
              <a:t>2</a:t>
            </a:r>
            <a:r>
              <a:rPr lang="en-US" altLang="zh-CN" sz="1400" b="0" i="0" u="none" strike="noStrike" baseline="0"/>
              <a:t> </a:t>
            </a:r>
            <a:r>
              <a:rPr lang="zh-CN" altLang="en-US" sz="1400" b="0" i="0" u="none" strike="noStrike" baseline="0"/>
              <a:t>随时间变化曲线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U2(t2, t1)/mV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Sheet1!$B$1:$AA$1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Sheet1!$B$2:$AA$2</c:f>
              <c:numCache>
                <c:formatCode>General</c:formatCode>
                <c:ptCount val="26"/>
                <c:pt idx="0">
                  <c:v>1.2E-2</c:v>
                </c:pt>
                <c:pt idx="1">
                  <c:v>1.4999999999999999E-2</c:v>
                </c:pt>
                <c:pt idx="2">
                  <c:v>2.5000000000000001E-2</c:v>
                </c:pt>
                <c:pt idx="3">
                  <c:v>4.1000000000000002E-2</c:v>
                </c:pt>
                <c:pt idx="4">
                  <c:v>6.2E-2</c:v>
                </c:pt>
                <c:pt idx="5">
                  <c:v>8.5000000000000006E-2</c:v>
                </c:pt>
                <c:pt idx="6">
                  <c:v>0.109</c:v>
                </c:pt>
                <c:pt idx="7">
                  <c:v>0.13300000000000001</c:v>
                </c:pt>
                <c:pt idx="8">
                  <c:v>0.158</c:v>
                </c:pt>
                <c:pt idx="9">
                  <c:v>0.183</c:v>
                </c:pt>
                <c:pt idx="10">
                  <c:v>0.20799999999999999</c:v>
                </c:pt>
                <c:pt idx="11">
                  <c:v>0.23400000000000001</c:v>
                </c:pt>
                <c:pt idx="12">
                  <c:v>0.25900000000000001</c:v>
                </c:pt>
                <c:pt idx="13">
                  <c:v>0.28399999999999997</c:v>
                </c:pt>
                <c:pt idx="14">
                  <c:v>0.308</c:v>
                </c:pt>
                <c:pt idx="15">
                  <c:v>0.33300000000000002</c:v>
                </c:pt>
                <c:pt idx="16">
                  <c:v>0.35699999999999998</c:v>
                </c:pt>
                <c:pt idx="17">
                  <c:v>0.38200000000000001</c:v>
                </c:pt>
                <c:pt idx="18">
                  <c:v>0.40600000000000003</c:v>
                </c:pt>
                <c:pt idx="19">
                  <c:v>0.43</c:v>
                </c:pt>
                <c:pt idx="20">
                  <c:v>0.45300000000000001</c:v>
                </c:pt>
                <c:pt idx="21">
                  <c:v>0.47599999999999998</c:v>
                </c:pt>
                <c:pt idx="22">
                  <c:v>0.5</c:v>
                </c:pt>
                <c:pt idx="23">
                  <c:v>0.52300000000000002</c:v>
                </c:pt>
                <c:pt idx="24">
                  <c:v>0.54500000000000004</c:v>
                </c:pt>
                <c:pt idx="25">
                  <c:v>0.56899999999999995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7-4EE1-BDCF-701454A94D89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U1(t1, tc)/mV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Sheet1!$B$1:$AA$1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cat>
          <c:val>
            <c:numRef>
              <c:f>Sheet1!$B$3:$AA$3</c:f>
              <c:numCache>
                <c:formatCode>General</c:formatCode>
                <c:ptCount val="26"/>
                <c:pt idx="0">
                  <c:v>8.0000000000000002E-3</c:v>
                </c:pt>
                <c:pt idx="1">
                  <c:v>0.11899999999999999</c:v>
                </c:pt>
                <c:pt idx="2">
                  <c:v>0.15</c:v>
                </c:pt>
                <c:pt idx="3">
                  <c:v>0.16700000000000001</c:v>
                </c:pt>
                <c:pt idx="4">
                  <c:v>0.17499999999999999</c:v>
                </c:pt>
                <c:pt idx="5">
                  <c:v>0.18</c:v>
                </c:pt>
                <c:pt idx="6">
                  <c:v>0.182</c:v>
                </c:pt>
                <c:pt idx="7">
                  <c:v>0.184</c:v>
                </c:pt>
                <c:pt idx="8">
                  <c:v>0.184</c:v>
                </c:pt>
                <c:pt idx="9">
                  <c:v>0.184</c:v>
                </c:pt>
                <c:pt idx="10">
                  <c:v>0.185</c:v>
                </c:pt>
                <c:pt idx="11">
                  <c:v>0.185</c:v>
                </c:pt>
                <c:pt idx="12">
                  <c:v>0.185</c:v>
                </c:pt>
                <c:pt idx="13">
                  <c:v>0.185</c:v>
                </c:pt>
                <c:pt idx="14">
                  <c:v>0.185</c:v>
                </c:pt>
                <c:pt idx="15">
                  <c:v>0.185</c:v>
                </c:pt>
                <c:pt idx="16">
                  <c:v>0.185</c:v>
                </c:pt>
                <c:pt idx="17">
                  <c:v>0.186</c:v>
                </c:pt>
                <c:pt idx="18">
                  <c:v>0.186</c:v>
                </c:pt>
                <c:pt idx="19">
                  <c:v>0.186</c:v>
                </c:pt>
                <c:pt idx="20">
                  <c:v>0.186</c:v>
                </c:pt>
                <c:pt idx="21">
                  <c:v>0.187</c:v>
                </c:pt>
                <c:pt idx="22">
                  <c:v>0.187</c:v>
                </c:pt>
                <c:pt idx="23">
                  <c:v>0.188</c:v>
                </c:pt>
                <c:pt idx="24">
                  <c:v>0.188</c:v>
                </c:pt>
                <c:pt idx="25">
                  <c:v>0.188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7-4EE1-BDCF-701454A94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7230864"/>
        <c:axId val="15172313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τ(分钟)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Sheet1!$B$1:$AA$1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Sheet1!$B$1:$AA$1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1B7-4EE1-BDCF-701454A94D89}"/>
                  </c:ext>
                </c:extLst>
              </c15:ser>
            </c15:filteredLineSeries>
          </c:ext>
        </c:extLst>
      </c:lineChart>
      <c:catAx>
        <c:axId val="151723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7231344"/>
        <c:crosses val="autoZero"/>
        <c:auto val="0"/>
        <c:lblAlgn val="ctr"/>
        <c:lblOffset val="100"/>
        <c:noMultiLvlLbl val="0"/>
      </c:catAx>
      <c:valAx>
        <c:axId val="151723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723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</a:t>
            </a:r>
            <a:r>
              <a:rPr lang="en-US" altLang="zh-CN" baseline="-25000"/>
              <a:t>2</a:t>
            </a:r>
            <a:r>
              <a:rPr lang="zh-CN" altLang="en-US"/>
              <a:t>拟合曲线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U_2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Sheet1!$I$1:$AA$1</c:f>
              <c:numCache>
                <c:formatCode>General</c:formatCode>
                <c:ptCount val="19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</c:numCache>
            </c:numRef>
          </c:xVal>
          <c:yVal>
            <c:numRef>
              <c:f>Sheet1!$I$2:$AA$2</c:f>
              <c:numCache>
                <c:formatCode>General</c:formatCode>
                <c:ptCount val="19"/>
                <c:pt idx="0">
                  <c:v>0.13300000000000001</c:v>
                </c:pt>
                <c:pt idx="1">
                  <c:v>0.158</c:v>
                </c:pt>
                <c:pt idx="2">
                  <c:v>0.183</c:v>
                </c:pt>
                <c:pt idx="3">
                  <c:v>0.20799999999999999</c:v>
                </c:pt>
                <c:pt idx="4">
                  <c:v>0.23400000000000001</c:v>
                </c:pt>
                <c:pt idx="5">
                  <c:v>0.25900000000000001</c:v>
                </c:pt>
                <c:pt idx="6">
                  <c:v>0.28399999999999997</c:v>
                </c:pt>
                <c:pt idx="7">
                  <c:v>0.308</c:v>
                </c:pt>
                <c:pt idx="8">
                  <c:v>0.33300000000000002</c:v>
                </c:pt>
                <c:pt idx="9">
                  <c:v>0.35699999999999998</c:v>
                </c:pt>
                <c:pt idx="10">
                  <c:v>0.38200000000000001</c:v>
                </c:pt>
                <c:pt idx="11">
                  <c:v>0.40600000000000003</c:v>
                </c:pt>
                <c:pt idx="12">
                  <c:v>0.43</c:v>
                </c:pt>
                <c:pt idx="13">
                  <c:v>0.45300000000000001</c:v>
                </c:pt>
                <c:pt idx="14">
                  <c:v>0.47599999999999998</c:v>
                </c:pt>
                <c:pt idx="15">
                  <c:v>0.5</c:v>
                </c:pt>
                <c:pt idx="16">
                  <c:v>0.52300000000000002</c:v>
                </c:pt>
                <c:pt idx="17">
                  <c:v>0.54500000000000004</c:v>
                </c:pt>
                <c:pt idx="18">
                  <c:v>0.56899999999999995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05-4CF8-A25C-AB5612859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0806848"/>
        <c:axId val="19708058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Sheet1!$I$2:$AA$2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0.13300000000000001</c:v>
                      </c:pt>
                      <c:pt idx="1">
                        <c:v>0.158</c:v>
                      </c:pt>
                      <c:pt idx="2">
                        <c:v>0.183</c:v>
                      </c:pt>
                      <c:pt idx="3">
                        <c:v>0.20799999999999999</c:v>
                      </c:pt>
                      <c:pt idx="4">
                        <c:v>0.23400000000000001</c:v>
                      </c:pt>
                      <c:pt idx="5">
                        <c:v>0.25900000000000001</c:v>
                      </c:pt>
                      <c:pt idx="6">
                        <c:v>0.28399999999999997</c:v>
                      </c:pt>
                      <c:pt idx="7">
                        <c:v>0.308</c:v>
                      </c:pt>
                      <c:pt idx="8">
                        <c:v>0.33300000000000002</c:v>
                      </c:pt>
                      <c:pt idx="9">
                        <c:v>0.35699999999999998</c:v>
                      </c:pt>
                      <c:pt idx="10">
                        <c:v>0.38200000000000001</c:v>
                      </c:pt>
                      <c:pt idx="11">
                        <c:v>0.40600000000000003</c:v>
                      </c:pt>
                      <c:pt idx="12">
                        <c:v>0.43</c:v>
                      </c:pt>
                      <c:pt idx="13">
                        <c:v>0.45300000000000001</c:v>
                      </c:pt>
                      <c:pt idx="14">
                        <c:v>0.47599999999999998</c:v>
                      </c:pt>
                      <c:pt idx="15">
                        <c:v>0.5</c:v>
                      </c:pt>
                      <c:pt idx="16">
                        <c:v>0.52300000000000002</c:v>
                      </c:pt>
                      <c:pt idx="17">
                        <c:v>0.54500000000000004</c:v>
                      </c:pt>
                      <c:pt idx="18">
                        <c:v>0.56899999999999995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605-4CF8-A25C-AB5612859ACA}"/>
                  </c:ext>
                </c:extLst>
              </c15:ser>
            </c15:filteredScatterSeries>
          </c:ext>
        </c:extLst>
      </c:scatterChart>
      <c:valAx>
        <c:axId val="197080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0805888"/>
        <c:crosses val="autoZero"/>
        <c:crossBetween val="midCat"/>
      </c:valAx>
      <c:valAx>
        <c:axId val="197080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080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△U</a:t>
            </a:r>
            <a:r>
              <a:rPr lang="en-US" altLang="zh-CN" baseline="-25000"/>
              <a:t>2</a:t>
            </a:r>
            <a:r>
              <a:rPr lang="zh-CN" altLang="en-US"/>
              <a:t>随时间变化的情况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△U2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Sheet1!$J$1:$AA$1</c:f>
              <c:numCache>
                <c:formatCode>General</c:formatCode>
                <c:ptCount val="1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16</c:v>
                </c:pt>
                <c:pt idx="9">
                  <c:v>17</c:v>
                </c:pt>
                <c:pt idx="10">
                  <c:v>18</c:v>
                </c:pt>
                <c:pt idx="11">
                  <c:v>19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24</c:v>
                </c:pt>
                <c:pt idx="17">
                  <c:v>25</c:v>
                </c:pt>
              </c:numCache>
            </c:numRef>
          </c:cat>
          <c:val>
            <c:numRef>
              <c:f>Sheet1!$J$4:$AA$4</c:f>
              <c:numCache>
                <c:formatCode>General</c:formatCode>
                <c:ptCount val="18"/>
                <c:pt idx="0">
                  <c:v>2.4999999999999994E-2</c:v>
                </c:pt>
                <c:pt idx="1">
                  <c:v>2.4999999999999994E-2</c:v>
                </c:pt>
                <c:pt idx="2">
                  <c:v>2.4999999999999994E-2</c:v>
                </c:pt>
                <c:pt idx="3">
                  <c:v>2.6000000000000023E-2</c:v>
                </c:pt>
                <c:pt idx="4">
                  <c:v>2.4999999999999994E-2</c:v>
                </c:pt>
                <c:pt idx="5">
                  <c:v>2.4999999999999967E-2</c:v>
                </c:pt>
                <c:pt idx="6">
                  <c:v>2.4000000000000021E-2</c:v>
                </c:pt>
                <c:pt idx="7">
                  <c:v>2.5000000000000022E-2</c:v>
                </c:pt>
                <c:pt idx="8">
                  <c:v>2.3999999999999966E-2</c:v>
                </c:pt>
                <c:pt idx="9">
                  <c:v>2.5000000000000022E-2</c:v>
                </c:pt>
                <c:pt idx="10">
                  <c:v>2.4000000000000021E-2</c:v>
                </c:pt>
                <c:pt idx="11">
                  <c:v>2.3999999999999966E-2</c:v>
                </c:pt>
                <c:pt idx="12">
                  <c:v>2.300000000000002E-2</c:v>
                </c:pt>
                <c:pt idx="13">
                  <c:v>2.2999999999999965E-2</c:v>
                </c:pt>
                <c:pt idx="14">
                  <c:v>2.4000000000000021E-2</c:v>
                </c:pt>
                <c:pt idx="15">
                  <c:v>2.300000000000002E-2</c:v>
                </c:pt>
                <c:pt idx="16">
                  <c:v>2.200000000000002E-2</c:v>
                </c:pt>
                <c:pt idx="17">
                  <c:v>2.399999999999991E-2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A-4769-B6EF-924A4714A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290240"/>
        <c:axId val="784642176"/>
      </c:barChart>
      <c:catAx>
        <c:axId val="86729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4642176"/>
        <c:crosses val="autoZero"/>
        <c:auto val="1"/>
        <c:lblAlgn val="ctr"/>
        <c:lblOffset val="100"/>
        <c:noMultiLvlLbl val="0"/>
      </c:catAx>
      <c:valAx>
        <c:axId val="78464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7290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A947-A4A3-4797-9B4D-BF181CFC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7</Pages>
  <Words>1680</Words>
  <Characters>2073</Characters>
  <Application>Microsoft Office Word</Application>
  <DocSecurity>0</DocSecurity>
  <Lines>182</Lines>
  <Paragraphs>139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243</cp:revision>
  <cp:lastPrinted>2024-10-15T05:53:00Z</cp:lastPrinted>
  <dcterms:created xsi:type="dcterms:W3CDTF">2024-09-25T14:16:00Z</dcterms:created>
  <dcterms:modified xsi:type="dcterms:W3CDTF">2024-10-15T05:54:00Z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