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8FA"/>
        </w:rPr>
        <w:t>经济理论往往忽视其决定对生物圈的影响，或假设其需要的资源或能力是无限的。这种观点是有缺陷的，环境现在正面临着后果。生物圈提供了许多自然过程来维持人类健康和可持续的生活环境，这些过程被称为生态系统服务。例如，将废物转化为食物，过滤水，种植食物，给植物授粉，以及将二氧化碳转化为氧气。然而，每当人类改变生态系统时，我们就有可能限制或移除生态系统服务。当地土地利用的小规模变化的影响，如修建一些道路、下水道、桥梁、房屋或工厂，似乎微不足道。再加上这些小项目，大型项目，如建设或搬迁大型企业总部，在全国各地修建管道，或扩大或改变水道以扩大商业用途。现在考虑一下这些项目对一个地区、国家和世界的影响。虽然单独而言，这些活动对生物圈的功能潜力的总体能力似乎无关紧要，但累积起来，它们正直接影响生物多样性并造成环境退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8F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4A90E2"/>
          <w:spacing w:val="0"/>
          <w:sz w:val="21"/>
          <w:szCs w:val="21"/>
          <w:bdr w:val="none" w:color="auto" w:sz="0" w:space="0"/>
          <w:shd w:val="clear" w:fill="F7F8FA"/>
        </w:rPr>
      </w:pPr>
      <w:r>
        <w:rPr>
          <w:rFonts w:hint="default" w:ascii="Arial" w:hAnsi="Arial" w:cs="Arial"/>
          <w:b w:val="0"/>
          <w:i w:val="0"/>
          <w:caps w:val="0"/>
          <w:color w:val="333333"/>
          <w:spacing w:val="0"/>
          <w:sz w:val="21"/>
          <w:szCs w:val="21"/>
          <w:bdr w:val="none" w:color="auto" w:sz="0" w:space="0"/>
          <w:shd w:val="clear" w:fill="F7F8FA"/>
        </w:rPr>
        <w:t>传统上，大多数土地利用项目不考虑生态系统服务的影响，也不考虑生态系统服务的变化。</w:t>
      </w:r>
      <w:r>
        <w:rPr>
          <w:rFonts w:hint="default" w:ascii="Arial" w:hAnsi="Arial" w:cs="Arial"/>
          <w:b w:val="0"/>
          <w:i w:val="0"/>
          <w:caps w:val="0"/>
          <w:color w:val="4A90E2"/>
          <w:spacing w:val="0"/>
          <w:sz w:val="21"/>
          <w:szCs w:val="21"/>
          <w:bdr w:val="none" w:color="auto" w:sz="0" w:space="0"/>
          <w:shd w:val="clear" w:fill="F7F8FA"/>
        </w:rPr>
        <w:t>减轻土地利用变化的消极后果的经济代价:受污染的河流、空气质量差、危险废物地点、处理不良的废水、气候变化等，往往不包括在计划之内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21"/>
          <w:szCs w:val="21"/>
          <w:bdr w:val="none" w:color="auto" w:sz="0" w:space="0"/>
          <w:shd w:val="clear" w:fill="F7F8FA"/>
        </w:rPr>
      </w:pPr>
      <w:r>
        <w:rPr>
          <w:rFonts w:hint="default" w:ascii="Arial" w:hAnsi="Arial" w:cs="Arial"/>
          <w:b w:val="0"/>
          <w:i w:val="0"/>
          <w:caps w:val="0"/>
          <w:color w:val="4A90E2"/>
          <w:spacing w:val="0"/>
          <w:sz w:val="21"/>
          <w:szCs w:val="21"/>
          <w:bdr w:val="none" w:color="auto" w:sz="0" w:space="0"/>
          <w:shd w:val="clear" w:fill="F7F8FA"/>
        </w:rPr>
        <w:t>。</w:t>
      </w:r>
      <w:r>
        <w:rPr>
          <w:rFonts w:hint="default" w:ascii="Arial" w:hAnsi="Arial" w:cs="Arial"/>
          <w:b w:val="0"/>
          <w:i w:val="0"/>
          <w:caps w:val="0"/>
          <w:color w:val="333333"/>
          <w:spacing w:val="0"/>
          <w:sz w:val="21"/>
          <w:szCs w:val="21"/>
          <w:bdr w:val="none" w:color="auto" w:sz="0" w:space="0"/>
          <w:shd w:val="clear" w:fill="F7F8FA"/>
        </w:rPr>
        <w:t>可否评估土地用途发展项目的环境成本?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21"/>
          <w:szCs w:val="21"/>
          <w:bdr w:val="none" w:color="auto" w:sz="0" w:space="0"/>
          <w:shd w:val="clear" w:fill="F7F8FA"/>
        </w:rPr>
      </w:pPr>
      <w:r>
        <w:rPr>
          <w:rFonts w:hint="default" w:ascii="Arial" w:hAnsi="Arial" w:cs="Arial"/>
          <w:b w:val="0"/>
          <w:i w:val="0"/>
          <w:caps w:val="0"/>
          <w:color w:val="333333"/>
          <w:spacing w:val="0"/>
          <w:sz w:val="21"/>
          <w:szCs w:val="21"/>
          <w:bdr w:val="none" w:color="auto" w:sz="0" w:space="0"/>
          <w:shd w:val="clear" w:fill="F7F8FA"/>
        </w:rPr>
        <w:t>如何在这些项目费用中考虑环境退化?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7F8FA"/>
        </w:rPr>
        <w:t>一旦生态系统服务被计入项目的成本效益比中，就可以确定和评估项目的真实和全面的价值。</w:t>
      </w:r>
    </w:p>
    <w:p>
      <w:pPr>
        <w:rPr>
          <w:rFonts w:hint="eastAsia" w:ascii="Arial" w:hAnsi="Arial" w:eastAsia="宋体" w:cs="Arial"/>
          <w:b w:val="0"/>
          <w:i w:val="0"/>
          <w:caps w:val="0"/>
          <w:color w:val="4A90E2"/>
          <w:spacing w:val="0"/>
          <w:sz w:val="18"/>
          <w:szCs w:val="18"/>
          <w:shd w:val="clear" w:fill="F7F8FA"/>
          <w:lang w:val="en-US" w:eastAsia="zh-CN"/>
        </w:rPr>
      </w:pPr>
    </w:p>
    <w:p>
      <w:pPr>
        <w:rPr>
          <w:rFonts w:hint="eastAsia" w:ascii="Arial" w:hAnsi="Arial" w:eastAsia="宋体" w:cs="Arial"/>
          <w:b w:val="0"/>
          <w:i w:val="0"/>
          <w:caps w:val="0"/>
          <w:color w:val="4A90E2"/>
          <w:spacing w:val="0"/>
          <w:sz w:val="32"/>
          <w:szCs w:val="32"/>
          <w:shd w:val="clear" w:fill="F7F8FA"/>
          <w:lang w:val="en-US" w:eastAsia="zh-CN"/>
        </w:rPr>
      </w:pPr>
    </w:p>
    <w:p>
      <w:pPr>
        <w:rPr>
          <w:rFonts w:hint="eastAsia" w:ascii="Arial" w:hAnsi="Arial" w:eastAsia="宋体" w:cs="Arial"/>
          <w:b w:val="0"/>
          <w:i w:val="0"/>
          <w:caps w:val="0"/>
          <w:color w:val="4A90E2"/>
          <w:spacing w:val="0"/>
          <w:sz w:val="32"/>
          <w:szCs w:val="32"/>
          <w:shd w:val="clear" w:fill="F7F8FA"/>
          <w:lang w:val="en-US" w:eastAsia="zh-CN"/>
        </w:rPr>
      </w:pPr>
    </w:p>
    <w:p>
      <w:pPr>
        <w:rPr>
          <w:rFonts w:hint="eastAsia" w:ascii="Arial" w:hAnsi="Arial" w:eastAsia="宋体" w:cs="Arial"/>
          <w:b w:val="0"/>
          <w:i w:val="0"/>
          <w:caps w:val="0"/>
          <w:color w:val="4A90E2"/>
          <w:spacing w:val="0"/>
          <w:sz w:val="32"/>
          <w:szCs w:val="32"/>
          <w:shd w:val="clear" w:fill="F7F8FA"/>
          <w:lang w:val="en-US" w:eastAsia="zh-CN"/>
        </w:rPr>
      </w:pPr>
      <w:r>
        <w:rPr>
          <w:rFonts w:hint="eastAsia" w:ascii="Arial" w:hAnsi="Arial" w:eastAsia="宋体" w:cs="Arial"/>
          <w:b w:val="0"/>
          <w:i w:val="0"/>
          <w:caps w:val="0"/>
          <w:color w:val="4A90E2"/>
          <w:spacing w:val="0"/>
          <w:sz w:val="32"/>
          <w:szCs w:val="32"/>
          <w:shd w:val="clear" w:fill="F7F8FA"/>
          <w:lang w:val="en-US" w:eastAsia="zh-CN"/>
        </w:rPr>
        <w:t>问题：</w:t>
      </w:r>
    </w:p>
    <w:p>
      <w:pPr>
        <w:rPr>
          <w:rFonts w:hint="eastAsia" w:ascii="Arial" w:hAnsi="Arial" w:eastAsia="宋体" w:cs="Arial"/>
          <w:b w:val="0"/>
          <w:i w:val="0"/>
          <w:caps w:val="0"/>
          <w:color w:val="4A90E2"/>
          <w:spacing w:val="0"/>
          <w:sz w:val="32"/>
          <w:szCs w:val="32"/>
          <w:shd w:val="clear" w:fill="F7F8FA"/>
        </w:rPr>
      </w:pPr>
      <w:r>
        <w:rPr>
          <w:rFonts w:hint="eastAsia" w:ascii="Arial" w:hAnsi="Arial" w:eastAsia="宋体" w:cs="Arial"/>
          <w:b w:val="0"/>
          <w:i w:val="0"/>
          <w:caps w:val="0"/>
          <w:color w:val="4A90E2"/>
          <w:spacing w:val="0"/>
          <w:sz w:val="32"/>
          <w:szCs w:val="32"/>
          <w:shd w:val="clear" w:fill="F7F8FA"/>
          <w:lang w:val="en-US" w:eastAsia="zh-CN"/>
        </w:rPr>
        <w:t>1、</w:t>
      </w:r>
      <w:r>
        <w:rPr>
          <w:rFonts w:hint="eastAsia" w:ascii="Arial" w:hAnsi="Arial" w:eastAsia="宋体" w:cs="Arial"/>
          <w:b w:val="0"/>
          <w:i w:val="0"/>
          <w:caps w:val="0"/>
          <w:color w:val="4A90E2"/>
          <w:spacing w:val="0"/>
          <w:sz w:val="32"/>
          <w:szCs w:val="32"/>
          <w:shd w:val="clear" w:fill="F7F8FA"/>
        </w:rPr>
        <w:t>您的ICM团队被雇佣来创建一个</w:t>
      </w:r>
      <w:bookmarkStart w:id="0" w:name="OLE_LINK2"/>
      <w:r>
        <w:rPr>
          <w:rFonts w:hint="eastAsia" w:ascii="Arial" w:hAnsi="Arial" w:eastAsia="宋体" w:cs="Arial"/>
          <w:b w:val="0"/>
          <w:i w:val="0"/>
          <w:caps w:val="0"/>
          <w:color w:val="000000"/>
          <w:spacing w:val="0"/>
          <w:sz w:val="32"/>
          <w:szCs w:val="32"/>
          <w:shd w:val="clear" w:fill="F7F8FA"/>
        </w:rPr>
        <w:t>生态服务评估模型</w:t>
      </w:r>
      <w:bookmarkEnd w:id="0"/>
      <w:r>
        <w:rPr>
          <w:rFonts w:hint="eastAsia" w:ascii="Arial" w:hAnsi="Arial" w:eastAsia="宋体" w:cs="Arial"/>
          <w:b w:val="0"/>
          <w:i w:val="0"/>
          <w:caps w:val="0"/>
          <w:color w:val="4A90E2"/>
          <w:spacing w:val="0"/>
          <w:sz w:val="32"/>
          <w:szCs w:val="32"/>
          <w:shd w:val="clear" w:fill="F7F8FA"/>
        </w:rPr>
        <w:t>，以了解在考虑生态系统服务时</w:t>
      </w:r>
      <w:r>
        <w:rPr>
          <w:rFonts w:hint="eastAsia" w:ascii="Arial" w:hAnsi="Arial" w:eastAsia="宋体" w:cs="Arial"/>
          <w:b w:val="0"/>
          <w:i w:val="0"/>
          <w:caps w:val="0"/>
          <w:color w:val="000000"/>
          <w:spacing w:val="0"/>
          <w:sz w:val="32"/>
          <w:szCs w:val="32"/>
          <w:shd w:val="clear" w:fill="F7F8FA"/>
        </w:rPr>
        <w:t>土地使用项目</w:t>
      </w:r>
      <w:r>
        <w:rPr>
          <w:rFonts w:hint="eastAsia" w:ascii="Arial" w:hAnsi="Arial" w:eastAsia="宋体" w:cs="Arial"/>
          <w:b w:val="0"/>
          <w:i w:val="0"/>
          <w:caps w:val="0"/>
          <w:color w:val="4A90E2"/>
          <w:spacing w:val="0"/>
          <w:sz w:val="32"/>
          <w:szCs w:val="32"/>
          <w:shd w:val="clear" w:fill="F7F8FA"/>
        </w:rPr>
        <w:t>的</w:t>
      </w:r>
      <w:r>
        <w:rPr>
          <w:rFonts w:hint="eastAsia" w:ascii="Arial" w:hAnsi="Arial" w:eastAsia="宋体" w:cs="Arial"/>
          <w:b w:val="0"/>
          <w:i w:val="0"/>
          <w:caps w:val="0"/>
          <w:color w:val="000000"/>
          <w:spacing w:val="0"/>
          <w:sz w:val="32"/>
          <w:szCs w:val="32"/>
          <w:shd w:val="clear" w:fill="F7F8FA"/>
        </w:rPr>
        <w:t>真实经济成本</w:t>
      </w:r>
      <w:r>
        <w:rPr>
          <w:rFonts w:hint="eastAsia" w:ascii="Arial" w:hAnsi="Arial" w:eastAsia="宋体" w:cs="Arial"/>
          <w:b w:val="0"/>
          <w:i w:val="0"/>
          <w:caps w:val="0"/>
          <w:color w:val="4A90E2"/>
          <w:spacing w:val="0"/>
          <w:sz w:val="32"/>
          <w:szCs w:val="32"/>
          <w:shd w:val="clear" w:fill="F7F8FA"/>
        </w:rPr>
        <w:t>。</w:t>
      </w:r>
    </w:p>
    <w:p>
      <w:pPr>
        <w:rPr>
          <w:rFonts w:hint="eastAsia" w:ascii="Arial" w:hAnsi="Arial" w:eastAsia="宋体" w:cs="Arial"/>
          <w:b w:val="0"/>
          <w:i w:val="0"/>
          <w:caps w:val="0"/>
          <w:color w:val="4A90E2"/>
          <w:spacing w:val="0"/>
          <w:sz w:val="32"/>
          <w:szCs w:val="32"/>
          <w:shd w:val="clear" w:fill="F7F8FA"/>
        </w:rPr>
      </w:pPr>
      <w:r>
        <w:rPr>
          <w:rFonts w:hint="eastAsia" w:ascii="Arial" w:hAnsi="Arial" w:eastAsia="宋体" w:cs="Arial"/>
          <w:b w:val="0"/>
          <w:i w:val="0"/>
          <w:caps w:val="0"/>
          <w:color w:val="4A90E2"/>
          <w:spacing w:val="0"/>
          <w:sz w:val="32"/>
          <w:szCs w:val="32"/>
          <w:shd w:val="clear" w:fill="F7F8FA"/>
          <w:lang w:val="en-US" w:eastAsia="zh-CN"/>
        </w:rPr>
        <w:t>2、</w:t>
      </w:r>
      <w:r>
        <w:rPr>
          <w:rFonts w:hint="eastAsia" w:ascii="Arial" w:hAnsi="Arial" w:eastAsia="宋体" w:cs="Arial"/>
          <w:b w:val="0"/>
          <w:i w:val="0"/>
          <w:caps w:val="0"/>
          <w:color w:val="4A90E2"/>
          <w:spacing w:val="0"/>
          <w:sz w:val="32"/>
          <w:szCs w:val="32"/>
          <w:shd w:val="clear" w:fill="F7F8FA"/>
        </w:rPr>
        <w:t>使用您的模型对不同规模的土地利用开发项目(从小型社区项目到大型国家项目)进行成本效益分析。根据您的分析和模型设计评估模型的有效性。</w:t>
      </w:r>
    </w:p>
    <w:p>
      <w:pPr>
        <w:rPr>
          <w:rFonts w:ascii="Arial" w:hAnsi="Arial" w:eastAsia="宋体" w:cs="Arial"/>
          <w:b w:val="0"/>
          <w:i w:val="0"/>
          <w:caps w:val="0"/>
          <w:color w:val="333333"/>
          <w:spacing w:val="0"/>
          <w:sz w:val="30"/>
          <w:szCs w:val="30"/>
          <w:shd w:val="clear" w:fill="F7F8FA"/>
        </w:rPr>
      </w:pPr>
      <w:r>
        <w:rPr>
          <w:rFonts w:hint="eastAsia" w:ascii="Arial" w:hAnsi="Arial" w:eastAsia="宋体" w:cs="Arial"/>
          <w:b w:val="0"/>
          <w:i w:val="0"/>
          <w:caps w:val="0"/>
          <w:color w:val="333333"/>
          <w:spacing w:val="0"/>
          <w:sz w:val="30"/>
          <w:szCs w:val="30"/>
          <w:shd w:val="clear" w:fill="F7F8FA"/>
          <w:lang w:val="en-US" w:eastAsia="zh-CN"/>
        </w:rPr>
        <w:t>3、</w:t>
      </w:r>
      <w:r>
        <w:rPr>
          <w:rFonts w:ascii="Arial" w:hAnsi="Arial" w:eastAsia="宋体" w:cs="Arial"/>
          <w:b w:val="0"/>
          <w:i w:val="0"/>
          <w:caps w:val="0"/>
          <w:color w:val="333333"/>
          <w:spacing w:val="0"/>
          <w:sz w:val="30"/>
          <w:szCs w:val="30"/>
          <w:shd w:val="clear" w:fill="F7F8FA"/>
        </w:rPr>
        <w:t>您对土地利用项目规划和管理人员建模的含义是什么?</w:t>
      </w:r>
    </w:p>
    <w:p>
      <w:pPr>
        <w:rPr>
          <w:rFonts w:hint="default" w:ascii="Arial" w:hAnsi="Arial" w:eastAsia="宋体" w:cs="Arial"/>
          <w:b w:val="0"/>
          <w:i w:val="0"/>
          <w:caps w:val="0"/>
          <w:color w:val="4A90E2"/>
          <w:spacing w:val="0"/>
          <w:sz w:val="30"/>
          <w:szCs w:val="30"/>
          <w:shd w:val="clear" w:fill="F7F8FA"/>
        </w:rPr>
      </w:pPr>
      <w:r>
        <w:rPr>
          <w:rFonts w:hint="eastAsia" w:ascii="Arial" w:hAnsi="Arial" w:eastAsia="宋体" w:cs="Arial"/>
          <w:b w:val="0"/>
          <w:i w:val="0"/>
          <w:caps w:val="0"/>
          <w:color w:val="333333"/>
          <w:spacing w:val="0"/>
          <w:sz w:val="30"/>
          <w:szCs w:val="30"/>
          <w:shd w:val="clear" w:fill="F7F8FA"/>
          <w:lang w:val="en-US" w:eastAsia="zh-CN"/>
        </w:rPr>
        <w:t>4、</w:t>
      </w:r>
      <w:r>
        <w:rPr>
          <w:rFonts w:hint="default" w:ascii="Arial" w:hAnsi="Arial" w:eastAsia="宋体" w:cs="Arial"/>
          <w:b w:val="0"/>
          <w:i w:val="0"/>
          <w:caps w:val="0"/>
          <w:color w:val="4A90E2"/>
          <w:spacing w:val="0"/>
          <w:sz w:val="30"/>
          <w:szCs w:val="30"/>
          <w:shd w:val="clear" w:fill="F7F8FA"/>
        </w:rPr>
        <w:t>随着时间的推移，您的模型需要如何更改?</w:t>
      </w:r>
    </w:p>
    <w:p>
      <w:pPr>
        <w:rPr>
          <w:rFonts w:hint="default" w:ascii="Arial" w:hAnsi="Arial" w:eastAsia="宋体" w:cs="Arial"/>
          <w:b w:val="0"/>
          <w:i w:val="0"/>
          <w:caps w:val="0"/>
          <w:color w:val="4A90E2"/>
          <w:spacing w:val="0"/>
          <w:sz w:val="30"/>
          <w:szCs w:val="30"/>
          <w:shd w:val="clear" w:fill="F7F8FA"/>
        </w:rPr>
      </w:pPr>
    </w:p>
    <w:p>
      <w:pPr>
        <w:rPr>
          <w:rFonts w:hint="default" w:ascii="Arial" w:hAnsi="Arial" w:eastAsia="宋体" w:cs="Arial"/>
          <w:b w:val="0"/>
          <w:i w:val="0"/>
          <w:caps w:val="0"/>
          <w:color w:val="4A90E2"/>
          <w:spacing w:val="0"/>
          <w:sz w:val="30"/>
          <w:szCs w:val="30"/>
          <w:shd w:val="clear" w:fill="F7F8FA"/>
        </w:rPr>
      </w:pPr>
    </w:p>
    <w:p>
      <w:pPr>
        <w:rPr>
          <w:rFonts w:hint="eastAsia" w:ascii="Arial" w:hAnsi="Arial" w:eastAsia="宋体" w:cs="Arial"/>
          <w:b w:val="0"/>
          <w:i w:val="0"/>
          <w:caps w:val="0"/>
          <w:color w:val="4A90E2"/>
          <w:spacing w:val="0"/>
          <w:sz w:val="30"/>
          <w:szCs w:val="30"/>
          <w:shd w:val="clear" w:fill="F7F8FA"/>
          <w:lang w:val="en-US" w:eastAsia="zh-CN"/>
        </w:rPr>
      </w:pPr>
      <w:r>
        <w:rPr>
          <w:rFonts w:hint="eastAsia" w:ascii="Arial" w:hAnsi="Arial" w:eastAsia="宋体" w:cs="Arial"/>
          <w:b w:val="0"/>
          <w:i w:val="0"/>
          <w:caps w:val="0"/>
          <w:color w:val="4A90E2"/>
          <w:spacing w:val="0"/>
          <w:sz w:val="30"/>
          <w:szCs w:val="30"/>
          <w:shd w:val="clear" w:fill="F7F8FA"/>
          <w:lang w:val="en-US" w:eastAsia="zh-CN"/>
        </w:rPr>
        <w:t>术语：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生物多样性-指生态系统中生命的多样性;某一特定区域内的所有生物体。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生物圈-地球上被生物所占据的部分，通常包括这些生物与其物理环境之间的相互作用。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生态系统-生物圈的一个子集，主要关注生物与其物理环境之间的相互作用。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生态系统服务——人类从自然环境和功能完备的生态系统中免费获得的许多利益和资产。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环境退化-通过自然过程或人类活动消耗资产而使自然环境恶化或妥协。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减轻-使不那么严重、痛苦或影响。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rPr>
      </w:pPr>
      <w:r>
        <w:rPr>
          <w:rFonts w:hint="default" w:ascii="Arial" w:hAnsi="Arial" w:cs="Arial"/>
          <w:b w:val="0"/>
          <w:i w:val="0"/>
          <w:caps w:val="0"/>
          <w:color w:val="333333"/>
          <w:spacing w:val="0"/>
          <w:sz w:val="18"/>
          <w:szCs w:val="18"/>
          <w:bdr w:val="none" w:color="auto" w:sz="0" w:space="0"/>
          <w:shd w:val="clear" w:fill="F7F8FA"/>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bdr w:val="none" w:color="auto" w:sz="0" w:space="0"/>
          <w:shd w:val="clear" w:fill="F7F8FA"/>
        </w:rPr>
      </w:pPr>
      <w:r>
        <w:rPr>
          <w:rFonts w:hint="default" w:ascii="Arial" w:hAnsi="Arial" w:cs="Arial"/>
          <w:b w:val="0"/>
          <w:i w:val="0"/>
          <w:caps w:val="0"/>
          <w:color w:val="333333"/>
          <w:spacing w:val="0"/>
          <w:sz w:val="18"/>
          <w:szCs w:val="18"/>
          <w:bdr w:val="none" w:color="auto" w:sz="0" w:space="0"/>
          <w:shd w:val="clear" w:fill="F7F8FA"/>
        </w:rPr>
        <w:t>估值-指对某物当前价值的估计或确定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bdr w:val="none" w:color="auto" w:sz="0" w:space="0"/>
          <w:shd w:val="clear" w:fill="F7F8F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jc w:val="both"/>
        <w:rPr>
          <w:rFonts w:hint="default" w:ascii="Arial" w:hAnsi="Arial" w:cs="Arial"/>
          <w:b w:val="0"/>
          <w:i w:val="0"/>
          <w:caps w:val="0"/>
          <w:color w:val="333333"/>
          <w:spacing w:val="0"/>
          <w:sz w:val="18"/>
          <w:szCs w:val="18"/>
          <w:bdr w:val="none" w:color="auto" w:sz="0" w:space="0"/>
          <w:shd w:val="clear" w:fill="F7F8FA"/>
        </w:rPr>
      </w:pPr>
    </w:p>
    <w:p>
      <w:pPr>
        <w:rPr>
          <w:rFonts w:hint="eastAsia" w:ascii="Arial" w:hAnsi="Arial" w:eastAsia="宋体" w:cs="Arial"/>
          <w:b w:val="0"/>
          <w:i w:val="0"/>
          <w:caps w:val="0"/>
          <w:color w:val="4A90E2"/>
          <w:spacing w:val="0"/>
          <w:sz w:val="28"/>
          <w:szCs w:val="28"/>
          <w:shd w:val="clear" w:fill="F7F8FA"/>
          <w:lang w:val="en-US" w:eastAsia="zh-CN"/>
        </w:rPr>
      </w:pPr>
      <w:r>
        <w:rPr>
          <w:rFonts w:hint="eastAsia" w:ascii="Arial" w:hAnsi="Arial" w:eastAsia="宋体" w:cs="Arial"/>
          <w:b w:val="0"/>
          <w:i w:val="0"/>
          <w:caps w:val="0"/>
          <w:color w:val="4A90E2"/>
          <w:spacing w:val="0"/>
          <w:sz w:val="28"/>
          <w:szCs w:val="28"/>
          <w:shd w:val="clear" w:fill="F7F8FA"/>
          <w:lang w:val="en-US" w:eastAsia="zh-CN"/>
        </w:rPr>
        <w:t>对地点的确定</w:t>
      </w:r>
    </w:p>
    <w:p>
      <w:pPr>
        <w:rPr>
          <w:rFonts w:ascii="Arial" w:hAnsi="Arial" w:eastAsia="宋体" w:cs="Arial"/>
          <w:b w:val="0"/>
          <w:i w:val="0"/>
          <w:caps w:val="0"/>
          <w:color w:val="4A90E2"/>
          <w:spacing w:val="0"/>
          <w:sz w:val="28"/>
          <w:szCs w:val="28"/>
          <w:shd w:val="clear" w:fill="F7F8FA"/>
        </w:rPr>
      </w:pPr>
      <w:r>
        <w:rPr>
          <w:rFonts w:hint="eastAsia" w:ascii="Arial" w:hAnsi="Arial" w:eastAsia="宋体" w:cs="Arial"/>
          <w:b w:val="0"/>
          <w:i w:val="0"/>
          <w:caps w:val="0"/>
          <w:color w:val="4A90E2"/>
          <w:spacing w:val="0"/>
          <w:sz w:val="28"/>
          <w:szCs w:val="28"/>
          <w:shd w:val="clear" w:fill="F7F8FA"/>
          <w:lang w:val="en-US" w:eastAsia="zh-CN"/>
        </w:rPr>
        <w:t>美国</w:t>
      </w:r>
      <w:r>
        <w:rPr>
          <w:rFonts w:ascii="Arial" w:hAnsi="Arial" w:eastAsia="宋体" w:cs="Arial"/>
          <w:b w:val="0"/>
          <w:i w:val="0"/>
          <w:caps w:val="0"/>
          <w:color w:val="4A90E2"/>
          <w:spacing w:val="0"/>
          <w:sz w:val="28"/>
          <w:szCs w:val="28"/>
          <w:shd w:val="clear" w:fill="F7F8FA"/>
        </w:rPr>
        <w:t>圣佩德罗河流域东南部亚利桑那州,美国和北墨西哥的索诺拉。</w:t>
      </w:r>
    </w:p>
    <w:p>
      <w:pPr>
        <w:rPr>
          <w:rFonts w:ascii="Arial" w:hAnsi="Arial" w:eastAsia="宋体" w:cs="Arial"/>
          <w:b w:val="0"/>
          <w:i w:val="0"/>
          <w:caps w:val="0"/>
          <w:color w:val="4A90E2"/>
          <w:spacing w:val="0"/>
          <w:sz w:val="28"/>
          <w:szCs w:val="28"/>
          <w:shd w:val="clear" w:fill="F7F8FA"/>
        </w:rPr>
      </w:pPr>
    </w:p>
    <w:p>
      <w:pPr>
        <w:rPr>
          <w:rFonts w:hint="eastAsia" w:ascii="Arial" w:hAnsi="Arial" w:eastAsia="宋体" w:cs="Arial"/>
          <w:b w:val="0"/>
          <w:i w:val="0"/>
          <w:caps w:val="0"/>
          <w:color w:val="4A90E2"/>
          <w:spacing w:val="0"/>
          <w:sz w:val="28"/>
          <w:szCs w:val="28"/>
          <w:shd w:val="clear" w:fill="F7F8FA"/>
          <w:lang w:val="en-US" w:eastAsia="zh-CN"/>
        </w:rPr>
      </w:pPr>
      <w:bookmarkStart w:id="1" w:name="OLE_LINK1"/>
      <w:r>
        <w:rPr>
          <w:rFonts w:hint="eastAsia" w:ascii="Arial" w:hAnsi="Arial" w:eastAsia="宋体" w:cs="Arial"/>
          <w:b w:val="0"/>
          <w:i w:val="0"/>
          <w:caps w:val="0"/>
          <w:color w:val="4A90E2"/>
          <w:spacing w:val="0"/>
          <w:sz w:val="28"/>
          <w:szCs w:val="28"/>
          <w:shd w:val="clear" w:fill="F7F8FA"/>
          <w:lang w:val="en-US" w:eastAsia="zh-CN"/>
        </w:rPr>
        <w:t>生态服务评估模型：</w:t>
      </w:r>
    </w:p>
    <w:p>
      <w:pPr>
        <w:numPr>
          <w:numId w:val="0"/>
        </w:numPr>
        <w:rPr>
          <w:rFonts w:hint="eastAsia" w:ascii="Arial" w:hAnsi="Arial" w:eastAsia="宋体" w:cs="Arial"/>
          <w:b w:val="0"/>
          <w:i w:val="0"/>
          <w:caps w:val="0"/>
          <w:color w:val="4A90E2"/>
          <w:spacing w:val="0"/>
          <w:sz w:val="28"/>
          <w:szCs w:val="28"/>
          <w:shd w:val="clear" w:fill="F7F8FA"/>
          <w:lang w:val="en-US" w:eastAsia="zh-CN"/>
        </w:rPr>
      </w:pPr>
      <w:r>
        <w:rPr>
          <w:rFonts w:hint="eastAsia" w:ascii="Arial" w:hAnsi="Arial" w:eastAsia="宋体" w:cs="Arial"/>
          <w:b w:val="0"/>
          <w:i w:val="0"/>
          <w:caps w:val="0"/>
          <w:color w:val="4A90E2"/>
          <w:spacing w:val="0"/>
          <w:sz w:val="28"/>
          <w:szCs w:val="28"/>
          <w:shd w:val="clear" w:fill="F7F8FA"/>
          <w:lang w:val="en-US" w:eastAsia="zh-CN"/>
        </w:rPr>
        <w:t>要点：</w:t>
      </w:r>
    </w:p>
    <w:p>
      <w:pPr>
        <w:numPr>
          <w:numId w:val="0"/>
        </w:numPr>
        <w:rPr>
          <w:rFonts w:hint="eastAsia" w:ascii="Arial" w:hAnsi="Arial" w:eastAsia="宋体" w:cs="Arial"/>
          <w:b w:val="0"/>
          <w:i w:val="0"/>
          <w:caps w:val="0"/>
          <w:color w:val="4A90E2"/>
          <w:spacing w:val="0"/>
          <w:sz w:val="28"/>
          <w:szCs w:val="28"/>
          <w:shd w:val="clear" w:fill="F7F8FA"/>
          <w:lang w:val="en-US" w:eastAsia="zh-CN"/>
        </w:rPr>
      </w:pPr>
      <w:r>
        <w:rPr>
          <w:rFonts w:hint="eastAsia" w:ascii="Arial" w:hAnsi="Arial" w:eastAsia="宋体" w:cs="Arial"/>
          <w:b w:val="0"/>
          <w:i w:val="0"/>
          <w:caps w:val="0"/>
          <w:color w:val="4A90E2"/>
          <w:spacing w:val="0"/>
          <w:sz w:val="28"/>
          <w:szCs w:val="28"/>
          <w:shd w:val="clear" w:fill="F7F8FA"/>
          <w:lang w:val="en-US" w:eastAsia="zh-CN"/>
        </w:rPr>
        <w:t>1、对当前的状况进行分析</w:t>
      </w:r>
      <w:r>
        <w:rPr>
          <w:rFonts w:hint="eastAsia" w:ascii="Arial" w:hAnsi="Arial" w:eastAsia="宋体" w:cs="Arial"/>
          <w:b w:val="0"/>
          <w:i w:val="0"/>
          <w:caps w:val="0"/>
          <w:color w:val="4A90E2"/>
          <w:spacing w:val="0"/>
          <w:sz w:val="28"/>
          <w:szCs w:val="28"/>
          <w:shd w:val="clear" w:fill="F7F8FA"/>
          <w:lang w:val="en-US" w:eastAsia="zh-CN"/>
        </w:rPr>
        <w:t>对未来的发展进行预测</w:t>
      </w:r>
    </w:p>
    <w:p>
      <w:pPr>
        <w:numPr>
          <w:numId w:val="0"/>
        </w:numPr>
        <w:rPr>
          <w:rFonts w:hint="eastAsia" w:ascii="Arial" w:hAnsi="Arial" w:eastAsia="宋体" w:cs="Arial"/>
          <w:b w:val="0"/>
          <w:i w:val="0"/>
          <w:caps w:val="0"/>
          <w:color w:val="4A90E2"/>
          <w:spacing w:val="0"/>
          <w:sz w:val="28"/>
          <w:szCs w:val="28"/>
          <w:shd w:val="clear" w:fill="F7F8FA"/>
          <w:lang w:val="en-US" w:eastAsia="zh-CN"/>
        </w:rPr>
      </w:pPr>
      <w:r>
        <w:rPr>
          <w:rFonts w:hint="eastAsia" w:ascii="Arial" w:hAnsi="Arial" w:eastAsia="宋体" w:cs="Arial"/>
          <w:b w:val="0"/>
          <w:i w:val="0"/>
          <w:caps w:val="0"/>
          <w:color w:val="4A90E2"/>
          <w:spacing w:val="0"/>
          <w:sz w:val="28"/>
          <w:szCs w:val="28"/>
          <w:shd w:val="clear" w:fill="F7F8FA"/>
          <w:lang w:val="en-US" w:eastAsia="zh-CN"/>
        </w:rPr>
        <w:t>2、传统经济的目标是效率</w:t>
      </w:r>
    </w:p>
    <w:p>
      <w:pPr>
        <w:numPr>
          <w:numId w:val="0"/>
        </w:numPr>
        <w:rPr>
          <w:rFonts w:hint="eastAsia" w:ascii="Arial" w:hAnsi="Arial" w:eastAsia="宋体" w:cs="Arial"/>
          <w:b w:val="0"/>
          <w:i w:val="0"/>
          <w:caps w:val="0"/>
          <w:color w:val="4A90E2"/>
          <w:spacing w:val="0"/>
          <w:sz w:val="28"/>
          <w:szCs w:val="28"/>
          <w:shd w:val="clear" w:fill="F7F8FA"/>
          <w:lang w:val="en-US" w:eastAsia="zh-CN"/>
        </w:rPr>
      </w:pPr>
      <w:r>
        <w:rPr>
          <w:rFonts w:hint="eastAsia" w:ascii="Arial" w:hAnsi="Arial" w:eastAsia="宋体" w:cs="Arial"/>
          <w:b w:val="0"/>
          <w:i w:val="0"/>
          <w:caps w:val="0"/>
          <w:color w:val="4A90E2"/>
          <w:spacing w:val="0"/>
          <w:sz w:val="28"/>
          <w:szCs w:val="28"/>
          <w:shd w:val="clear" w:fill="F7F8FA"/>
          <w:lang w:val="en-US" w:eastAsia="zh-CN"/>
        </w:rPr>
        <w:t>3、构成要素：Natrual, Human,Social,Manufactruaral Capacity</w:t>
      </w:r>
    </w:p>
    <w:p>
      <w:pPr>
        <w:numPr>
          <w:numId w:val="0"/>
        </w:numPr>
        <w:ind w:left="1260" w:leftChars="0" w:firstLine="420" w:firstLineChars="0"/>
        <w:rPr>
          <w:rFonts w:hint="eastAsia" w:ascii="Arial" w:hAnsi="Arial" w:eastAsia="宋体" w:cs="Arial"/>
          <w:b w:val="0"/>
          <w:i w:val="0"/>
          <w:caps w:val="0"/>
          <w:color w:val="4A90E2"/>
          <w:spacing w:val="0"/>
          <w:sz w:val="28"/>
          <w:szCs w:val="28"/>
          <w:shd w:val="clear" w:fill="F7F8FA"/>
          <w:lang w:val="en-US" w:eastAsia="zh-CN"/>
        </w:rPr>
      </w:pPr>
      <w:r>
        <w:rPr>
          <w:rFonts w:hint="eastAsia" w:ascii="Arial" w:hAnsi="Arial" w:eastAsia="宋体" w:cs="Arial"/>
          <w:b w:val="0"/>
          <w:i w:val="0"/>
          <w:caps w:val="0"/>
          <w:color w:val="4A90E2"/>
          <w:spacing w:val="0"/>
          <w:sz w:val="28"/>
          <w:szCs w:val="28"/>
          <w:shd w:val="clear" w:fill="F7F8FA"/>
          <w:lang w:val="en-US" w:eastAsia="zh-CN"/>
        </w:rPr>
        <w:t>四个指标，土地利用项目对自然、人类、社会、建筑的影响-------------------&gt;总的经济成本</w:t>
      </w:r>
    </w:p>
    <w:bookmarkEnd w:id="1"/>
    <w:p>
      <w:pPr>
        <w:numPr>
          <w:numId w:val="0"/>
        </w:numPr>
        <w:ind w:left="1260" w:leftChars="0" w:firstLine="420" w:firstLineChars="0"/>
        <w:rPr>
          <w:rFonts w:hint="eastAsia" w:ascii="Arial" w:hAnsi="Arial" w:eastAsia="宋体" w:cs="Arial"/>
          <w:b w:val="0"/>
          <w:i w:val="0"/>
          <w:caps w:val="0"/>
          <w:color w:val="4A90E2"/>
          <w:spacing w:val="0"/>
          <w:sz w:val="28"/>
          <w:szCs w:val="28"/>
          <w:shd w:val="clear" w:fill="F7F8FA"/>
          <w:lang w:val="en-US" w:eastAsia="zh-CN"/>
        </w:rPr>
      </w:pPr>
    </w:p>
    <w:p>
      <w:pPr>
        <w:widowControl w:val="0"/>
        <w:numPr>
          <w:numId w:val="0"/>
        </w:numPr>
        <w:jc w:val="both"/>
      </w:pPr>
      <w:r>
        <w:pict>
          <v:shape id="_x0000_i1027" o:spt="75" type="#_x0000_t75" style="height:262.5pt;width:415.25pt;" filled="f" o:preferrelative="t" stroked="f" coordsize="21600,21600">
            <v:path/>
            <v:fill on="f" focussize="0,0"/>
            <v:stroke on="f"/>
            <v:imagedata r:id="rId4" o:title=""/>
            <o:lock v:ext="edit" aspectratio="t"/>
            <w10:wrap type="none"/>
            <w10:anchorlock/>
          </v:shape>
        </w:pict>
      </w:r>
    </w:p>
    <w:p>
      <w:pPr>
        <w:widowControl w:val="0"/>
        <w:numPr>
          <w:numId w:val="0"/>
        </w:numPr>
        <w:jc w:val="both"/>
      </w:pPr>
      <w:r>
        <w:rPr>
          <w:rFonts w:ascii="宋体" w:hAnsi="宋体" w:eastAsia="宋体" w:cs="宋体"/>
          <w:sz w:val="24"/>
          <w:szCs w:val="24"/>
        </w:rPr>
        <w:pict>
          <v:shape id="_x0000_i1028" o:spt="75" alt="IMG_256" type="#_x0000_t75" style="height:369pt;width:409.5pt;" filled="f" o:preferrelative="t" stroked="f" coordsize="21600,21600">
            <v:path/>
            <v:fill on="f" focussize="0,0"/>
            <v:stroke on="f"/>
            <v:imagedata r:id="rId5" o:title=""/>
            <o:lock v:ext="edit" aspectratio="t"/>
            <w10:wrap type="none"/>
            <w10:anchorlock/>
          </v:shape>
        </w:pict>
      </w:r>
    </w:p>
    <w:p>
      <w:pPr>
        <w:widowControl w:val="0"/>
        <w:numPr>
          <w:numId w:val="0"/>
        </w:numPr>
        <w:jc w:val="both"/>
      </w:pPr>
    </w:p>
    <w:p>
      <w:pPr>
        <w:widowControl w:val="0"/>
        <w:numPr>
          <w:numId w:val="0"/>
        </w:numPr>
        <w:jc w:val="both"/>
      </w:pPr>
    </w:p>
    <w:p>
      <w:pPr>
        <w:widowControl w:val="0"/>
        <w:numPr>
          <w:ilvl w:val="0"/>
          <w:numId w:val="1"/>
        </w:numPr>
        <w:jc w:val="both"/>
        <w:rPr>
          <w:rFonts w:hint="eastAsia"/>
          <w:lang w:val="en-US" w:eastAsia="zh-CN"/>
        </w:rPr>
      </w:pPr>
      <w:r>
        <w:rPr>
          <w:rFonts w:hint="eastAsia"/>
          <w:lang w:val="en-US" w:eastAsia="zh-CN"/>
        </w:rPr>
        <w:t>模型：</w:t>
      </w:r>
    </w:p>
    <w:p>
      <w:pPr>
        <w:widowControl w:val="0"/>
        <w:numPr>
          <w:numId w:val="0"/>
        </w:numPr>
        <w:ind w:firstLine="420" w:firstLineChars="0"/>
        <w:jc w:val="both"/>
        <w:rPr>
          <w:rFonts w:hint="eastAsia"/>
          <w:lang w:val="en-US" w:eastAsia="zh-CN"/>
        </w:rPr>
      </w:pPr>
      <w:r>
        <w:rPr>
          <w:rFonts w:hint="eastAsia"/>
          <w:lang w:val="en-US" w:eastAsia="zh-CN"/>
        </w:rPr>
        <w:t>层次分析、统计回归、多目标规划</w:t>
      </w:r>
    </w:p>
    <w:p>
      <w:pPr>
        <w:widowControl w:val="0"/>
        <w:numPr>
          <w:ilvl w:val="0"/>
          <w:numId w:val="1"/>
        </w:numPr>
        <w:ind w:left="0" w:leftChars="0" w:firstLine="0" w:firstLineChars="0"/>
        <w:jc w:val="both"/>
        <w:rPr>
          <w:rFonts w:hint="eastAsia"/>
          <w:lang w:val="en-US" w:eastAsia="zh-CN"/>
        </w:rPr>
      </w:pPr>
      <w:r>
        <w:rPr>
          <w:rFonts w:hint="eastAsia"/>
          <w:lang w:val="en-US" w:eastAsia="zh-CN"/>
        </w:rPr>
        <w:t>重点：</w:t>
      </w:r>
    </w:p>
    <w:p>
      <w:pPr>
        <w:widowControl w:val="0"/>
        <w:numPr>
          <w:numId w:val="0"/>
        </w:numPr>
        <w:ind w:leftChars="0" w:firstLine="420" w:firstLineChars="0"/>
        <w:jc w:val="both"/>
        <w:rPr>
          <w:rFonts w:hint="eastAsia"/>
          <w:lang w:val="en-US" w:eastAsia="zh-CN"/>
        </w:rPr>
      </w:pPr>
      <w:r>
        <w:rPr>
          <w:rFonts w:hint="eastAsia"/>
          <w:lang w:val="en-US" w:eastAsia="zh-CN"/>
        </w:rPr>
        <w:t>生态成本及经济效益</w:t>
      </w:r>
    </w:p>
    <w:p>
      <w:pPr>
        <w:widowControl w:val="0"/>
        <w:numPr>
          <w:numId w:val="0"/>
        </w:numPr>
        <w:ind w:leftChars="0" w:firstLine="420" w:firstLineChars="0"/>
        <w:jc w:val="both"/>
        <w:rPr>
          <w:rFonts w:hint="eastAsia"/>
          <w:lang w:val="en-US" w:eastAsia="zh-CN"/>
        </w:rPr>
      </w:pPr>
      <w:r>
        <w:rPr>
          <w:rFonts w:hint="eastAsia"/>
          <w:lang w:val="en-US" w:eastAsia="zh-CN"/>
        </w:rPr>
        <w:t>考虑因素：生态系统的脆弱性，不同地区不同</w:t>
      </w:r>
    </w:p>
    <w:p>
      <w:pPr>
        <w:widowControl w:val="0"/>
        <w:numPr>
          <w:numId w:val="0"/>
        </w:numPr>
        <w:ind w:leftChars="0" w:firstLine="420" w:firstLineChars="0"/>
        <w:jc w:val="both"/>
        <w:rPr>
          <w:rFonts w:hint="eastAsia"/>
          <w:lang w:val="en-US" w:eastAsia="zh-CN"/>
        </w:rPr>
      </w:pPr>
      <w:r>
        <w:rPr>
          <w:rFonts w:hint="eastAsia"/>
          <w:lang w:val="en-US" w:eastAsia="zh-CN"/>
        </w:rPr>
        <w:t xml:space="preserve">           是否要考虑土地利用的种类的不同带来的影响不同，农业用地、工业用地、服务业用地</w:t>
      </w:r>
    </w:p>
    <w:p>
      <w:pPr>
        <w:widowControl w:val="0"/>
        <w:numPr>
          <w:numId w:val="0"/>
        </w:numPr>
        <w:jc w:val="both"/>
        <w:rPr>
          <w:rFonts w:hint="eastAsia"/>
          <w:lang w:val="en-US" w:eastAsia="zh-CN"/>
        </w:rPr>
      </w:pPr>
      <w:r>
        <w:rPr>
          <w:rFonts w:hint="eastAsia"/>
          <w:lang w:val="en-US" w:eastAsia="zh-CN"/>
        </w:rPr>
        <w:t>不同区域的生物多样性不同</w:t>
      </w:r>
    </w:p>
    <w:p>
      <w:pPr>
        <w:widowControl w:val="0"/>
        <w:numPr>
          <w:numId w:val="0"/>
        </w:numPr>
        <w:ind w:left="840" w:leftChars="0" w:firstLine="3570" w:firstLineChars="1700"/>
        <w:jc w:val="both"/>
        <w:rPr>
          <w:rFonts w:hint="eastAsia"/>
          <w:lang w:val="en-US" w:eastAsia="zh-CN"/>
        </w:rPr>
      </w:pPr>
    </w:p>
    <w:p>
      <w:pPr>
        <w:widowControl w:val="0"/>
        <w:numPr>
          <w:ilvl w:val="0"/>
          <w:numId w:val="0"/>
        </w:numPr>
        <w:ind w:left="840"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分析：</w:t>
      </w:r>
    </w:p>
    <w:p>
      <w:pPr>
        <w:widowControl w:val="0"/>
        <w:numPr>
          <w:ilvl w:val="0"/>
          <w:numId w:val="2"/>
        </w:numPr>
        <w:ind w:left="840" w:leftChars="0" w:firstLine="420" w:firstLineChars="0"/>
        <w:jc w:val="both"/>
        <w:rPr>
          <w:rFonts w:hint="eastAsia"/>
          <w:lang w:val="en-US" w:eastAsia="zh-CN"/>
        </w:rPr>
      </w:pPr>
      <w:r>
        <w:rPr>
          <w:rFonts w:hint="eastAsia"/>
          <w:lang w:val="en-US" w:eastAsia="zh-CN"/>
        </w:rPr>
        <w:t>不同区域的生态环境自适应能力</w:t>
      </w:r>
    </w:p>
    <w:p>
      <w:pPr>
        <w:widowControl w:val="0"/>
        <w:numPr>
          <w:ilvl w:val="0"/>
          <w:numId w:val="2"/>
        </w:numPr>
        <w:ind w:left="840" w:leftChars="0" w:firstLine="420" w:firstLineChars="0"/>
        <w:jc w:val="both"/>
        <w:rPr>
          <w:rFonts w:hint="eastAsia"/>
          <w:lang w:val="en-US" w:eastAsia="zh-CN"/>
        </w:rPr>
      </w:pPr>
      <w:r>
        <w:rPr>
          <w:rFonts w:hint="eastAsia"/>
          <w:lang w:val="en-US" w:eastAsia="zh-CN"/>
        </w:rPr>
        <w:t>土地利用的类型：农村与城市不同（还是只考虑城市）</w:t>
      </w:r>
      <w:bookmarkStart w:id="2" w:name="_GoBack"/>
      <w:bookmarkEnd w:id="2"/>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潜在影响分类：</w:t>
      </w:r>
    </w:p>
    <w:p>
      <w:pPr>
        <w:widowControl w:val="0"/>
        <w:numPr>
          <w:numId w:val="0"/>
        </w:numPr>
        <w:jc w:val="both"/>
        <w:rPr>
          <w:rFonts w:hint="eastAsia"/>
          <w:lang w:val="en-US" w:eastAsia="zh-CN"/>
        </w:rPr>
      </w:pPr>
      <w:r>
        <w:rPr>
          <w:rFonts w:hint="eastAsia"/>
          <w:lang w:val="en-US" w:eastAsia="zh-CN"/>
        </w:rPr>
        <w:t>非常积极的影响（PIstr  &gt;  0.15），正面影响（PIstr在0.05和0.15之间），中性（PIstr在0.05和-0.05之间），负面（PIstr在-0.05和-0.15之间），以及非常负面（PIstr  &lt;  -0.15）。</w:t>
      </w:r>
    </w:p>
    <w:p>
      <w:pPr>
        <w:widowControl w:val="0"/>
        <w:numPr>
          <w:numId w:val="0"/>
        </w:numPr>
        <w:ind w:left="840" w:leftChars="0" w:firstLine="420" w:firstLineChars="0"/>
        <w:jc w:val="both"/>
        <w:rPr>
          <w:rFonts w:hint="eastAsia"/>
          <w:lang w:val="en-US" w:eastAsia="zh-CN"/>
        </w:rPr>
      </w:pPr>
    </w:p>
    <w:p>
      <w:pPr>
        <w:widowControl w:val="0"/>
        <w:numPr>
          <w:numId w:val="0"/>
        </w:numPr>
        <w:ind w:left="840" w:leftChars="0" w:firstLine="420" w:firstLineChars="0"/>
        <w:jc w:val="both"/>
        <w:rPr>
          <w:rFonts w:hint="eastAsia"/>
          <w:lang w:val="en-US" w:eastAsia="zh-CN"/>
        </w:rPr>
      </w:pPr>
    </w:p>
    <w:p>
      <w:pPr>
        <w:widowControl w:val="0"/>
        <w:numPr>
          <w:numId w:val="0"/>
        </w:numPr>
        <w:ind w:left="840" w:leftChars="0" w:firstLine="420" w:firstLineChars="0"/>
        <w:jc w:val="both"/>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160" w:firstLineChars="100"/>
      </w:pPr>
      <w:r>
        <w:rPr>
          <w:rFonts w:ascii="Arial" w:hAnsi="Arial" w:cs="Arial"/>
          <w:i w:val="0"/>
          <w:caps w:val="0"/>
          <w:color w:val="505050"/>
          <w:spacing w:val="0"/>
          <w:sz w:val="16"/>
          <w:szCs w:val="16"/>
          <w:bdr w:val="none" w:color="auto" w:sz="0" w:space="0"/>
        </w:rPr>
        <w:t>哪些地区最容易受到全球变化的影响？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0" w:firstLine="0"/>
        <w:rPr>
          <w:rFonts w:hint="default" w:ascii="Arial" w:hAnsi="Arial" w:cs="Arial"/>
          <w:i w:val="0"/>
          <w:caps w:val="0"/>
          <w:color w:val="505050"/>
          <w:spacing w:val="0"/>
          <w:sz w:val="16"/>
          <w:szCs w:val="16"/>
        </w:rPr>
      </w:pPr>
      <w:r>
        <w:rPr>
          <w:rFonts w:hint="default" w:ascii="Arial" w:hAnsi="Arial" w:cs="Arial"/>
          <w:i w:val="0"/>
          <w:caps w:val="0"/>
          <w:color w:val="505050"/>
          <w:spacing w:val="0"/>
          <w:sz w:val="16"/>
          <w:szCs w:val="16"/>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160" w:firstLineChars="100"/>
      </w:pPr>
      <w:r>
        <w:rPr>
          <w:rFonts w:hint="default" w:ascii="Arial" w:hAnsi="Arial" w:cs="Arial"/>
          <w:i w:val="0"/>
          <w:caps w:val="0"/>
          <w:color w:val="505050"/>
          <w:spacing w:val="0"/>
          <w:sz w:val="16"/>
          <w:szCs w:val="16"/>
          <w:bdr w:val="none" w:color="auto" w:sz="0" w:space="0"/>
        </w:rPr>
        <w:t>两个地区的漏洞如何比较？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0" w:firstLine="0"/>
        <w:rPr>
          <w:rFonts w:hint="default" w:ascii="Arial" w:hAnsi="Arial" w:cs="Arial"/>
          <w:i w:val="0"/>
          <w:caps w:val="0"/>
          <w:color w:val="505050"/>
          <w:spacing w:val="0"/>
          <w:sz w:val="16"/>
          <w:szCs w:val="16"/>
        </w:rPr>
      </w:pPr>
      <w:r>
        <w:rPr>
          <w:rFonts w:hint="default" w:ascii="Arial" w:hAnsi="Arial" w:cs="Arial"/>
          <w:i w:val="0"/>
          <w:caps w:val="0"/>
          <w:color w:val="505050"/>
          <w:spacing w:val="0"/>
          <w:sz w:val="16"/>
          <w:szCs w:val="16"/>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160" w:firstLineChars="100"/>
      </w:pPr>
      <w:r>
        <w:rPr>
          <w:rFonts w:hint="default" w:ascii="Arial" w:hAnsi="Arial" w:cs="Arial"/>
          <w:i w:val="0"/>
          <w:caps w:val="0"/>
          <w:color w:val="505050"/>
          <w:spacing w:val="0"/>
          <w:sz w:val="16"/>
          <w:szCs w:val="16"/>
          <w:bdr w:val="none" w:color="auto" w:sz="0" w:space="0"/>
        </w:rPr>
        <w:t>哪个行业在某个地区最脆弱？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0" w:firstLine="0"/>
        <w:rPr>
          <w:rFonts w:hint="default" w:ascii="Arial" w:hAnsi="Arial" w:cs="Arial"/>
          <w:i w:val="0"/>
          <w:caps w:val="0"/>
          <w:color w:val="505050"/>
          <w:spacing w:val="0"/>
          <w:sz w:val="16"/>
          <w:szCs w:val="16"/>
        </w:rPr>
      </w:pPr>
      <w:r>
        <w:rPr>
          <w:rFonts w:hint="default" w:ascii="Arial" w:hAnsi="Arial" w:cs="Arial"/>
          <w:i w:val="0"/>
          <w:caps w:val="0"/>
          <w:color w:val="505050"/>
          <w:spacing w:val="0"/>
          <w:sz w:val="16"/>
          <w:szCs w:val="16"/>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160" w:firstLineChars="100"/>
      </w:pPr>
      <w:r>
        <w:rPr>
          <w:rFonts w:hint="default" w:ascii="Arial" w:hAnsi="Arial" w:cs="Arial"/>
          <w:i w:val="0"/>
          <w:caps w:val="0"/>
          <w:color w:val="505050"/>
          <w:spacing w:val="0"/>
          <w:sz w:val="16"/>
          <w:szCs w:val="16"/>
          <w:bdr w:val="none" w:color="auto" w:sz="0" w:space="0"/>
        </w:rPr>
        <w:t>哪种情况对某个部门的危害最小？</w:t>
      </w:r>
    </w:p>
    <w:p>
      <w:pPr>
        <w:widowControl w:val="0"/>
        <w:numPr>
          <w:numId w:val="0"/>
        </w:numPr>
        <w:ind w:leftChars="0" w:firstLine="420" w:firstLineChars="0"/>
        <w:jc w:val="both"/>
        <w:rPr>
          <w:rFonts w:hint="eastAsia"/>
          <w:lang w:val="en-US" w:eastAsia="zh-CN"/>
        </w:rPr>
      </w:pPr>
    </w:p>
    <w:p>
      <w:pPr>
        <w:widowControl w:val="0"/>
        <w:numPr>
          <w:numId w:val="0"/>
        </w:numPr>
        <w:ind w:leftChars="0" w:firstLine="420" w:firstLineChars="0"/>
        <w:jc w:val="both"/>
        <w:rPr>
          <w:rFonts w:hint="eastAsia"/>
          <w:lang w:val="en-US" w:eastAsia="zh-CN"/>
        </w:rPr>
      </w:pPr>
    </w:p>
    <w:p>
      <w:pPr>
        <w:widowControl w:val="0"/>
        <w:numPr>
          <w:numId w:val="0"/>
        </w:numPr>
        <w:ind w:leftChars="0"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CC5D2F"/>
    <w:multiLevelType w:val="singleLevel"/>
    <w:tmpl w:val="D1CC5D2F"/>
    <w:lvl w:ilvl="0" w:tentative="0">
      <w:start w:val="4"/>
      <w:numFmt w:val="decimal"/>
      <w:suff w:val="nothing"/>
      <w:lvlText w:val="%1、"/>
      <w:lvlJc w:val="left"/>
    </w:lvl>
  </w:abstractNum>
  <w:abstractNum w:abstractNumId="1">
    <w:nsid w:val="119878A2"/>
    <w:multiLevelType w:val="singleLevel"/>
    <w:tmpl w:val="119878A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69B6002"/>
    <w:rsid w:val="546942AF"/>
    <w:rsid w:val="769B6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2019-01-24T22:52:00Z</dcterms:created>
  <dc:creator>sugar</dc:creator>
  <cp:lastModifiedBy>sugar</cp:lastModifiedBy>
  <dcterms:modified xsi:type="dcterms:W3CDTF">2019-01-25T01:03:16Z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