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微软雅黑"/>
          <w:b/>
          <w:color w:val="19376D"/>
          <w:sz w:val="40"/>
        </w:rPr>
        <w:t>STM32 动物上报通信开发说明</w:t>
      </w:r>
    </w:p>
    <w:p>
      <w:pPr>
        <w:jc w:val="center"/>
      </w:pPr>
      <w:r>
        <w:rPr>
          <w:rFonts w:ascii="Arial" w:hAnsi="Arial" w:eastAsia="微软雅黑"/>
          <w:i/>
          <w:color w:val="5A5A5A"/>
          <w:sz w:val="22"/>
        </w:rPr>
        <w:t>供 Codex 按当前地面站主链直接开发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872"/>
        <w:gridCol w:w="4872"/>
      </w:tblGrid>
      <w:tr>
        <w:tc>
          <w:tcPr>
            <w:tcW w:type="dxa" w:w="1928"/>
            <w:vAlign w:val="center"/>
            <w:shd w:fill="DCE6F1"/>
          </w:tcPr>
          <w:p>
            <w:pPr>
              <w:spacing w:after="40"/>
            </w:pPr>
            <w:r>
              <w:rPr>
                <w:rFonts w:ascii="Arial" w:hAnsi="Arial" w:eastAsia="微软雅黑"/>
                <w:sz w:val="20"/>
              </w:rPr>
              <w:t>开发目标</w:t>
            </w:r>
          </w:p>
        </w:tc>
        <w:tc>
          <w:tcPr>
            <w:tcW w:type="dxa" w:w="6917"/>
            <w:vAlign w:val="center"/>
            <w:shd w:fill="F9FBFD"/>
          </w:tcPr>
          <w:p>
            <w:pPr>
              <w:spacing w:after="40"/>
            </w:pPr>
            <w:r>
              <w:rPr>
                <w:rFonts w:ascii="Arial" w:hAnsi="Arial" w:eastAsia="微软雅黑"/>
                <w:sz w:val="20"/>
              </w:rPr>
              <w:t>在 STM32 现有“路径接收 + ACK 回包”基础上，新增“动物上报”消息，并通过匿名数传透明串口回传给地面站。</w:t>
            </w:r>
          </w:p>
        </w:tc>
      </w:tr>
      <w:tr>
        <w:tc>
          <w:tcPr>
            <w:tcW w:type="dxa" w:w="1928"/>
            <w:vAlign w:val="center"/>
            <w:shd w:fill="DCE6F1"/>
          </w:tcPr>
          <w:p>
            <w:pPr>
              <w:spacing w:after="40"/>
            </w:pPr>
            <w:r>
              <w:rPr>
                <w:rFonts w:ascii="Arial" w:hAnsi="Arial" w:eastAsia="微软雅黑"/>
                <w:sz w:val="20"/>
              </w:rPr>
              <w:t>地面站现状</w:t>
            </w:r>
          </w:p>
        </w:tc>
        <w:tc>
          <w:tcPr>
            <w:tcW w:type="dxa" w:w="6917"/>
            <w:vAlign w:val="center"/>
            <w:shd w:fill="F9FBFD"/>
          </w:tcPr>
          <w:p>
            <w:pPr>
              <w:spacing w:after="40"/>
            </w:pPr>
            <w:r>
              <w:rPr>
                <w:rFonts w:ascii="Arial" w:hAnsi="Arial" w:eastAsia="微软雅黑"/>
                <w:sz w:val="20"/>
              </w:rPr>
              <w:t>地面站 bridge 主链已经打通；地面站侧已新增 0x02 AnimalReport 接收、ROS 转发与 UI 动物统计显示。</w:t>
            </w:r>
          </w:p>
        </w:tc>
      </w:tr>
      <w:tr>
        <w:tc>
          <w:tcPr>
            <w:tcW w:type="dxa" w:w="1928"/>
            <w:vAlign w:val="center"/>
            <w:shd w:fill="DCE6F1"/>
          </w:tcPr>
          <w:p>
            <w:pPr>
              <w:spacing w:after="40"/>
            </w:pPr>
            <w:r>
              <w:rPr>
                <w:rFonts w:ascii="Arial" w:hAnsi="Arial" w:eastAsia="微软雅黑"/>
                <w:sz w:val="20"/>
              </w:rPr>
              <w:t>推荐做法</w:t>
            </w:r>
          </w:p>
        </w:tc>
        <w:tc>
          <w:tcPr>
            <w:tcW w:type="dxa" w:w="6917"/>
            <w:vAlign w:val="center"/>
            <w:shd w:fill="F9FBFD"/>
          </w:tcPr>
          <w:p>
            <w:pPr>
              <w:spacing w:after="40"/>
            </w:pPr>
            <w:r>
              <w:rPr>
                <w:rFonts w:ascii="Arial" w:hAnsi="Arial" w:eastAsia="微软雅黑"/>
                <w:sz w:val="20"/>
              </w:rPr>
              <w:t>继续沿用现有二进制协议，新增消息 ID 0x02，不再使用旧 ASCII 串口格式。</w:t>
            </w:r>
          </w:p>
        </w:tc>
      </w:tr>
      <w:tr>
        <w:tc>
          <w:tcPr>
            <w:tcW w:type="dxa" w:w="1928"/>
            <w:vAlign w:val="center"/>
            <w:shd w:fill="DCE6F1"/>
          </w:tcPr>
          <w:p>
            <w:pPr>
              <w:spacing w:after="40"/>
            </w:pPr>
            <w:r>
              <w:rPr>
                <w:rFonts w:ascii="Arial" w:hAnsi="Arial" w:eastAsia="微软雅黑"/>
                <w:sz w:val="20"/>
              </w:rPr>
              <w:t>串口参数</w:t>
            </w:r>
          </w:p>
        </w:tc>
        <w:tc>
          <w:tcPr>
            <w:tcW w:type="dxa" w:w="6917"/>
            <w:vAlign w:val="center"/>
            <w:shd w:fill="F9FBFD"/>
          </w:tcPr>
          <w:p>
            <w:pPr>
              <w:spacing w:after="40"/>
            </w:pPr>
            <w:r>
              <w:rPr>
                <w:rFonts w:ascii="Arial" w:hAnsi="Arial" w:eastAsia="微软雅黑"/>
                <w:sz w:val="20"/>
              </w:rPr>
              <w:t>匿名数传链路统一为 500000、8N1、无流控。</w:t>
            </w:r>
          </w:p>
        </w:tc>
      </w:tr>
      <w:tr>
        <w:tc>
          <w:tcPr>
            <w:tcW w:type="dxa" w:w="1928"/>
            <w:vAlign w:val="center"/>
            <w:shd w:fill="DCE6F1"/>
          </w:tcPr>
          <w:p>
            <w:pPr>
              <w:spacing w:after="40"/>
            </w:pPr>
            <w:r>
              <w:rPr>
                <w:rFonts w:ascii="Arial" w:hAnsi="Arial" w:eastAsia="微软雅黑"/>
                <w:sz w:val="20"/>
              </w:rPr>
              <w:t>Codex任务范围</w:t>
            </w:r>
          </w:p>
        </w:tc>
        <w:tc>
          <w:tcPr>
            <w:tcW w:type="dxa" w:w="6917"/>
            <w:vAlign w:val="center"/>
            <w:shd w:fill="F9FBFD"/>
          </w:tcPr>
          <w:p>
            <w:pPr>
              <w:spacing w:after="40"/>
            </w:pPr>
            <w:r>
              <w:rPr>
                <w:rFonts w:ascii="Arial" w:hAnsi="Arial" w:eastAsia="微软雅黑"/>
                <w:sz w:val="20"/>
              </w:rPr>
              <w:t>仅开发 STM32 侧新增消息定义、上报函数、识别结果触发、去重限频和联调自检。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b/>
          <w:color w:val="19376D"/>
          <w:sz w:val="28"/>
        </w:rPr>
        <w:t>1. 当前基线（Codex 开发前提）</w:t>
      </w:r>
    </w:p>
    <w:p>
      <w:pPr>
        <w:spacing w:after="80" w:line="300" w:lineRule="auto"/>
      </w:pPr>
      <w:r>
        <w:t>你当前 STM32 仓库已经具备路径上传主链：协议头为 AA 55，现有消息 ID 包含 0x01 上传路径与 0x81 上传 ACK；路径接收处理在 protocol_gs.c 中完成，成功后会发送 ACK。地面站与 STM32 现阶段的路径上传通信已经验证通过。</w:t>
      </w:r>
    </w:p>
    <w:p>
      <w:pPr>
        <w:pStyle w:val="ListBullet"/>
        <w:spacing w:after="20"/>
        <w:ind w:left="170"/>
      </w:pPr>
      <w:r>
        <w:t>APP_GS_UART_BAUDRATE 已改为 500000。</w:t>
      </w:r>
    </w:p>
    <w:p>
      <w:pPr>
        <w:pStyle w:val="ListBullet"/>
        <w:spacing w:after="20"/>
        <w:ind w:left="170"/>
      </w:pPr>
      <w:r>
        <w:t>协议头、CRC16、路径上传帧与 ACK 回包都已经存在，不需要重写。</w:t>
      </w:r>
    </w:p>
    <w:p>
      <w:pPr>
        <w:pStyle w:val="ListBullet"/>
        <w:spacing w:after="20"/>
        <w:ind w:left="170"/>
      </w:pPr>
      <w:r>
        <w:t>本次只新增“动物上报”功能，不改动现有 0x01 / 0x81 主链行为。</w:t>
      </w:r>
    </w:p>
    <w:p>
      <w:pPr>
        <w:pStyle w:val="Heading1"/>
      </w:pPr>
      <w:r>
        <w:rPr>
          <w:rFonts w:ascii="Arial" w:hAnsi="Arial" w:eastAsia="微软雅黑"/>
          <w:b/>
          <w:color w:val="19376D"/>
          <w:sz w:val="28"/>
        </w:rPr>
        <w:t>2. 新增协议：动物上报帧</w:t>
      </w:r>
    </w:p>
    <w:p>
      <w:pPr>
        <w:spacing w:after="80" w:line="300" w:lineRule="auto"/>
      </w:pPr>
      <w:r>
        <w:t>建议在现有协议上新增消息 ID 0x02，作为 STM32 向地面站上报动物识别结果的事件帧。</w:t>
      </w:r>
    </w:p>
    <w:p>
      <w:pPr>
        <w:spacing w:after="80" w:line="300" w:lineRule="auto"/>
      </w:pPr>
      <w:r>
        <w:t>帧结构如下：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45"/>
      </w:tblGrid>
      <w:tr>
        <w:tc>
          <w:tcPr>
            <w:tcW w:type="dxa" w:w="8787"/>
            <w:shd w:fill="F6F8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9"/>
              </w:rPr>
              <w:t>AA 55 | 02 | seq | 03 00 | animal_code | col | row | crc16(LE)</w:t>
            </w:r>
          </w:p>
        </w:tc>
      </w:tr>
    </w:tbl>
    <w:p>
      <w:pPr>
        <w:spacing w:after="80" w:line="300" w:lineRule="auto"/>
      </w:pPr>
      <w:r>
        <w:t>字段含义：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CE6F1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字段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字节数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说明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取值范围</w:t>
            </w:r>
          </w:p>
        </w:tc>
      </w:tr>
      <w:tr>
        <w:tc>
          <w:tcPr>
            <w:tcW w:type="dxa" w:w="2436"/>
            <w:vAlign w:val="center"/>
            <w:shd w:fill="F7FAFC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AA 55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2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帧头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固定</w:t>
            </w:r>
          </w:p>
        </w:tc>
      </w:tr>
      <w:tr>
        <w:tc>
          <w:tcPr>
            <w:tcW w:type="dxa" w:w="2436"/>
            <w:vAlign w:val="center"/>
            <w:shd w:fill="F7FAFC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msg_id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1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动物上报消息 ID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0x02</w:t>
            </w:r>
          </w:p>
        </w:tc>
      </w:tr>
      <w:tr>
        <w:tc>
          <w:tcPr>
            <w:tcW w:type="dxa" w:w="2436"/>
            <w:vAlign w:val="center"/>
            <w:shd w:fill="F7FAFC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seq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1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发送序号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0~255</w:t>
            </w:r>
          </w:p>
        </w:tc>
      </w:tr>
      <w:tr>
        <w:tc>
          <w:tcPr>
            <w:tcW w:type="dxa" w:w="2436"/>
            <w:vAlign w:val="center"/>
            <w:shd w:fill="F7FAFC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len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2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payload 长度，小端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固定 03 00</w:t>
            </w:r>
          </w:p>
        </w:tc>
      </w:tr>
      <w:tr>
        <w:tc>
          <w:tcPr>
            <w:tcW w:type="dxa" w:w="2436"/>
            <w:vAlign w:val="center"/>
            <w:shd w:fill="F7FAFC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animal_code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1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动物编号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0~4</w:t>
            </w:r>
          </w:p>
        </w:tc>
      </w:tr>
      <w:tr>
        <w:tc>
          <w:tcPr>
            <w:tcW w:type="dxa" w:w="2436"/>
            <w:vAlign w:val="center"/>
            <w:shd w:fill="F7FAFC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col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1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列坐标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1~9</w:t>
            </w:r>
          </w:p>
        </w:tc>
      </w:tr>
      <w:tr>
        <w:tc>
          <w:tcPr>
            <w:tcW w:type="dxa" w:w="2436"/>
            <w:vAlign w:val="center"/>
            <w:shd w:fill="F7FAFC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row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1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行坐标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1~7</w:t>
            </w:r>
          </w:p>
        </w:tc>
      </w:tr>
      <w:tr>
        <w:tc>
          <w:tcPr>
            <w:tcW w:type="dxa" w:w="2436"/>
            <w:vAlign w:val="center"/>
            <w:shd w:fill="F7FAFC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crc16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2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Modbus CRC16，小端</w:t>
            </w:r>
          </w:p>
        </w:tc>
        <w:tc>
          <w:tcPr>
            <w:tcW w:type="dxa" w:w="2436"/>
            <w:vAlign w:val="center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自动计算</w:t>
            </w:r>
          </w:p>
        </w:tc>
      </w:tr>
    </w:tbl>
    <w:p>
      <w:pPr>
        <w:spacing w:after="80" w:line="300" w:lineRule="auto"/>
      </w:pPr>
      <w:r>
        <w:t>动物编号与地面站 UI 的映射必须保持一致：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45"/>
      </w:tblGrid>
      <w:tr>
        <w:tc>
          <w:tcPr>
            <w:tcW w:type="dxa" w:w="8787"/>
            <w:shd w:fill="F6F8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9"/>
              </w:rPr>
              <w:t>0 = 象</w:t>
              <w:br/>
              <w:t>1 = 虎</w:t>
              <w:br/>
              <w:t>2 = 狼</w:t>
              <w:br/>
              <w:t>3 = 猴</w:t>
              <w:br/>
              <w:t>4 = 孔雀</w:t>
            </w:r>
          </w:p>
        </w:tc>
      </w:tr>
    </w:tbl>
    <w:p>
      <w:pPr>
        <w:spacing w:after="80" w:line="300" w:lineRule="auto"/>
      </w:pPr>
      <w:r>
        <w:t>示例：若 STM32 要上报“猴，位置 A4/B5”，则 payload 为 03 04 05。若 seq=0x15，则完整帧为：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45"/>
      </w:tblGrid>
      <w:tr>
        <w:tc>
          <w:tcPr>
            <w:tcW w:type="dxa" w:w="8787"/>
            <w:shd w:fill="F6F8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9"/>
              </w:rPr>
              <w:t>AA 55 02 15 03 00 03 04 05 4C C6</w:t>
            </w:r>
          </w:p>
        </w:tc>
      </w:tr>
    </w:tbl>
    <w:p>
      <w:pPr>
        <w:pStyle w:val="Heading1"/>
      </w:pPr>
      <w:r>
        <w:rPr>
          <w:rFonts w:ascii="Arial" w:hAnsi="Arial" w:eastAsia="微软雅黑"/>
          <w:b/>
          <w:color w:val="19376D"/>
          <w:sz w:val="28"/>
        </w:rPr>
        <w:t>3. STM32 侧需要修改的文件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fill="DCE6F1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文件</w:t>
            </w:r>
          </w:p>
        </w:tc>
        <w:tc>
          <w:tcPr>
            <w:tcW w:type="dxa" w:w="3248"/>
            <w:shd w:fill="DCE6F1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修改级别</w:t>
            </w:r>
          </w:p>
        </w:tc>
        <w:tc>
          <w:tcPr>
            <w:tcW w:type="dxa" w:w="3248"/>
            <w:shd w:fill="DCE6F1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修改内容</w:t>
            </w:r>
          </w:p>
        </w:tc>
      </w:tr>
      <w:tr>
        <w:tc>
          <w:tcPr>
            <w:tcW w:type="dxa" w:w="3248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Core/Inc/protocol.h</w:t>
            </w:r>
          </w:p>
        </w:tc>
        <w:tc>
          <w:tcPr>
            <w:tcW w:type="dxa" w:w="3248"/>
            <w:shd w:fill="F7FAFC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必须</w:t>
            </w:r>
          </w:p>
        </w:tc>
        <w:tc>
          <w:tcPr>
            <w:tcW w:type="dxa" w:w="3248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新增消息 ID：MSG_ANIMAL_REPORT = 0x02。</w:t>
            </w:r>
          </w:p>
        </w:tc>
      </w:tr>
      <w:tr>
        <w:tc>
          <w:tcPr>
            <w:tcW w:type="dxa" w:w="3248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Core/Inc/protocol_gs.h</w:t>
            </w:r>
          </w:p>
        </w:tc>
        <w:tc>
          <w:tcPr>
            <w:tcW w:type="dxa" w:w="3248"/>
            <w:shd w:fill="F7FAFC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必须</w:t>
            </w:r>
          </w:p>
        </w:tc>
        <w:tc>
          <w:tcPr>
            <w:tcW w:type="dxa" w:w="3248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声明动物上报发送函数；可补充动物编号枚举。</w:t>
            </w:r>
          </w:p>
        </w:tc>
      </w:tr>
      <w:tr>
        <w:tc>
          <w:tcPr>
            <w:tcW w:type="dxa" w:w="3248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Core/Src/protocol_gs.c</w:t>
            </w:r>
          </w:p>
        </w:tc>
        <w:tc>
          <w:tcPr>
            <w:tcW w:type="dxa" w:w="3248"/>
            <w:shd w:fill="F7FAFC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必须</w:t>
            </w:r>
          </w:p>
        </w:tc>
        <w:tc>
          <w:tcPr>
            <w:tcW w:type="dxa" w:w="3248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实现 ProtocolGS_SendAnimalReport()；做去重与限频。</w:t>
            </w:r>
          </w:p>
        </w:tc>
      </w:tr>
      <w:tr>
        <w:tc>
          <w:tcPr>
            <w:tcW w:type="dxa" w:w="3248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动物识别业务文件（例如 vision/mission/task 模块）</w:t>
            </w:r>
          </w:p>
        </w:tc>
        <w:tc>
          <w:tcPr>
            <w:tcW w:type="dxa" w:w="3248"/>
            <w:shd w:fill="F7FAFC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必须</w:t>
            </w:r>
          </w:p>
        </w:tc>
        <w:tc>
          <w:tcPr>
            <w:tcW w:type="dxa" w:w="3248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在识别成功并且坐标有效时调用 ProtocolGS_SendAnimalReport()。</w:t>
            </w:r>
          </w:p>
        </w:tc>
      </w:tr>
      <w:tr>
        <w:tc>
          <w:tcPr>
            <w:tcW w:type="dxa" w:w="3248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Core/Inc/app_config.h</w:t>
            </w:r>
          </w:p>
        </w:tc>
        <w:tc>
          <w:tcPr>
            <w:tcW w:type="dxa" w:w="3248"/>
            <w:shd w:fill="F7FAFC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可选</w:t>
            </w:r>
          </w:p>
        </w:tc>
        <w:tc>
          <w:tcPr>
            <w:tcW w:type="dxa" w:w="3248"/>
          </w:tcPr>
          <w:p>
            <w:pPr>
              <w:spacing w:after="20"/>
            </w:pPr>
            <w:r>
              <w:rPr>
                <w:rFonts w:ascii="Arial" w:hAnsi="Arial" w:eastAsia="微软雅黑"/>
                <w:sz w:val="19"/>
              </w:rPr>
              <w:t>新增动物上报最小时间间隔宏，便于统一调参。</w:t>
            </w:r>
          </w:p>
        </w:tc>
      </w:tr>
    </w:tbl>
    <w:p>
      <w:pPr>
        <w:pStyle w:val="Heading1"/>
      </w:pPr>
      <w:r>
        <w:rPr>
          <w:rFonts w:ascii="Arial" w:hAnsi="Arial" w:eastAsia="微软雅黑"/>
          <w:b/>
          <w:color w:val="19376D"/>
          <w:sz w:val="28"/>
        </w:rPr>
        <w:t>4. Codex 需要完成的具体修改</w:t>
      </w:r>
    </w:p>
    <w:p>
      <w:pPr>
        <w:pStyle w:val="Heading2"/>
      </w:pPr>
      <w:r>
        <w:rPr>
          <w:rFonts w:ascii="Arial" w:hAnsi="Arial" w:eastAsia="微软雅黑"/>
          <w:b/>
          <w:color w:val="34495E"/>
          <w:sz w:val="24"/>
        </w:rPr>
        <w:t>4.1 protocol.h</w:t>
      </w:r>
    </w:p>
    <w:p>
      <w:pPr>
        <w:spacing w:after="80" w:line="300" w:lineRule="auto"/>
      </w:pPr>
      <w:r>
        <w:t>在现有枚举基础上新增 0x02。当前仓库里只有 0x01 和 0x81，需要扩展但不要破坏已有定义。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45"/>
      </w:tblGrid>
      <w:tr>
        <w:tc>
          <w:tcPr>
            <w:tcW w:type="dxa" w:w="8787"/>
            <w:shd w:fill="F6F8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9"/>
              </w:rPr>
              <w:t>typedef enum</w:t>
              <w:br/>
              <w:t>{</w:t>
              <w:br/>
              <w:t xml:space="preserve">    MSG_UPLOAD_PATH     = 0x01,</w:t>
              <w:br/>
              <w:t xml:space="preserve">    MSG_ANIMAL_REPORT   = 0x02,</w:t>
              <w:br/>
              <w:t xml:space="preserve">    MSG_ACK_UPLOAD_PATH = 0x81</w:t>
              <w:br/>
              <w:t>} MsgId_e;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b/>
          <w:color w:val="34495E"/>
          <w:sz w:val="24"/>
        </w:rPr>
        <w:t>4.2 protocol_gs.h</w:t>
      </w:r>
    </w:p>
    <w:p>
      <w:pPr>
        <w:spacing w:after="80" w:line="300" w:lineRule="auto"/>
      </w:pPr>
      <w:r>
        <w:t>建议新增动物编号枚举与发送函数声明。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45"/>
      </w:tblGrid>
      <w:tr>
        <w:tc>
          <w:tcPr>
            <w:tcW w:type="dxa" w:w="8787"/>
            <w:shd w:fill="F6F8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9"/>
              </w:rPr>
              <w:t>typedef enum</w:t>
              <w:br/>
              <w:t>{</w:t>
              <w:br/>
              <w:t xml:space="preserve">    GS_ANIMAL_ELEPHANT = 0,</w:t>
              <w:br/>
              <w:t xml:space="preserve">    GS_ANIMAL_TIGER    = 1,</w:t>
              <w:br/>
              <w:t xml:space="preserve">    GS_ANIMAL_WOLF     = 2,</w:t>
              <w:br/>
              <w:t xml:space="preserve">    GS_ANIMAL_MONKEY   = 3,</w:t>
              <w:br/>
              <w:t xml:space="preserve">    GS_ANIMAL_PEACOCK  = 4</w:t>
              <w:br/>
              <w:t>} GsAnimalCode_e;</w:t>
              <w:br/>
              <w:br/>
              <w:t>void ProtocolGS_SendAnimalReport(uint8_t animal_code, uint8_t col, uint8_t row);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b/>
          <w:color w:val="34495E"/>
          <w:sz w:val="24"/>
        </w:rPr>
        <w:t>4.3 protocol_gs.c</w:t>
      </w:r>
    </w:p>
    <w:p>
      <w:pPr>
        <w:spacing w:after="80" w:line="300" w:lineRule="auto"/>
      </w:pPr>
      <w:r>
        <w:t>在这个文件里实现动物上报函数最合适，因为它已经负责地面站协议相关发送与 ACK。当前文件已经包含 BSP_UART、BSP_Timer 和应用上下文，适合直接扩展。</w:t>
      </w:r>
    </w:p>
    <w:p>
      <w:pPr>
        <w:spacing w:after="80" w:line="300" w:lineRule="auto"/>
      </w:pPr>
      <w:r>
        <w:t>推荐实现逻辑：</w:t>
      </w:r>
    </w:p>
    <w:p>
      <w:pPr>
        <w:pStyle w:val="ListBullet"/>
        <w:spacing w:after="20"/>
        <w:ind w:left="170"/>
      </w:pPr>
      <w:r>
        <w:t>校验 animal_code 是否在 0~4。</w:t>
      </w:r>
    </w:p>
    <w:p>
      <w:pPr>
        <w:pStyle w:val="ListBullet"/>
        <w:spacing w:after="20"/>
        <w:ind w:left="170"/>
      </w:pPr>
      <w:r>
        <w:t>校验 col 是否在 1~9，row 是否在 1~7。</w:t>
      </w:r>
    </w:p>
    <w:p>
      <w:pPr>
        <w:pStyle w:val="ListBullet"/>
        <w:spacing w:after="20"/>
        <w:ind w:left="170"/>
      </w:pPr>
      <w:r>
        <w:t>对“同一动物、同一格子”做最小去重。</w:t>
      </w:r>
    </w:p>
    <w:p>
      <w:pPr>
        <w:pStyle w:val="ListBullet"/>
        <w:spacing w:after="20"/>
        <w:ind w:left="170"/>
      </w:pPr>
      <w:r>
        <w:t>对上报频率做限频，避免 UI 因连续重复识别而疯狂加数。</w:t>
      </w:r>
    </w:p>
    <w:p>
      <w:pPr>
        <w:pStyle w:val="ListBullet"/>
        <w:spacing w:after="20"/>
        <w:ind w:left="170"/>
      </w:pPr>
      <w:r>
        <w:t>使用现有 Protocol_BuildFrame() 和 BSP_UART_Send(UART_PORT_GS, ...) 发送。</w:t>
      </w:r>
    </w:p>
    <w:p>
      <w:pPr>
        <w:spacing w:after="80" w:line="300" w:lineRule="auto"/>
      </w:pPr>
      <w:r>
        <w:t>推荐的最小去重策略：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45"/>
      </w:tblGrid>
      <w:tr>
        <w:tc>
          <w:tcPr>
            <w:tcW w:type="dxa" w:w="8787"/>
            <w:shd w:fill="F6F8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9"/>
              </w:rPr>
              <w:t>static uint8_t s_last_animal_code = 0xFFU;</w:t>
              <w:br/>
              <w:t>static uint8_t s_last_col = 0U;</w:t>
              <w:br/>
              <w:t>static uint8_t s_last_row = 0U;</w:t>
              <w:br/>
              <w:t>static uint32_t s_last_report_ms = 0U;</w:t>
              <w:br/>
              <w:br/>
              <w:t>#define GS_ANIMAL_REPORT_MIN_INTERVAL_MS  1000U</w:t>
            </w:r>
          </w:p>
        </w:tc>
      </w:tr>
    </w:tbl>
    <w:p>
      <w:pPr>
        <w:spacing w:after="80" w:line="300" w:lineRule="auto"/>
      </w:pPr>
      <w:r>
        <w:t>推荐发送函数骨架：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45"/>
      </w:tblGrid>
      <w:tr>
        <w:tc>
          <w:tcPr>
            <w:tcW w:type="dxa" w:w="8787"/>
            <w:shd w:fill="F6F8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9"/>
              </w:rPr>
              <w:t>void ProtocolGS_SendAnimalReport(uint8_t animal_code, uint8_t col, uint8_t row)</w:t>
              <w:br/>
              <w:t>{</w:t>
              <w:br/>
              <w:t xml:space="preserve">    uint8_t payload[3];</w:t>
              <w:br/>
              <w:t xml:space="preserve">    uint8_t frame[16];</w:t>
              <w:br/>
              <w:t xml:space="preserve">    uint16_t len;</w:t>
              <w:br/>
              <w:t xml:space="preserve">    uint32_t now_ms;</w:t>
              <w:br/>
              <w:br/>
              <w:t xml:space="preserve">    if (animal_code &gt; 4U) return;</w:t>
              <w:br/>
              <w:t xml:space="preserve">    if ((col &lt; 1U) || (col &gt; 9U) || (row &lt; 1U) || (row &gt; 7U)) return;</w:t>
              <w:br/>
              <w:br/>
              <w:t xml:space="preserve">    now_ms = BSP_Timer_NowMs();</w:t>
              <w:br/>
              <w:br/>
              <w:t xml:space="preserve">    if ((animal_code == s_last_animal_code) &amp;&amp;</w:t>
              <w:br/>
              <w:t xml:space="preserve">        (col == s_last_col) &amp;&amp;</w:t>
              <w:br/>
              <w:t xml:space="preserve">        (row == s_last_row) &amp;&amp;</w:t>
              <w:br/>
              <w:t xml:space="preserve">        ((now_ms - s_last_report_ms) &lt; GS_ANIMAL_REPORT_MIN_INTERVAL_MS))</w:t>
              <w:br/>
              <w:t xml:space="preserve">    {</w:t>
              <w:br/>
              <w:t xml:space="preserve">        return;</w:t>
              <w:br/>
              <w:t xml:space="preserve">    }</w:t>
              <w:br/>
              <w:br/>
              <w:t xml:space="preserve">    payload[0] = animal_code;</w:t>
              <w:br/>
              <w:t xml:space="preserve">    payload[1] = col;</w:t>
              <w:br/>
              <w:t xml:space="preserve">    payload[2] = row;</w:t>
              <w:br/>
              <w:br/>
              <w:t xml:space="preserve">    len = Protocol_BuildFrame(MSG_ANIMAL_REPORT, 0U, payload, sizeof(payload), frame);</w:t>
              <w:br/>
              <w:t xml:space="preserve">    if (len &gt; 0U)</w:t>
              <w:br/>
              <w:t xml:space="preserve">    {</w:t>
              <w:br/>
              <w:t xml:space="preserve">        (void)BSP_UART_Send(UART_PORT_GS, frame, len);</w:t>
              <w:br/>
              <w:t xml:space="preserve">        s_last_animal_code = animal_code;</w:t>
              <w:br/>
              <w:t xml:space="preserve">        s_last_col = col;</w:t>
              <w:br/>
              <w:t xml:space="preserve">        s_last_row = row;</w:t>
              <w:br/>
              <w:t xml:space="preserve">        s_last_report_ms = now_ms;</w:t>
              <w:br/>
              <w:t xml:space="preserve">    }</w:t>
              <w:br/>
              <w:t>}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b/>
          <w:color w:val="34495E"/>
          <w:sz w:val="24"/>
        </w:rPr>
        <w:t>4.4 识别业务侧调用点</w:t>
      </w:r>
    </w:p>
    <w:p>
      <w:pPr>
        <w:spacing w:after="80" w:line="300" w:lineRule="auto"/>
      </w:pPr>
      <w:r>
        <w:t>Codex 需要在 STM32 的识别成功分支中调用 ProtocolGS_SendAnimalReport()。调用条件应至少满足：</w:t>
      </w:r>
    </w:p>
    <w:p>
      <w:pPr>
        <w:pStyle w:val="ListBullet"/>
        <w:spacing w:after="20"/>
        <w:ind w:left="170"/>
      </w:pPr>
      <w:r>
        <w:t>已经确认识别类别属于 0~4 之一。</w:t>
      </w:r>
    </w:p>
    <w:p>
      <w:pPr>
        <w:pStyle w:val="ListBullet"/>
        <w:spacing w:after="20"/>
        <w:ind w:left="170"/>
      </w:pPr>
      <w:r>
        <w:t>坐标已经转换为地面站使用的格点坐标 col、row。</w:t>
      </w:r>
    </w:p>
    <w:p>
      <w:pPr>
        <w:pStyle w:val="ListBullet"/>
        <w:spacing w:after="20"/>
        <w:ind w:left="170"/>
      </w:pPr>
      <w:r>
        <w:t>col、row 落在 1~9 与 1~7 的有效区域内。</w:t>
      </w:r>
    </w:p>
    <w:p>
      <w:pPr>
        <w:pStyle w:val="ListBullet"/>
        <w:spacing w:after="20"/>
        <w:ind w:left="170"/>
      </w:pPr>
      <w:r>
        <w:t>不要在识别置信度不足或坐标无效时上报。</w:t>
      </w:r>
    </w:p>
    <w:p>
      <w:pPr>
        <w:pStyle w:val="Heading1"/>
      </w:pPr>
      <w:r>
        <w:rPr>
          <w:rFonts w:ascii="Arial" w:hAnsi="Arial" w:eastAsia="微软雅黑"/>
          <w:b/>
          <w:color w:val="19376D"/>
          <w:sz w:val="28"/>
        </w:rPr>
        <w:t>5. 不要做的事</w:t>
      </w:r>
    </w:p>
    <w:p>
      <w:pPr>
        <w:pStyle w:val="ListBullet"/>
        <w:spacing w:after="20"/>
        <w:ind w:left="170"/>
      </w:pPr>
      <w:r>
        <w:t>不要再使用旧 ASCII 文本格式，例如 animal,x,y。</w:t>
      </w:r>
    </w:p>
    <w:p>
      <w:pPr>
        <w:pStyle w:val="ListBullet"/>
        <w:spacing w:after="20"/>
        <w:ind w:left="170"/>
      </w:pPr>
      <w:r>
        <w:t>不要修改现有 0x01 上传路径和 0x81 ACK 的行为。</w:t>
      </w:r>
    </w:p>
    <w:p>
      <w:pPr>
        <w:pStyle w:val="ListBullet"/>
        <w:spacing w:after="20"/>
        <w:ind w:left="170"/>
      </w:pPr>
      <w:r>
        <w:t>不要在动物上报里复用 MissionStatus。</w:t>
      </w:r>
    </w:p>
    <w:p>
      <w:pPr>
        <w:pStyle w:val="ListBullet"/>
        <w:spacing w:after="20"/>
        <w:ind w:left="170"/>
      </w:pPr>
      <w:r>
        <w:t>不要把动物上报做成阻塞式发送。</w:t>
      </w:r>
    </w:p>
    <w:p>
      <w:pPr>
        <w:pStyle w:val="ListBullet"/>
        <w:spacing w:after="20"/>
        <w:ind w:left="170"/>
      </w:pPr>
      <w:r>
        <w:t>不要在没有去重和限频的情况下连续高频上报。</w:t>
      </w:r>
    </w:p>
    <w:p>
      <w:pPr>
        <w:pStyle w:val="Heading1"/>
      </w:pPr>
      <w:r>
        <w:rPr>
          <w:rFonts w:ascii="Arial" w:hAnsi="Arial" w:eastAsia="微软雅黑"/>
          <w:b/>
          <w:color w:val="19376D"/>
          <w:sz w:val="28"/>
        </w:rPr>
        <w:t>6. 地面站侧已完成的配套支持</w:t>
      </w:r>
    </w:p>
    <w:p>
      <w:pPr>
        <w:spacing w:after="80" w:line="300" w:lineRule="auto"/>
      </w:pPr>
      <w:r>
        <w:t>这部分已经在地面站仓库中完成，STM32 侧不需要重复开发：</w:t>
      </w:r>
    </w:p>
    <w:p>
      <w:pPr>
        <w:pStyle w:val="ListBullet"/>
        <w:spacing w:after="20"/>
        <w:ind w:left="170"/>
      </w:pPr>
      <w:r>
        <w:t>stm32_bridge_node 已能识别 msg_id = 0x02 的动物上报帧。</w:t>
      </w:r>
    </w:p>
    <w:p>
      <w:pPr>
        <w:pStyle w:val="ListBullet"/>
        <w:spacing w:after="20"/>
        <w:ind w:left="170"/>
      </w:pPr>
      <w:r>
        <w:t>bridge 收到 0x02 后会发布 ROS 话题 /stm32/animal_report。</w:t>
      </w:r>
    </w:p>
    <w:p>
      <w:pPr>
        <w:pStyle w:val="ListBullet"/>
        <w:spacing w:after="20"/>
        <w:ind w:left="170"/>
      </w:pPr>
      <w:r>
        <w:t>UI 已通过 RosInterface 订阅该话题，并按动物编号映射更新计数。</w:t>
      </w:r>
    </w:p>
    <w:p>
      <w:pPr>
        <w:spacing w:after="80" w:line="300" w:lineRule="auto"/>
      </w:pPr>
      <w:r>
        <w:t>因此 STM32 只需要正确发出 0x02 帧，地面站 UI 就会自动加数。</w:t>
      </w:r>
    </w:p>
    <w:p>
      <w:pPr>
        <w:pStyle w:val="Heading1"/>
      </w:pPr>
      <w:r>
        <w:rPr>
          <w:rFonts w:ascii="Arial" w:hAnsi="Arial" w:eastAsia="微软雅黑"/>
          <w:b/>
          <w:color w:val="19376D"/>
          <w:sz w:val="28"/>
        </w:rPr>
        <w:t>7. 联调验收标准</w:t>
      </w:r>
    </w:p>
    <w:p>
      <w:pPr>
        <w:spacing w:after="80" w:line="300" w:lineRule="auto"/>
      </w:pPr>
      <w:r>
        <w:t>最小验收请按下面顺序：</w:t>
      </w:r>
    </w:p>
    <w:p>
      <w:pPr>
        <w:pStyle w:val="ListBullet"/>
        <w:spacing w:after="20"/>
        <w:ind w:left="170"/>
      </w:pPr>
      <w:r>
        <w:t>步骤 1：保持现有路径上传功能可用，不要回归。</w:t>
      </w:r>
    </w:p>
    <w:p>
      <w:pPr>
        <w:pStyle w:val="ListBullet"/>
        <w:spacing w:after="20"/>
        <w:ind w:left="170"/>
      </w:pPr>
      <w:r>
        <w:t>步骤 2：STM32 手工发送一帧 0x02（例如猴，A4/B5）。</w:t>
      </w:r>
    </w:p>
    <w:p>
      <w:pPr>
        <w:pStyle w:val="ListBullet"/>
        <w:spacing w:after="20"/>
        <w:ind w:left="170"/>
      </w:pPr>
      <w:r>
        <w:t>步骤 3：地面站终端应出现 bridge 发布 /stm32/animal_report 的日志。</w:t>
      </w:r>
    </w:p>
    <w:p>
      <w:pPr>
        <w:pStyle w:val="ListBullet"/>
        <w:spacing w:after="20"/>
        <w:ind w:left="170"/>
      </w:pPr>
      <w:r>
        <w:t>步骤 4：UI 中“猴”数量 +1，并追加位置 (A4,B5)。</w:t>
      </w:r>
    </w:p>
    <w:p>
      <w:pPr>
        <w:pStyle w:val="ListBullet"/>
        <w:spacing w:after="20"/>
        <w:ind w:left="170"/>
      </w:pPr>
      <w:r>
        <w:t>步骤 5：短时间内重复发送相同动物与相同格子，UI 不应疯狂连续加数。</w:t>
      </w:r>
    </w:p>
    <w:p>
      <w:pPr>
        <w:spacing w:after="80" w:line="300" w:lineRule="auto"/>
      </w:pPr>
      <w:r>
        <w:t>建议首先做静态测试帧，再接入真实识别流程。</w:t>
      </w:r>
    </w:p>
    <w:p>
      <w:pPr>
        <w:pStyle w:val="Heading1"/>
      </w:pPr>
      <w:r>
        <w:rPr>
          <w:rFonts w:ascii="Arial" w:hAnsi="Arial" w:eastAsia="微软雅黑"/>
          <w:b/>
          <w:color w:val="19376D"/>
          <w:sz w:val="28"/>
        </w:rPr>
        <w:t>8. 直接给 Codex 的任务说明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45"/>
      </w:tblGrid>
      <w:tr>
        <w:tc>
          <w:tcPr>
            <w:tcW w:type="dxa" w:w="8787"/>
            <w:shd w:fill="F6F8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9"/>
              </w:rPr>
              <w:t>目标：在 STM32 仓库现有路径上传协议基础上，新增“动物上报”消息 0x02，走地面站数传主链，不再使用旧 ASCII 串口格式。</w:t>
              <w:br/>
              <w:br/>
              <w:t>要求：</w:t>
              <w:br/>
              <w:t>1. 保持现有 0x01 上传路径、0x81 ACK 不变。</w:t>
              <w:br/>
              <w:t>2. 在 protocol.h 中新增 MSG_ANIMAL_REPORT = 0x02。</w:t>
              <w:br/>
              <w:t>3. 在 protocol_gs.h / protocol_gs.c 中新增 ProtocolGS_SendAnimalReport(uint8_t animal_code, uint8_t col, uint8_t row)。</w:t>
              <w:br/>
              <w:t>4. 使用 Protocol_BuildFrame() 组帧，payload 固定为 3 字节：animal_code、col、row。</w:t>
              <w:br/>
              <w:t>5. 通过 BSP_UART_Send(UART_PORT_GS, ...) 从地面站串口发送。</w:t>
              <w:br/>
              <w:t>6. 增加最小去重与限频：同一动物、同一格子、1 秒内不重复发送。</w:t>
              <w:br/>
              <w:t>7. 在识别成功且坐标有效时调用该函数。</w:t>
              <w:br/>
              <w:t>8. 不要改旧协议头 AA 55、CRC16 算法、路径上传逻辑。</w:t>
              <w:br/>
              <w:t>9. 提交后需给出一个可直接测试的静态发送示例，例如：猴（3），col=4，row=5。</w:t>
            </w:r>
          </w:p>
        </w:tc>
      </w:tr>
    </w:tbl>
    <w:p/>
    <w:p>
      <w:pPr>
        <w:jc w:val="right"/>
      </w:pPr>
      <w:r>
        <w:rPr>
          <w:i/>
          <w:color w:val="5A5A5A"/>
          <w:sz w:val="19"/>
        </w:rPr>
        <w:t>—— 基于当前地面站主链与 STM32 仓库现状整理</w:t>
      </w:r>
    </w:p>
    <w:sectPr w:rsidR="00FC693F" w:rsidRPr="0006063C" w:rsidSect="00034616">
      <w:pgSz w:w="12240" w:h="15840"/>
      <w:pgMar w:top="1247" w:right="1191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