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5E1" w:rsidRDefault="000015E1" w:rsidP="000015E1">
      <w:pPr>
        <w:pStyle w:val="1"/>
        <w:jc w:val="center"/>
        <w:rPr>
          <w:rFonts w:hint="eastAsia"/>
        </w:rPr>
      </w:pPr>
      <w:r>
        <w:rPr>
          <w:rFonts w:hint="eastAsia"/>
        </w:rPr>
        <w:t>存量经营项目组工作内容</w:t>
      </w:r>
    </w:p>
    <w:p w:rsidR="000015E1" w:rsidRPr="00414E70" w:rsidRDefault="000015E1" w:rsidP="000015E1">
      <w:pPr>
        <w:pStyle w:val="2"/>
        <w:rPr>
          <w:rFonts w:hint="eastAsia"/>
          <w:sz w:val="24"/>
        </w:rPr>
      </w:pPr>
      <w:r>
        <w:rPr>
          <w:rFonts w:hint="eastAsia"/>
        </w:rPr>
        <w:t>一、本周主要工作内容（</w:t>
      </w:r>
      <w:r>
        <w:rPr>
          <w:rFonts w:hint="eastAsia"/>
        </w:rPr>
        <w:t>8.20-8.24</w:t>
      </w:r>
      <w:r>
        <w:rPr>
          <w:rFonts w:hint="eastAsia"/>
        </w:rPr>
        <w:t>）</w:t>
      </w:r>
    </w:p>
    <w:p w:rsidR="000015E1" w:rsidRDefault="000015E1" w:rsidP="000015E1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r>
        <w:rPr>
          <w:rFonts w:hint="eastAsia"/>
        </w:rPr>
        <w:t>讨论研究融合转不限量报告内容，制定了</w:t>
      </w:r>
      <w:r>
        <w:rPr>
          <w:rFonts w:hint="eastAsia"/>
        </w:rPr>
        <w:t>5-6</w:t>
      </w:r>
      <w:r>
        <w:rPr>
          <w:rFonts w:hint="eastAsia"/>
        </w:rPr>
        <w:t>个部分进行分工取数分（刘昊淼、王康硕、鲜于雄风）。</w:t>
      </w:r>
    </w:p>
    <w:p w:rsidR="000015E1" w:rsidRDefault="000015E1" w:rsidP="000015E1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r>
        <w:rPr>
          <w:rFonts w:hint="eastAsia"/>
        </w:rPr>
        <w:t>打通程序与</w:t>
      </w:r>
      <w:r>
        <w:rPr>
          <w:rFonts w:hint="eastAsia"/>
        </w:rPr>
        <w:t>TD</w:t>
      </w:r>
      <w:r>
        <w:rPr>
          <w:rFonts w:hint="eastAsia"/>
        </w:rPr>
        <w:t>数据表的自动化接口，已备建立模型宽表（刘昊淼、鲜于雄风）</w:t>
      </w:r>
    </w:p>
    <w:p w:rsidR="000015E1" w:rsidRDefault="000015E1" w:rsidP="000015E1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r>
        <w:rPr>
          <w:rFonts w:hint="eastAsia"/>
        </w:rPr>
        <w:t>与电渠协商合作内容（鲜于雄风、王康硕、刘昊淼）</w:t>
      </w:r>
    </w:p>
    <w:p w:rsidR="000015E1" w:rsidRDefault="000015E1" w:rsidP="000015E1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r>
        <w:rPr>
          <w:rFonts w:hint="eastAsia"/>
        </w:rPr>
        <w:t>学习分摊收入、达量降速等业务知识（王康硕、鲜于雄风）</w:t>
      </w:r>
    </w:p>
    <w:p w:rsidR="000015E1" w:rsidRDefault="000015E1" w:rsidP="000015E1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r>
        <w:rPr>
          <w:rFonts w:hint="eastAsia"/>
        </w:rPr>
        <w:t>语音包口径及模型维度的筛选（王康硕、鲜于雄风）</w:t>
      </w:r>
    </w:p>
    <w:p w:rsidR="000015E1" w:rsidRDefault="000015E1" w:rsidP="000015E1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r>
        <w:rPr>
          <w:rFonts w:hint="eastAsia"/>
        </w:rPr>
        <w:t>移动用户宽表的优化工作（王康硕、鲜于雄风）</w:t>
      </w:r>
    </w:p>
    <w:p w:rsidR="000015E1" w:rsidRDefault="000015E1" w:rsidP="000015E1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升</w:t>
      </w:r>
      <w:r>
        <w:rPr>
          <w:rFonts w:hint="eastAsia"/>
        </w:rPr>
        <w:t>4</w:t>
      </w:r>
      <w:r>
        <w:rPr>
          <w:rFonts w:hint="eastAsia"/>
        </w:rPr>
        <w:t>模型的二次优化工作（刘昊淼、鲜于雄风）</w:t>
      </w:r>
    </w:p>
    <w:p w:rsidR="000015E1" w:rsidRPr="002E360C" w:rsidRDefault="000015E1" w:rsidP="000015E1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r>
        <w:rPr>
          <w:rFonts w:hint="eastAsia"/>
        </w:rPr>
        <w:t>营销时机点的挖掘（邹鹏、鲜于雄风）</w:t>
      </w:r>
    </w:p>
    <w:p w:rsidR="000015E1" w:rsidRDefault="000015E1" w:rsidP="000015E1">
      <w:pPr>
        <w:pStyle w:val="2"/>
        <w:rPr>
          <w:rFonts w:hint="eastAsia"/>
        </w:rPr>
      </w:pPr>
      <w:r>
        <w:rPr>
          <w:rFonts w:hint="eastAsia"/>
        </w:rPr>
        <w:t>二、本周和电渠协商内容</w:t>
      </w:r>
    </w:p>
    <w:p w:rsidR="000015E1" w:rsidRPr="00414E70" w:rsidRDefault="000015E1" w:rsidP="000015E1">
      <w:pPr>
        <w:pStyle w:val="a3"/>
        <w:widowControl/>
        <w:numPr>
          <w:ilvl w:val="0"/>
          <w:numId w:val="3"/>
        </w:numPr>
        <w:ind w:firstLineChars="0"/>
        <w:jc w:val="left"/>
        <w:rPr>
          <w:sz w:val="24"/>
        </w:rPr>
      </w:pPr>
      <w:r w:rsidRPr="00414E70">
        <w:rPr>
          <w:rFonts w:hint="eastAsia"/>
          <w:sz w:val="24"/>
        </w:rPr>
        <w:t>具体协商内容、对应接口人和实施计划：</w:t>
      </w:r>
    </w:p>
    <w:tbl>
      <w:tblPr>
        <w:tblStyle w:val="a4"/>
        <w:tblW w:w="0" w:type="auto"/>
        <w:tblInd w:w="-601" w:type="dxa"/>
        <w:tblLook w:val="04A0" w:firstRow="1" w:lastRow="0" w:firstColumn="1" w:lastColumn="0" w:noHBand="0" w:noVBand="1"/>
      </w:tblPr>
      <w:tblGrid>
        <w:gridCol w:w="1052"/>
        <w:gridCol w:w="1701"/>
        <w:gridCol w:w="940"/>
        <w:gridCol w:w="1655"/>
        <w:gridCol w:w="3775"/>
      </w:tblGrid>
      <w:tr w:rsidR="000015E1" w:rsidTr="00034C9D">
        <w:tc>
          <w:tcPr>
            <w:tcW w:w="1139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序号</w:t>
            </w:r>
          </w:p>
        </w:tc>
        <w:tc>
          <w:tcPr>
            <w:tcW w:w="195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内容</w:t>
            </w:r>
          </w:p>
        </w:tc>
        <w:tc>
          <w:tcPr>
            <w:tcW w:w="106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电渠</w:t>
            </w:r>
          </w:p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接口人</w:t>
            </w:r>
          </w:p>
        </w:tc>
        <w:tc>
          <w:tcPr>
            <w:tcW w:w="4974" w:type="dxa"/>
            <w:gridSpan w:val="2"/>
            <w:vAlign w:val="center"/>
          </w:tcPr>
          <w:p w:rsidR="000015E1" w:rsidRPr="00B25FD8" w:rsidRDefault="000015E1" w:rsidP="00034C9D">
            <w:pPr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实施计划和方向</w:t>
            </w:r>
          </w:p>
        </w:tc>
      </w:tr>
      <w:tr w:rsidR="000015E1" w:rsidTr="00034C9D">
        <w:trPr>
          <w:trHeight w:val="1170"/>
        </w:trPr>
        <w:tc>
          <w:tcPr>
            <w:tcW w:w="1139" w:type="dxa"/>
            <w:vMerge w:val="restart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1</w:t>
            </w:r>
          </w:p>
        </w:tc>
        <w:tc>
          <w:tcPr>
            <w:tcW w:w="1950" w:type="dxa"/>
            <w:vMerge w:val="restart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语音包、权益包（定向流量包）的用户挖掘及落地下发</w:t>
            </w:r>
          </w:p>
        </w:tc>
        <w:tc>
          <w:tcPr>
            <w:tcW w:w="1060" w:type="dxa"/>
            <w:vMerge w:val="restart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陈雯</w:t>
            </w:r>
          </w:p>
        </w:tc>
        <w:tc>
          <w:tcPr>
            <w:tcW w:w="1863" w:type="dxa"/>
            <w:vAlign w:val="center"/>
          </w:tcPr>
          <w:p w:rsidR="000015E1" w:rsidRPr="00B25FD8" w:rsidRDefault="000015E1" w:rsidP="00034C9D">
            <w:pPr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前期对语音额外消费的用户进行挖掘</w:t>
            </w:r>
            <w:r w:rsidRPr="00B25FD8">
              <w:rPr>
                <w:rFonts w:hint="eastAsia"/>
                <w:sz w:val="24"/>
              </w:rPr>
              <w:t xml:space="preserve"> </w:t>
            </w:r>
            <w:r w:rsidRPr="00B25FD8">
              <w:rPr>
                <w:rFonts w:hint="eastAsia"/>
                <w:sz w:val="24"/>
              </w:rPr>
              <w:t>，试发短信营销。</w:t>
            </w:r>
          </w:p>
        </w:tc>
        <w:tc>
          <w:tcPr>
            <w:tcW w:w="0" w:type="auto"/>
            <w:vAlign w:val="center"/>
          </w:tcPr>
          <w:p w:rsidR="000015E1" w:rsidRPr="00B25FD8" w:rsidRDefault="000015E1" w:rsidP="00034C9D">
            <w:pPr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后期进行建模迭代，形成固定场景接口。</w:t>
            </w:r>
          </w:p>
        </w:tc>
      </w:tr>
      <w:tr w:rsidR="000015E1" w:rsidTr="00034C9D">
        <w:trPr>
          <w:trHeight w:val="1170"/>
        </w:trPr>
        <w:tc>
          <w:tcPr>
            <w:tcW w:w="1139" w:type="dxa"/>
            <w:vMerge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50" w:type="dxa"/>
            <w:vMerge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  <w:vMerge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63" w:type="dxa"/>
            <w:vAlign w:val="center"/>
          </w:tcPr>
          <w:p w:rsidR="000015E1" w:rsidRPr="00B25FD8" w:rsidRDefault="000015E1" w:rsidP="00034C9D">
            <w:pPr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前期主要集中</w:t>
            </w:r>
            <w:r w:rsidRPr="00B25FD8">
              <w:rPr>
                <w:rFonts w:hint="eastAsia"/>
                <w:sz w:val="24"/>
              </w:rPr>
              <w:t>DPI</w:t>
            </w:r>
            <w:r w:rsidRPr="00B25FD8">
              <w:rPr>
                <w:rFonts w:hint="eastAsia"/>
                <w:sz w:val="24"/>
              </w:rPr>
              <w:t>关于</w:t>
            </w:r>
            <w:r w:rsidRPr="00B25FD8">
              <w:rPr>
                <w:rFonts w:hint="eastAsia"/>
                <w:sz w:val="24"/>
              </w:rPr>
              <w:t>APP</w:t>
            </w:r>
            <w:r w:rsidRPr="00B25FD8">
              <w:rPr>
                <w:rFonts w:hint="eastAsia"/>
                <w:sz w:val="24"/>
              </w:rPr>
              <w:t>应用的数据整合</w:t>
            </w:r>
          </w:p>
        </w:tc>
        <w:tc>
          <w:tcPr>
            <w:tcW w:w="0" w:type="auto"/>
            <w:vAlign w:val="center"/>
          </w:tcPr>
          <w:p w:rsidR="000015E1" w:rsidRPr="00B25FD8" w:rsidRDefault="000015E1" w:rsidP="00034C9D">
            <w:pPr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后期形成接口定时推送</w:t>
            </w:r>
          </w:p>
        </w:tc>
      </w:tr>
      <w:tr w:rsidR="000015E1" w:rsidTr="00034C9D">
        <w:tc>
          <w:tcPr>
            <w:tcW w:w="1139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2</w:t>
            </w:r>
          </w:p>
          <w:p w:rsidR="000015E1" w:rsidRPr="00B25FD8" w:rsidRDefault="000015E1" w:rsidP="00034C9D">
            <w:pPr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（重点）</w:t>
            </w:r>
          </w:p>
        </w:tc>
        <w:tc>
          <w:tcPr>
            <w:tcW w:w="195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流失用户分析（移动和宽带）</w:t>
            </w:r>
          </w:p>
        </w:tc>
        <w:tc>
          <w:tcPr>
            <w:tcW w:w="106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余阳</w:t>
            </w:r>
          </w:p>
        </w:tc>
        <w:tc>
          <w:tcPr>
            <w:tcW w:w="4974" w:type="dxa"/>
            <w:gridSpan w:val="2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基于电渠的流失用户挖掘。落地手段：语音外呼、支付宝触点、短信等</w:t>
            </w:r>
          </w:p>
        </w:tc>
      </w:tr>
      <w:tr w:rsidR="000015E1" w:rsidTr="00034C9D">
        <w:tc>
          <w:tcPr>
            <w:tcW w:w="1139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3</w:t>
            </w:r>
          </w:p>
        </w:tc>
        <w:tc>
          <w:tcPr>
            <w:tcW w:w="195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微信推送用户</w:t>
            </w:r>
          </w:p>
        </w:tc>
        <w:tc>
          <w:tcPr>
            <w:tcW w:w="106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余阳</w:t>
            </w:r>
          </w:p>
        </w:tc>
        <w:tc>
          <w:tcPr>
            <w:tcW w:w="4974" w:type="dxa"/>
            <w:gridSpan w:val="2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目前电渠方正在测试接口，后期可当作触点使用</w:t>
            </w:r>
          </w:p>
        </w:tc>
      </w:tr>
      <w:tr w:rsidR="000015E1" w:rsidTr="00034C9D">
        <w:tc>
          <w:tcPr>
            <w:tcW w:w="1139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4</w:t>
            </w:r>
          </w:p>
        </w:tc>
        <w:tc>
          <w:tcPr>
            <w:tcW w:w="195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实时系统事件触发</w:t>
            </w:r>
          </w:p>
        </w:tc>
        <w:tc>
          <w:tcPr>
            <w:tcW w:w="106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贾慧</w:t>
            </w:r>
          </w:p>
        </w:tc>
        <w:tc>
          <w:tcPr>
            <w:tcW w:w="4974" w:type="dxa"/>
            <w:gridSpan w:val="2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协助制定用户事件触发条件</w:t>
            </w:r>
          </w:p>
        </w:tc>
      </w:tr>
      <w:tr w:rsidR="000015E1" w:rsidTr="00034C9D">
        <w:tc>
          <w:tcPr>
            <w:tcW w:w="1139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5</w:t>
            </w:r>
          </w:p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lastRenderedPageBreak/>
              <w:t>（重点）</w:t>
            </w:r>
          </w:p>
        </w:tc>
        <w:tc>
          <w:tcPr>
            <w:tcW w:w="195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lastRenderedPageBreak/>
              <w:t>营销时机点挖</w:t>
            </w:r>
            <w:r w:rsidRPr="00B25FD8">
              <w:rPr>
                <w:rFonts w:hint="eastAsia"/>
                <w:sz w:val="24"/>
              </w:rPr>
              <w:lastRenderedPageBreak/>
              <w:t>掘（短信、外呼）</w:t>
            </w:r>
          </w:p>
        </w:tc>
        <w:tc>
          <w:tcPr>
            <w:tcW w:w="106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lastRenderedPageBreak/>
              <w:t>余阳</w:t>
            </w:r>
          </w:p>
        </w:tc>
        <w:tc>
          <w:tcPr>
            <w:tcW w:w="4974" w:type="dxa"/>
            <w:gridSpan w:val="2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通过话单建立全省用户短信及电话宽表（主要是发</w:t>
            </w:r>
            <w:r w:rsidRPr="00B25FD8">
              <w:rPr>
                <w:rFonts w:hint="eastAsia"/>
                <w:sz w:val="24"/>
              </w:rPr>
              <w:lastRenderedPageBreak/>
              <w:t>短信和受话习惯），后期进行搭建推荐模型</w:t>
            </w:r>
          </w:p>
        </w:tc>
      </w:tr>
      <w:tr w:rsidR="000015E1" w:rsidTr="00034C9D">
        <w:tc>
          <w:tcPr>
            <w:tcW w:w="1139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lastRenderedPageBreak/>
              <w:t>6</w:t>
            </w:r>
          </w:p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（重点）</w:t>
            </w:r>
          </w:p>
        </w:tc>
        <w:tc>
          <w:tcPr>
            <w:tcW w:w="195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提档用户挖掘（单转融、融转融）</w:t>
            </w:r>
          </w:p>
        </w:tc>
        <w:tc>
          <w:tcPr>
            <w:tcW w:w="106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余阳</w:t>
            </w:r>
          </w:p>
        </w:tc>
        <w:tc>
          <w:tcPr>
            <w:tcW w:w="4974" w:type="dxa"/>
            <w:gridSpan w:val="2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模型结果通过电渠需求进行筛选优化后，进行短信外呼营销，可结合推荐时间点</w:t>
            </w:r>
          </w:p>
        </w:tc>
      </w:tr>
    </w:tbl>
    <w:p w:rsidR="000015E1" w:rsidRDefault="000015E1" w:rsidP="000015E1">
      <w:pPr>
        <w:spacing w:line="360" w:lineRule="auto"/>
        <w:rPr>
          <w:rFonts w:hint="eastAsia"/>
          <w:sz w:val="24"/>
        </w:rPr>
      </w:pPr>
    </w:p>
    <w:p w:rsidR="000015E1" w:rsidRPr="00414E70" w:rsidRDefault="000015E1" w:rsidP="000015E1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</w:rPr>
      </w:pPr>
      <w:r w:rsidRPr="00414E70">
        <w:rPr>
          <w:rFonts w:hint="eastAsia"/>
          <w:sz w:val="24"/>
        </w:rPr>
        <w:t>任务计划安排</w:t>
      </w:r>
    </w:p>
    <w:p w:rsidR="000015E1" w:rsidRDefault="000015E1" w:rsidP="000015E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时间点：</w:t>
      </w:r>
      <w:r>
        <w:rPr>
          <w:rFonts w:hint="eastAsia"/>
          <w:sz w:val="24"/>
        </w:rPr>
        <w:t>8-24-9.5</w:t>
      </w:r>
    </w:p>
    <w:p w:rsidR="000015E1" w:rsidRDefault="000015E1" w:rsidP="000015E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序号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语音包的用户挖掘及下发，打通流程，试发短信</w:t>
      </w:r>
    </w:p>
    <w:p w:rsidR="000015E1" w:rsidRDefault="000015E1" w:rsidP="000015E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序号</w:t>
      </w:r>
      <w:r>
        <w:rPr>
          <w:rFonts w:hint="eastAsia"/>
          <w:sz w:val="24"/>
        </w:rPr>
        <w:t xml:space="preserve">5 </w:t>
      </w:r>
      <w:r>
        <w:rPr>
          <w:rFonts w:hint="eastAsia"/>
          <w:sz w:val="24"/>
        </w:rPr>
        <w:t>对原始话单数据进行清洗及规整，研究建立营销时间点推荐宽表</w:t>
      </w:r>
    </w:p>
    <w:p w:rsidR="000015E1" w:rsidRDefault="000015E1" w:rsidP="000015E1">
      <w:pPr>
        <w:spacing w:line="360" w:lineRule="auto"/>
        <w:rPr>
          <w:sz w:val="24"/>
        </w:rPr>
      </w:pPr>
    </w:p>
    <w:p w:rsidR="000015E1" w:rsidRPr="000423E7" w:rsidRDefault="000015E1" w:rsidP="000015E1">
      <w:pPr>
        <w:pStyle w:val="2"/>
      </w:pPr>
      <w:r>
        <w:rPr>
          <w:rFonts w:hint="eastAsia"/>
        </w:rPr>
        <w:t>三、存量经营整体工作内容</w:t>
      </w:r>
    </w:p>
    <w:p w:rsidR="000015E1" w:rsidRPr="00AD36F2" w:rsidRDefault="000015E1" w:rsidP="000015E1">
      <w:pPr>
        <w:spacing w:line="360" w:lineRule="auto"/>
        <w:rPr>
          <w:b/>
          <w:sz w:val="24"/>
        </w:rPr>
      </w:pPr>
      <w:r w:rsidRPr="00AD36F2">
        <w:rPr>
          <w:rFonts w:hint="eastAsia"/>
          <w:b/>
          <w:sz w:val="24"/>
        </w:rPr>
        <w:t>目前情况</w:t>
      </w:r>
    </w:p>
    <w:p w:rsidR="000015E1" w:rsidRPr="00AD36F2" w:rsidRDefault="000015E1" w:rsidP="000015E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D36F2">
        <w:rPr>
          <w:rFonts w:hint="eastAsia"/>
          <w:sz w:val="24"/>
        </w:rPr>
        <w:t>市场部考核专题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专题名称</w:t>
            </w:r>
          </w:p>
        </w:tc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目前实现方式</w:t>
            </w:r>
          </w:p>
        </w:tc>
      </w:tr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873A4A">
              <w:rPr>
                <w:rFonts w:hint="eastAsia"/>
                <w:sz w:val="24"/>
              </w:rPr>
              <w:t>单</w:t>
            </w:r>
            <w:r w:rsidRPr="00873A4A"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转不限量</w:t>
            </w:r>
          </w:p>
        </w:tc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模型</w:t>
            </w:r>
            <w:r>
              <w:rPr>
                <w:rFonts w:hint="eastAsia"/>
                <w:sz w:val="24"/>
              </w:rPr>
              <w:t>+SQL</w:t>
            </w:r>
            <w:r>
              <w:rPr>
                <w:rFonts w:hint="eastAsia"/>
                <w:sz w:val="24"/>
              </w:rPr>
              <w:t>组合</w:t>
            </w:r>
          </w:p>
        </w:tc>
      </w:tr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873A4A">
              <w:rPr>
                <w:rFonts w:hint="eastAsia"/>
                <w:sz w:val="24"/>
              </w:rPr>
              <w:t>单宽</w:t>
            </w:r>
            <w:r>
              <w:rPr>
                <w:rFonts w:hint="eastAsia"/>
                <w:sz w:val="24"/>
              </w:rPr>
              <w:t>转不限量</w:t>
            </w:r>
          </w:p>
        </w:tc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SQL</w:t>
            </w:r>
          </w:p>
        </w:tc>
      </w:tr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873A4A">
              <w:rPr>
                <w:rFonts w:hint="eastAsia"/>
                <w:sz w:val="24"/>
              </w:rPr>
              <w:t>融合</w:t>
            </w:r>
            <w:r>
              <w:rPr>
                <w:rFonts w:hint="eastAsia"/>
                <w:sz w:val="24"/>
              </w:rPr>
              <w:t>迁转不限量</w:t>
            </w:r>
          </w:p>
        </w:tc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建模、流量排名组合</w:t>
            </w:r>
          </w:p>
        </w:tc>
      </w:tr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873A4A">
              <w:rPr>
                <w:rFonts w:hint="eastAsia"/>
                <w:sz w:val="24"/>
              </w:rPr>
              <w:t>3</w:t>
            </w:r>
            <w:r w:rsidRPr="00873A4A">
              <w:rPr>
                <w:rFonts w:hint="eastAsia"/>
                <w:sz w:val="24"/>
              </w:rPr>
              <w:t>升</w:t>
            </w:r>
            <w:r w:rsidRPr="00873A4A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换机</w:t>
            </w:r>
          </w:p>
        </w:tc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>多场景组合</w:t>
            </w:r>
          </w:p>
        </w:tc>
      </w:tr>
    </w:tbl>
    <w:p w:rsidR="000015E1" w:rsidRDefault="000015E1" w:rsidP="000015E1">
      <w:pPr>
        <w:pStyle w:val="a3"/>
        <w:spacing w:line="360" w:lineRule="auto"/>
        <w:ind w:left="360" w:firstLineChars="0" w:firstLine="0"/>
        <w:rPr>
          <w:rFonts w:hint="eastAsia"/>
          <w:sz w:val="24"/>
        </w:rPr>
      </w:pPr>
    </w:p>
    <w:p w:rsidR="000015E1" w:rsidRPr="00414E70" w:rsidRDefault="000015E1" w:rsidP="000015E1">
      <w:pPr>
        <w:spacing w:line="360" w:lineRule="auto"/>
        <w:rPr>
          <w:rFonts w:hint="eastAsia"/>
          <w:b/>
          <w:sz w:val="24"/>
        </w:rPr>
      </w:pPr>
      <w:r w:rsidRPr="00414E70">
        <w:rPr>
          <w:rFonts w:hint="eastAsia"/>
          <w:b/>
          <w:sz w:val="24"/>
        </w:rPr>
        <w:t>计划安排：</w:t>
      </w:r>
    </w:p>
    <w:p w:rsidR="000015E1" w:rsidRPr="00414E70" w:rsidRDefault="000015E1" w:rsidP="000015E1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</w:rPr>
      </w:pPr>
      <w:r w:rsidRPr="00414E70">
        <w:rPr>
          <w:rFonts w:hint="eastAsia"/>
          <w:sz w:val="24"/>
        </w:rPr>
        <w:t>本周</w:t>
      </w:r>
      <w:r w:rsidR="00AD7BF6">
        <w:rPr>
          <w:rFonts w:hint="eastAsia"/>
          <w:sz w:val="24"/>
        </w:rPr>
        <w:t>已</w:t>
      </w:r>
      <w:bookmarkStart w:id="0" w:name="_GoBack"/>
      <w:bookmarkEnd w:id="0"/>
      <w:r w:rsidRPr="00414E70">
        <w:rPr>
          <w:rFonts w:hint="eastAsia"/>
          <w:sz w:val="24"/>
        </w:rPr>
        <w:t>开始</w:t>
      </w:r>
      <w:r w:rsidRPr="00414E70">
        <w:rPr>
          <w:rFonts w:hint="eastAsia"/>
          <w:sz w:val="24"/>
        </w:rPr>
        <w:t>3</w:t>
      </w:r>
      <w:r w:rsidRPr="00414E70">
        <w:rPr>
          <w:rFonts w:hint="eastAsia"/>
          <w:sz w:val="24"/>
        </w:rPr>
        <w:t>升</w:t>
      </w:r>
      <w:r w:rsidRPr="00414E70">
        <w:rPr>
          <w:rFonts w:hint="eastAsia"/>
          <w:sz w:val="24"/>
        </w:rPr>
        <w:t>4</w:t>
      </w:r>
      <w:r w:rsidRPr="00414E70">
        <w:rPr>
          <w:rFonts w:hint="eastAsia"/>
          <w:sz w:val="24"/>
        </w:rPr>
        <w:t>模型的更新优化工作（刘昊淼负责），预计下周开始融合迁转的模型学习及优化（王康硕负责）</w:t>
      </w:r>
    </w:p>
    <w:p w:rsidR="000015E1" w:rsidRDefault="000015E1" w:rsidP="000015E1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</w:rPr>
      </w:pPr>
      <w:r w:rsidRPr="00414E70">
        <w:rPr>
          <w:rFonts w:hint="eastAsia"/>
          <w:sz w:val="24"/>
        </w:rPr>
        <w:t>9</w:t>
      </w:r>
      <w:r w:rsidRPr="00414E70">
        <w:rPr>
          <w:rFonts w:hint="eastAsia"/>
          <w:sz w:val="24"/>
        </w:rPr>
        <w:t>月初开启</w:t>
      </w:r>
      <w:r w:rsidRPr="00414E70">
        <w:rPr>
          <w:rFonts w:hint="eastAsia"/>
          <w:sz w:val="24"/>
        </w:rPr>
        <w:t>9</w:t>
      </w:r>
      <w:r w:rsidRPr="00414E70">
        <w:rPr>
          <w:rFonts w:hint="eastAsia"/>
          <w:sz w:val="24"/>
        </w:rPr>
        <w:t>月数据挖掘及下发工作，并把相关数据下发给电渠进行营销。</w:t>
      </w:r>
    </w:p>
    <w:p w:rsidR="000015E1" w:rsidRDefault="000015E1" w:rsidP="000015E1">
      <w:pPr>
        <w:spacing w:line="360" w:lineRule="auto"/>
        <w:rPr>
          <w:rFonts w:hint="eastAsia"/>
          <w:sz w:val="24"/>
        </w:rPr>
      </w:pPr>
    </w:p>
    <w:p w:rsidR="000015E1" w:rsidRDefault="000015E1" w:rsidP="000015E1">
      <w:pPr>
        <w:spacing w:line="360" w:lineRule="auto"/>
        <w:rPr>
          <w:rFonts w:hint="eastAsia"/>
          <w:sz w:val="24"/>
        </w:rPr>
      </w:pPr>
    </w:p>
    <w:p w:rsidR="000015E1" w:rsidRDefault="000015E1" w:rsidP="000015E1">
      <w:pPr>
        <w:pStyle w:val="2"/>
        <w:rPr>
          <w:rFonts w:hint="eastAsia"/>
        </w:rPr>
      </w:pPr>
      <w:r>
        <w:rPr>
          <w:rFonts w:hint="eastAsia"/>
        </w:rPr>
        <w:lastRenderedPageBreak/>
        <w:t>四、自主学习内容</w:t>
      </w:r>
    </w:p>
    <w:p w:rsidR="000015E1" w:rsidRDefault="000015E1" w:rsidP="000015E1">
      <w:pPr>
        <w:spacing w:line="276" w:lineRule="auto"/>
        <w:rPr>
          <w:rFonts w:hint="eastAsia"/>
        </w:rPr>
      </w:pPr>
      <w:r>
        <w:rPr>
          <w:rFonts w:hint="eastAsia"/>
        </w:rPr>
        <w:t>非工作时间学习内容</w:t>
      </w:r>
      <w:r>
        <w:rPr>
          <w:rFonts w:hint="eastAsia"/>
        </w:rPr>
        <w:t>和方向</w:t>
      </w:r>
    </w:p>
    <w:p w:rsidR="000015E1" w:rsidRDefault="000015E1" w:rsidP="000015E1">
      <w:pPr>
        <w:spacing w:line="276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、王康硕：</w:t>
      </w:r>
      <w:r>
        <w:rPr>
          <w:rFonts w:hint="eastAsia"/>
        </w:rPr>
        <w:t>Python</w:t>
      </w:r>
      <w:r>
        <w:rPr>
          <w:rFonts w:hint="eastAsia"/>
        </w:rPr>
        <w:t>数据分析，</w:t>
      </w:r>
      <w:r>
        <w:rPr>
          <w:rFonts w:hint="eastAsia"/>
        </w:rPr>
        <w:t>Numpy</w:t>
      </w:r>
      <w:r>
        <w:rPr>
          <w:rFonts w:hint="eastAsia"/>
        </w:rPr>
        <w:t>、</w:t>
      </w:r>
      <w:r>
        <w:rPr>
          <w:rFonts w:hint="eastAsia"/>
        </w:rPr>
        <w:t>Pandas</w:t>
      </w:r>
      <w:r>
        <w:rPr>
          <w:rFonts w:hint="eastAsia"/>
        </w:rPr>
        <w:t>，数据可视化</w:t>
      </w:r>
      <w:r>
        <w:rPr>
          <w:rFonts w:hint="eastAsia"/>
        </w:rPr>
        <w:t>，模型的实现</w:t>
      </w:r>
    </w:p>
    <w:p w:rsidR="000015E1" w:rsidRDefault="000015E1" w:rsidP="000015E1">
      <w:pPr>
        <w:spacing w:line="276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、刘昊淼：统计学基础、</w:t>
      </w:r>
      <w:r>
        <w:rPr>
          <w:rFonts w:hint="eastAsia"/>
        </w:rPr>
        <w:t>Spark</w:t>
      </w:r>
      <w:r>
        <w:rPr>
          <w:rFonts w:hint="eastAsia"/>
        </w:rPr>
        <w:t>中机器学习的实现、算法的具体实现</w:t>
      </w:r>
    </w:p>
    <w:p w:rsidR="000015E1" w:rsidRDefault="000015E1" w:rsidP="000015E1">
      <w:pPr>
        <w:spacing w:line="276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、鲜于雄风：自然语言处理、深度学习、机器学习算法的具体原理及非函数实现</w:t>
      </w:r>
    </w:p>
    <w:p w:rsidR="000015E1" w:rsidRPr="00414E70" w:rsidRDefault="000015E1" w:rsidP="000015E1">
      <w:pPr>
        <w:spacing w:line="276" w:lineRule="auto"/>
      </w:pPr>
      <w:r>
        <w:rPr>
          <w:rFonts w:hint="eastAsia"/>
        </w:rPr>
        <w:t>预计后期每</w:t>
      </w:r>
      <w:r>
        <w:rPr>
          <w:rFonts w:hint="eastAsia"/>
        </w:rPr>
        <w:t>1-2</w:t>
      </w:r>
      <w:r>
        <w:rPr>
          <w:rFonts w:hint="eastAsia"/>
        </w:rPr>
        <w:t>周进行学习交流和讨论</w:t>
      </w:r>
    </w:p>
    <w:p w:rsidR="002F16F1" w:rsidRPr="000015E1" w:rsidRDefault="002F16F1"/>
    <w:sectPr w:rsidR="002F16F1" w:rsidRPr="00001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6792"/>
    <w:multiLevelType w:val="hybridMultilevel"/>
    <w:tmpl w:val="53E269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8465BC"/>
    <w:multiLevelType w:val="hybridMultilevel"/>
    <w:tmpl w:val="06986F42"/>
    <w:lvl w:ilvl="0" w:tplc="0088A1C8">
      <w:start w:val="1"/>
      <w:numFmt w:val="decimal"/>
      <w:lvlText w:val="%1、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2">
    <w:nsid w:val="26EC6050"/>
    <w:multiLevelType w:val="hybridMultilevel"/>
    <w:tmpl w:val="420AF4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BE45E8"/>
    <w:multiLevelType w:val="hybridMultilevel"/>
    <w:tmpl w:val="12A251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5F5D71"/>
    <w:multiLevelType w:val="hybridMultilevel"/>
    <w:tmpl w:val="013E1A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E1"/>
    <w:rsid w:val="000015E1"/>
    <w:rsid w:val="002F16F1"/>
    <w:rsid w:val="00AD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5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5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015E1"/>
    <w:pPr>
      <w:ind w:firstLineChars="200" w:firstLine="420"/>
    </w:pPr>
  </w:style>
  <w:style w:type="table" w:styleId="a4">
    <w:name w:val="Table Grid"/>
    <w:basedOn w:val="a1"/>
    <w:uiPriority w:val="59"/>
    <w:rsid w:val="00001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5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5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015E1"/>
    <w:pPr>
      <w:ind w:firstLineChars="200" w:firstLine="420"/>
    </w:pPr>
  </w:style>
  <w:style w:type="table" w:styleId="a4">
    <w:name w:val="Table Grid"/>
    <w:basedOn w:val="a1"/>
    <w:uiPriority w:val="59"/>
    <w:rsid w:val="00001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2018-08-24T01:39:00Z</dcterms:created>
  <dcterms:modified xsi:type="dcterms:W3CDTF">2018-08-24T01:48:00Z</dcterms:modified>
</cp:coreProperties>
</file>