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6D0C0C">
      <w:pPr>
        <w:ind w:left="-5"/>
        <w:jc w:val="center"/>
        <w:rPr>
          <w:b/>
          <w:sz w:val="28"/>
          <w:szCs w:val="28"/>
          <w:u w:val="single" w:color="000000"/>
        </w:rPr>
      </w:pPr>
      <w:r>
        <w:rPr>
          <w:b/>
          <w:sz w:val="28"/>
          <w:szCs w:val="28"/>
          <w:u w:val="single" w:color="000000"/>
        </w:rPr>
        <w:t>PROG2002 – Web Development II</w:t>
      </w:r>
    </w:p>
    <w:p w14:paraId="04B6BC0B">
      <w:pPr>
        <w:ind w:left="-5"/>
        <w:jc w:val="center"/>
        <w:rPr>
          <w:b/>
          <w:sz w:val="28"/>
          <w:szCs w:val="28"/>
          <w:u w:val="single" w:color="000000"/>
        </w:rPr>
      </w:pPr>
      <w:r>
        <w:rPr>
          <w:b/>
          <w:sz w:val="28"/>
          <w:szCs w:val="28"/>
          <w:u w:val="single" w:color="000000"/>
        </w:rPr>
        <w:t>Assignment 2: Use Case (A Dynamic Website)</w:t>
      </w:r>
    </w:p>
    <w:p w14:paraId="3EA40C98">
      <w:pPr>
        <w:spacing w:line="360" w:lineRule="auto"/>
        <w:ind w:left="-6" w:hanging="11"/>
        <w:rPr>
          <w:rFonts w:ascii="Arial" w:hAnsi="Arial" w:cs="Arial"/>
          <w:sz w:val="24"/>
          <w:szCs w:val="24"/>
        </w:rPr>
      </w:pPr>
    </w:p>
    <w:p w14:paraId="36BD6DBB">
      <w:pPr>
        <w:spacing w:after="120" w:line="360" w:lineRule="auto"/>
        <w:ind w:left="-6" w:hanging="11"/>
        <w:rPr>
          <w:rFonts w:hint="default" w:ascii="Arial" w:hAnsi="Arial" w:eastAsia="宋体" w:cs="Arial"/>
          <w:sz w:val="24"/>
          <w:szCs w:val="24"/>
          <w:lang w:val="en-US" w:eastAsia="zh-CN"/>
        </w:rPr>
      </w:pPr>
      <w:r>
        <w:rPr>
          <w:rFonts w:ascii="Arial" w:hAnsi="Arial" w:cs="Arial"/>
          <w:b/>
          <w:bCs/>
          <w:sz w:val="24"/>
          <w:szCs w:val="24"/>
        </w:rPr>
        <w:t>Student ID:</w:t>
      </w:r>
      <w:r>
        <w:rPr>
          <w:rFonts w:hint="eastAsia" w:ascii="Arial" w:hAnsi="Arial" w:eastAsia="宋体" w:cs="Arial"/>
          <w:b/>
          <w:bCs/>
          <w:sz w:val="24"/>
          <w:szCs w:val="24"/>
          <w:lang w:val="en-US" w:eastAsia="zh-CN"/>
        </w:rPr>
        <w:t xml:space="preserve">24832203 </w:t>
      </w:r>
      <w:r>
        <w:rPr>
          <w:rFonts w:ascii="Arial" w:hAnsi="Arial" w:cs="Arial"/>
          <w:sz w:val="24"/>
          <w:szCs w:val="24"/>
        </w:rPr>
        <w:tab/>
      </w:r>
      <w:r>
        <w:rPr>
          <w:rFonts w:ascii="Arial" w:hAnsi="Arial" w:cs="Arial"/>
          <w:b/>
          <w:bCs/>
          <w:sz w:val="24"/>
          <w:szCs w:val="24"/>
        </w:rPr>
        <w:t>Last Name:</w:t>
      </w:r>
      <w:r>
        <w:rPr>
          <w:rFonts w:hint="eastAsia" w:ascii="Arial" w:hAnsi="Arial" w:eastAsia="宋体" w:cs="Arial"/>
          <w:b/>
          <w:bCs/>
          <w:sz w:val="24"/>
          <w:szCs w:val="24"/>
          <w:lang w:val="en-US" w:eastAsia="zh-CN"/>
        </w:rPr>
        <w:t>Hu</w:t>
      </w:r>
      <w:r>
        <w:rPr>
          <w:rFonts w:ascii="Arial" w:hAnsi="Arial" w:cs="Arial"/>
          <w:sz w:val="24"/>
          <w:szCs w:val="24"/>
        </w:rPr>
        <w:tab/>
      </w:r>
      <w:r>
        <w:rPr>
          <w:rFonts w:hint="eastAsia" w:ascii="Arial" w:hAnsi="Arial" w:eastAsia="宋体" w:cs="Arial"/>
          <w:sz w:val="24"/>
          <w:szCs w:val="24"/>
          <w:lang w:val="en-US" w:eastAsia="zh-CN"/>
        </w:rPr>
        <w:t xml:space="preserve">     </w:t>
      </w:r>
      <w:r>
        <w:rPr>
          <w:rFonts w:ascii="Arial" w:hAnsi="Arial" w:cs="Arial"/>
          <w:b/>
          <w:bCs/>
          <w:sz w:val="24"/>
          <w:szCs w:val="24"/>
        </w:rPr>
        <w:t>First Name:</w:t>
      </w:r>
      <w:r>
        <w:rPr>
          <w:rFonts w:ascii="Arial" w:hAnsi="Arial" w:cs="Arial"/>
          <w:sz w:val="24"/>
          <w:szCs w:val="24"/>
        </w:rPr>
        <w:t xml:space="preserve">  </w:t>
      </w:r>
      <w:r>
        <w:rPr>
          <w:rFonts w:hint="eastAsia" w:ascii="Arial" w:hAnsi="Arial" w:eastAsia="宋体" w:cs="Arial"/>
          <w:b/>
          <w:bCs/>
          <w:sz w:val="24"/>
          <w:szCs w:val="24"/>
          <w:lang w:val="en-US" w:eastAsia="zh-CN"/>
        </w:rPr>
        <w:t>Xiang</w:t>
      </w:r>
    </w:p>
    <w:p w14:paraId="7D627EB8">
      <w:pPr>
        <w:spacing w:after="120" w:line="360" w:lineRule="auto"/>
        <w:ind w:left="-6" w:hanging="11"/>
        <w:rPr>
          <w:rFonts w:ascii="Arial" w:hAnsi="Arial" w:cs="Arial"/>
          <w:bCs/>
          <w:sz w:val="24"/>
          <w:szCs w:val="24"/>
        </w:rPr>
      </w:pPr>
    </w:p>
    <w:p w14:paraId="72B1E9F9">
      <w:pPr>
        <w:spacing w:after="120" w:line="360" w:lineRule="auto"/>
        <w:ind w:left="-6" w:hanging="11"/>
        <w:rPr>
          <w:rFonts w:ascii="Arial" w:hAnsi="Arial" w:cs="Arial"/>
          <w:b/>
          <w:sz w:val="24"/>
          <w:szCs w:val="24"/>
        </w:rPr>
      </w:pPr>
      <w:r>
        <w:rPr>
          <w:rFonts w:ascii="Arial" w:hAnsi="Arial" w:cs="Arial"/>
          <w:b/>
          <w:sz w:val="24"/>
          <w:szCs w:val="24"/>
        </w:rPr>
        <w:t xml:space="preserve">Title of the project: </w:t>
      </w:r>
      <w:r>
        <w:rPr>
          <w:rFonts w:ascii="Arial" w:hAnsi="Arial" w:cs="Arial"/>
          <w:sz w:val="24"/>
          <w:szCs w:val="24"/>
        </w:rPr>
        <w:t>City Hope Foundation – A Dynamic Charity Events Website</w:t>
      </w:r>
    </w:p>
    <w:p w14:paraId="2C6E9F19">
      <w:pPr>
        <w:spacing w:after="120" w:line="360" w:lineRule="auto"/>
        <w:ind w:left="-6" w:hanging="11"/>
        <w:rPr>
          <w:rFonts w:ascii="Arial" w:hAnsi="Arial" w:cs="Arial"/>
          <w:bCs/>
          <w:sz w:val="24"/>
          <w:szCs w:val="24"/>
        </w:rPr>
      </w:pPr>
      <w:bookmarkStart w:id="0" w:name="_GoBack"/>
      <w:bookmarkEnd w:id="0"/>
    </w:p>
    <w:p w14:paraId="681DED50">
      <w:pPr>
        <w:spacing w:after="120" w:line="360" w:lineRule="auto"/>
        <w:ind w:left="-6" w:hanging="11"/>
        <w:rPr>
          <w:rFonts w:ascii="Arial" w:hAnsi="Arial" w:cs="Arial"/>
          <w:b/>
          <w:sz w:val="24"/>
          <w:szCs w:val="24"/>
        </w:rPr>
      </w:pPr>
      <w:r>
        <w:rPr>
          <w:rFonts w:ascii="Arial" w:hAnsi="Arial" w:cs="Arial"/>
          <w:b/>
          <w:sz w:val="24"/>
          <w:szCs w:val="24"/>
        </w:rPr>
        <w:t>Introduction/Motivation</w:t>
      </w:r>
    </w:p>
    <w:p w14:paraId="4C53CA37">
      <w:pPr>
        <w:spacing w:after="120" w:line="360" w:lineRule="auto"/>
        <w:ind w:left="-6" w:hanging="11"/>
        <w:rPr>
          <w:rFonts w:ascii="Arial" w:hAnsi="Arial" w:cs="Arial"/>
          <w:bCs/>
          <w:sz w:val="24"/>
          <w:szCs w:val="24"/>
        </w:rPr>
      </w:pPr>
      <w:r>
        <w:rPr>
          <w:rFonts w:ascii="Arial" w:hAnsi="Arial" w:cs="Arial"/>
          <w:sz w:val="24"/>
          <w:szCs w:val="24"/>
        </w:rPr>
        <w:t>Charity events such as fun runs, gala dinners, silent auctions and concerts are powerful ways for communities to raise funds and awareness for important causes. However, many charitable organisations struggle to promote their events online, which limits public participation and donations. This motivated me to build a dynamic website for a fictional charitable organisation, City Hope Foundation, which connects the organisation with potential attendees and handles event viewing and discovery.</w:t>
      </w:r>
    </w:p>
    <w:p w14:paraId="39B7F2DE">
      <w:pPr>
        <w:spacing w:after="120" w:line="360" w:lineRule="auto"/>
        <w:ind w:left="-6" w:hanging="11"/>
        <w:rPr>
          <w:rFonts w:ascii="Arial" w:hAnsi="Arial" w:cs="Arial"/>
          <w:sz w:val="24"/>
          <w:szCs w:val="24"/>
        </w:rPr>
      </w:pPr>
      <w:r>
        <w:rPr>
          <w:rFonts w:ascii="Arial" w:hAnsi="Arial" w:cs="Arial"/>
          <w:sz w:val="24"/>
          <w:szCs w:val="24"/>
        </w:rPr>
        <w:t>This project allowed me to apply the client-side and server-side web development technologies covered in the first four modules of PROG2002, including HTML, JavaScript, DOM manipulation, Node.js, Express, RESTful API design and MySQL. Building a complete dynamic website helped me understand how these technologies work together in a realistic scenario.</w:t>
      </w:r>
    </w:p>
    <w:p w14:paraId="1C7AC202">
      <w:pPr>
        <w:spacing w:after="120" w:line="360" w:lineRule="auto"/>
        <w:ind w:left="-6" w:hanging="11"/>
        <w:rPr>
          <w:rFonts w:ascii="Arial" w:hAnsi="Arial" w:cs="Arial"/>
          <w:b/>
          <w:sz w:val="24"/>
          <w:szCs w:val="24"/>
        </w:rPr>
      </w:pPr>
      <w:r>
        <w:rPr>
          <w:rFonts w:ascii="Arial" w:hAnsi="Arial" w:cs="Arial"/>
          <w:b/>
          <w:sz w:val="24"/>
          <w:szCs w:val="24"/>
        </w:rPr>
        <w:t>Problem Statement</w:t>
      </w:r>
    </w:p>
    <w:p w14:paraId="1CD95B7B">
      <w:pPr>
        <w:spacing w:after="120" w:line="360" w:lineRule="auto"/>
        <w:ind w:left="-6" w:hanging="11"/>
        <w:rPr>
          <w:rFonts w:ascii="Arial" w:hAnsi="Arial" w:cs="Arial"/>
          <w:bCs/>
          <w:sz w:val="24"/>
          <w:szCs w:val="24"/>
        </w:rPr>
      </w:pPr>
      <w:r>
        <w:rPr>
          <w:rFonts w:ascii="Arial" w:hAnsi="Arial" w:cs="Arial"/>
          <w:sz w:val="24"/>
          <w:szCs w:val="24"/>
        </w:rPr>
        <w:t>City Hope Foundation hosts many charity events throughout the year, but it currently has no effective online platform to manage them. This creates several problems: (1) the public cannot easily discover current or upcoming events; (2) there is no way to search for events by date, location or category; (3) attendees cannot view the details of a specific event, such as ticket prices, venue and fundraising progress; and (4) the organisation cannot hide events that violate its policy. The website must solve these problems by retrieving event data dynamically from a central database through APIs, rather than using hard-coded content, so that the information shown to users is always up to date.</w:t>
      </w:r>
    </w:p>
    <w:p w14:paraId="76E5D9EA">
      <w:pPr>
        <w:spacing w:after="120" w:line="360" w:lineRule="auto"/>
        <w:ind w:left="-6" w:hanging="11"/>
        <w:rPr>
          <w:rFonts w:ascii="Arial" w:hAnsi="Arial" w:cs="Arial"/>
          <w:b/>
          <w:sz w:val="24"/>
          <w:szCs w:val="24"/>
        </w:rPr>
      </w:pPr>
      <w:r>
        <w:rPr>
          <w:rFonts w:ascii="Arial" w:hAnsi="Arial" w:cs="Arial"/>
          <w:b/>
          <w:sz w:val="24"/>
          <w:szCs w:val="24"/>
        </w:rPr>
        <w:t xml:space="preserve">Solution </w:t>
      </w:r>
    </w:p>
    <w:p w14:paraId="70EBDDE1">
      <w:pPr>
        <w:spacing w:after="120" w:line="360" w:lineRule="auto"/>
        <w:ind w:left="-6" w:hanging="11"/>
        <w:rPr>
          <w:rStyle w:val="5"/>
        </w:rPr>
      </w:pPr>
      <w:r>
        <w:rPr>
          <w:rStyle w:val="5"/>
        </w:rPr>
        <w:t>May relate to the client and server communication concept</w:t>
      </w:r>
    </w:p>
    <w:p w14:paraId="75571555">
      <w:pPr>
        <w:spacing w:after="120" w:line="360" w:lineRule="auto"/>
        <w:ind w:left="-6" w:hanging="11"/>
        <w:rPr>
          <w:rFonts w:ascii="Arial" w:hAnsi="Arial" w:cs="Arial"/>
          <w:sz w:val="24"/>
          <w:szCs w:val="24"/>
        </w:rPr>
      </w:pPr>
      <w:r>
        <w:rPr>
          <w:rFonts w:ascii="Arial" w:hAnsi="Arial" w:cs="Arial"/>
          <w:sz w:val="24"/>
          <w:szCs w:val="24"/>
        </w:rPr>
        <w:t>The website follows a classic three-tier client-server architecture:</w:t>
      </w:r>
    </w:p>
    <w:p w14:paraId="48ED473E">
      <w:pPr>
        <w:spacing w:after="120" w:line="360" w:lineRule="auto"/>
        <w:ind w:left="-6" w:hanging="11"/>
        <w:rPr>
          <w:rFonts w:ascii="Arial" w:hAnsi="Arial" w:cs="Arial"/>
          <w:sz w:val="24"/>
          <w:szCs w:val="24"/>
        </w:rPr>
      </w:pPr>
      <w:r>
        <w:rPr>
          <w:rFonts w:ascii="Arial" w:hAnsi="Arial" w:cs="Arial"/>
          <w:sz w:val="24"/>
          <w:szCs w:val="24"/>
        </w:rPr>
        <w:t>1. Data tier: a MySQL database (charityevents_db) stores organisations, categories and events. The database is created from an SQL script that also inserts the sample data.</w:t>
      </w:r>
    </w:p>
    <w:p w14:paraId="56C238C9">
      <w:pPr>
        <w:spacing w:after="120" w:line="360" w:lineRule="auto"/>
        <w:ind w:left="-6" w:hanging="11"/>
        <w:rPr>
          <w:rFonts w:ascii="Arial" w:hAnsi="Arial" w:cs="Arial"/>
          <w:sz w:val="24"/>
          <w:szCs w:val="24"/>
        </w:rPr>
      </w:pPr>
      <w:r>
        <w:rPr>
          <w:rFonts w:ascii="Arial" w:hAnsi="Arial" w:cs="Arial"/>
          <w:sz w:val="24"/>
          <w:szCs w:val="24"/>
        </w:rPr>
        <w:t>2. Server tier: a Node.js/Express application (server.js) exposes RESTful API endpoints. It connects to MySQL through a connection pool defined in event_db.js. When an endpoint is called, the server executes a parameterised SQL query, converts the result rows to JSON and sends them back in the HTTP response.</w:t>
      </w:r>
    </w:p>
    <w:p w14:paraId="4B3DA44F">
      <w:pPr>
        <w:spacing w:after="120" w:line="360" w:lineRule="auto"/>
        <w:ind w:left="-6" w:hanging="11"/>
        <w:rPr>
          <w:rFonts w:ascii="Arial" w:hAnsi="Arial" w:cs="Arial"/>
          <w:sz w:val="24"/>
          <w:szCs w:val="24"/>
        </w:rPr>
      </w:pPr>
      <w:r>
        <w:rPr>
          <w:rFonts w:ascii="Arial" w:hAnsi="Arial" w:cs="Arial"/>
          <w:sz w:val="24"/>
          <w:szCs w:val="24"/>
        </w:rPr>
        <w:t>3. Client tier: the website pages (home.html, search.html, event.html) run in the browser. They use the JavaScript fetch() API to send HTTP GET requests to the API endpoints, receive JSON responses, and then use DOM manipulation to render the event data into HTML elements.</w:t>
      </w:r>
    </w:p>
    <w:p w14:paraId="08636429">
      <w:pPr>
        <w:spacing w:after="120" w:line="360" w:lineRule="auto"/>
        <w:ind w:left="-6" w:hanging="11"/>
        <w:rPr>
          <w:rFonts w:ascii="Arial" w:hAnsi="Arial" w:cs="Arial"/>
          <w:sz w:val="24"/>
          <w:szCs w:val="24"/>
        </w:rPr>
      </w:pPr>
      <w:r>
        <w:rPr>
          <w:rFonts w:ascii="Arial" w:hAnsi="Arial" w:cs="Arial"/>
          <w:sz w:val="24"/>
          <w:szCs w:val="24"/>
        </w:rPr>
        <w:t>For example, when a user opens the Home page, the browser sends GET /api/events to the server. The server queries all active events whose date is today or later, and returns them as a JSON array. The client-side JavaScript loops through this array and creates an event card for each item, giving users a live view of upcoming events.</w:t>
      </w:r>
    </w:p>
    <w:p w14:paraId="2FD41993">
      <w:pPr>
        <w:spacing w:after="120" w:line="360" w:lineRule="auto"/>
        <w:ind w:left="-6" w:hanging="11"/>
        <w:rPr>
          <w:rFonts w:ascii="Arial" w:hAnsi="Arial" w:cs="Arial"/>
          <w:b/>
          <w:sz w:val="24"/>
          <w:szCs w:val="24"/>
        </w:rPr>
      </w:pPr>
    </w:p>
    <w:p w14:paraId="7422E8AA">
      <w:pPr>
        <w:spacing w:after="120" w:line="360" w:lineRule="auto"/>
        <w:ind w:left="-6" w:hanging="11"/>
        <w:rPr>
          <w:rFonts w:ascii="Arial" w:hAnsi="Arial" w:cs="Arial"/>
          <w:b/>
          <w:sz w:val="24"/>
          <w:szCs w:val="24"/>
        </w:rPr>
      </w:pPr>
      <w:r>
        <w:rPr>
          <w:rFonts w:ascii="Arial" w:hAnsi="Arial" w:cs="Arial"/>
          <w:b/>
          <w:sz w:val="24"/>
          <w:szCs w:val="24"/>
        </w:rPr>
        <w:t>Web UX</w:t>
      </w:r>
    </w:p>
    <w:p w14:paraId="539BF317">
      <w:pPr>
        <w:spacing w:after="120" w:line="360" w:lineRule="auto"/>
        <w:ind w:left="-6" w:hanging="11"/>
        <w:rPr>
          <w:rStyle w:val="5"/>
        </w:rPr>
      </w:pPr>
      <w:r>
        <w:rPr>
          <w:rStyle w:val="5"/>
        </w:rPr>
        <w:t>How did you ensure the application is intuitive and easy to use? (e.g., wireframing, navigation).</w:t>
      </w:r>
    </w:p>
    <w:p w14:paraId="43FD4ED5">
      <w:pPr>
        <w:spacing w:after="120" w:line="360" w:lineRule="auto"/>
        <w:ind w:left="-6" w:hanging="11"/>
        <w:rPr>
          <w:rStyle w:val="5"/>
        </w:rPr>
      </w:pPr>
      <w:r>
        <w:rPr>
          <w:rFonts w:ascii="Arial" w:hAnsi="Arial" w:cs="Arial"/>
          <w:sz w:val="24"/>
          <w:szCs w:val="24"/>
        </w:rPr>
        <w:t>Before development, I sketched a simple wireframe with three pages (Home, Search, Event Details) so the information architecture was clear. Key UX decisions include: (1) a consistent navigation bar appears at the top of every page, so users can move between pages from anywhere; (2) the Home page leads with a hero banner and the organisation’s mission and contact details, then shows upcoming events as uniform cards with a category badge, date, location, ticket price, a fundraising progress bar and a clear “View Details” link; (3) the Search page uses appropriate input controls – a date text field with format validation (YYYY-MM-DD or YYYY-MM), a text field for location and a dropdown for category – because each control matches the type of data being filtered; (4) a “Clear Filters” button resets the whole form with one click; (5) user-friendly messages (validation errors, “no results found”, loading states) are shown inline using DOM manipulation instead of browser alerts; and (6) a responsive grid layout ensures the site looks good on both desktop and mobile screens.</w:t>
      </w:r>
    </w:p>
    <w:p w14:paraId="20A3183F">
      <w:pPr>
        <w:spacing w:after="120" w:line="360" w:lineRule="auto"/>
        <w:ind w:left="-6" w:hanging="11"/>
        <w:rPr>
          <w:rFonts w:ascii="Arial" w:hAnsi="Arial" w:cs="Arial"/>
          <w:b/>
          <w:sz w:val="24"/>
          <w:szCs w:val="24"/>
        </w:rPr>
      </w:pPr>
      <w:r>
        <w:rPr>
          <w:rFonts w:ascii="Arial" w:hAnsi="Arial" w:cs="Arial"/>
          <w:b/>
          <w:sz w:val="24"/>
          <w:szCs w:val="24"/>
        </w:rPr>
        <w:t xml:space="preserve">Data Schema </w:t>
      </w:r>
    </w:p>
    <w:p w14:paraId="1D704F02">
      <w:pPr>
        <w:spacing w:after="120" w:line="360" w:lineRule="auto"/>
        <w:ind w:left="-6" w:hanging="11"/>
        <w:rPr>
          <w:rStyle w:val="5"/>
        </w:rPr>
      </w:pPr>
      <w:r>
        <w:rPr>
          <w:rStyle w:val="5"/>
        </w:rPr>
        <w:t>Provide a high-level overview of your data model including the relationship between entities.</w:t>
      </w:r>
    </w:p>
    <w:p w14:paraId="099E8A7C">
      <w:pPr>
        <w:spacing w:after="120" w:line="360" w:lineRule="auto"/>
        <w:ind w:left="-6" w:hanging="11"/>
        <w:rPr>
          <w:rFonts w:ascii="Arial" w:hAnsi="Arial" w:cs="Arial"/>
          <w:b/>
          <w:sz w:val="24"/>
          <w:szCs w:val="24"/>
        </w:rPr>
      </w:pPr>
      <w:r>
        <w:rPr>
          <w:rFonts w:ascii="Arial" w:hAnsi="Arial" w:cs="Arial"/>
          <w:sz w:val="24"/>
          <w:szCs w:val="24"/>
        </w:rPr>
        <w:t>The database charityevents_db contains three related tables:</w:t>
      </w:r>
    </w:p>
    <w:p w14:paraId="08D120FF">
      <w:pPr>
        <w:spacing w:after="120" w:line="360" w:lineRule="auto"/>
        <w:ind w:left="-6" w:hanging="11"/>
        <w:rPr>
          <w:rFonts w:ascii="Arial" w:hAnsi="Arial" w:cs="Arial"/>
          <w:sz w:val="24"/>
          <w:szCs w:val="24"/>
        </w:rPr>
      </w:pPr>
      <w:r>
        <w:rPr>
          <w:rFonts w:ascii="Arial" w:hAnsi="Arial" w:cs="Arial"/>
          <w:sz w:val="24"/>
          <w:szCs w:val="24"/>
        </w:rPr>
        <w:t>• organisations: stores the charitable organisation’s details (org_id PK, org_name, mission, contact_email, contact_phone, address).</w:t>
      </w:r>
    </w:p>
    <w:p w14:paraId="28C51497">
      <w:pPr>
        <w:spacing w:after="120" w:line="360" w:lineRule="auto"/>
        <w:ind w:left="-6" w:hanging="11"/>
        <w:rPr>
          <w:rFonts w:ascii="Arial" w:hAnsi="Arial" w:cs="Arial"/>
          <w:sz w:val="24"/>
          <w:szCs w:val="24"/>
        </w:rPr>
      </w:pPr>
      <w:r>
        <w:rPr>
          <w:rFonts w:ascii="Arial" w:hAnsi="Arial" w:cs="Arial"/>
          <w:sz w:val="24"/>
          <w:szCs w:val="24"/>
        </w:rPr>
        <w:t>• categories: stores event categories such as Fun Run, Gala Dinner, Silent Auction, Concert and Volunteer Day (category_id PK, category_name).</w:t>
      </w:r>
    </w:p>
    <w:p w14:paraId="136B578C">
      <w:pPr>
        <w:spacing w:after="120" w:line="360" w:lineRule="auto"/>
        <w:ind w:left="-6" w:hanging="11"/>
        <w:rPr>
          <w:rFonts w:ascii="Arial" w:hAnsi="Arial" w:cs="Arial"/>
          <w:sz w:val="24"/>
          <w:szCs w:val="24"/>
        </w:rPr>
      </w:pPr>
      <w:r>
        <w:rPr>
          <w:rFonts w:ascii="Arial" w:hAnsi="Arial" w:cs="Arial"/>
          <w:sz w:val="24"/>
          <w:szCs w:val="24"/>
        </w:rPr>
        <w:t>• events: stores the charity events (event_id PK, event_name, description, event_date, location, purpose, ticket_price, goal_amount, raised_amount, image_url, status, org_id FK, category_id FK).</w:t>
      </w:r>
    </w:p>
    <w:p w14:paraId="7E8A8A41">
      <w:pPr>
        <w:spacing w:after="120" w:line="360" w:lineRule="auto"/>
        <w:ind w:left="-6" w:hanging="11"/>
        <w:rPr>
          <w:rFonts w:ascii="Arial" w:hAnsi="Arial" w:cs="Arial"/>
          <w:sz w:val="24"/>
          <w:szCs w:val="24"/>
        </w:rPr>
      </w:pPr>
      <w:r>
        <w:rPr>
          <w:rFonts w:ascii="Arial" w:hAnsi="Arial" w:cs="Arial"/>
          <w:sz w:val="24"/>
          <w:szCs w:val="24"/>
        </w:rPr>
        <w:t>Relationships: one organisation can host many events (1:N), and one category can classify many events (1:N). Both relationships are implemented with foreign keys. The status column (‘active’ or ‘suspended’) allows the organisation to hide events that violate policy, and comparing event_date with the current date allows the website to distinguish past from upcoming events. The database was populated with 10 sample events covering past, upcoming and suspended events so all website behaviours can be demonstrated.</w:t>
      </w:r>
    </w:p>
    <w:p w14:paraId="4BEDE052">
      <w:pPr>
        <w:spacing w:after="120" w:line="360" w:lineRule="auto"/>
        <w:ind w:left="-6" w:hanging="11"/>
        <w:rPr>
          <w:rFonts w:ascii="Arial" w:hAnsi="Arial" w:cs="Arial"/>
          <w:b/>
          <w:sz w:val="24"/>
          <w:szCs w:val="24"/>
        </w:rPr>
      </w:pPr>
      <w:r>
        <w:rPr>
          <w:rFonts w:ascii="Arial" w:hAnsi="Arial" w:cs="Arial"/>
          <w:b/>
          <w:sz w:val="24"/>
          <w:szCs w:val="24"/>
        </w:rPr>
        <w:t xml:space="preserve">API design </w:t>
      </w:r>
    </w:p>
    <w:p w14:paraId="3FECFA76">
      <w:pPr>
        <w:pStyle w:val="6"/>
        <w:numPr>
          <w:ilvl w:val="0"/>
          <w:numId w:val="1"/>
        </w:numPr>
        <w:spacing w:after="120" w:line="360" w:lineRule="auto"/>
        <w:rPr>
          <w:rStyle w:val="5"/>
        </w:rPr>
      </w:pPr>
      <w:r>
        <w:rPr>
          <w:rStyle w:val="5"/>
        </w:rPr>
        <w:t>List the main API endpoints of your application (e.g., GET /api/users, POST /api/posts).</w:t>
      </w:r>
    </w:p>
    <w:p w14:paraId="53802D8A">
      <w:pPr>
        <w:pStyle w:val="6"/>
        <w:numPr>
          <w:ilvl w:val="0"/>
          <w:numId w:val="1"/>
        </w:numPr>
        <w:spacing w:after="120" w:line="360" w:lineRule="auto"/>
        <w:rPr>
          <w:rStyle w:val="5"/>
        </w:rPr>
      </w:pPr>
      <w:r>
        <w:rPr>
          <w:rStyle w:val="5"/>
        </w:rPr>
        <w:t>For a single API endpoint, describe its purpose, the data it expects to receive (request body), and the data it will return (response body).</w:t>
      </w:r>
    </w:p>
    <w:p w14:paraId="33B446FF">
      <w:pPr>
        <w:pStyle w:val="6"/>
        <w:numPr>
          <w:ilvl w:val="0"/>
          <w:numId w:val="1"/>
        </w:numPr>
        <w:spacing w:after="120" w:line="360" w:lineRule="auto"/>
        <w:rPr>
          <w:rStyle w:val="5"/>
        </w:rPr>
      </w:pPr>
      <w:r>
        <w:rPr>
          <w:rStyle w:val="5"/>
        </w:rPr>
        <w:t>Explain your choice of HTTP methods (GET, POST, PUT, DELETE, etc.) for each endpoint.</w:t>
      </w:r>
    </w:p>
    <w:p w14:paraId="265E80B6">
      <w:pPr>
        <w:spacing w:after="120" w:line="360" w:lineRule="auto"/>
        <w:ind w:left="-6" w:hanging="11"/>
        <w:rPr>
          <w:rStyle w:val="5"/>
        </w:rPr>
      </w:pPr>
      <w:r>
        <w:rPr>
          <w:rFonts w:ascii="Arial" w:hAnsi="Arial" w:cs="Arial"/>
          <w:sz w:val="24"/>
          <w:szCs w:val="24"/>
        </w:rPr>
        <w:t>Main API endpoints:</w:t>
      </w:r>
    </w:p>
    <w:p w14:paraId="1F9C466D">
      <w:pPr>
        <w:spacing w:after="120" w:line="360" w:lineRule="auto"/>
        <w:ind w:left="-6" w:hanging="11"/>
        <w:rPr>
          <w:rFonts w:ascii="Arial" w:hAnsi="Arial" w:cs="Arial"/>
          <w:sz w:val="24"/>
          <w:szCs w:val="24"/>
        </w:rPr>
      </w:pPr>
      <w:r>
        <w:rPr>
          <w:rFonts w:ascii="Arial" w:hAnsi="Arial" w:cs="Arial"/>
          <w:sz w:val="24"/>
          <w:szCs w:val="24"/>
        </w:rPr>
        <w:t>• GET /api/events – returns all active upcoming events (used by the Home page).</w:t>
      </w:r>
    </w:p>
    <w:p w14:paraId="269156EB">
      <w:pPr>
        <w:spacing w:after="120" w:line="360" w:lineRule="auto"/>
        <w:ind w:left="-6" w:hanging="11"/>
        <w:rPr>
          <w:rFonts w:ascii="Arial" w:hAnsi="Arial" w:cs="Arial"/>
          <w:sz w:val="24"/>
          <w:szCs w:val="24"/>
        </w:rPr>
      </w:pPr>
      <w:r>
        <w:rPr>
          <w:rFonts w:ascii="Arial" w:hAnsi="Arial" w:cs="Arial"/>
          <w:sz w:val="24"/>
          <w:szCs w:val="24"/>
        </w:rPr>
        <w:t>• GET /api/categories – returns all event categories (used to build the Search page dropdown).</w:t>
      </w:r>
    </w:p>
    <w:p w14:paraId="3FA6435F">
      <w:pPr>
        <w:spacing w:after="120" w:line="360" w:lineRule="auto"/>
        <w:ind w:left="-6" w:hanging="11"/>
        <w:rPr>
          <w:rFonts w:ascii="Arial" w:hAnsi="Arial" w:cs="Arial"/>
          <w:sz w:val="24"/>
          <w:szCs w:val="24"/>
        </w:rPr>
      </w:pPr>
      <w:r>
        <w:rPr>
          <w:rFonts w:ascii="Arial" w:hAnsi="Arial" w:cs="Arial"/>
          <w:sz w:val="24"/>
          <w:szCs w:val="24"/>
        </w:rPr>
        <w:t>• GET /api/events/search?date=&amp;location=&amp;category_id= – returns events matching any combination of the three criteria (used by the Search page).</w:t>
      </w:r>
    </w:p>
    <w:p w14:paraId="677A9B7A">
      <w:pPr>
        <w:spacing w:after="120" w:line="360" w:lineRule="auto"/>
        <w:ind w:left="-6" w:hanging="11"/>
        <w:rPr>
          <w:rFonts w:ascii="Arial" w:hAnsi="Arial" w:cs="Arial"/>
          <w:sz w:val="24"/>
          <w:szCs w:val="24"/>
        </w:rPr>
      </w:pPr>
      <w:r>
        <w:rPr>
          <w:rFonts w:ascii="Arial" w:hAnsi="Arial" w:cs="Arial"/>
          <w:sz w:val="24"/>
          <w:szCs w:val="24"/>
        </w:rPr>
        <w:t>• GET /api/events/:id – returns the full details of a single event (used by the Event Details page).</w:t>
      </w:r>
    </w:p>
    <w:p w14:paraId="7A0100C6">
      <w:pPr>
        <w:spacing w:after="120" w:line="360" w:lineRule="auto"/>
        <w:ind w:left="-6" w:hanging="11"/>
        <w:rPr>
          <w:rFonts w:ascii="Arial" w:hAnsi="Arial" w:cs="Arial"/>
          <w:sz w:val="24"/>
          <w:szCs w:val="24"/>
        </w:rPr>
      </w:pPr>
      <w:r>
        <w:rPr>
          <w:rFonts w:ascii="Arial" w:hAnsi="Arial" w:cs="Arial"/>
          <w:sz w:val="24"/>
          <w:szCs w:val="24"/>
        </w:rPr>
        <w:t>• GET /api/health – health check endpoint that verifies database connectivity.</w:t>
      </w:r>
    </w:p>
    <w:p w14:paraId="5EF4B7C0">
      <w:pPr>
        <w:spacing w:after="120" w:line="360" w:lineRule="auto"/>
        <w:ind w:left="-6" w:hanging="11"/>
        <w:rPr>
          <w:rFonts w:ascii="Arial" w:hAnsi="Arial" w:cs="Arial"/>
          <w:sz w:val="24"/>
          <w:szCs w:val="24"/>
        </w:rPr>
      </w:pPr>
      <w:r>
        <w:rPr>
          <w:rFonts w:ascii="Arial" w:hAnsi="Arial" w:cs="Arial"/>
          <w:sz w:val="24"/>
          <w:szCs w:val="24"/>
        </w:rPr>
        <w:t>Detailed example – GET /api/events/search: the purpose of this endpoint is to let users discover events by filtering. It receives its criteria as query string parameters in the URL rather than a request body: date (an exact date YYYY-MM-DD or a whole month YYYY-MM), location (partial text match) and category_id (numeric). All parameters are optional and are combined with AND logic. For example, GET /api/events/search?location=Sydney&amp;category_id=1 returns all active Fun Run events located in Sydney. The response body is a JSON array of event objects, each containing event_id, event_name, event_date, location, ticket_price, goal_amount, raised_amount, image_url, purpose and category_name. If the date parameter has an invalid format, the server responds with HTTP 400 and an error message.</w:t>
      </w:r>
    </w:p>
    <w:p w14:paraId="2D1AEBCC">
      <w:pPr>
        <w:spacing w:after="120" w:line="360" w:lineRule="auto"/>
        <w:ind w:left="-6" w:hanging="11"/>
        <w:rPr>
          <w:rFonts w:ascii="Arial" w:hAnsi="Arial" w:cs="Arial"/>
          <w:sz w:val="24"/>
          <w:szCs w:val="24"/>
        </w:rPr>
      </w:pPr>
      <w:r>
        <w:rPr>
          <w:rFonts w:ascii="Arial" w:hAnsi="Arial" w:cs="Arial"/>
          <w:sz w:val="24"/>
          <w:szCs w:val="24"/>
        </w:rPr>
        <w:t>Choice of HTTP methods: all endpoints use GET because this assessment only requires reading data – GET is the safe, idempotent HTTP method designed for retrieving resources without changing server state. This also makes the endpoints easy to test in a browser or Postman. POST, PUT and DELETE operations (for creating registrations, updating and deleting events) will be added in Assessment 3, following the same RESTful resource-oriented URL design.</w:t>
      </w:r>
    </w:p>
    <w:p w14:paraId="297F7E61">
      <w:pPr>
        <w:spacing w:after="120" w:line="360" w:lineRule="auto"/>
        <w:ind w:left="0" w:firstLine="0"/>
        <w:rPr>
          <w:rFonts w:ascii="Arial" w:hAnsi="Arial" w:cs="Arial"/>
          <w:bCs/>
        </w:rPr>
      </w:pPr>
    </w:p>
    <w:sectPr>
      <w:pgSz w:w="11906" w:h="16838"/>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A576E2"/>
    <w:multiLevelType w:val="multilevel"/>
    <w:tmpl w:val="37A576E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hideGrammatical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tzA0MzM3N7WwMDU2MbVU0lEKTi0uzszPAymwqAUAS7dG2SwAAAA="/>
  </w:docVars>
  <w:rsids>
    <w:rsidRoot w:val="003E57B1"/>
    <w:rsid w:val="000C248B"/>
    <w:rsid w:val="0013350F"/>
    <w:rsid w:val="001C37BF"/>
    <w:rsid w:val="00284520"/>
    <w:rsid w:val="00291CD1"/>
    <w:rsid w:val="002D6FEF"/>
    <w:rsid w:val="003B48B3"/>
    <w:rsid w:val="003E57B1"/>
    <w:rsid w:val="006E5544"/>
    <w:rsid w:val="006F4462"/>
    <w:rsid w:val="00704BC3"/>
    <w:rsid w:val="00740652"/>
    <w:rsid w:val="00755517"/>
    <w:rsid w:val="007D04F8"/>
    <w:rsid w:val="007D6616"/>
    <w:rsid w:val="00874D72"/>
    <w:rsid w:val="008A6504"/>
    <w:rsid w:val="008A78C6"/>
    <w:rsid w:val="00921856"/>
    <w:rsid w:val="00A55818"/>
    <w:rsid w:val="00B22D12"/>
    <w:rsid w:val="00BE57CB"/>
    <w:rsid w:val="00C1387B"/>
    <w:rsid w:val="00C7588A"/>
    <w:rsid w:val="00CB150D"/>
    <w:rsid w:val="00D20484"/>
    <w:rsid w:val="00D52C67"/>
    <w:rsid w:val="00D52F2A"/>
    <w:rsid w:val="00D87121"/>
    <w:rsid w:val="00D94666"/>
    <w:rsid w:val="00E37F8F"/>
    <w:rsid w:val="00E5460F"/>
    <w:rsid w:val="00EE6EB1"/>
    <w:rsid w:val="00F02435"/>
    <w:rsid w:val="00FC4136"/>
    <w:rsid w:val="00FD46A4"/>
    <w:rsid w:val="00FF6F03"/>
    <w:rsid w:val="35C3680D"/>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59" w:line="259" w:lineRule="auto"/>
      <w:ind w:left="10" w:hanging="10"/>
    </w:pPr>
    <w:rPr>
      <w:rFonts w:ascii="Calibri" w:hAnsi="Calibri" w:eastAsia="Calibri" w:cs="Calibri"/>
      <w:color w:val="000000"/>
      <w:sz w:val="22"/>
      <w:szCs w:val="22"/>
      <w:lang w:val="en-AU" w:eastAsia="en-AU" w:bidi="ar-SA"/>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Normal (Web)"/>
    <w:basedOn w:val="1"/>
    <w:semiHidden/>
    <w:unhideWhenUsed/>
    <w:uiPriority w:val="99"/>
    <w:pPr>
      <w:spacing w:before="100" w:beforeAutospacing="1" w:after="100" w:afterAutospacing="1" w:line="240" w:lineRule="auto"/>
      <w:ind w:left="0" w:firstLine="0"/>
    </w:pPr>
    <w:rPr>
      <w:rFonts w:ascii="Times New Roman" w:hAnsi="Times New Roman" w:eastAsia="Times New Roman" w:cs="Times New Roman"/>
      <w:color w:val="auto"/>
      <w:sz w:val="24"/>
      <w:szCs w:val="24"/>
    </w:rPr>
  </w:style>
  <w:style w:type="character" w:customStyle="1" w:styleId="5">
    <w:name w:val="selected"/>
    <w:basedOn w:val="4"/>
    <w:uiPriority w:val="0"/>
  </w:style>
  <w:style w:type="paragraph" w:styleId="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1116</Words>
  <Characters>6282</Characters>
  <Lines>5</Lines>
  <Paragraphs>1</Paragraphs>
  <TotalTime>43</TotalTime>
  <ScaleCrop>false</ScaleCrop>
  <LinksUpToDate>false</LinksUpToDate>
  <CharactersWithSpaces>7369</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2020-09-28T13:38:00Z</dcterms:created>
  <dc:creator>Ammar Zafar</dc:creator>
  <cp:lastModifiedBy>WPS_1601959624</cp:lastModifiedBy>
  <dcterms:modified xsi:type="dcterms:W3CDTF">2026-10-05T03:17:52Z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eyJoZGlkIjoiMDQxZDg3NWY4YjYwMWE3Yjc4NWZmZDNlNjBkYTNiYTQiLCJ1c2VySWQiOiIxMTI3Nzc0NDIzIn0=</vt:lpwstr>
  </property>
  <property fmtid="{D5CDD505-2E9C-101B-9397-08002B2CF9AE}" pid="3" name="KSOProductBuildVer">
    <vt:lpwstr>2052-12.1.0.22529</vt:lpwstr>
  </property>
  <property fmtid="{D5CDD505-2E9C-101B-9397-08002B2CF9AE}" pid="4" name="ICV">
    <vt:lpwstr>0CB12ED230F24908A683B9AC4ABBE4B3_12</vt:lpwstr>
  </property>
</Properties>
</file>