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3A1E98" w:rsidRPr="008E74DA" w14:paraId="46F561A6" w14:textId="77777777" w:rsidTr="009214FE">
        <w:tc>
          <w:tcPr>
            <w:tcW w:w="262" w:type="pct"/>
          </w:tcPr>
          <w:p w14:paraId="1429D9C1" w14:textId="4A6BACDF" w:rsidR="003A1E98" w:rsidRDefault="003A1E98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58.</w:t>
            </w:r>
          </w:p>
        </w:tc>
        <w:tc>
          <w:tcPr>
            <w:tcW w:w="4738" w:type="pct"/>
          </w:tcPr>
          <w:p w14:paraId="24936E26" w14:textId="387719EE" w:rsidR="003A1E98" w:rsidRDefault="003A1E98" w:rsidP="009214FE">
            <w:pPr>
              <w:spacing w:after="0" w:line="282" w:lineRule="auto"/>
              <w:ind w:left="720" w:hanging="720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403052">
              <w:rPr>
                <w:rFonts w:cs="Times New Roman"/>
              </w:rPr>
              <w:t>, Shao</w:t>
            </w:r>
            <w:r>
              <w:rPr>
                <w:rFonts w:cs="Times New Roman"/>
              </w:rPr>
              <w:t xml:space="preserve">, Y.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 xml:space="preserve">stat.CO] accepted by </w:t>
            </w:r>
            <w:r w:rsidR="00F16E5A" w:rsidRPr="00F16E5A">
              <w:rPr>
                <w:rFonts w:cs="Times New Roman"/>
                <w:i/>
                <w:iCs/>
              </w:rPr>
              <w:t>Journal of the Royal Statistical Society Series B</w:t>
            </w:r>
          </w:p>
        </w:tc>
      </w:tr>
      <w:tr w:rsidR="001F0C79" w:rsidRPr="008E74DA" w14:paraId="759E4906" w14:textId="77777777" w:rsidTr="009214FE">
        <w:tc>
          <w:tcPr>
            <w:tcW w:w="262" w:type="pct"/>
          </w:tcPr>
          <w:p w14:paraId="10C4192F" w14:textId="28EBDDA2" w:rsidR="001F0C79" w:rsidRDefault="001F0C79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57.</w:t>
            </w:r>
          </w:p>
        </w:tc>
        <w:tc>
          <w:tcPr>
            <w:tcW w:w="4738" w:type="pct"/>
          </w:tcPr>
          <w:p w14:paraId="4E06CAC8" w14:textId="5821ECE3" w:rsidR="001F0C79" w:rsidRPr="00AE4C3A" w:rsidRDefault="001F0C79" w:rsidP="009214FE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Swanepoel, C., </w:t>
            </w:r>
            <w:proofErr w:type="spellStart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Fourment</w:t>
            </w:r>
            <w:proofErr w:type="spellEnd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M., Ji, X., Nasif, H., Suchard, M. A., Matsen IV, F. A. and Drummond, A. J. (2026) </w:t>
            </w:r>
            <w:proofErr w:type="spellStart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TreeFlow</w:t>
            </w:r>
            <w:proofErr w:type="spellEnd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: Probabilistic Modelling and Automatic Differentiation for Phylogenetics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Systematic Biology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syag072.</w:t>
            </w:r>
          </w:p>
        </w:tc>
      </w:tr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580953D6" w:rsidR="003F3D27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="003F3D27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24ACE842" w:rsidR="006B03A4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6B03A4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02F76106" w:rsidR="006B03A4" w:rsidRPr="00AE4C3A" w:rsidRDefault="000D4572" w:rsidP="004E0FB3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t>Lemey</w:t>
            </w:r>
            <w:proofErr w:type="spellEnd"/>
            <w:r>
              <w:t xml:space="preserve">, P., </w:t>
            </w:r>
            <w:r w:rsidRPr="00183C0F">
              <w:rPr>
                <w:b/>
                <w:bCs/>
              </w:rPr>
              <w:t>Ji, X.</w:t>
            </w:r>
            <w:r>
              <w:t xml:space="preserve">, </w:t>
            </w:r>
            <w:proofErr w:type="spellStart"/>
            <w:r>
              <w:t>Vrancken</w:t>
            </w:r>
            <w:proofErr w:type="spellEnd"/>
            <w:r>
              <w:t xml:space="preserve">, B., Bletsa, M., Datta, P., </w:t>
            </w:r>
            <w:proofErr w:type="spellStart"/>
            <w:r>
              <w:t>Kafetzopoulou</w:t>
            </w:r>
            <w:proofErr w:type="spellEnd"/>
            <w:r>
              <w:t xml:space="preserve">, L. E., Mifsud, J. C. O., Baele, G., </w:t>
            </w:r>
            <w:proofErr w:type="spellStart"/>
            <w:r>
              <w:t>Pourkarim</w:t>
            </w:r>
            <w:proofErr w:type="spellEnd"/>
            <w:r>
              <w:t xml:space="preserve">, M. R., </w:t>
            </w:r>
            <w:proofErr w:type="spellStart"/>
            <w:r>
              <w:t>Patrono</w:t>
            </w:r>
            <w:proofErr w:type="spellEnd"/>
            <w:r>
              <w:t xml:space="preserve">, L., </w:t>
            </w:r>
            <w:proofErr w:type="spellStart"/>
            <w:r>
              <w:t>Calvignac</w:t>
            </w:r>
            <w:proofErr w:type="spellEnd"/>
            <w:r>
              <w:t xml:space="preserve">-Spencer, S., Orlando, L., Bastide, P., Guindon, S., Martin, D. and Suchard, M. A., (2026) Reconciling fast Hepatitis B evolutionary rates with ancient co-divergence.  In revision with </w:t>
            </w:r>
            <w:r w:rsidRPr="00A65630">
              <w:rPr>
                <w:i/>
                <w:iCs/>
              </w:rPr>
              <w:t>PNAS</w:t>
            </w:r>
            <w:r>
              <w:t xml:space="preserve">. Preprint on </w:t>
            </w:r>
            <w:proofErr w:type="spellStart"/>
            <w:r>
              <w:t>bioRxiv</w:t>
            </w:r>
            <w:proofErr w:type="spellEnd"/>
            <w:r>
              <w:t>, doi:10.64898/2026.06.05.730483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5C92F90E" w:rsidR="00082F76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082F7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609EAB29" w:rsidR="001C3C2E" w:rsidRPr="008E74DA" w:rsidRDefault="00A65630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3DAB8211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  <w:r w:rsidR="009F36A3">
              <w:rPr>
                <w:rFonts w:cs="Times New Roman"/>
              </w:rPr>
              <w:t xml:space="preserve">.  In revision with </w:t>
            </w:r>
            <w:r w:rsidR="009F36A3" w:rsidRPr="009F36A3">
              <w:rPr>
                <w:rFonts w:cs="Times New Roman"/>
                <w:i/>
                <w:iCs/>
              </w:rPr>
              <w:t>Cell</w:t>
            </w:r>
            <w:r w:rsidR="009F36A3">
              <w:rPr>
                <w:rFonts w:cs="Times New Roman"/>
                <w:i/>
                <w:iCs/>
              </w:rPr>
              <w:t>.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lastRenderedPageBreak/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lastRenderedPageBreak/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lastRenderedPageBreak/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lastRenderedPageBreak/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lastRenderedPageBreak/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48FF6E8E" w14:textId="177ED5D2" w:rsidR="00F97170" w:rsidRDefault="00F97170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Statistics Computational Advisory Committee of the Statistics Department at Iowa State University since Fall 2026.</w:t>
            </w:r>
          </w:p>
          <w:p w14:paraId="57E7927B" w14:textId="5F472FBE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3183E" w14:textId="77777777" w:rsidR="00F049D2" w:rsidRDefault="00F049D2">
      <w:pPr>
        <w:spacing w:after="0"/>
      </w:pPr>
      <w:r>
        <w:separator/>
      </w:r>
    </w:p>
  </w:endnote>
  <w:endnote w:type="continuationSeparator" w:id="0">
    <w:p w14:paraId="2E7D5AA2" w14:textId="77777777" w:rsidR="00F049D2" w:rsidRDefault="00F049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F4D43" w14:textId="77777777" w:rsidR="00F049D2" w:rsidRDefault="00F049D2">
      <w:pPr>
        <w:spacing w:after="0"/>
      </w:pPr>
      <w:r>
        <w:separator/>
      </w:r>
    </w:p>
  </w:footnote>
  <w:footnote w:type="continuationSeparator" w:id="0">
    <w:p w14:paraId="17915888" w14:textId="77777777" w:rsidR="00F049D2" w:rsidRDefault="00F049D2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2BF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C6107"/>
    <w:rsid w:val="000D0261"/>
    <w:rsid w:val="000D0798"/>
    <w:rsid w:val="000D4572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3C0F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0C79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E98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3506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4D5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36A3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64B6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630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77085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1E0C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2B31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49D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16E5A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97170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6535</Words>
  <Characters>37256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5</cp:revision>
  <cp:lastPrinted>2026-09-23T15:06:00Z</cp:lastPrinted>
  <dcterms:created xsi:type="dcterms:W3CDTF">2026-09-23T15:06:00Z</dcterms:created>
  <dcterms:modified xsi:type="dcterms:W3CDTF">2026-09-24T18:34:00Z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