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619577A8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35709">
        <w:rPr>
          <w:rFonts w:cs="Times New Roman"/>
          <w:i/>
          <w:iCs/>
        </w:rPr>
        <w:t>8</w:t>
      </w:r>
      <w:r w:rsidRPr="008E74DA">
        <w:rPr>
          <w:rFonts w:cs="Times New Roman"/>
          <w:i/>
          <w:iCs/>
        </w:rPr>
        <w:t>/</w:t>
      </w:r>
      <w:r w:rsidR="00035709">
        <w:rPr>
          <w:rFonts w:cs="Times New Roman"/>
          <w:i/>
          <w:iCs/>
        </w:rPr>
        <w:t>11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198555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3520BBFE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Fourment,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torchtree: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PyTorch.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p.syaf047.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>, Hassler, G. W., McCrone, J. T., Shao, Y., Holbrook, A. J., Lemey,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Gangavarapu,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Getah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Virome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Henipaviruses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lastRenderedPageBreak/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Respirovirus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StatsRef: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PloS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Phylogenomics,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(Cornus)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deltacoronavirus.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*equal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Blestsa,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Gryseels,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Vrancken,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lastRenderedPageBreak/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teno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interlocus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interlocus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Plasmonics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166DFC62" w:rsidR="00962323" w:rsidRPr="008E74DA" w:rsidRDefault="00962323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8E74DA" w:rsidRDefault="00962323" w:rsidP="00D22669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Gangavarapu, K., </w:t>
            </w:r>
            <w:r w:rsidRPr="00EE7A6F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Shao, Y., Rambaut, A., Lemey, P., Baele, G. and Suchard, M. A.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Tensor cores unlock efficient and lower-energy massive parallelization on phylogenetic trees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with Systematic Biology</w:t>
            </w:r>
          </w:p>
        </w:tc>
      </w:tr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434411E4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Brusselmans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Lemey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="00053566" w:rsidRPr="008E74DA">
              <w:rPr>
                <w:rFonts w:cs="Times New Roman"/>
                <w:bCs/>
              </w:rPr>
              <w:t>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>reconstruction in TreeAnnotator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</w:t>
            </w:r>
            <w:r w:rsidR="0080215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2008A43C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 </w:t>
            </w:r>
            <w:r w:rsidR="00802151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20104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 xml:space="preserve">In review with </w:t>
            </w:r>
            <w:r w:rsidR="007778B7">
              <w:rPr>
                <w:rFonts w:cs="Times New Roman"/>
                <w:bCs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0E1B3729" w:rsidR="00724753" w:rsidRPr="00EB7FD9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Redelings,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</w:t>
            </w:r>
            <w:r w:rsidR="006416CC">
              <w:rPr>
                <w:rFonts w:cs="Times New Roman"/>
                <w:bCs/>
              </w:rPr>
              <w:t>, Hong, S. L.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</w:t>
            </w:r>
            <w:r w:rsidR="008874C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D1004F">
              <w:rPr>
                <w:rFonts w:cs="Times New Roman"/>
                <w:bCs/>
                <w:i/>
                <w:iCs/>
              </w:rPr>
              <w:t xml:space="preserve">In review </w:t>
            </w:r>
            <w:r w:rsidR="006D5363">
              <w:rPr>
                <w:rFonts w:cs="Times New Roman"/>
                <w:bCs/>
                <w:i/>
                <w:iCs/>
              </w:rPr>
              <w:t>with</w:t>
            </w:r>
            <w:r w:rsidR="007A5D0A">
              <w:rPr>
                <w:rFonts w:cs="Times New Roman"/>
                <w:bCs/>
                <w:i/>
                <w:iCs/>
              </w:rPr>
              <w:t xml:space="preserve"> </w:t>
            </w:r>
            <w:r w:rsidR="00122A7D">
              <w:rPr>
                <w:rFonts w:cs="Times New Roman"/>
                <w:bCs/>
                <w:i/>
                <w:iCs/>
              </w:rPr>
              <w:t>Systematic Biology</w:t>
            </w:r>
            <w:r w:rsidR="00EB7FD9">
              <w:rPr>
                <w:rFonts w:cs="Times New Roman"/>
                <w:bCs/>
              </w:rPr>
              <w:t xml:space="preserve">, </w:t>
            </w:r>
            <w:r w:rsidR="00EB7FD9" w:rsidRPr="00EB7FD9">
              <w:rPr>
                <w:rFonts w:cs="Times New Roman"/>
                <w:bCs/>
              </w:rPr>
              <w:t>arXiv:2507.08386</w:t>
            </w:r>
            <w:r w:rsidR="00EB7FD9">
              <w:rPr>
                <w:rFonts w:cs="Times New Roman"/>
                <w:bCs/>
              </w:rPr>
              <w:t xml:space="preserve"> [q-bio.PE][stat.CO]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lastRenderedPageBreak/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interlocus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6F4761" w:rsidRPr="008E74DA" w14:paraId="714A42E1" w14:textId="77777777" w:rsidTr="00FB2EB7">
        <w:tc>
          <w:tcPr>
            <w:tcW w:w="450" w:type="dxa"/>
          </w:tcPr>
          <w:p w14:paraId="3483F812" w14:textId="7DC1511F" w:rsidR="006F4761" w:rsidRPr="008E74DA" w:rsidRDefault="004D072E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910" w:type="dxa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5137CC91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</w:t>
            </w:r>
            <w:r w:rsidR="000D5039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4E2D623D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399168C1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6EE0BAF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5DF1896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72C4A9E4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0D5039" w:rsidRPr="008E74DA" w14:paraId="013DEE59" w14:textId="77777777" w:rsidTr="0062101C">
        <w:tc>
          <w:tcPr>
            <w:tcW w:w="0" w:type="auto"/>
          </w:tcPr>
          <w:p w14:paraId="6C198E81" w14:textId="4B6B0297" w:rsidR="000D5039" w:rsidRPr="008E74DA" w:rsidRDefault="000D5039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2B7CE081" w14:textId="738D9430" w:rsidR="000D5039" w:rsidRPr="008E74DA" w:rsidRDefault="005D2283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t>Divergence time estimation with Hamiltonian Monte Carlo sampling and ratio transform</w:t>
            </w:r>
          </w:p>
          <w:p w14:paraId="70BD6F14" w14:textId="11C3106B" w:rsidR="000D5039" w:rsidRPr="008E74DA" w:rsidRDefault="0036320E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>KU 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Belgium</w:t>
            </w:r>
          </w:p>
        </w:tc>
        <w:tc>
          <w:tcPr>
            <w:tcW w:w="0" w:type="auto"/>
          </w:tcPr>
          <w:p w14:paraId="2E5B57A4" w14:textId="71756A16" w:rsidR="000D5039" w:rsidRPr="008E74DA" w:rsidRDefault="0036320E" w:rsidP="0062101C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="000D5039" w:rsidRPr="008E74DA">
              <w:rPr>
                <w:rFonts w:cs="Times New Roman"/>
              </w:rPr>
              <w:t>/0</w:t>
            </w:r>
            <w:r>
              <w:rPr>
                <w:rFonts w:cs="Times New Roman"/>
              </w:rPr>
              <w:t>5</w:t>
            </w:r>
            <w:r w:rsidR="000D5039"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2020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0CBF9689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C96416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</w:t>
            </w:r>
            <w:r w:rsidR="006B726B" w:rsidRPr="00DA2F55">
              <w:rPr>
                <w:rFonts w:cs="Times New Roman"/>
                <w:iCs/>
              </w:rPr>
              <w:t>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The American Journal of Human Genetics </w:t>
            </w:r>
            <w:r w:rsidRPr="00DA2F55">
              <w:rPr>
                <w:rFonts w:cs="Times New Roman"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CCAFC70" w14:textId="4B481B62" w:rsidR="000068F4" w:rsidRPr="00203C0E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66BE9B2F" w14:textId="524617B8" w:rsidR="00203C0E" w:rsidRPr="008E74DA" w:rsidRDefault="00203C0E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Scientific Reports </w:t>
            </w:r>
            <w:r>
              <w:rPr>
                <w:rFonts w:cs="Times New Roman"/>
                <w:iCs/>
              </w:rPr>
              <w:t>(1)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Open Veterinary Journal </w:t>
            </w:r>
            <w:r w:rsidRPr="00DA2F55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Girls in STEM at Tulane (GiST),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7F0E3" w14:textId="77777777" w:rsidR="00A71817" w:rsidRDefault="00A71817">
      <w:pPr>
        <w:spacing w:after="0"/>
      </w:pPr>
      <w:r>
        <w:separator/>
      </w:r>
    </w:p>
  </w:endnote>
  <w:endnote w:type="continuationSeparator" w:id="0">
    <w:p w14:paraId="036C2A1E" w14:textId="77777777" w:rsidR="00A71817" w:rsidRDefault="00A718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A05D2" w14:textId="77777777" w:rsidR="00A71817" w:rsidRDefault="00A71817">
      <w:pPr>
        <w:spacing w:after="0"/>
      </w:pPr>
      <w:r>
        <w:separator/>
      </w:r>
    </w:p>
  </w:footnote>
  <w:footnote w:type="continuationSeparator" w:id="0">
    <w:p w14:paraId="58205358" w14:textId="77777777" w:rsidR="00A71817" w:rsidRDefault="00A71817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0C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35709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039"/>
    <w:rsid w:val="000D5631"/>
    <w:rsid w:val="000D573D"/>
    <w:rsid w:val="000D67A7"/>
    <w:rsid w:val="000D681A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3C0E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20E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2283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82D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2C9E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65E7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4D1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EAA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4416"/>
    <w:rsid w:val="00A65447"/>
    <w:rsid w:val="00A65F0F"/>
    <w:rsid w:val="00A70250"/>
    <w:rsid w:val="00A71817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6416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2F55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242"/>
    <w:rsid w:val="00E23BF9"/>
    <w:rsid w:val="00E26C9A"/>
    <w:rsid w:val="00E2774F"/>
    <w:rsid w:val="00E3063F"/>
    <w:rsid w:val="00E30E24"/>
    <w:rsid w:val="00E31A09"/>
    <w:rsid w:val="00E322CE"/>
    <w:rsid w:val="00E422FB"/>
    <w:rsid w:val="00E42D78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218A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201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5527</Words>
  <Characters>31509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11</cp:revision>
  <cp:lastPrinted>2025-08-11T16:04:00Z</cp:lastPrinted>
  <dcterms:created xsi:type="dcterms:W3CDTF">2025-08-11T16:04:00Z</dcterms:created>
  <dcterms:modified xsi:type="dcterms:W3CDTF">2025-08-14T20:45:00Z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