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D607B4" w:rsidRPr="005A584B" w14:paraId="3E1A58FA" w14:textId="77777777" w:rsidTr="00B116C0">
        <w:tc>
          <w:tcPr>
            <w:tcW w:w="229" w:type="pct"/>
          </w:tcPr>
          <w:p w14:paraId="5FD81A78" w14:textId="2B1787CB" w:rsidR="00D607B4" w:rsidRPr="00D607B4" w:rsidRDefault="00D607B4" w:rsidP="00552D49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40.</w:t>
            </w:r>
          </w:p>
        </w:tc>
        <w:tc>
          <w:tcPr>
            <w:tcW w:w="4771" w:type="pct"/>
          </w:tcPr>
          <w:p w14:paraId="007C5D77" w14:textId="67668376" w:rsidR="00D607B4" w:rsidRPr="005A584B" w:rsidRDefault="00D607B4" w:rsidP="0004368D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>, M. A. (202</w:t>
            </w:r>
            <w:r w:rsidR="002C2896">
              <w:rPr>
                <w:rFonts w:cs="Times New Roman"/>
              </w:rPr>
              <w:t>3</w:t>
            </w:r>
            <w:r w:rsidRPr="005A584B">
              <w:rPr>
                <w:rFonts w:cs="Times New Roman"/>
              </w:rPr>
              <w:t xml:space="preserve">) Shrinkage-based random local clocks with scalable inference. </w:t>
            </w:r>
            <w:r w:rsidR="00DF486C">
              <w:rPr>
                <w:rFonts w:cs="Times New Roman"/>
                <w:i/>
                <w:iCs/>
              </w:rPr>
              <w:t xml:space="preserve">Molecular Biology and Evolution, </w:t>
            </w:r>
            <w:r w:rsidR="00DF486C" w:rsidRPr="0097485A">
              <w:rPr>
                <w:rFonts w:cs="Times New Roman"/>
              </w:rPr>
              <w:t>accepted</w:t>
            </w:r>
          </w:p>
        </w:tc>
      </w:tr>
      <w:bookmarkEnd w:id="8"/>
      <w:bookmarkEnd w:id="9"/>
      <w:tr w:rsidR="00552D49" w:rsidRPr="005A584B" w14:paraId="27717456" w14:textId="77777777" w:rsidTr="00B116C0">
        <w:tc>
          <w:tcPr>
            <w:tcW w:w="229" w:type="pct"/>
          </w:tcPr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5A7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P.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5D7DD979" w:rsidR="002F73BC" w:rsidRPr="00C25BF5" w:rsidRDefault="002F73BC" w:rsidP="00C25BF5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J. E.,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-Solis I. W.,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lastRenderedPageBreak/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9D1849" w14:paraId="22604CAE" w14:textId="77777777" w:rsidTr="0004368D">
        <w:tc>
          <w:tcPr>
            <w:tcW w:w="9085" w:type="dxa"/>
          </w:tcPr>
          <w:p w14:paraId="678E726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9D1849">
              <w:rPr>
                <w:rFonts w:cs="Times New Roman"/>
                <w:iCs/>
              </w:rPr>
              <w:t xml:space="preserve">Phylogenetic approach for estimating amounts of </w:t>
            </w:r>
            <w:proofErr w:type="spellStart"/>
            <w:r w:rsidRPr="009D1849">
              <w:rPr>
                <w:rFonts w:cs="Times New Roman"/>
                <w:iCs/>
              </w:rPr>
              <w:t>interlocus</w:t>
            </w:r>
            <w:proofErr w:type="spellEnd"/>
            <w:r w:rsidRPr="009D1849">
              <w:rPr>
                <w:rFonts w:cs="Times New Roman"/>
                <w:iCs/>
              </w:rPr>
              <w:t xml:space="preserve"> gene conversion in </w:t>
            </w:r>
            <w:proofErr w:type="gramStart"/>
            <w:r w:rsidRPr="009D1849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4EB8ABBD" w:rsidR="009D1849" w:rsidRPr="00B77F45" w:rsidRDefault="009B6C1B" w:rsidP="009D1849">
            <w:pPr>
              <w:spacing w:after="0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 xml:space="preserve">AMS/AWM at </w:t>
            </w:r>
            <w:r w:rsidR="009D1849">
              <w:rPr>
                <w:rFonts w:cs="Times New Roman"/>
                <w:i/>
                <w:iCs/>
              </w:rPr>
              <w:t>Tulane</w:t>
            </w:r>
            <w:r w:rsidR="009D1849" w:rsidRPr="00B77F45">
              <w:rPr>
                <w:rFonts w:cs="Times New Roman"/>
                <w:i/>
                <w:iCs/>
              </w:rPr>
              <w:t xml:space="preserve"> University</w:t>
            </w:r>
            <w:r w:rsidR="009D1849">
              <w:rPr>
                <w:rFonts w:cs="Times New Roman"/>
                <w:i/>
                <w:iCs/>
              </w:rPr>
              <w:t xml:space="preserve">, </w:t>
            </w:r>
            <w:r w:rsidR="009D1849">
              <w:rPr>
                <w:rFonts w:cs="Times New Roman"/>
                <w:i/>
                <w:iCs/>
              </w:rPr>
              <w:t>New Orleans</w:t>
            </w:r>
            <w:r w:rsidR="009D1849" w:rsidRPr="00B77F45">
              <w:rPr>
                <w:rFonts w:cs="Times New Roman"/>
                <w:i/>
                <w:iCs/>
              </w:rPr>
              <w:t xml:space="preserve">, </w:t>
            </w:r>
            <w:r w:rsidR="009D1849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417" w:type="dxa"/>
          </w:tcPr>
          <w:p w14:paraId="2E7039A5" w14:textId="53FCA53F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5A584B">
              <w:rPr>
                <w:rFonts w:cs="Times New Roman"/>
              </w:rPr>
              <w:t>2/0</w:t>
            </w:r>
            <w:r>
              <w:rPr>
                <w:rFonts w:cs="Times New Roman"/>
              </w:rPr>
              <w:t>6</w:t>
            </w:r>
            <w:r w:rsidRPr="005A584B">
              <w:rPr>
                <w:rFonts w:cs="Times New Roman"/>
              </w:rPr>
              <w:t>/2023</w:t>
            </w:r>
          </w:p>
        </w:tc>
      </w:tr>
      <w:tr w:rsidR="009D1849" w14:paraId="17958B24" w14:textId="77777777" w:rsidTr="0004368D">
        <w:tc>
          <w:tcPr>
            <w:tcW w:w="9085" w:type="dxa"/>
          </w:tcPr>
          <w:p w14:paraId="3650AAB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9D1849" w:rsidRPr="00B77F45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9D1849" w14:paraId="63DD0C52" w14:textId="77777777" w:rsidTr="0004368D">
        <w:tc>
          <w:tcPr>
            <w:tcW w:w="9085" w:type="dxa"/>
          </w:tcPr>
          <w:p w14:paraId="5F079B99" w14:textId="77777777" w:rsidR="009D1849" w:rsidRPr="00B77F45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9D1849" w:rsidRDefault="009D1849" w:rsidP="009D1849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9D1849" w14:paraId="57A2E7E7" w14:textId="77777777" w:rsidTr="0004368D">
        <w:tc>
          <w:tcPr>
            <w:tcW w:w="9085" w:type="dxa"/>
          </w:tcPr>
          <w:p w14:paraId="322E998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9D1849" w14:paraId="5DD30C14" w14:textId="77777777" w:rsidTr="0004368D">
        <w:tc>
          <w:tcPr>
            <w:tcW w:w="9085" w:type="dxa"/>
          </w:tcPr>
          <w:p w14:paraId="1FA75DD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9D1849" w14:paraId="39BB67C4" w14:textId="77777777" w:rsidTr="0004368D">
        <w:tc>
          <w:tcPr>
            <w:tcW w:w="9085" w:type="dxa"/>
          </w:tcPr>
          <w:p w14:paraId="0483569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9D1849" w14:paraId="2A421E74" w14:textId="77777777" w:rsidTr="0004368D">
        <w:tc>
          <w:tcPr>
            <w:tcW w:w="9085" w:type="dxa"/>
          </w:tcPr>
          <w:p w14:paraId="658894C1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9D1849" w14:paraId="50C73AFF" w14:textId="77777777" w:rsidTr="0004368D">
        <w:tc>
          <w:tcPr>
            <w:tcW w:w="9085" w:type="dxa"/>
          </w:tcPr>
          <w:p w14:paraId="4597096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9D1849" w14:paraId="373CDD38" w14:textId="77777777" w:rsidTr="0004368D">
        <w:tc>
          <w:tcPr>
            <w:tcW w:w="9085" w:type="dxa"/>
          </w:tcPr>
          <w:p w14:paraId="062F189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9D1849" w14:paraId="7A5C7D90" w14:textId="77777777" w:rsidTr="0004368D">
        <w:tc>
          <w:tcPr>
            <w:tcW w:w="9085" w:type="dxa"/>
          </w:tcPr>
          <w:p w14:paraId="34FF7D98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9D1849" w14:paraId="128DB8FF" w14:textId="77777777" w:rsidTr="0004368D">
        <w:tc>
          <w:tcPr>
            <w:tcW w:w="9085" w:type="dxa"/>
          </w:tcPr>
          <w:p w14:paraId="4949E5D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9D1849" w14:paraId="6BF901AF" w14:textId="77777777" w:rsidTr="0004368D">
        <w:tc>
          <w:tcPr>
            <w:tcW w:w="9085" w:type="dxa"/>
          </w:tcPr>
          <w:p w14:paraId="61FEDB1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9D1849" w14:paraId="58A0FC2D" w14:textId="77777777" w:rsidTr="0004368D">
        <w:tc>
          <w:tcPr>
            <w:tcW w:w="9085" w:type="dxa"/>
          </w:tcPr>
          <w:p w14:paraId="4AC2994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4D6345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6081" w14:textId="77777777" w:rsidR="0021790D" w:rsidRDefault="0021790D">
      <w:pPr>
        <w:spacing w:after="0"/>
      </w:pPr>
      <w:r>
        <w:separator/>
      </w:r>
    </w:p>
  </w:endnote>
  <w:endnote w:type="continuationSeparator" w:id="0">
    <w:p w14:paraId="4F9B3D41" w14:textId="77777777" w:rsidR="0021790D" w:rsidRDefault="002179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DFB2" w14:textId="77777777" w:rsidR="0021790D" w:rsidRDefault="0021790D">
      <w:pPr>
        <w:spacing w:after="0"/>
      </w:pPr>
      <w:r>
        <w:separator/>
      </w:r>
    </w:p>
  </w:footnote>
  <w:footnote w:type="continuationSeparator" w:id="0">
    <w:p w14:paraId="68FFA2FF" w14:textId="77777777" w:rsidR="0021790D" w:rsidRDefault="0021790D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1790D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6C1B"/>
    <w:rsid w:val="009B7EA8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2023-12-06T19:08:00Z</cp:lastPrinted>
  <dcterms:created xsi:type="dcterms:W3CDTF">2023-12-06T19:08:00Z</dcterms:created>
  <dcterms:modified xsi:type="dcterms:W3CDTF">2023-12-06T19:08:00Z</dcterms:modified>
</cp:coreProperties>
</file>