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" w:hAnsi="仿宋" w:eastAsia="仿宋" w:cs="仿宋"/>
          <w:sz w:val="44"/>
          <w:szCs w:val="52"/>
          <w:lang w:val="en-US" w:eastAsia="zh-CN"/>
        </w:rPr>
      </w:pPr>
      <w:r>
        <w:rPr>
          <w:rFonts w:hint="eastAsia" w:ascii="仿宋" w:hAnsi="仿宋" w:eastAsia="仿宋" w:cs="仿宋"/>
          <w:sz w:val="44"/>
          <w:szCs w:val="52"/>
          <w:lang w:val="en-US" w:eastAsia="zh-CN"/>
        </w:rPr>
        <w:t>奥陶纪旅行社营销系统方案</w:t>
      </w:r>
    </w:p>
    <w:p>
      <w:pPr>
        <w:rPr>
          <w:rFonts w:hint="eastAsia" w:ascii="仿宋" w:hAnsi="仿宋" w:eastAsia="仿宋" w:cs="仿宋"/>
          <w:sz w:val="28"/>
          <w:szCs w:val="36"/>
          <w:lang w:val="en-US" w:eastAsia="zh-CN"/>
        </w:rPr>
      </w:pPr>
    </w:p>
    <w:p>
      <w:pPr>
        <w:rPr>
          <w:rFonts w:hint="eastAsia" w:ascii="仿宋" w:hAnsi="仿宋" w:eastAsia="仿宋" w:cs="仿宋"/>
          <w:sz w:val="28"/>
          <w:szCs w:val="36"/>
          <w:lang w:val="en-US" w:eastAsia="zh-CN"/>
        </w:rPr>
      </w:pPr>
    </w:p>
    <w:p>
      <w:pPr>
        <w:rPr>
          <w:rFonts w:hint="eastAsia" w:ascii="仿宋" w:hAnsi="仿宋" w:eastAsia="仿宋" w:cs="仿宋"/>
          <w:sz w:val="28"/>
          <w:szCs w:val="36"/>
          <w:lang w:val="en-US" w:eastAsia="zh-CN"/>
        </w:rPr>
      </w:pPr>
    </w:p>
    <w:p>
      <w:pPr>
        <w:rPr>
          <w:rFonts w:hint="eastAsia" w:ascii="仿宋" w:hAnsi="仿宋" w:eastAsia="仿宋" w:cs="仿宋"/>
          <w:sz w:val="28"/>
          <w:szCs w:val="36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7005"/>
        <w15:color w:val="DBDBDB"/>
        <w:docPartObj>
          <w:docPartGallery w:val="Table of Contents"/>
          <w:docPartUnique/>
        </w:docPartObj>
      </w:sdtPr>
      <w:sdtEndPr>
        <w:rPr>
          <w:rFonts w:hint="eastAsia" w:ascii="仿宋" w:hAnsi="仿宋" w:eastAsia="仿宋" w:cs="仿宋"/>
          <w:kern w:val="2"/>
          <w:sz w:val="21"/>
          <w:szCs w:val="36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 w:val="28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 w:val="28"/>
              <w:szCs w:val="36"/>
              <w:lang w:val="en-US" w:eastAsia="zh-CN"/>
            </w:rPr>
            <w:instrText xml:space="preserve">TOC \o "1-3" \h \u </w:instrText>
          </w:r>
          <w:r>
            <w:rPr>
              <w:rFonts w:hint="eastAsia" w:ascii="仿宋" w:hAnsi="仿宋" w:eastAsia="仿宋" w:cs="仿宋"/>
              <w:sz w:val="28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_Toc26104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Cs w:val="44"/>
              <w:lang w:val="en-US" w:eastAsia="zh-CN"/>
            </w:rPr>
            <w:t>1. 概述</w:t>
          </w:r>
          <w:r>
            <w:tab/>
          </w:r>
          <w:r>
            <w:fldChar w:fldCharType="begin"/>
          </w:r>
          <w:r>
            <w:instrText xml:space="preserve"> PAGEREF _Toc26104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_Toc5544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t>1.1引言</w:t>
          </w:r>
          <w:r>
            <w:tab/>
          </w:r>
          <w:r>
            <w:fldChar w:fldCharType="begin"/>
          </w:r>
          <w:r>
            <w:instrText xml:space="preserve"> PAGEREF _Toc5544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_Toc4114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t>1.1.1项目名称</w:t>
          </w:r>
          <w:r>
            <w:tab/>
          </w:r>
          <w:r>
            <w:fldChar w:fldCharType="begin"/>
          </w:r>
          <w:r>
            <w:instrText xml:space="preserve"> PAGEREF _Toc4114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_Toc3028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t>1.1.2项目背景</w:t>
          </w:r>
          <w:r>
            <w:tab/>
          </w:r>
          <w:r>
            <w:fldChar w:fldCharType="begin"/>
          </w:r>
          <w:r>
            <w:instrText xml:space="preserve"> PAGEREF _Toc3028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_Toc321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t>1.2参考资料</w:t>
          </w:r>
          <w:r>
            <w:tab/>
          </w:r>
          <w:r>
            <w:fldChar w:fldCharType="begin"/>
          </w:r>
          <w:r>
            <w:instrText xml:space="preserve"> PAGEREF _Toc321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_Toc10702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t>1.3术语定义</w:t>
          </w:r>
          <w:r>
            <w:tab/>
          </w:r>
          <w:r>
            <w:fldChar w:fldCharType="begin"/>
          </w:r>
          <w:r>
            <w:instrText xml:space="preserve"> PAGEREF _Toc10702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_Toc3292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default" w:ascii="仿宋" w:hAnsi="仿宋" w:eastAsia="仿宋" w:cs="仿宋"/>
              <w:bCs/>
              <w:szCs w:val="44"/>
              <w:lang w:val="en-US" w:eastAsia="zh-CN"/>
            </w:rPr>
            <w:t xml:space="preserve">2. </w:t>
          </w:r>
          <w:r>
            <w:rPr>
              <w:rFonts w:hint="eastAsia" w:ascii="仿宋" w:hAnsi="仿宋" w:eastAsia="仿宋" w:cs="仿宋"/>
              <w:bCs/>
              <w:szCs w:val="44"/>
              <w:lang w:val="en-US" w:eastAsia="zh-CN"/>
            </w:rPr>
            <w:t>功能</w:t>
          </w:r>
          <w:r>
            <w:tab/>
          </w:r>
          <w:r>
            <w:fldChar w:fldCharType="begin"/>
          </w:r>
          <w:r>
            <w:instrText xml:space="preserve"> PAGEREF _Toc3292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_Toc10245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t>2.1后端功能</w:t>
          </w:r>
          <w:r>
            <w:tab/>
          </w:r>
          <w:r>
            <w:fldChar w:fldCharType="begin"/>
          </w:r>
          <w:r>
            <w:instrText xml:space="preserve"> PAGEREF _Toc10245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_Toc14908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 w:val="0"/>
              <w:szCs w:val="36"/>
              <w:lang w:val="en-US" w:eastAsia="zh-CN"/>
            </w:rPr>
            <w:t>2.1.1商品管理</w:t>
          </w:r>
          <w:r>
            <w:tab/>
          </w:r>
          <w:r>
            <w:fldChar w:fldCharType="begin"/>
          </w:r>
          <w:r>
            <w:instrText xml:space="preserve"> PAGEREF _Toc14908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_Toc1648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 w:val="0"/>
              <w:szCs w:val="36"/>
              <w:lang w:val="en-US" w:eastAsia="zh-CN"/>
            </w:rPr>
            <w:t>2.1.2订单管理</w:t>
          </w:r>
          <w:r>
            <w:tab/>
          </w:r>
          <w:r>
            <w:fldChar w:fldCharType="begin"/>
          </w:r>
          <w:r>
            <w:instrText xml:space="preserve"> PAGEREF _Toc1648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_Toc20347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 w:val="0"/>
              <w:szCs w:val="36"/>
              <w:lang w:val="en-US" w:eastAsia="zh-CN"/>
            </w:rPr>
            <w:t>2.1.3客户管理</w:t>
          </w:r>
          <w:r>
            <w:tab/>
          </w:r>
          <w:r>
            <w:fldChar w:fldCharType="begin"/>
          </w:r>
          <w:r>
            <w:instrText xml:space="preserve"> PAGEREF _Toc20347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_Toc2258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 w:val="0"/>
              <w:szCs w:val="36"/>
              <w:lang w:val="en-US" w:eastAsia="zh-CN"/>
            </w:rPr>
            <w:t>2.1.4分销系统</w:t>
          </w:r>
          <w:r>
            <w:tab/>
          </w:r>
          <w:r>
            <w:fldChar w:fldCharType="begin"/>
          </w:r>
          <w:r>
            <w:instrText xml:space="preserve"> PAGEREF _Toc2258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_Toc1819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 w:val="0"/>
              <w:szCs w:val="36"/>
              <w:lang w:val="en-US" w:eastAsia="zh-CN"/>
            </w:rPr>
            <w:t>2.1.5数据统计分析系统</w:t>
          </w:r>
          <w:r>
            <w:tab/>
          </w:r>
          <w:r>
            <w:fldChar w:fldCharType="begin"/>
          </w:r>
          <w:r>
            <w:instrText xml:space="preserve"> PAGEREF _Toc1819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_Toc5704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 w:val="0"/>
              <w:szCs w:val="36"/>
              <w:lang w:val="en-US" w:eastAsia="zh-CN"/>
            </w:rPr>
            <w:t>2.1.6导游管理</w:t>
          </w:r>
          <w:r>
            <w:tab/>
          </w:r>
          <w:r>
            <w:fldChar w:fldCharType="begin"/>
          </w:r>
          <w:r>
            <w:instrText xml:space="preserve"> PAGEREF _Toc5704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_Toc28634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 w:val="0"/>
              <w:szCs w:val="36"/>
              <w:lang w:val="en-US" w:eastAsia="zh-CN"/>
            </w:rPr>
            <w:t>2.1.7旅行保险</w:t>
          </w:r>
          <w:r>
            <w:tab/>
          </w:r>
          <w:r>
            <w:fldChar w:fldCharType="begin"/>
          </w:r>
          <w:r>
            <w:instrText xml:space="preserve"> PAGEREF _Toc28634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_Toc7750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 w:val="0"/>
              <w:szCs w:val="36"/>
              <w:lang w:val="en-US" w:eastAsia="zh-CN"/>
            </w:rPr>
            <w:t>2.1.8电子合同</w:t>
          </w:r>
          <w:r>
            <w:tab/>
          </w:r>
          <w:r>
            <w:fldChar w:fldCharType="begin"/>
          </w:r>
          <w:r>
            <w:instrText xml:space="preserve"> PAGEREF _Toc7750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_Toc12359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 w:val="0"/>
              <w:szCs w:val="36"/>
              <w:lang w:val="en-US" w:eastAsia="zh-CN"/>
            </w:rPr>
            <w:t>2.1.9权限和设置</w:t>
          </w:r>
          <w:r>
            <w:tab/>
          </w:r>
          <w:r>
            <w:fldChar w:fldCharType="begin"/>
          </w:r>
          <w:r>
            <w:instrText xml:space="preserve"> PAGEREF _Toc12359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_Toc30311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t>2.2前端功能</w:t>
          </w:r>
          <w:r>
            <w:tab/>
          </w:r>
          <w:r>
            <w:fldChar w:fldCharType="begin"/>
          </w:r>
          <w:r>
            <w:instrText xml:space="preserve"> PAGEREF _Toc30311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_Toc29646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 w:val="0"/>
              <w:szCs w:val="36"/>
              <w:lang w:val="en-US" w:eastAsia="zh-CN"/>
            </w:rPr>
            <w:t>2.2.1旅游产品展示（线路）</w:t>
          </w:r>
          <w:r>
            <w:tab/>
          </w:r>
          <w:r>
            <w:fldChar w:fldCharType="begin"/>
          </w:r>
          <w:r>
            <w:instrText xml:space="preserve"> PAGEREF _Toc29646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_Toc32694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 w:val="0"/>
              <w:szCs w:val="36"/>
              <w:lang w:val="en-US" w:eastAsia="zh-CN"/>
            </w:rPr>
            <w:t>2.2.2分享</w:t>
          </w:r>
          <w:r>
            <w:tab/>
          </w:r>
          <w:r>
            <w:fldChar w:fldCharType="begin"/>
          </w:r>
          <w:r>
            <w:instrText xml:space="preserve"> PAGEREF _Toc32694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_Toc13653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 w:val="0"/>
              <w:szCs w:val="36"/>
              <w:lang w:val="en-US" w:eastAsia="zh-CN"/>
            </w:rPr>
            <w:t>2.2.3订购</w:t>
          </w:r>
          <w:r>
            <w:tab/>
          </w:r>
          <w:r>
            <w:fldChar w:fldCharType="begin"/>
          </w:r>
          <w:r>
            <w:instrText xml:space="preserve"> PAGEREF _Toc13653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  <w:bookmarkStart w:id="24" w:name="_GoBack"/>
          <w:bookmarkEnd w:id="24"/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_Toc5988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 w:val="0"/>
              <w:szCs w:val="36"/>
              <w:lang w:val="en-US" w:eastAsia="zh-CN"/>
            </w:rPr>
            <w:t>2.2.4订单信息</w:t>
          </w:r>
          <w:r>
            <w:tab/>
          </w:r>
          <w:r>
            <w:fldChar w:fldCharType="begin"/>
          </w:r>
          <w:r>
            <w:instrText xml:space="preserve"> PAGEREF _Toc5988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_Toc31654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t>2.3特殊要求</w:t>
          </w:r>
          <w:r>
            <w:tab/>
          </w:r>
          <w:r>
            <w:fldChar w:fldCharType="begin"/>
          </w:r>
          <w:r>
            <w:instrText xml:space="preserve"> PAGEREF _Toc31654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instrText xml:space="preserve"> HYPERLINK \l _Toc13826 </w:instrTex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Cs w:val="44"/>
              <w:lang w:val="en-US" w:eastAsia="zh-CN"/>
            </w:rPr>
            <w:t>3. 设计</w:t>
          </w:r>
          <w:r>
            <w:tab/>
          </w:r>
          <w:r>
            <w:fldChar w:fldCharType="begin"/>
          </w:r>
          <w:r>
            <w:instrText xml:space="preserve"> PAGEREF _Toc13826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  <w:p>
          <w:pPr>
            <w:rPr>
              <w:rFonts w:hint="eastAsia" w:ascii="仿宋" w:hAnsi="仿宋" w:eastAsia="仿宋" w:cs="仿宋"/>
              <w:sz w:val="28"/>
              <w:szCs w:val="36"/>
              <w:lang w:val="en-US" w:eastAsia="zh-CN"/>
            </w:rPr>
          </w:pPr>
          <w:r>
            <w:rPr>
              <w:rFonts w:hint="eastAsia" w:ascii="仿宋" w:hAnsi="仿宋" w:eastAsia="仿宋" w:cs="仿宋"/>
              <w:szCs w:val="36"/>
              <w:lang w:val="en-US" w:eastAsia="zh-CN"/>
            </w:rPr>
            <w:fldChar w:fldCharType="end"/>
          </w:r>
        </w:p>
      </w:sdtContent>
    </w:sdt>
    <w:p>
      <w:pPr>
        <w:rPr>
          <w:rFonts w:hint="eastAsia" w:ascii="仿宋" w:hAnsi="仿宋" w:eastAsia="仿宋" w:cs="仿宋"/>
          <w:sz w:val="28"/>
          <w:szCs w:val="36"/>
          <w:lang w:val="en-US" w:eastAsia="zh-CN"/>
        </w:rPr>
      </w:pPr>
    </w:p>
    <w:p>
      <w:pPr>
        <w:rPr>
          <w:rFonts w:hint="eastAsia" w:ascii="仿宋" w:hAnsi="仿宋" w:eastAsia="仿宋" w:cs="仿宋"/>
          <w:sz w:val="28"/>
          <w:szCs w:val="36"/>
          <w:lang w:val="en-US" w:eastAsia="zh-CN"/>
        </w:rPr>
      </w:pPr>
    </w:p>
    <w:p>
      <w:pPr>
        <w:rPr>
          <w:rFonts w:hint="eastAsia" w:ascii="仿宋" w:hAnsi="仿宋" w:eastAsia="仿宋" w:cs="仿宋"/>
          <w:sz w:val="28"/>
          <w:szCs w:val="36"/>
          <w:lang w:val="en-US" w:eastAsia="zh-CN"/>
        </w:rPr>
      </w:pPr>
    </w:p>
    <w:p>
      <w:pPr>
        <w:rPr>
          <w:rFonts w:hint="eastAsia" w:ascii="仿宋" w:hAnsi="仿宋" w:eastAsia="仿宋" w:cs="仿宋"/>
          <w:sz w:val="28"/>
          <w:szCs w:val="36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仿宋" w:hAnsi="仿宋" w:eastAsia="仿宋" w:cs="仿宋"/>
          <w:b/>
          <w:bCs/>
          <w:sz w:val="36"/>
          <w:szCs w:val="44"/>
          <w:lang w:val="en-US" w:eastAsia="zh-CN"/>
        </w:rPr>
      </w:pPr>
      <w:bookmarkStart w:id="0" w:name="_Toc26104"/>
      <w:r>
        <w:rPr>
          <w:rFonts w:hint="eastAsia" w:ascii="仿宋" w:hAnsi="仿宋" w:eastAsia="仿宋" w:cs="仿宋"/>
          <w:b/>
          <w:bCs/>
          <w:sz w:val="36"/>
          <w:szCs w:val="44"/>
          <w:lang w:val="en-US" w:eastAsia="zh-CN"/>
        </w:rPr>
        <w:t>概述</w:t>
      </w:r>
      <w:bookmarkEnd w:id="0"/>
    </w:p>
    <w:p>
      <w:pPr>
        <w:numPr>
          <w:ilvl w:val="0"/>
          <w:numId w:val="0"/>
        </w:numPr>
        <w:ind w:left="420" w:leftChars="0"/>
        <w:outlineLvl w:val="1"/>
        <w:rPr>
          <w:rFonts w:hint="eastAsia" w:ascii="仿宋" w:hAnsi="仿宋" w:eastAsia="仿宋" w:cs="仿宋"/>
          <w:b/>
          <w:bCs/>
          <w:sz w:val="28"/>
          <w:szCs w:val="36"/>
          <w:lang w:val="en-US" w:eastAsia="zh-CN"/>
        </w:rPr>
      </w:pPr>
      <w:bookmarkStart w:id="1" w:name="_Toc5544"/>
      <w:r>
        <w:rPr>
          <w:rFonts w:hint="eastAsia" w:ascii="仿宋" w:hAnsi="仿宋" w:eastAsia="仿宋" w:cs="仿宋"/>
          <w:b/>
          <w:bCs/>
          <w:sz w:val="28"/>
          <w:szCs w:val="36"/>
          <w:lang w:val="en-US" w:eastAsia="zh-CN"/>
        </w:rPr>
        <w:t>1.1引言</w:t>
      </w:r>
      <w:bookmarkEnd w:id="1"/>
    </w:p>
    <w:p>
      <w:pPr>
        <w:numPr>
          <w:ilvl w:val="0"/>
          <w:numId w:val="0"/>
        </w:numPr>
        <w:ind w:left="42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奥陶纪新成立旅行社，主打周边1-2日旅游线路。新旅行社、新旅行产品，对营销提出更高的要求。根据现状，采用微信公众号、小程序作为载体，采用微信群、视频号进行宣传，同时奖励用户裂变行为的方式进行营销。营销场景下沉到线下门店、广告等线下场景。要求设计带有官方感。</w:t>
      </w:r>
    </w:p>
    <w:p>
      <w:pPr>
        <w:shd w:val="clear" w:color="auto" w:fill="FFFFFF"/>
        <w:ind w:firstLine="979" w:firstLineChars="0"/>
        <w:outlineLvl w:val="9"/>
        <w:rPr>
          <w:rFonts w:hint="default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_GB2312" w:eastAsia="仿宋_GB2312"/>
          <w:sz w:val="28"/>
          <w:szCs w:val="28"/>
        </w:rPr>
        <w:t>本需求说明书的主要阅读对象为：</w:t>
      </w: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奥陶纪旅行社</w:t>
      </w:r>
      <w:r>
        <w:rPr>
          <w:rFonts w:hint="eastAsia" w:ascii="仿宋_GB2312" w:eastAsia="仿宋_GB2312"/>
          <w:sz w:val="28"/>
          <w:szCs w:val="28"/>
        </w:rPr>
        <w:t>主管人员、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ab/>
      </w:r>
      <w:r>
        <w:rPr>
          <w:rFonts w:hint="eastAsia" w:ascii="仿宋_GB2312" w:eastAsia="仿宋_GB2312"/>
          <w:sz w:val="28"/>
          <w:szCs w:val="28"/>
        </w:rPr>
        <w:t>业务操作人员、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>我司项目主管人员、</w:t>
      </w:r>
      <w:r>
        <w:rPr>
          <w:rFonts w:hint="eastAsia" w:ascii="仿宋_GB2312" w:eastAsia="仿宋_GB2312"/>
          <w:sz w:val="28"/>
          <w:szCs w:val="28"/>
        </w:rPr>
        <w:t>相关技术人员以及开发方技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ab/>
      </w:r>
      <w:r>
        <w:rPr>
          <w:rFonts w:hint="eastAsia" w:ascii="仿宋_GB2312" w:eastAsia="仿宋_GB2312"/>
          <w:sz w:val="28"/>
          <w:szCs w:val="28"/>
        </w:rPr>
        <w:t>术负责人员、开发人员。</w:t>
      </w: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bookmarkStart w:id="2" w:name="_Toc4114"/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1.1.1项目名称</w:t>
      </w:r>
      <w:bookmarkEnd w:id="2"/>
    </w:p>
    <w:p>
      <w:pPr>
        <w:spacing w:line="360" w:lineRule="auto"/>
        <w:ind w:left="840" w:leftChars="0" w:firstLine="420" w:firstLineChars="0"/>
        <w:rPr>
          <w:rFonts w:hint="eastAsia" w:ascii="仿宋_GB2312" w:hAnsi="ˎ̥" w:eastAsia="仿宋_GB2312"/>
          <w:color w:val="000000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软件项目名称：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>奥陶纪旅行社营销系统</w:t>
      </w:r>
    </w:p>
    <w:p>
      <w:pPr>
        <w:spacing w:line="360" w:lineRule="auto"/>
        <w:ind w:left="840" w:leftChars="0" w:firstLine="420" w:firstLineChars="0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简称：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>旅行社营销系统</w:t>
      </w:r>
    </w:p>
    <w:p>
      <w:pPr>
        <w:ind w:left="840" w:leftChars="0" w:firstLine="420" w:firstLineChars="0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_GB2312" w:eastAsia="仿宋_GB2312"/>
          <w:sz w:val="28"/>
          <w:szCs w:val="28"/>
        </w:rPr>
        <w:t xml:space="preserve">缩写简称： 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>RDKJ_ZHLY001</w:t>
      </w: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default" w:ascii="仿宋" w:hAnsi="仿宋" w:eastAsia="仿宋" w:cs="仿宋"/>
          <w:sz w:val="28"/>
          <w:szCs w:val="36"/>
          <w:lang w:val="en-US" w:eastAsia="zh-CN"/>
        </w:rPr>
      </w:pPr>
      <w:bookmarkStart w:id="3" w:name="_Toc3028"/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1.1.2项目背景</w:t>
      </w:r>
      <w:bookmarkEnd w:id="3"/>
    </w:p>
    <w:p>
      <w:pPr>
        <w:numPr>
          <w:ilvl w:val="0"/>
          <w:numId w:val="0"/>
        </w:numPr>
        <w:ind w:left="420" w:leftChars="0"/>
        <w:outlineLvl w:val="1"/>
        <w:rPr>
          <w:rFonts w:hint="eastAsia" w:ascii="仿宋" w:hAnsi="仿宋" w:eastAsia="仿宋" w:cs="仿宋"/>
          <w:b/>
          <w:bCs/>
          <w:sz w:val="28"/>
          <w:szCs w:val="36"/>
          <w:lang w:val="en-US" w:eastAsia="zh-CN"/>
        </w:rPr>
      </w:pPr>
      <w:bookmarkStart w:id="4" w:name="_Toc321"/>
      <w:r>
        <w:rPr>
          <w:rFonts w:hint="eastAsia" w:ascii="仿宋" w:hAnsi="仿宋" w:eastAsia="仿宋" w:cs="仿宋"/>
          <w:b/>
          <w:bCs/>
          <w:sz w:val="28"/>
          <w:szCs w:val="36"/>
          <w:lang w:val="en-US" w:eastAsia="zh-CN"/>
        </w:rPr>
        <w:t>1.2参考资料</w:t>
      </w:r>
      <w:bookmarkEnd w:id="4"/>
    </w:p>
    <w:p>
      <w:pPr>
        <w:numPr>
          <w:ilvl w:val="0"/>
          <w:numId w:val="0"/>
        </w:numPr>
        <w:ind w:left="420" w:leftChars="0"/>
        <w:outlineLvl w:val="9"/>
        <w:rPr>
          <w:rFonts w:hint="default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暂无</w:t>
      </w:r>
    </w:p>
    <w:p>
      <w:pPr>
        <w:numPr>
          <w:ilvl w:val="0"/>
          <w:numId w:val="0"/>
        </w:numPr>
        <w:ind w:left="420" w:leftChars="0"/>
        <w:outlineLvl w:val="1"/>
        <w:rPr>
          <w:rFonts w:hint="eastAsia" w:ascii="仿宋" w:hAnsi="仿宋" w:eastAsia="仿宋" w:cs="仿宋"/>
          <w:b/>
          <w:bCs/>
          <w:sz w:val="28"/>
          <w:szCs w:val="36"/>
          <w:lang w:val="en-US" w:eastAsia="zh-CN"/>
        </w:rPr>
      </w:pPr>
      <w:bookmarkStart w:id="5" w:name="_Toc10702"/>
      <w:r>
        <w:rPr>
          <w:rFonts w:hint="eastAsia" w:ascii="仿宋" w:hAnsi="仿宋" w:eastAsia="仿宋" w:cs="仿宋"/>
          <w:b/>
          <w:bCs/>
          <w:sz w:val="28"/>
          <w:szCs w:val="36"/>
          <w:lang w:val="en-US" w:eastAsia="zh-CN"/>
        </w:rPr>
        <w:t>1.3术语定义</w:t>
      </w:r>
      <w:bookmarkEnd w:id="5"/>
    </w:p>
    <w:p>
      <w:pPr>
        <w:numPr>
          <w:ilvl w:val="0"/>
          <w:numId w:val="0"/>
        </w:numPr>
        <w:ind w:left="420" w:leftChars="0"/>
        <w:outlineLvl w:val="9"/>
        <w:rPr>
          <w:rFonts w:hint="default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暂无</w:t>
      </w:r>
    </w:p>
    <w:p>
      <w:pPr>
        <w:numPr>
          <w:ilvl w:val="0"/>
          <w:numId w:val="1"/>
        </w:numPr>
        <w:outlineLvl w:val="0"/>
        <w:rPr>
          <w:rFonts w:hint="default" w:ascii="仿宋" w:hAnsi="仿宋" w:eastAsia="仿宋" w:cs="仿宋"/>
          <w:b/>
          <w:bCs/>
          <w:sz w:val="36"/>
          <w:szCs w:val="44"/>
          <w:lang w:val="en-US" w:eastAsia="zh-CN"/>
        </w:rPr>
      </w:pPr>
      <w:bookmarkStart w:id="6" w:name="_Toc3292"/>
      <w:r>
        <w:rPr>
          <w:rFonts w:hint="eastAsia" w:ascii="仿宋" w:hAnsi="仿宋" w:eastAsia="仿宋" w:cs="仿宋"/>
          <w:b/>
          <w:bCs/>
          <w:sz w:val="36"/>
          <w:szCs w:val="44"/>
          <w:lang w:val="en-US" w:eastAsia="zh-CN"/>
        </w:rPr>
        <w:t>功能</w:t>
      </w:r>
      <w:bookmarkEnd w:id="6"/>
    </w:p>
    <w:p>
      <w:pPr>
        <w:ind w:firstLine="420" w:firstLineChars="0"/>
        <w:outlineLvl w:val="1"/>
        <w:rPr>
          <w:rFonts w:hint="eastAsia" w:ascii="仿宋" w:hAnsi="仿宋" w:eastAsia="仿宋" w:cs="仿宋"/>
          <w:b/>
          <w:bCs/>
          <w:sz w:val="28"/>
          <w:szCs w:val="36"/>
          <w:lang w:val="en-US" w:eastAsia="zh-CN"/>
        </w:rPr>
      </w:pPr>
      <w:bookmarkStart w:id="7" w:name="_Toc10245"/>
      <w:r>
        <w:rPr>
          <w:rFonts w:hint="eastAsia" w:ascii="仿宋" w:hAnsi="仿宋" w:eastAsia="仿宋" w:cs="仿宋"/>
          <w:b/>
          <w:bCs/>
          <w:sz w:val="28"/>
          <w:szCs w:val="36"/>
          <w:lang w:val="en-US" w:eastAsia="zh-CN"/>
        </w:rPr>
        <w:t>2.1后端功能</w:t>
      </w:r>
      <w:bookmarkEnd w:id="7"/>
    </w:p>
    <w:p>
      <w:pPr>
        <w:ind w:left="420" w:leftChars="0" w:firstLine="420" w:firstLineChars="0"/>
        <w:outlineLvl w:val="2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bookmarkStart w:id="8" w:name="_Toc14908"/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2.1.1商品管理</w:t>
      </w:r>
      <w:bookmarkEnd w:id="8"/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2.1.1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.1</w:t>
      </w:r>
      <w:r>
        <w:rPr>
          <w:rFonts w:hint="eastAsia" w:ascii="仿宋_GB2312" w:eastAsia="仿宋_GB2312"/>
          <w:b w:val="0"/>
          <w:sz w:val="28"/>
          <w:szCs w:val="28"/>
        </w:rPr>
        <w:t>定义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对旅行产品进行管理。包括旅行产品增加、删除、修改、查询功能。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2.1.1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.2</w:t>
      </w: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旅行产品管理显示列表包含产品名称、产品价格、产品类别、产品添加日期。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增加产品信息包含：产品名称、产品套餐、产品价格（成人、儿童）、每日产品数量、产品分类、产品标签、产品简介、产品图片、产品详细介绍、关联电子合同、关联保险。修改产品信息包含上述所有信息。删除产品信息则删除该产品，逻辑删除，删除时需要做二次提醒。</w:t>
      </w:r>
    </w:p>
    <w:p>
      <w:pPr>
        <w:ind w:left="420" w:leftChars="0" w:firstLine="420" w:firstLineChars="0"/>
        <w:outlineLvl w:val="2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bookmarkStart w:id="9" w:name="_Toc1648"/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2.1.2订单管理</w:t>
      </w:r>
      <w:bookmarkEnd w:id="9"/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2.1.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2.1</w:t>
      </w:r>
      <w:r>
        <w:rPr>
          <w:rFonts w:hint="eastAsia" w:ascii="仿宋_GB2312" w:eastAsia="仿宋_GB2312"/>
          <w:b w:val="0"/>
          <w:sz w:val="28"/>
          <w:szCs w:val="28"/>
        </w:rPr>
        <w:t>定义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对订单进行管理。订单状态查询，处理订单退款等。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2.1.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2.2</w:t>
      </w: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订单管理列表显示包含订单编号、客户姓名、客户电话、产品名称、实际支付价格、订单支付时间、订单状态（已下单、已支付、申请退款、已完成）是否购买保险等。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订单详情显示订单编号、客户姓名、客户电话、产品名称、订单金额、优惠金额、优惠模式、实际支付价格、订单创建时间、订单支付时间、是否购买保险。操作：退款。点击退款即可对该订单进行退款处理。</w:t>
      </w:r>
    </w:p>
    <w:p>
      <w:pPr>
        <w:ind w:left="420" w:leftChars="0" w:firstLine="420" w:firstLineChars="0"/>
        <w:outlineLvl w:val="2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bookmarkStart w:id="10" w:name="_Toc20347"/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2.1.3客户管理</w:t>
      </w:r>
      <w:bookmarkEnd w:id="10"/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2.1.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3.1</w:t>
      </w:r>
      <w:r>
        <w:rPr>
          <w:rFonts w:hint="eastAsia" w:ascii="仿宋_GB2312" w:eastAsia="仿宋_GB2312"/>
          <w:b w:val="0"/>
          <w:sz w:val="28"/>
          <w:szCs w:val="28"/>
        </w:rPr>
        <w:t>定义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对客户信息进行管理。修改、删除客户信息。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2.1.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3.2</w:t>
      </w: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通过微信小程序授权获得客户的头像、昵称、电话号码信息。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客户列表显示客户头像、昵称、电话号码。客户详情显示客户头像、昵称、电话号码、唯一码、标签，同时关联订单信息。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修改可以修改客户除唯一码、订单信息之外的所有信息。删除可以删除客户信息，逻辑删除、删除时候进行二次确认。</w:t>
      </w:r>
    </w:p>
    <w:p>
      <w:pPr>
        <w:ind w:left="420" w:leftChars="0" w:firstLine="420" w:firstLineChars="0"/>
        <w:outlineLvl w:val="2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bookmarkStart w:id="11" w:name="_Toc2258"/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2.1.4分销系统</w:t>
      </w:r>
      <w:bookmarkEnd w:id="11"/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2.1.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4.1</w:t>
      </w:r>
      <w:r>
        <w:rPr>
          <w:rFonts w:hint="eastAsia" w:ascii="仿宋_GB2312" w:eastAsia="仿宋_GB2312"/>
          <w:b w:val="0"/>
          <w:sz w:val="28"/>
          <w:szCs w:val="28"/>
        </w:rPr>
        <w:t>定义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客户转发推荐信息后奖励设置，以及客户推荐关系。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2.1.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4.2</w:t>
      </w: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推荐奖励设置：系统支持直接推荐奖励。（A推荐B，B购买产品后，A获得相应奖励）奖励内容可以是现金、优惠券、其他旅行产品。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奖品管理：添加奖品。添加现金、优惠券、关联旅行产品作为奖励。现金发放方式是用户订单完成后系统主动打入用户钱包；优惠券是用户购买时候享受折扣；旅行产品是用户订单完成后，给用户推送一个可直接使用的旅行产品。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客户关系：列表显示客户名称、客户电话、推荐人数。详情可以查看客户关系链。关系链包含客户介绍人信息、该客户推荐的客户信息。可以修改客户关系链。</w:t>
      </w:r>
    </w:p>
    <w:p>
      <w:pPr>
        <w:ind w:left="420" w:leftChars="0" w:firstLine="420" w:firstLineChars="0"/>
        <w:outlineLvl w:val="2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bookmarkStart w:id="12" w:name="_Toc1819"/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2.1.5数据统计分析系统</w:t>
      </w:r>
      <w:bookmarkEnd w:id="12"/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2.1.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5.1</w:t>
      </w:r>
      <w:r>
        <w:rPr>
          <w:rFonts w:hint="eastAsia" w:ascii="仿宋_GB2312" w:eastAsia="仿宋_GB2312"/>
          <w:b w:val="0"/>
          <w:sz w:val="28"/>
          <w:szCs w:val="28"/>
        </w:rPr>
        <w:t>定义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数据统计分析系统包含用户统计、订单统计、产品统计、营销数据统计、导游统计、埋点数据分析等所有业务数据在内的统计分析系统。主要功能包括数据看板、分项数据统计。本部分根据需求进行动态调整。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2.1.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5.2</w:t>
      </w: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用户数据：统计用户总数、日活用户、日购买用户、复购用户等。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订单统计：按照时间区间、订单状态进行统计，信息包含订单总数、订单总金额、订单总人数、订单总支付金额、优惠券总额等信息。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产品统计：按照产品类别统计产品总数。单个产品的购买次数、销售总额等信息。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营销数据统计：每个产品被分享次数、浏览此处、实际产生的分销的奖励（现金、优惠券、其他旅行产品）。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导游统计：导游数量。每个导游出勤次数、被邀请次数等。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埋点数据：总访问量、访问客户人数、访问客户列表、二次访问、分享次数等。</w:t>
      </w:r>
    </w:p>
    <w:p>
      <w:pPr>
        <w:ind w:left="420" w:leftChars="0" w:firstLine="420" w:firstLineChars="0"/>
        <w:outlineLvl w:val="2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bookmarkStart w:id="13" w:name="_Toc5704"/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2.1.6导游管理</w:t>
      </w:r>
      <w:bookmarkEnd w:id="13"/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2.1.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6.1</w:t>
      </w:r>
      <w:r>
        <w:rPr>
          <w:rFonts w:hint="eastAsia" w:ascii="仿宋_GB2312" w:eastAsia="仿宋_GB2312"/>
          <w:b w:val="0"/>
          <w:sz w:val="28"/>
          <w:szCs w:val="28"/>
        </w:rPr>
        <w:t>定义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对导游信息进行管理。包括导游增加、修改、删除等操作。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2.1.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6.2</w:t>
      </w: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列表显示导游姓名、导游电话、导游证编号、导游级别。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增加导游包含导游姓名、电话、导游证图片、导游证编号、导游级别、导游介绍、导游照片等信息。修改则可修改上述所有信息。删除则可以删除导游信息，逻辑删除、删除前进行二次确认提示。</w:t>
      </w:r>
    </w:p>
    <w:p>
      <w:pPr>
        <w:ind w:left="420" w:leftChars="0" w:firstLine="420" w:firstLineChars="0"/>
        <w:outlineLvl w:val="2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bookmarkStart w:id="14" w:name="_Toc28634"/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2.1.7旅行保险</w:t>
      </w:r>
      <w:bookmarkEnd w:id="14"/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2.1.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7.1</w:t>
      </w:r>
      <w:r>
        <w:rPr>
          <w:rFonts w:hint="eastAsia" w:ascii="仿宋_GB2312" w:eastAsia="仿宋_GB2312"/>
          <w:b w:val="0"/>
          <w:sz w:val="28"/>
          <w:szCs w:val="28"/>
        </w:rPr>
        <w:t>定义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对旅行保险进行管理。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2.1.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7.2</w:t>
      </w: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一般旅行保险是意外险加其他保险的一个组合险种。采用打包式销售。旅行保险用户可选择性购买。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旅行保险管理提供旅行保险管理功能。可以修改旅行保险的介绍、价格、权益等信息。</w:t>
      </w:r>
    </w:p>
    <w:p>
      <w:pPr>
        <w:ind w:left="420" w:leftChars="0" w:firstLine="420" w:firstLineChars="0"/>
        <w:outlineLvl w:val="2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bookmarkStart w:id="15" w:name="_Toc7750"/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2.1.8电子合同</w:t>
      </w:r>
      <w:bookmarkEnd w:id="15"/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2.1.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8.1</w:t>
      </w:r>
      <w:r>
        <w:rPr>
          <w:rFonts w:hint="eastAsia" w:ascii="仿宋_GB2312" w:eastAsia="仿宋_GB2312"/>
          <w:b w:val="0"/>
          <w:sz w:val="28"/>
          <w:szCs w:val="28"/>
        </w:rPr>
        <w:t>定义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电子合同管理。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2.1.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8.2</w:t>
      </w: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电子合同是线上购买旅行产品的必备功能之一。把纸质合同电子化，用户购买时候需要勾选同意电子合同项目才能进入购买流程。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这里提供电子合同的修改功能。电子合同不能删除。</w:t>
      </w:r>
    </w:p>
    <w:p>
      <w:pPr>
        <w:ind w:left="420" w:leftChars="0" w:firstLine="420" w:firstLineChars="0"/>
        <w:outlineLvl w:val="2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bookmarkStart w:id="16" w:name="_Toc12359"/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2.1.9权限和设置</w:t>
      </w:r>
      <w:bookmarkEnd w:id="16"/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2.1.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9.1</w:t>
      </w:r>
      <w:r>
        <w:rPr>
          <w:rFonts w:hint="eastAsia" w:ascii="仿宋_GB2312" w:eastAsia="仿宋_GB2312"/>
          <w:b w:val="0"/>
          <w:sz w:val="28"/>
          <w:szCs w:val="28"/>
        </w:rPr>
        <w:t>定义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对后台管理人员信息设置、权限设置。其他设置包含系统设置、优惠券设置等。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2.1.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9.2</w:t>
      </w: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权限系统采用用户、角色、权限架构进行设计，管理员可以动态分配后台管理人员的权限。权限需要精确到操作菜单。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其他设置包括：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优惠券设置：增加、修改、删除优惠信息。优惠券列表包含优惠券名称、优惠券金额、是否有效。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增加优惠券包括优惠券名称、优惠券金额、优惠券图片、优惠券使用规则、优惠券有效期（时间区间）、是否有效。修改优惠券包含上述信息。删除则是逻辑删除、删除时需要二次确认。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</w:p>
    <w:p>
      <w:pPr>
        <w:ind w:left="420" w:leftChars="0" w:firstLine="420" w:firstLineChars="0"/>
        <w:outlineLvl w:val="9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</w:p>
    <w:p>
      <w:pPr>
        <w:ind w:firstLine="420" w:firstLineChars="0"/>
        <w:outlineLvl w:val="1"/>
        <w:rPr>
          <w:rFonts w:hint="eastAsia" w:ascii="仿宋" w:hAnsi="仿宋" w:eastAsia="仿宋" w:cs="仿宋"/>
          <w:b/>
          <w:bCs/>
          <w:sz w:val="28"/>
          <w:szCs w:val="36"/>
          <w:lang w:val="en-US" w:eastAsia="zh-CN"/>
        </w:rPr>
      </w:pPr>
      <w:bookmarkStart w:id="17" w:name="_Toc30311"/>
      <w:r>
        <w:rPr>
          <w:rFonts w:hint="eastAsia" w:ascii="仿宋" w:hAnsi="仿宋" w:eastAsia="仿宋" w:cs="仿宋"/>
          <w:b/>
          <w:bCs/>
          <w:sz w:val="28"/>
          <w:szCs w:val="36"/>
          <w:lang w:val="en-US" w:eastAsia="zh-CN"/>
        </w:rPr>
        <w:t>2.2前端功能</w:t>
      </w:r>
      <w:bookmarkEnd w:id="17"/>
    </w:p>
    <w:p>
      <w:pPr>
        <w:ind w:left="420" w:leftChars="0" w:firstLine="420" w:firstLineChars="0"/>
        <w:outlineLvl w:val="9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前端基于微信平台。采用微信公众号、小程序作为系统载体。通过微信社群进行营销。</w:t>
      </w:r>
    </w:p>
    <w:p>
      <w:pPr>
        <w:ind w:left="420" w:leftChars="0" w:firstLine="420" w:firstLineChars="0"/>
        <w:outlineLvl w:val="2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bookmarkStart w:id="18" w:name="_Toc29646"/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2.2.1旅游产品展示（线路）</w:t>
      </w:r>
      <w:bookmarkEnd w:id="18"/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2.2.1.1定义</w:t>
      </w:r>
    </w:p>
    <w:p>
      <w:pPr>
        <w:ind w:left="840" w:leftChars="0" w:firstLine="420" w:firstLineChars="0"/>
        <w:outlineLvl w:val="9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旅行产品展示详情。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根据我社特色，展示旅行产品。包含行程介绍、图文详情、费用说明何使用说明。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2.2.1.2</w:t>
      </w: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行程介绍包含：顶部Banner，采用高清图片、产品名称、产品简介、产品价格、承诺信息、行程概要、行程安排、行程亮点；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图文详情包含：图文海报介绍、现场图片，图文默认展示1-2张图片，其他则收起，需要点击展开才可展开图文；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费用说明分为包含部分、自理部分、退款说明部分。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使用说明包含：订购使用流程、预定须知等信息。需要有地方查看我社工商信息、特许经营许可证信息。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2.2.1.3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原型示意图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outlineLvl w:val="9"/>
              <w:rPr>
                <w:rFonts w:hint="eastAsia" w:ascii="仿宋_GB2312" w:eastAsia="仿宋_GB2312"/>
                <w:b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仿宋_GB2312" w:eastAsia="仿宋_GB2312"/>
                <w:b w:val="0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2520315" cy="5062855"/>
                  <wp:effectExtent l="0" t="0" r="13335" b="4445"/>
                  <wp:docPr id="1" name="图片 1" descr="首页-产品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首页-产品列表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506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仿宋_GB2312" w:eastAsia="仿宋_GB2312"/>
                <w:b w:val="0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2520315" cy="5062855"/>
                  <wp:effectExtent l="0" t="0" r="13335" b="4445"/>
                  <wp:docPr id="2" name="图片 2" descr="产品详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产品详情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506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ind w:left="840" w:leftChars="0" w:firstLine="2520" w:firstLineChars="900"/>
              <w:jc w:val="both"/>
              <w:outlineLvl w:val="9"/>
              <w:rPr>
                <w:rFonts w:hint="default" w:ascii="仿宋_GB2312" w:eastAsia="仿宋_GB2312"/>
                <w:b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仿宋_GB2312" w:eastAsia="仿宋_GB2312"/>
                <w:b w:val="0"/>
                <w:sz w:val="28"/>
                <w:szCs w:val="28"/>
                <w:lang w:val="en-US" w:eastAsia="zh-CN"/>
              </w:rPr>
              <w:t xml:space="preserve">首页-线路 </w:t>
            </w:r>
          </w:p>
        </w:tc>
      </w:tr>
    </w:tbl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</w:p>
    <w:p>
      <w:pPr>
        <w:ind w:left="420" w:leftChars="0" w:firstLine="420" w:firstLineChars="0"/>
        <w:outlineLvl w:val="2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bookmarkStart w:id="19" w:name="_Toc32694"/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2.2.2分享</w:t>
      </w:r>
      <w:bookmarkEnd w:id="19"/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2.2.2.1定义</w:t>
      </w:r>
    </w:p>
    <w:p>
      <w:pPr>
        <w:ind w:left="840" w:leftChars="0" w:firstLine="420" w:firstLineChars="0"/>
        <w:outlineLvl w:val="9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分享操作场景。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2.2.2.2</w:t>
      </w: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在产品详情界面底部位置提供分享功能。分享到微信群何微信好友。分享后显示的效果是小程序效果。用户点击即可进入产品详情。用户点击之后，获得授权后，则产生用户推荐关系。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2.2.2.3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原型示意图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outlineLvl w:val="9"/>
              <w:rPr>
                <w:rFonts w:hint="eastAsia" w:ascii="仿宋_GB2312" w:eastAsia="仿宋_GB2312"/>
                <w:b w:val="0"/>
                <w:sz w:val="28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20315" cy="5122545"/>
                  <wp:effectExtent l="0" t="0" r="13335" b="1905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5122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ind w:left="840" w:leftChars="0" w:firstLine="3080" w:firstLineChars="1100"/>
              <w:jc w:val="both"/>
              <w:outlineLvl w:val="9"/>
              <w:rPr>
                <w:rFonts w:hint="default" w:ascii="仿宋_GB2312" w:eastAsia="仿宋_GB2312"/>
                <w:b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仿宋_GB2312" w:eastAsia="仿宋_GB2312"/>
                <w:b w:val="0"/>
                <w:sz w:val="28"/>
                <w:szCs w:val="28"/>
                <w:vertAlign w:val="baseline"/>
                <w:lang w:val="en-US" w:eastAsia="zh-CN"/>
              </w:rPr>
              <w:t xml:space="preserve">分享 </w:t>
            </w:r>
          </w:p>
        </w:tc>
      </w:tr>
    </w:tbl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</w:p>
    <w:p>
      <w:pPr>
        <w:ind w:left="420" w:leftChars="0" w:firstLine="420" w:firstLineChars="0"/>
        <w:outlineLvl w:val="2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bookmarkStart w:id="20" w:name="_Toc13653"/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2.2.3订购</w:t>
      </w:r>
      <w:bookmarkEnd w:id="20"/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2.2.3.1定义</w:t>
      </w:r>
    </w:p>
    <w:p>
      <w:pPr>
        <w:ind w:left="840" w:leftChars="0" w:firstLine="420" w:firstLineChars="0"/>
        <w:outlineLvl w:val="9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购买产品流程。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2.2.3.2</w:t>
      </w: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购买产品从详情界面底部“立即购买”按钮进入。流程为：点击按钮--&gt;选择日期、套餐、人数（成人、儿童）--&gt;填写游客信息（是否购买保险）--&gt;支付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2.2.3.3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原型示意图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outlineLvl w:val="9"/>
              <w:rPr>
                <w:rFonts w:hint="eastAsia" w:ascii="仿宋_GB2312" w:eastAsia="仿宋_GB2312"/>
                <w:b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仿宋_GB2312" w:eastAsia="仿宋_GB2312"/>
                <w:b w:val="0"/>
                <w:sz w:val="28"/>
                <w:szCs w:val="28"/>
                <w:vertAlign w:val="baseline"/>
                <w:lang w:val="en-US" w:eastAsia="zh-CN"/>
              </w:rPr>
              <w:drawing>
                <wp:inline distT="0" distB="0" distL="114300" distR="114300">
                  <wp:extent cx="2520315" cy="5062855"/>
                  <wp:effectExtent l="0" t="0" r="13335" b="4445"/>
                  <wp:docPr id="7" name="图片 7" descr="购买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购买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506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仿宋_GB2312" w:eastAsia="仿宋_GB2312"/>
                <w:b w:val="0"/>
                <w:sz w:val="28"/>
                <w:szCs w:val="28"/>
                <w:vertAlign w:val="baseline"/>
                <w:lang w:val="en-US" w:eastAsia="zh-CN"/>
              </w:rPr>
              <w:drawing>
                <wp:inline distT="0" distB="0" distL="114300" distR="114300">
                  <wp:extent cx="2520315" cy="5062855"/>
                  <wp:effectExtent l="0" t="0" r="13335" b="4445"/>
                  <wp:docPr id="8" name="图片 8" descr="购买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购买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506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ind w:left="840" w:leftChars="0" w:firstLine="3080" w:firstLineChars="1100"/>
              <w:jc w:val="both"/>
              <w:outlineLvl w:val="9"/>
              <w:rPr>
                <w:rFonts w:hint="default" w:ascii="仿宋_GB2312" w:eastAsia="仿宋_GB2312"/>
                <w:b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仿宋_GB2312" w:eastAsia="仿宋_GB2312"/>
                <w:b w:val="0"/>
                <w:sz w:val="28"/>
                <w:szCs w:val="28"/>
                <w:vertAlign w:val="baseline"/>
                <w:lang w:val="en-US" w:eastAsia="zh-CN"/>
              </w:rPr>
              <w:t>订购流程</w:t>
            </w:r>
          </w:p>
        </w:tc>
      </w:tr>
    </w:tbl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</w:p>
    <w:p>
      <w:pPr>
        <w:ind w:left="420" w:leftChars="0" w:firstLine="420" w:firstLineChars="0"/>
        <w:outlineLvl w:val="2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bookmarkStart w:id="21" w:name="_Toc5988"/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2.2.4订单信息</w:t>
      </w:r>
      <w:bookmarkEnd w:id="21"/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2.2.4.1定义</w:t>
      </w:r>
    </w:p>
    <w:p>
      <w:pPr>
        <w:ind w:left="840" w:leftChars="0" w:firstLine="420" w:firstLineChars="0"/>
        <w:outlineLvl w:val="9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用户能快速的找到订购的订单信息。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2.2.4.2</w:t>
      </w: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订单信息三方面同时展示：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①：小程序个人中心--&gt;我的订单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②：如果用户观众微信公众号、推送订单信息。点击则进入小程序订单详情界面。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③：下单时填写的游客手机号收到订单短信。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三个方面的订单保证用户能方便的找到自己订购的产品信息。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2.2.4.3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原型示意图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outlineLvl w:val="9"/>
              <w:rPr>
                <w:rFonts w:hint="eastAsia" w:ascii="仿宋_GB2312" w:eastAsia="仿宋_GB2312"/>
                <w:b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仿宋_GB2312" w:eastAsia="仿宋_GB2312"/>
                <w:b w:val="0"/>
                <w:sz w:val="28"/>
                <w:szCs w:val="28"/>
                <w:vertAlign w:val="baseline"/>
                <w:lang w:val="en-US" w:eastAsia="zh-CN"/>
              </w:rPr>
              <w:drawing>
                <wp:inline distT="0" distB="0" distL="114300" distR="114300">
                  <wp:extent cx="2520315" cy="5062855"/>
                  <wp:effectExtent l="0" t="0" r="13335" b="4445"/>
                  <wp:docPr id="11" name="图片 11" descr="我的-个人中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我的-个人中心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506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ind w:left="840" w:leftChars="0" w:firstLine="3080" w:firstLineChars="1100"/>
              <w:jc w:val="both"/>
              <w:outlineLvl w:val="9"/>
              <w:rPr>
                <w:rFonts w:hint="default" w:ascii="仿宋_GB2312" w:eastAsia="仿宋_GB2312"/>
                <w:b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仿宋_GB2312" w:eastAsia="仿宋_GB2312"/>
                <w:b w:val="0"/>
                <w:sz w:val="28"/>
                <w:szCs w:val="28"/>
                <w:vertAlign w:val="baseline"/>
                <w:lang w:val="en-US" w:eastAsia="zh-CN"/>
              </w:rPr>
              <w:t>个人中心</w:t>
            </w:r>
          </w:p>
        </w:tc>
      </w:tr>
    </w:tbl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</w:p>
    <w:p>
      <w:pPr>
        <w:ind w:firstLine="420" w:firstLineChars="0"/>
        <w:outlineLvl w:val="1"/>
        <w:rPr>
          <w:rFonts w:hint="eastAsia" w:ascii="仿宋" w:hAnsi="仿宋" w:eastAsia="仿宋" w:cs="仿宋"/>
          <w:b/>
          <w:bCs/>
          <w:sz w:val="28"/>
          <w:szCs w:val="36"/>
          <w:lang w:val="en-US" w:eastAsia="zh-CN"/>
        </w:rPr>
      </w:pPr>
      <w:bookmarkStart w:id="22" w:name="_Toc31654"/>
      <w:r>
        <w:rPr>
          <w:rFonts w:hint="eastAsia" w:ascii="仿宋" w:hAnsi="仿宋" w:eastAsia="仿宋" w:cs="仿宋"/>
          <w:b/>
          <w:bCs/>
          <w:sz w:val="28"/>
          <w:szCs w:val="36"/>
          <w:lang w:val="en-US" w:eastAsia="zh-CN"/>
        </w:rPr>
        <w:t>2.3特殊要求</w:t>
      </w:r>
      <w:bookmarkEnd w:id="22"/>
    </w:p>
    <w:p>
      <w:pPr>
        <w:ind w:firstLine="420" w:firstLineChars="0"/>
        <w:outlineLvl w:val="9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暂无</w:t>
      </w:r>
    </w:p>
    <w:p>
      <w:pPr>
        <w:ind w:firstLine="420" w:firstLineChars="0"/>
        <w:outlineLvl w:val="1"/>
        <w:rPr>
          <w:rFonts w:hint="eastAsia" w:ascii="仿宋" w:hAnsi="仿宋" w:eastAsia="仿宋" w:cs="仿宋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 w:ascii="仿宋" w:hAnsi="仿宋" w:eastAsia="仿宋" w:cs="仿宋"/>
          <w:b/>
          <w:bCs/>
          <w:sz w:val="36"/>
          <w:szCs w:val="44"/>
          <w:lang w:val="en-US" w:eastAsia="zh-CN"/>
        </w:rPr>
      </w:pPr>
      <w:bookmarkStart w:id="23" w:name="_Toc13826"/>
      <w:r>
        <w:rPr>
          <w:rFonts w:hint="eastAsia" w:ascii="仿宋" w:hAnsi="仿宋" w:eastAsia="仿宋" w:cs="仿宋"/>
          <w:b/>
          <w:bCs/>
          <w:sz w:val="36"/>
          <w:szCs w:val="44"/>
          <w:lang w:val="en-US" w:eastAsia="zh-CN"/>
        </w:rPr>
        <w:t>设计</w:t>
      </w:r>
      <w:bookmarkEnd w:id="23"/>
    </w:p>
    <w:p>
      <w:pPr>
        <w:numPr>
          <w:ilvl w:val="0"/>
          <w:numId w:val="0"/>
        </w:numPr>
        <w:ind w:left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界面设计要求专业、易用。</w:t>
      </w:r>
    </w:p>
    <w:p>
      <w:pPr>
        <w:numPr>
          <w:ilvl w:val="0"/>
          <w:numId w:val="0"/>
        </w:numPr>
        <w:ind w:leftChars="0"/>
        <w:outlineLvl w:val="9"/>
        <w:rPr>
          <w:rFonts w:hint="default" w:ascii="仿宋" w:hAnsi="仿宋" w:eastAsia="仿宋" w:cs="仿宋"/>
          <w:sz w:val="28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1AA910"/>
    <w:multiLevelType w:val="multilevel"/>
    <w:tmpl w:val="B71AA9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BE27B9"/>
    <w:rsid w:val="004E0148"/>
    <w:rsid w:val="00566888"/>
    <w:rsid w:val="03BE27B9"/>
    <w:rsid w:val="04E8027A"/>
    <w:rsid w:val="05794414"/>
    <w:rsid w:val="05CC4F64"/>
    <w:rsid w:val="06751292"/>
    <w:rsid w:val="069A4239"/>
    <w:rsid w:val="06D82E50"/>
    <w:rsid w:val="0714198B"/>
    <w:rsid w:val="076D045F"/>
    <w:rsid w:val="07F055A6"/>
    <w:rsid w:val="08582ECC"/>
    <w:rsid w:val="098250DC"/>
    <w:rsid w:val="09C60CBD"/>
    <w:rsid w:val="0A3F4001"/>
    <w:rsid w:val="0A665BAD"/>
    <w:rsid w:val="0A7904F0"/>
    <w:rsid w:val="0CCF43A2"/>
    <w:rsid w:val="0EEE3630"/>
    <w:rsid w:val="0F021D57"/>
    <w:rsid w:val="0F0B148A"/>
    <w:rsid w:val="1020471A"/>
    <w:rsid w:val="10A8273D"/>
    <w:rsid w:val="11046D61"/>
    <w:rsid w:val="110A6AF6"/>
    <w:rsid w:val="11945352"/>
    <w:rsid w:val="13886B22"/>
    <w:rsid w:val="14C0385F"/>
    <w:rsid w:val="150F278A"/>
    <w:rsid w:val="157213E0"/>
    <w:rsid w:val="1690102E"/>
    <w:rsid w:val="16E3511B"/>
    <w:rsid w:val="170D1A48"/>
    <w:rsid w:val="177514DC"/>
    <w:rsid w:val="17AF3C9A"/>
    <w:rsid w:val="17F37363"/>
    <w:rsid w:val="187B7478"/>
    <w:rsid w:val="18ED5AB7"/>
    <w:rsid w:val="19786E23"/>
    <w:rsid w:val="1A0E0443"/>
    <w:rsid w:val="1B224C5D"/>
    <w:rsid w:val="1C3E65F4"/>
    <w:rsid w:val="1C481AC9"/>
    <w:rsid w:val="1D554D03"/>
    <w:rsid w:val="1E845BB5"/>
    <w:rsid w:val="1EB221A7"/>
    <w:rsid w:val="1FB617A6"/>
    <w:rsid w:val="208C279C"/>
    <w:rsid w:val="20C472BE"/>
    <w:rsid w:val="210600B9"/>
    <w:rsid w:val="210E64A6"/>
    <w:rsid w:val="21A857A6"/>
    <w:rsid w:val="233B4E6F"/>
    <w:rsid w:val="24133CD7"/>
    <w:rsid w:val="24A45799"/>
    <w:rsid w:val="253B0933"/>
    <w:rsid w:val="261541BD"/>
    <w:rsid w:val="28644E89"/>
    <w:rsid w:val="28D44829"/>
    <w:rsid w:val="28E96BE2"/>
    <w:rsid w:val="2A022F3F"/>
    <w:rsid w:val="2A1139EF"/>
    <w:rsid w:val="2A446ED0"/>
    <w:rsid w:val="2BE81A63"/>
    <w:rsid w:val="2C0B02F8"/>
    <w:rsid w:val="2CF710B9"/>
    <w:rsid w:val="2EA20DC6"/>
    <w:rsid w:val="30654733"/>
    <w:rsid w:val="314C2AB6"/>
    <w:rsid w:val="31B25D73"/>
    <w:rsid w:val="325A2F28"/>
    <w:rsid w:val="32860BA9"/>
    <w:rsid w:val="33B66B83"/>
    <w:rsid w:val="35564FF3"/>
    <w:rsid w:val="37E16F3B"/>
    <w:rsid w:val="3A3C3F5F"/>
    <w:rsid w:val="3B6F480F"/>
    <w:rsid w:val="3CE07A47"/>
    <w:rsid w:val="3D2203DE"/>
    <w:rsid w:val="3D281AA8"/>
    <w:rsid w:val="3D4E014F"/>
    <w:rsid w:val="3E95331E"/>
    <w:rsid w:val="3EAB7E8E"/>
    <w:rsid w:val="40070410"/>
    <w:rsid w:val="403D2692"/>
    <w:rsid w:val="411D03C6"/>
    <w:rsid w:val="41B67116"/>
    <w:rsid w:val="428C4034"/>
    <w:rsid w:val="42921C02"/>
    <w:rsid w:val="43397115"/>
    <w:rsid w:val="47223267"/>
    <w:rsid w:val="48034234"/>
    <w:rsid w:val="48B2679F"/>
    <w:rsid w:val="491D35B7"/>
    <w:rsid w:val="4931430F"/>
    <w:rsid w:val="4AC65F6A"/>
    <w:rsid w:val="4B2E572C"/>
    <w:rsid w:val="4B785B32"/>
    <w:rsid w:val="4B8062AD"/>
    <w:rsid w:val="4CA05E28"/>
    <w:rsid w:val="4D054AF5"/>
    <w:rsid w:val="4D8B29A8"/>
    <w:rsid w:val="4E6F3702"/>
    <w:rsid w:val="4F060B45"/>
    <w:rsid w:val="4F0814DD"/>
    <w:rsid w:val="4F6C3D6D"/>
    <w:rsid w:val="4F750128"/>
    <w:rsid w:val="4FC7135B"/>
    <w:rsid w:val="5101474D"/>
    <w:rsid w:val="51AA6FEE"/>
    <w:rsid w:val="51BF186C"/>
    <w:rsid w:val="520D1077"/>
    <w:rsid w:val="52C86B07"/>
    <w:rsid w:val="52E8736F"/>
    <w:rsid w:val="562F4FD6"/>
    <w:rsid w:val="567B2CDE"/>
    <w:rsid w:val="585B35EC"/>
    <w:rsid w:val="594035EC"/>
    <w:rsid w:val="595868F0"/>
    <w:rsid w:val="595F704F"/>
    <w:rsid w:val="5A1E670D"/>
    <w:rsid w:val="5A904C0C"/>
    <w:rsid w:val="5B365542"/>
    <w:rsid w:val="5D6148DD"/>
    <w:rsid w:val="5ECF419E"/>
    <w:rsid w:val="5FC53272"/>
    <w:rsid w:val="5FD53B09"/>
    <w:rsid w:val="5FDB2EC2"/>
    <w:rsid w:val="5FF70AEF"/>
    <w:rsid w:val="600E5741"/>
    <w:rsid w:val="60B456BF"/>
    <w:rsid w:val="61490010"/>
    <w:rsid w:val="624217FB"/>
    <w:rsid w:val="62586307"/>
    <w:rsid w:val="64181532"/>
    <w:rsid w:val="64F941F1"/>
    <w:rsid w:val="65133B50"/>
    <w:rsid w:val="656753A8"/>
    <w:rsid w:val="65966814"/>
    <w:rsid w:val="65B6099C"/>
    <w:rsid w:val="67613B65"/>
    <w:rsid w:val="680B7CA8"/>
    <w:rsid w:val="68B73BC0"/>
    <w:rsid w:val="68EE402A"/>
    <w:rsid w:val="6AEC0184"/>
    <w:rsid w:val="6BA0170F"/>
    <w:rsid w:val="6CB50C69"/>
    <w:rsid w:val="6CF22274"/>
    <w:rsid w:val="6D3B6645"/>
    <w:rsid w:val="6DBC1721"/>
    <w:rsid w:val="6DBC237D"/>
    <w:rsid w:val="6DBD266A"/>
    <w:rsid w:val="6DF2524D"/>
    <w:rsid w:val="6DF679DB"/>
    <w:rsid w:val="6E7D2F0E"/>
    <w:rsid w:val="7072002A"/>
    <w:rsid w:val="707A1AEB"/>
    <w:rsid w:val="71161E9C"/>
    <w:rsid w:val="712552FC"/>
    <w:rsid w:val="721A6E30"/>
    <w:rsid w:val="72A00580"/>
    <w:rsid w:val="73610A58"/>
    <w:rsid w:val="73C31F11"/>
    <w:rsid w:val="7492403E"/>
    <w:rsid w:val="75B537D9"/>
    <w:rsid w:val="765E2B69"/>
    <w:rsid w:val="765F195E"/>
    <w:rsid w:val="76AA7072"/>
    <w:rsid w:val="775138C6"/>
    <w:rsid w:val="776C0FE0"/>
    <w:rsid w:val="77A85E23"/>
    <w:rsid w:val="79421AE1"/>
    <w:rsid w:val="79F47606"/>
    <w:rsid w:val="79F605B0"/>
    <w:rsid w:val="7A677391"/>
    <w:rsid w:val="7ACC774D"/>
    <w:rsid w:val="7CC27738"/>
    <w:rsid w:val="7D503BF3"/>
    <w:rsid w:val="7D7275B7"/>
    <w:rsid w:val="7F4777FE"/>
    <w:rsid w:val="7FD52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uiPriority w:val="0"/>
    <w:pPr>
      <w:ind w:left="840" w:leftChars="400"/>
    </w:pPr>
  </w:style>
  <w:style w:type="paragraph" w:styleId="3">
    <w:name w:val="toc 1"/>
    <w:basedOn w:val="1"/>
    <w:next w:val="1"/>
    <w:uiPriority w:val="0"/>
  </w:style>
  <w:style w:type="paragraph" w:styleId="4">
    <w:name w:val="toc 2"/>
    <w:basedOn w:val="1"/>
    <w:next w:val="1"/>
    <w:uiPriority w:val="0"/>
    <w:pPr>
      <w:ind w:left="420" w:leftChars="200"/>
    </w:p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9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3"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2021-05-06T08:00:00Z</dcterms:created>
  <dc:creator>Administrator</dc:creator>
  <cp:lastModifiedBy>向波</cp:lastModifiedBy>
  <dcterms:modified xsi:type="dcterms:W3CDTF">2021-05-08T08:43:19Z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8091088262D64C0DA3492104E12385E3</vt:lpwstr>
  </property>
</Properties>
</file>