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572" w:rsidRPr="002C25EF" w:rsidRDefault="004152E9" w:rsidP="00885572">
      <w:pPr>
        <w:shd w:val="clear" w:color="auto" w:fill="FCFEFC"/>
        <w:spacing w:after="0" w:line="360" w:lineRule="atLeast"/>
        <w:outlineLvl w:val="0"/>
        <w:rPr>
          <w:rFonts w:asciiTheme="minorEastAsia" w:hAnsiTheme="minorEastAsia" w:cs="Arial"/>
          <w:b/>
          <w:bCs/>
          <w:color w:val="000000"/>
          <w:kern w:val="36"/>
          <w:sz w:val="30"/>
          <w:szCs w:val="30"/>
        </w:rPr>
      </w:pPr>
      <w:r w:rsidRPr="002C25EF">
        <w:rPr>
          <w:rFonts w:asciiTheme="minorEastAsia" w:hAnsiTheme="minorEastAsia" w:cs="Arial"/>
          <w:b/>
          <w:bCs/>
          <w:color w:val="000000"/>
          <w:kern w:val="36"/>
          <w:sz w:val="30"/>
          <w:szCs w:val="30"/>
        </w:rPr>
        <w:t xml:space="preserve">IP xx </w:t>
      </w:r>
      <w:r w:rsidRPr="002C25EF">
        <w:rPr>
          <w:rFonts w:asciiTheme="minorEastAsia" w:hAnsiTheme="minorEastAsia" w:cs="Arial" w:hint="eastAsia"/>
          <w:b/>
          <w:bCs/>
          <w:color w:val="000000"/>
          <w:kern w:val="36"/>
          <w:sz w:val="30"/>
          <w:szCs w:val="30"/>
        </w:rPr>
        <w:t>防尘防水等级的含义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认识</w:t>
      </w:r>
      <w:proofErr w:type="spellStart"/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>IPxx</w:t>
      </w:r>
      <w:proofErr w:type="spellEnd"/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防尘防水等级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防尘等级</w:t>
      </w:r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 (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第一个</w:t>
      </w:r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 X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表示</w:t>
      </w:r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 )</w:t>
      </w:r>
      <w:r w:rsidR="00885572" w:rsidRPr="002C25EF">
        <w:rPr>
          <w:rFonts w:asciiTheme="minorEastAsia" w:hAnsiTheme="minorEastAsia" w:cs="Arial"/>
          <w:color w:val="000000"/>
          <w:sz w:val="30"/>
          <w:szCs w:val="30"/>
        </w:rPr>
        <w:t xml:space="preserve"> 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0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：没有保护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1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：防止大的固体侵入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2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：防止中等大小的固体侵入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3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：防止小固体进入侵入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4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：防止物体大于</w:t>
      </w: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 1mm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的固体进入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5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：防止有害的粉尘堆积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6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：完全防止粉尘进入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防水等级</w:t>
      </w:r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 (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第二个</w:t>
      </w:r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 X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表示</w:t>
      </w:r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 )</w:t>
      </w:r>
      <w:r w:rsidR="00885572" w:rsidRPr="002C25EF">
        <w:rPr>
          <w:rFonts w:asciiTheme="minorEastAsia" w:hAnsiTheme="minorEastAsia" w:cs="Arial"/>
          <w:color w:val="000000"/>
          <w:sz w:val="30"/>
          <w:szCs w:val="30"/>
        </w:rPr>
        <w:t xml:space="preserve"> 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  <w:highlight w:val="yellow"/>
        </w:rPr>
        <w:t xml:space="preserve">0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  <w:highlight w:val="yellow"/>
        </w:rPr>
        <w:t>：没有保护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1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：水滴滴入到外壳无影响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2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：当外壳倾斜到</w:t>
      </w: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 15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度时，水滴滴入到外壳无影响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3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：水或雨水从</w:t>
      </w: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 60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度角落到外壳上无影响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4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：液体由任何方向泼到外壳没有伤害影响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5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：用水冲洗无任何伤害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6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：可用于船舱内的环境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7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：可于短</w:t>
      </w:r>
      <w:proofErr w:type="gramStart"/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时间内耐浸水</w:t>
      </w:r>
      <w:proofErr w:type="gramEnd"/>
      <w:r w:rsidRPr="002C25EF">
        <w:rPr>
          <w:rFonts w:asciiTheme="minorEastAsia" w:hAnsiTheme="minorEastAsia" w:cs="Arial"/>
          <w:color w:val="000000"/>
          <w:sz w:val="30"/>
          <w:szCs w:val="30"/>
        </w:rPr>
        <w:t>( 1m )</w:t>
      </w:r>
    </w:p>
    <w:p w:rsidR="00885572" w:rsidRPr="002C25EF" w:rsidRDefault="004152E9" w:rsidP="00885572">
      <w:pPr>
        <w:shd w:val="clear" w:color="auto" w:fill="FFFC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30" w:lineRule="atLeast"/>
        <w:rPr>
          <w:rFonts w:asciiTheme="minorEastAsia" w:hAnsiTheme="minorEastAsia" w:cs="Arial"/>
          <w:color w:val="000000"/>
          <w:sz w:val="30"/>
          <w:szCs w:val="30"/>
        </w:rPr>
      </w:pPr>
      <w:r w:rsidRPr="002C25EF">
        <w:rPr>
          <w:rFonts w:asciiTheme="minorEastAsia" w:hAnsiTheme="minorEastAsia" w:cs="Arial"/>
          <w:color w:val="000000"/>
          <w:sz w:val="30"/>
          <w:szCs w:val="30"/>
        </w:rPr>
        <w:t xml:space="preserve">8 </w:t>
      </w:r>
      <w:r w:rsidRPr="002C25EF">
        <w:rPr>
          <w:rFonts w:asciiTheme="minorEastAsia" w:hAnsiTheme="minorEastAsia" w:cs="宋体" w:hint="eastAsia"/>
          <w:color w:val="000000"/>
          <w:sz w:val="30"/>
          <w:szCs w:val="30"/>
        </w:rPr>
        <w:t>：于一定压力下长时间浸水</w:t>
      </w:r>
    </w:p>
    <w:p w:rsidR="008D3938" w:rsidRPr="002C25EF" w:rsidRDefault="002C25EF">
      <w:pPr>
        <w:rPr>
          <w:rFonts w:asciiTheme="minorEastAsia" w:hAnsiTheme="minorEastAsia"/>
          <w:sz w:val="30"/>
          <w:szCs w:val="30"/>
        </w:rPr>
      </w:pPr>
    </w:p>
    <w:p w:rsidR="000C548B" w:rsidRPr="002C25EF" w:rsidRDefault="000C548B">
      <w:pPr>
        <w:rPr>
          <w:rFonts w:asciiTheme="minorEastAsia" w:hAnsiTheme="minorEastAsia"/>
          <w:sz w:val="30"/>
          <w:szCs w:val="30"/>
        </w:rPr>
      </w:pPr>
    </w:p>
    <w:p w:rsidR="000C548B" w:rsidRPr="002C25EF" w:rsidRDefault="004152E9" w:rsidP="000C548B">
      <w:pPr>
        <w:pStyle w:val="2"/>
        <w:shd w:val="clear" w:color="auto" w:fill="FFFFFF"/>
        <w:spacing w:before="0" w:after="270"/>
        <w:jc w:val="center"/>
        <w:rPr>
          <w:rFonts w:asciiTheme="minorEastAsia" w:eastAsia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eastAsiaTheme="minorEastAsia" w:hAnsiTheme="minorEastAsia"/>
          <w:color w:val="333333"/>
          <w:sz w:val="30"/>
          <w:szCs w:val="30"/>
          <w:highlight w:val="yellow"/>
        </w:rPr>
        <w:lastRenderedPageBreak/>
        <w:t>IP</w:t>
      </w:r>
      <w:r w:rsidRPr="002C25EF">
        <w:rPr>
          <w:rFonts w:asciiTheme="minorEastAsia" w:eastAsiaTheme="minorEastAsia" w:hAnsiTheme="minorEastAsia" w:hint="eastAsia"/>
          <w:color w:val="333333"/>
          <w:sz w:val="30"/>
          <w:szCs w:val="30"/>
          <w:highlight w:val="yellow"/>
        </w:rPr>
        <w:t>防水等级详细划分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  <w:gridCol w:w="1099"/>
        <w:gridCol w:w="1923"/>
        <w:gridCol w:w="3097"/>
      </w:tblGrid>
      <w:tr w:rsidR="000C548B" w:rsidRPr="002C25EF" w:rsidTr="000C548B">
        <w:trPr>
          <w:tblCellSpacing w:w="0" w:type="dxa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25" w:type="dxa"/>
            </w:tcMar>
            <w:vAlign w:val="center"/>
            <w:hideMark/>
          </w:tcPr>
          <w:p w:rsidR="000C548B" w:rsidRPr="002C25EF" w:rsidRDefault="004152E9">
            <w:pPr>
              <w:rPr>
                <w:rFonts w:asciiTheme="minorEastAsia" w:hAnsiTheme="minorEastAsia"/>
                <w:sz w:val="30"/>
                <w:szCs w:val="30"/>
              </w:rPr>
            </w:pPr>
            <w:r w:rsidRPr="002C25EF">
              <w:rPr>
                <w:rFonts w:asciiTheme="minorEastAsia" w:hAnsiTheme="minorEastAsia" w:cs="宋体" w:hint="eastAsia"/>
                <w:sz w:val="30"/>
                <w:szCs w:val="30"/>
              </w:rPr>
              <w:t>发布时间：</w:t>
            </w:r>
            <w:r w:rsidRPr="002C25EF">
              <w:rPr>
                <w:rFonts w:asciiTheme="minorEastAsia" w:hAnsiTheme="minorEastAsia" w:cs="Times New Roman"/>
                <w:sz w:val="30"/>
                <w:szCs w:val="30"/>
              </w:rPr>
              <w:t>11-07-2</w:t>
            </w:r>
            <w:r w:rsidRPr="002C25EF">
              <w:rPr>
                <w:rFonts w:asciiTheme="minorEastAsia" w:hAnsiTheme="minorEastAsia"/>
                <w:sz w:val="30"/>
                <w:szCs w:val="30"/>
              </w:rPr>
              <w:t>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225" w:type="dxa"/>
            </w:tcMar>
            <w:vAlign w:val="center"/>
            <w:hideMark/>
          </w:tcPr>
          <w:p w:rsidR="000C548B" w:rsidRPr="002C25EF" w:rsidRDefault="004152E9">
            <w:pPr>
              <w:rPr>
                <w:rFonts w:asciiTheme="minorEastAsia" w:hAnsiTheme="minorEastAsia"/>
                <w:sz w:val="30"/>
                <w:szCs w:val="30"/>
              </w:rPr>
            </w:pPr>
            <w:r w:rsidRPr="002C25EF">
              <w:rPr>
                <w:rFonts w:asciiTheme="minorEastAsia" w:hAnsiTheme="minorEastAsia" w:cs="宋体" w:hint="eastAsia"/>
                <w:sz w:val="30"/>
                <w:szCs w:val="30"/>
              </w:rPr>
              <w:t>来源：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225" w:type="dxa"/>
            </w:tcMar>
            <w:vAlign w:val="center"/>
            <w:hideMark/>
          </w:tcPr>
          <w:p w:rsidR="000C548B" w:rsidRPr="002C25EF" w:rsidRDefault="004152E9">
            <w:pPr>
              <w:rPr>
                <w:rFonts w:asciiTheme="minorEastAsia" w:hAnsiTheme="minorEastAsia"/>
                <w:sz w:val="30"/>
                <w:szCs w:val="30"/>
              </w:rPr>
            </w:pPr>
            <w:r w:rsidRPr="002C25EF">
              <w:rPr>
                <w:rFonts w:asciiTheme="minorEastAsia" w:hAnsiTheme="minorEastAsia" w:cs="宋体" w:hint="eastAsia"/>
                <w:sz w:val="30"/>
                <w:szCs w:val="30"/>
              </w:rPr>
              <w:t>点击量：</w:t>
            </w:r>
            <w:r w:rsidRPr="002C25EF">
              <w:rPr>
                <w:rFonts w:asciiTheme="minorEastAsia" w:hAnsiTheme="minorEastAsia" w:cs="Times New Roman"/>
                <w:sz w:val="30"/>
                <w:szCs w:val="30"/>
              </w:rPr>
              <w:t>151</w:t>
            </w:r>
            <w:r w:rsidRPr="002C25EF">
              <w:rPr>
                <w:rFonts w:asciiTheme="minorEastAsia" w:hAnsiTheme="minorEastAsia"/>
                <w:sz w:val="30"/>
                <w:szCs w:val="30"/>
              </w:rPr>
              <w:t>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225" w:type="dxa"/>
            </w:tcMar>
            <w:vAlign w:val="center"/>
            <w:hideMark/>
          </w:tcPr>
          <w:p w:rsidR="000C548B" w:rsidRPr="002C25EF" w:rsidRDefault="004152E9">
            <w:pPr>
              <w:rPr>
                <w:rFonts w:asciiTheme="minorEastAsia" w:hAnsiTheme="minorEastAsia"/>
                <w:sz w:val="30"/>
                <w:szCs w:val="30"/>
              </w:rPr>
            </w:pPr>
            <w:r w:rsidRPr="002C25EF">
              <w:rPr>
                <w:rFonts w:asciiTheme="minorEastAsia" w:hAnsiTheme="minorEastAsia" w:cs="宋体" w:hint="eastAsia"/>
                <w:sz w:val="30"/>
                <w:szCs w:val="30"/>
              </w:rPr>
              <w:t>字段选择：</w:t>
            </w:r>
            <w:r w:rsidRPr="002C25EF">
              <w:rPr>
                <w:rStyle w:val="selfont"/>
                <w:rFonts w:asciiTheme="minorEastAsia" w:hAnsiTheme="minorEastAsia" w:cs="宋体" w:hint="eastAsia"/>
                <w:sz w:val="30"/>
                <w:szCs w:val="30"/>
              </w:rPr>
              <w:t>大</w:t>
            </w:r>
            <w:r w:rsidRPr="002C25EF">
              <w:rPr>
                <w:rFonts w:asciiTheme="minorEastAsia" w:hAnsiTheme="minorEastAsia"/>
                <w:sz w:val="30"/>
                <w:szCs w:val="30"/>
              </w:rPr>
              <w:t> </w:t>
            </w:r>
            <w:r w:rsidRPr="002C25EF">
              <w:rPr>
                <w:rStyle w:val="selfont"/>
                <w:rFonts w:asciiTheme="minorEastAsia" w:hAnsiTheme="minorEastAsia" w:cs="宋体" w:hint="eastAsia"/>
                <w:sz w:val="30"/>
                <w:szCs w:val="30"/>
              </w:rPr>
              <w:t>中</w:t>
            </w:r>
            <w:r w:rsidRPr="002C25EF">
              <w:rPr>
                <w:rFonts w:asciiTheme="minorEastAsia" w:hAnsiTheme="minorEastAsia"/>
                <w:sz w:val="30"/>
                <w:szCs w:val="30"/>
              </w:rPr>
              <w:t> </w:t>
            </w:r>
            <w:r w:rsidRPr="002C25EF">
              <w:rPr>
                <w:rStyle w:val="selfont"/>
                <w:rFonts w:asciiTheme="minorEastAsia" w:hAnsiTheme="minorEastAsia" w:cs="宋体" w:hint="eastAsia"/>
                <w:sz w:val="30"/>
                <w:szCs w:val="30"/>
              </w:rPr>
              <w:t>小</w:t>
            </w:r>
          </w:p>
        </w:tc>
      </w:tr>
    </w:tbl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IP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防水等级详细划分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以下防水等级参考标准</w:t>
      </w:r>
      <w:r w:rsidRPr="002C25EF">
        <w:rPr>
          <w:rFonts w:asciiTheme="minorEastAsia" w:hAnsiTheme="minorEastAsia"/>
          <w:color w:val="333333"/>
          <w:sz w:val="30"/>
          <w:szCs w:val="30"/>
        </w:rPr>
        <w:t>IEC 60529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、</w:t>
      </w:r>
      <w:r w:rsidRPr="002C25EF">
        <w:rPr>
          <w:rFonts w:asciiTheme="minorEastAsia" w:hAnsiTheme="minorEastAsia"/>
          <w:color w:val="333333"/>
          <w:sz w:val="30"/>
          <w:szCs w:val="30"/>
        </w:rPr>
        <w:t>GB4208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、</w:t>
      </w:r>
      <w:r w:rsidRPr="002C25EF">
        <w:rPr>
          <w:rFonts w:asciiTheme="minorEastAsia" w:hAnsiTheme="minorEastAsia"/>
          <w:color w:val="333333"/>
          <w:sz w:val="30"/>
          <w:szCs w:val="30"/>
        </w:rPr>
        <w:t>GB/T10485-2007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、</w:t>
      </w:r>
      <w:r w:rsidRPr="002C25EF">
        <w:rPr>
          <w:rFonts w:asciiTheme="minorEastAsia" w:hAnsiTheme="minorEastAsia"/>
          <w:color w:val="333333"/>
          <w:sz w:val="30"/>
          <w:szCs w:val="30"/>
        </w:rPr>
        <w:t>DIN40050-9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、</w:t>
      </w:r>
      <w:r w:rsidRPr="002C25EF">
        <w:rPr>
          <w:rFonts w:asciiTheme="minorEastAsia" w:hAnsiTheme="minorEastAsia"/>
          <w:color w:val="333333"/>
          <w:sz w:val="30"/>
          <w:szCs w:val="30"/>
        </w:rPr>
        <w:t>ISO20653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、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ISO16750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等国际适用标准：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1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．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范围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防水试验包括第二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伴特征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数字为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至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8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，即防护等级代码为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IPX1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至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IPX8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2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．各种等级的防水试验内容。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（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IPX1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方法名称：垂直滴水试验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试验设备：滴水试验装置及其试验方法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试样放置：按试样正常工作位置摆放在以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1r/min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的旋转样品台上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,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样品顶部至滴水口的距离不大于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200mm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试验条件：滴水量为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1.0+0.5mm/min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试验持续：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10min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(2) IPX2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lastRenderedPageBreak/>
        <w:t>方法名称：倾斜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15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°滴水试验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试验设备：滴水试验装置及其试验方法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试样放置：使试样的一个与垂线成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15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°角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,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样品顶部至滴水口的距离不大于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200mm,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每试完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一个面后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,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换另一个面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,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共四次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.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试验条件：滴水量为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3.0+0.5mm/min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试验持续：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4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×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2.5min 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共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10min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  <w:r w:rsidR="000C548B" w:rsidRPr="002C25EF">
        <w:rPr>
          <w:rFonts w:asciiTheme="minorEastAsia" w:hAnsiTheme="minorEastAsia"/>
          <w:noProof/>
          <w:color w:val="333333"/>
          <w:sz w:val="30"/>
          <w:szCs w:val="30"/>
        </w:rPr>
        <w:drawing>
          <wp:inline distT="0" distB="0" distL="0" distR="0" wp14:anchorId="55EC553C" wp14:editId="668EBCAE">
            <wp:extent cx="4848225" cy="4972050"/>
            <wp:effectExtent l="19050" t="0" r="9525" b="0"/>
            <wp:docPr id="1" name="Picture 1" descr="http://i01.yizimg.com/ComFolder/475575/201107/IPX1-X2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01.yizimg.com/ComFolder/475575/201107/IPX1-X2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(3) IPX3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lastRenderedPageBreak/>
        <w:t>方法名称：淋雨试验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a.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摆管式淋水试验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试验设备：摆管式淋水溅水试验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试样放置：选择适当半径的摆管，使样品台面高度处于摆管直径位置上，将试样放在样台上，使其顶部到样品喷水口的距离不大于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200mm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，样品台不旋转。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b/>
          <w:color w:val="FF0000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试验条件：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水流量按摆管的喷水孔数计算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,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每孔为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0.07 L/min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。淋水时，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摆管中点两边各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60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°弧段内的喷水孔的喷水喷向样品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。被试样品放在摆管半圆中心。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摆管沿垂线两边各摆动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60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°，共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120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°。每次摆动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(2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×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120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 xml:space="preserve">) 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约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 xml:space="preserve">4s 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。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试验压力：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400kPa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试验时间：连续淋水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10 min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；试验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5min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后样品旋转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90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°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proofErr w:type="gramStart"/>
      <w:r w:rsidRPr="002C25EF">
        <w:rPr>
          <w:rFonts w:asciiTheme="minorEastAsia" w:hAnsiTheme="minorEastAsia"/>
          <w:color w:val="333333"/>
          <w:sz w:val="30"/>
          <w:szCs w:val="30"/>
        </w:rPr>
        <w:t>b</w:t>
      </w:r>
      <w:proofErr w:type="gramEnd"/>
      <w:r w:rsidRPr="002C25EF">
        <w:rPr>
          <w:rFonts w:asciiTheme="minorEastAsia" w:hAnsiTheme="minorEastAsia"/>
          <w:color w:val="333333"/>
          <w:sz w:val="30"/>
          <w:szCs w:val="30"/>
        </w:rPr>
        <w:t xml:space="preserve">.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喷头式淋水试验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试验设备：手持式淋水溅水试验装置，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试样放置：使试验顶部到手持喷头喷水口的平行距离在</w:t>
      </w:r>
      <w:r w:rsidRPr="002C25EF">
        <w:rPr>
          <w:rFonts w:asciiTheme="minorEastAsia" w:hAnsiTheme="minorEastAsia"/>
          <w:color w:val="333333"/>
          <w:sz w:val="30"/>
          <w:szCs w:val="30"/>
        </w:rPr>
        <w:t>300mm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至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500mm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之间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试验条件：试验时应安装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带平衡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</w:rPr>
        <w:t>重物的挡板，水流量为</w:t>
      </w:r>
      <w:r w:rsidRPr="002C25EF">
        <w:rPr>
          <w:rFonts w:asciiTheme="minorEastAsia" w:hAnsiTheme="minorEastAsia"/>
          <w:color w:val="333333"/>
          <w:sz w:val="30"/>
          <w:szCs w:val="30"/>
        </w:rPr>
        <w:t>10L/min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试验时间：按被检样品外壳表面积计算，每平方米为</w:t>
      </w:r>
      <w:r w:rsidRPr="002C25EF">
        <w:rPr>
          <w:rFonts w:asciiTheme="minorEastAsia" w:hAnsiTheme="minorEastAsia"/>
          <w:color w:val="333333"/>
          <w:sz w:val="30"/>
          <w:szCs w:val="30"/>
        </w:rPr>
        <w:t>1 min(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不包括安装面积</w:t>
      </w:r>
      <w:r w:rsidRPr="002C25EF">
        <w:rPr>
          <w:rFonts w:asciiTheme="minorEastAsia" w:hAnsiTheme="minorEastAsia"/>
          <w:color w:val="333333"/>
          <w:sz w:val="30"/>
          <w:szCs w:val="30"/>
        </w:rPr>
        <w:t>)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，最少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5 min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 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(4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IPX4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方法名称：溅水试验；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a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．摆管式溅水试验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lastRenderedPageBreak/>
        <w:t>试验设备和试样放置：选择适当半径的摆管，使样品台面高度处于摆管直径位置上，将试样放在样台上，使其顶部到样品喷水口的距离不大于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200mm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，样品台不旋转。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b/>
          <w:color w:val="FF0000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试验条件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: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水流量按摆管的喷水孔数计算</w:t>
      </w:r>
      <w:r w:rsidRPr="002C25EF">
        <w:rPr>
          <w:rFonts w:asciiTheme="minorEastAsia" w:hAnsiTheme="minorEastAsia"/>
          <w:color w:val="333333"/>
          <w:sz w:val="30"/>
          <w:szCs w:val="30"/>
        </w:rPr>
        <w:t>,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每孔为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0.07 L/min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喷水面积为摆管中点两边各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90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°弧段内喷水孔的喷水喷向样品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。被试样品放在摆管半圆中心。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摆管沿垂线两边各摆动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180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°，共约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360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°。每次摆动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(2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×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>360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°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 xml:space="preserve">) 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约</w:t>
      </w:r>
      <w:r w:rsidRPr="002C25EF">
        <w:rPr>
          <w:rFonts w:asciiTheme="minorEastAsia" w:hAnsiTheme="minorEastAsia"/>
          <w:b/>
          <w:color w:val="FF0000"/>
          <w:sz w:val="30"/>
          <w:szCs w:val="30"/>
          <w:highlight w:val="yellow"/>
        </w:rPr>
        <w:t xml:space="preserve">12s </w:t>
      </w:r>
      <w:r w:rsidRPr="002C25EF">
        <w:rPr>
          <w:rFonts w:asciiTheme="minorEastAsia" w:hAnsiTheme="minorEastAsia" w:hint="eastAsia"/>
          <w:b/>
          <w:color w:val="FF0000"/>
          <w:sz w:val="30"/>
          <w:szCs w:val="30"/>
          <w:highlight w:val="yellow"/>
        </w:rPr>
        <w:t>。</w:t>
      </w:r>
      <w:r w:rsidRPr="002C25EF">
        <w:rPr>
          <w:rFonts w:asciiTheme="minorEastAsia" w:hAnsiTheme="minorEastAsia"/>
          <w:b/>
          <w:color w:val="FF0000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试验时间：与上述第（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3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）条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IPX3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之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a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款均相同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 (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即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10 min )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。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b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．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喷头式溅水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试验设备：手持式淋水溅水试验装置，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试样放置：设备上安装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带平衡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</w:rPr>
        <w:t>重物的挡板应拆去，使试验顶部到手持喷头喷水口的平行距离在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300mm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至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500mm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之间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试验条件：试验时应安装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带平衡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</w:rPr>
        <w:t>重物的挡板，水流量为</w:t>
      </w:r>
      <w:r w:rsidRPr="002C25EF">
        <w:rPr>
          <w:rFonts w:asciiTheme="minorEastAsia" w:hAnsiTheme="minorEastAsia"/>
          <w:color w:val="333333"/>
          <w:sz w:val="30"/>
          <w:szCs w:val="30"/>
        </w:rPr>
        <w:t>10L/min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试验时间：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即按被检样品外壳表面积计算，每平方米为</w:t>
      </w:r>
      <w:r w:rsidRPr="002C25EF">
        <w:rPr>
          <w:rFonts w:asciiTheme="minorEastAsia" w:hAnsiTheme="minorEastAsia"/>
          <w:color w:val="333333"/>
          <w:sz w:val="30"/>
          <w:szCs w:val="30"/>
        </w:rPr>
        <w:t>1min(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不包括安装面积</w:t>
      </w:r>
      <w:r w:rsidRPr="002C25EF">
        <w:rPr>
          <w:rFonts w:asciiTheme="minorEastAsia" w:hAnsiTheme="minorEastAsia"/>
          <w:color w:val="333333"/>
          <w:sz w:val="30"/>
          <w:szCs w:val="30"/>
        </w:rPr>
        <w:t>)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最少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5min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(4)(4) IPX4K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试验名称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: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加压摆管淋雨试验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试验设备：摆管式淋雨试验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试样放置：选择适当半径的摆管，使样品台面高度处于摆管直径位置上，将试样放在样台上，使其顶部到样品喷水口的距离不大于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200mm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，样品台不旋转。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试验条件：水流量按摆管的喷水孔数计算</w:t>
      </w:r>
      <w:r w:rsidRPr="002C25EF">
        <w:rPr>
          <w:rFonts w:asciiTheme="minorEastAsia" w:hAnsiTheme="minorEastAsia"/>
          <w:color w:val="333333"/>
          <w:sz w:val="30"/>
          <w:szCs w:val="30"/>
        </w:rPr>
        <w:t>,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每孔为</w:t>
      </w:r>
      <w:r w:rsidRPr="002C25EF">
        <w:rPr>
          <w:rFonts w:asciiTheme="minorEastAsia" w:hAnsiTheme="minorEastAsia"/>
          <w:color w:val="333333"/>
          <w:sz w:val="30"/>
          <w:szCs w:val="30"/>
        </w:rPr>
        <w:t>0.6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±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0.5 L/min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。喷水面积为摆管中点两边各</w:t>
      </w:r>
      <w:r w:rsidRPr="002C25EF">
        <w:rPr>
          <w:rFonts w:asciiTheme="minorEastAsia" w:hAnsiTheme="minorEastAsia"/>
          <w:color w:val="333333"/>
          <w:sz w:val="30"/>
          <w:szCs w:val="30"/>
        </w:rPr>
        <w:t>90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°弧段内喷水孔的喷水喷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lastRenderedPageBreak/>
        <w:t>向样品。被试样品放在摆管半圆中心。摆管沿垂线两边各摆动</w:t>
      </w:r>
      <w:r w:rsidRPr="002C25EF">
        <w:rPr>
          <w:rFonts w:asciiTheme="minorEastAsia" w:hAnsiTheme="minorEastAsia"/>
          <w:color w:val="333333"/>
          <w:sz w:val="30"/>
          <w:szCs w:val="30"/>
        </w:rPr>
        <w:t>180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°，共约</w:t>
      </w:r>
      <w:r w:rsidRPr="002C25EF">
        <w:rPr>
          <w:rFonts w:asciiTheme="minorEastAsia" w:hAnsiTheme="minorEastAsia"/>
          <w:color w:val="333333"/>
          <w:sz w:val="30"/>
          <w:szCs w:val="30"/>
        </w:rPr>
        <w:t>360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°。每次摆动</w:t>
      </w:r>
      <w:r w:rsidRPr="002C25EF">
        <w:rPr>
          <w:rFonts w:asciiTheme="minorEastAsia" w:hAnsiTheme="minorEastAsia"/>
          <w:color w:val="333333"/>
          <w:sz w:val="30"/>
          <w:szCs w:val="30"/>
        </w:rPr>
        <w:t>(2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×</w:t>
      </w:r>
      <w:r w:rsidRPr="002C25EF">
        <w:rPr>
          <w:rFonts w:asciiTheme="minorEastAsia" w:hAnsiTheme="minorEastAsia"/>
          <w:color w:val="333333"/>
          <w:sz w:val="30"/>
          <w:szCs w:val="30"/>
        </w:rPr>
        <w:t>360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)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约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12s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试验压力：</w:t>
      </w:r>
      <w:r w:rsidRPr="002C25EF">
        <w:rPr>
          <w:rFonts w:asciiTheme="minorEastAsia" w:hAnsiTheme="minorEastAsia"/>
          <w:color w:val="333333"/>
          <w:sz w:val="30"/>
          <w:szCs w:val="30"/>
        </w:rPr>
        <w:t>400kPa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试验时间：试验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5min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后样品旋转</w:t>
      </w:r>
      <w:r w:rsidRPr="002C25EF">
        <w:rPr>
          <w:rFonts w:asciiTheme="minorEastAsia" w:hAnsiTheme="minorEastAsia"/>
          <w:color w:val="333333"/>
          <w:sz w:val="30"/>
          <w:szCs w:val="30"/>
        </w:rPr>
        <w:t>90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  <w:r w:rsidR="000C548B" w:rsidRPr="002C25EF">
        <w:rPr>
          <w:rFonts w:asciiTheme="minorEastAsia" w:hAnsiTheme="minorEastAsia"/>
          <w:noProof/>
          <w:color w:val="333333"/>
          <w:sz w:val="30"/>
          <w:szCs w:val="30"/>
        </w:rPr>
        <w:drawing>
          <wp:inline distT="0" distB="0" distL="0" distR="0" wp14:anchorId="0CE94FE8" wp14:editId="6DAB31F3">
            <wp:extent cx="4200525" cy="3305175"/>
            <wp:effectExtent l="19050" t="0" r="9525" b="0"/>
            <wp:docPr id="2" name="Picture 2" descr="http://i01.yizimg.com/ComFolder/475575/201107/IPX3-X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01.yizimg.com/ComFolder/475575/201107/IPX3-X4-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其中：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1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直径</w:t>
      </w:r>
      <w:r w:rsidRPr="002C25EF">
        <w:rPr>
          <w:rFonts w:asciiTheme="minorEastAsia" w:hAnsiTheme="minorEastAsia"/>
          <w:color w:val="333333"/>
          <w:sz w:val="30"/>
          <w:szCs w:val="30"/>
        </w:rPr>
        <w:t>D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的孔；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2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受试样品；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3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转盘；</w:t>
      </w:r>
      <w:r w:rsidRPr="002C25EF">
        <w:rPr>
          <w:rFonts w:asciiTheme="minorEastAsia" w:hAnsiTheme="minorEastAsia"/>
          <w:color w:val="333333"/>
          <w:sz w:val="30"/>
          <w:szCs w:val="30"/>
        </w:rPr>
        <w:t>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平衡量；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5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流量指示器和压力计；</w:t>
      </w:r>
      <w:r w:rsidRPr="002C25EF">
        <w:rPr>
          <w:rFonts w:asciiTheme="minorEastAsia" w:hAnsiTheme="minorEastAsia"/>
          <w:color w:val="333333"/>
          <w:sz w:val="30"/>
          <w:szCs w:val="30"/>
        </w:rPr>
        <w:t>r200,400,600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或</w:t>
      </w:r>
      <w:r w:rsidRPr="002C25EF">
        <w:rPr>
          <w:rFonts w:asciiTheme="minorEastAsia" w:hAnsiTheme="minorEastAsia"/>
          <w:color w:val="333333"/>
          <w:sz w:val="30"/>
          <w:szCs w:val="30"/>
        </w:rPr>
        <w:t>800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；按受试样品尺寸选择最小的半径；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D = 0.4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防水防护等级</w:t>
      </w:r>
      <w:r w:rsidRPr="002C25EF">
        <w:rPr>
          <w:rFonts w:asciiTheme="minorEastAsia" w:hAnsiTheme="minorEastAsia"/>
          <w:color w:val="333333"/>
          <w:sz w:val="30"/>
          <w:szCs w:val="30"/>
        </w:rPr>
        <w:t>3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和</w:t>
      </w:r>
      <w:r w:rsidRPr="002C25EF">
        <w:rPr>
          <w:rFonts w:asciiTheme="minorEastAsia" w:hAnsiTheme="minorEastAsia"/>
          <w:color w:val="333333"/>
          <w:sz w:val="30"/>
          <w:szCs w:val="30"/>
        </w:rPr>
        <w:t>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>D = 0.8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防水防护等级</w:t>
      </w:r>
      <w:r w:rsidRPr="002C25EF">
        <w:rPr>
          <w:rFonts w:asciiTheme="minorEastAsia" w:hAnsiTheme="minorEastAsia"/>
          <w:color w:val="333333"/>
          <w:sz w:val="30"/>
          <w:szCs w:val="30"/>
        </w:rPr>
        <w:t>4K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受试样品的速度（</w:t>
      </w:r>
      <w:r w:rsidRPr="002C25EF">
        <w:rPr>
          <w:rFonts w:asciiTheme="minorEastAsia" w:hAnsiTheme="minorEastAsia"/>
          <w:color w:val="333333"/>
          <w:sz w:val="30"/>
          <w:szCs w:val="30"/>
        </w:rPr>
        <w:t>1~3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</w:rPr>
        <w:t>min-1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图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4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–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洒水（洒水管）理体制试验装置，防水防护等级</w:t>
      </w:r>
      <w:r w:rsidRPr="002C25EF">
        <w:rPr>
          <w:rFonts w:asciiTheme="minorEastAsia" w:hAnsiTheme="minorEastAsia"/>
          <w:color w:val="333333"/>
          <w:sz w:val="30"/>
          <w:szCs w:val="30"/>
        </w:rPr>
        <w:t>3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、</w:t>
      </w:r>
      <w:r w:rsidRPr="002C25EF">
        <w:rPr>
          <w:rFonts w:asciiTheme="minorEastAsia" w:hAnsiTheme="minorEastAsia"/>
          <w:color w:val="333333"/>
          <w:sz w:val="30"/>
          <w:szCs w:val="30"/>
        </w:rPr>
        <w:t>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和</w:t>
      </w:r>
      <w:r w:rsidRPr="002C25EF">
        <w:rPr>
          <w:rFonts w:asciiTheme="minorEastAsia" w:hAnsiTheme="minorEastAsia"/>
          <w:color w:val="333333"/>
          <w:sz w:val="30"/>
          <w:szCs w:val="30"/>
        </w:rPr>
        <w:t>4K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lastRenderedPageBreak/>
        <w:t>  </w:t>
      </w:r>
      <w:r w:rsidRPr="002C25EF">
        <w:rPr>
          <w:rStyle w:val="apple-converted-space"/>
          <w:rFonts w:asciiTheme="minorEastAsia" w:hAnsiTheme="minorEastAsia"/>
          <w:color w:val="333333"/>
          <w:sz w:val="30"/>
          <w:szCs w:val="30"/>
        </w:rPr>
        <w:t> </w:t>
      </w:r>
      <w:r w:rsidR="000C548B" w:rsidRPr="002C25EF">
        <w:rPr>
          <w:rFonts w:asciiTheme="minorEastAsia" w:hAnsiTheme="minorEastAsia"/>
          <w:noProof/>
          <w:color w:val="333333"/>
          <w:sz w:val="30"/>
          <w:szCs w:val="30"/>
        </w:rPr>
        <w:drawing>
          <wp:inline distT="0" distB="0" distL="0" distR="0" wp14:anchorId="5BA819BB" wp14:editId="5AF00EB2">
            <wp:extent cx="3248025" cy="2686050"/>
            <wp:effectExtent l="19050" t="0" r="9525" b="0"/>
            <wp:docPr id="3" name="Picture 3" descr="http://i01.yizimg.com/ComFolder/475575/201107/IPX3-X4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01.yizimg.com/ComFolder/475575/201107/IPX3-X4-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其中：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1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可移动置；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2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喷淋管；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3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软管；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4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流量指示器和压力计；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5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旋塞阀；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6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受试样品；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7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平衡量；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8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装置的孔径；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注：喷淋管有</w:t>
      </w:r>
      <w:r w:rsidRPr="002C25EF">
        <w:rPr>
          <w:rFonts w:asciiTheme="minorEastAsia" w:hAnsiTheme="minorEastAsia"/>
          <w:color w:val="333333"/>
          <w:sz w:val="30"/>
          <w:szCs w:val="30"/>
        </w:rPr>
        <w:t>121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个直径为</w:t>
      </w:r>
      <w:r w:rsidRPr="002C25EF">
        <w:rPr>
          <w:rFonts w:asciiTheme="minorEastAsia" w:hAnsiTheme="minorEastAsia"/>
          <w:color w:val="333333"/>
          <w:sz w:val="30"/>
          <w:szCs w:val="30"/>
        </w:rPr>
        <w:t>0.5mm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的孔；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--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中心</w:t>
      </w:r>
      <w:r w:rsidRPr="002C25EF">
        <w:rPr>
          <w:rFonts w:asciiTheme="minorEastAsia" w:hAnsiTheme="minorEastAsia"/>
          <w:color w:val="333333"/>
          <w:sz w:val="30"/>
          <w:szCs w:val="30"/>
        </w:rPr>
        <w:t>1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个孔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--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核心区</w:t>
      </w:r>
      <w:r w:rsidRPr="002C25EF">
        <w:rPr>
          <w:rFonts w:asciiTheme="minorEastAsia" w:hAnsiTheme="minorEastAsia"/>
          <w:color w:val="333333"/>
          <w:sz w:val="30"/>
          <w:szCs w:val="30"/>
        </w:rPr>
        <w:t>2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层（每层</w:t>
      </w:r>
      <w:r w:rsidRPr="002C25EF">
        <w:rPr>
          <w:rFonts w:asciiTheme="minorEastAsia" w:hAnsiTheme="minorEastAsia"/>
          <w:color w:val="333333"/>
          <w:sz w:val="30"/>
          <w:szCs w:val="30"/>
        </w:rPr>
        <w:t>12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个孔，</w:t>
      </w:r>
      <w:r w:rsidRPr="002C25EF">
        <w:rPr>
          <w:rFonts w:asciiTheme="minorEastAsia" w:hAnsiTheme="minorEastAsia"/>
          <w:color w:val="333333"/>
          <w:sz w:val="30"/>
          <w:szCs w:val="30"/>
        </w:rPr>
        <w:t>30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度分布）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--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外圈</w:t>
      </w:r>
      <w:r w:rsidRPr="002C25EF">
        <w:rPr>
          <w:rFonts w:asciiTheme="minorEastAsia" w:hAnsiTheme="minorEastAsia"/>
          <w:color w:val="333333"/>
          <w:sz w:val="30"/>
          <w:szCs w:val="30"/>
        </w:rPr>
        <w:t>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圈（每圈</w:t>
      </w:r>
      <w:r w:rsidRPr="002C25EF">
        <w:rPr>
          <w:rFonts w:asciiTheme="minorEastAsia" w:hAnsiTheme="minorEastAsia"/>
          <w:color w:val="333333"/>
          <w:sz w:val="30"/>
          <w:szCs w:val="30"/>
        </w:rPr>
        <w:t>24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孔，</w:t>
      </w:r>
      <w:r w:rsidRPr="002C25EF">
        <w:rPr>
          <w:rFonts w:asciiTheme="minorEastAsia" w:hAnsiTheme="minorEastAsia"/>
          <w:color w:val="333333"/>
          <w:sz w:val="30"/>
          <w:szCs w:val="30"/>
        </w:rPr>
        <w:t>15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度分布）；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--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可移动的罩盖。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喷淋管应用铜锌合金（黄铜）制成。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图</w:t>
      </w:r>
      <w:r w:rsidRPr="002C25EF">
        <w:rPr>
          <w:rFonts w:asciiTheme="minorEastAsia" w:hAnsiTheme="minorEastAsia"/>
          <w:color w:val="333333"/>
          <w:sz w:val="30"/>
          <w:szCs w:val="30"/>
        </w:rPr>
        <w:t>5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–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手持洒水（洒水管）试验装置，防水防护等级</w:t>
      </w:r>
      <w:r w:rsidRPr="002C25EF">
        <w:rPr>
          <w:rFonts w:asciiTheme="minorEastAsia" w:hAnsiTheme="minorEastAsia"/>
          <w:color w:val="333333"/>
          <w:sz w:val="30"/>
          <w:szCs w:val="30"/>
        </w:rPr>
        <w:t>3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和</w:t>
      </w:r>
      <w:r w:rsidRPr="002C25EF">
        <w:rPr>
          <w:rFonts w:asciiTheme="minorEastAsia" w:hAnsiTheme="minorEastAsia"/>
          <w:color w:val="333333"/>
          <w:sz w:val="30"/>
          <w:szCs w:val="30"/>
        </w:rPr>
        <w:t>4 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（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5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IPX5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方法名称：喷水试验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试验设备：喷嘴的喷水口内径为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6.3mm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lastRenderedPageBreak/>
        <w:t>试验条件：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使试验样品至喷水口相距为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2.5~3m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，水流量为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12.5L/min (750L/h)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试验时间：按被检样品外壳表面积计算，每平方米为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1min(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不包括安装面积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)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最少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3min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（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6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IPX6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方法名称：强烈喷水试验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试验设备：喷嘴的喷水口内径为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12.5 mm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试验条件：使试验样品至喷水口相距为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2.5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～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3m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，水流量为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100L/min(6000L/h)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试验时间：按被检样品外壳表面积计算，每平方米为</w:t>
      </w:r>
      <w:r w:rsidRPr="002C25EF">
        <w:rPr>
          <w:rFonts w:asciiTheme="minorEastAsia" w:hAnsiTheme="minorEastAsia"/>
          <w:color w:val="333333"/>
          <w:sz w:val="30"/>
          <w:szCs w:val="30"/>
        </w:rPr>
        <w:t>1min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（不包括安装面积）最少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3min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</w:t>
      </w:r>
      <w:r w:rsidR="000C548B" w:rsidRPr="002C25EF">
        <w:rPr>
          <w:rFonts w:asciiTheme="minorEastAsia" w:hAnsiTheme="minorEastAsia" w:hint="eastAsia"/>
          <w:color w:val="333333"/>
          <w:sz w:val="30"/>
          <w:szCs w:val="30"/>
        </w:rPr>
        <w:br/>
      </w:r>
      <w:r w:rsidR="000C548B" w:rsidRPr="002C25EF">
        <w:rPr>
          <w:rFonts w:asciiTheme="minorEastAsia" w:hAnsiTheme="minorEastAsia"/>
          <w:noProof/>
          <w:color w:val="333333"/>
          <w:sz w:val="30"/>
          <w:szCs w:val="30"/>
        </w:rPr>
        <w:drawing>
          <wp:inline distT="0" distB="0" distL="0" distR="0" wp14:anchorId="4670B4DB" wp14:editId="6CD70880">
            <wp:extent cx="4381500" cy="1485900"/>
            <wp:effectExtent l="19050" t="0" r="0" b="0"/>
            <wp:docPr id="4" name="Picture 4" descr="http://i01.yizimg.com/ComFolder/475575/201107/IPX5-X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01.yizimg.com/ComFolder/475575/201107/IPX5-X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           D=6.3mm</w:t>
      </w:r>
      <w:r w:rsidRPr="002C25EF">
        <w:rPr>
          <w:rStyle w:val="apple-converted-space"/>
          <w:rFonts w:asciiTheme="minorEastAsia" w:hAnsiTheme="minorEastAsia"/>
          <w:color w:val="333333"/>
          <w:sz w:val="30"/>
          <w:szCs w:val="30"/>
        </w:rPr>
        <w:t> 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防水防护等级</w:t>
      </w:r>
      <w:r w:rsidRPr="002C25EF">
        <w:rPr>
          <w:rFonts w:asciiTheme="minorEastAsia" w:hAnsiTheme="minorEastAsia"/>
          <w:color w:val="333333"/>
          <w:sz w:val="30"/>
          <w:szCs w:val="30"/>
        </w:rPr>
        <w:t>5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和</w:t>
      </w:r>
      <w:r w:rsidRPr="002C25EF">
        <w:rPr>
          <w:rFonts w:asciiTheme="minorEastAsia" w:hAnsiTheme="minorEastAsia"/>
          <w:color w:val="333333"/>
          <w:sz w:val="30"/>
          <w:szCs w:val="30"/>
        </w:rPr>
        <w:t>6K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           D=12.5mm</w:t>
      </w:r>
      <w:r w:rsidRPr="002C25EF">
        <w:rPr>
          <w:rStyle w:val="apple-converted-space"/>
          <w:rFonts w:asciiTheme="minorEastAsia" w:hAnsiTheme="minorEastAsia"/>
          <w:color w:val="333333"/>
          <w:sz w:val="30"/>
          <w:szCs w:val="30"/>
        </w:rPr>
        <w:t> 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防水防护等级</w:t>
      </w:r>
      <w:r w:rsidRPr="002C25EF">
        <w:rPr>
          <w:rFonts w:asciiTheme="minorEastAsia" w:hAnsiTheme="minorEastAsia"/>
          <w:color w:val="333333"/>
          <w:sz w:val="30"/>
          <w:szCs w:val="30"/>
        </w:rPr>
        <w:t>6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ind w:firstLine="735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图</w:t>
      </w:r>
      <w:r w:rsidRPr="002C25EF">
        <w:rPr>
          <w:rFonts w:asciiTheme="minorEastAsia" w:hAnsiTheme="minorEastAsia"/>
          <w:color w:val="333333"/>
          <w:sz w:val="30"/>
          <w:szCs w:val="30"/>
        </w:rPr>
        <w:t>6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—喷嘴高速水流试验装置，防水防护等级</w:t>
      </w:r>
      <w:r w:rsidRPr="002C25EF">
        <w:rPr>
          <w:rFonts w:asciiTheme="minorEastAsia" w:hAnsiTheme="minorEastAsia"/>
          <w:color w:val="333333"/>
          <w:sz w:val="30"/>
          <w:szCs w:val="30"/>
        </w:rPr>
        <w:t>5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、</w:t>
      </w:r>
      <w:r w:rsidRPr="002C25EF">
        <w:rPr>
          <w:rFonts w:asciiTheme="minorEastAsia" w:hAnsiTheme="minorEastAsia"/>
          <w:color w:val="333333"/>
          <w:sz w:val="30"/>
          <w:szCs w:val="30"/>
        </w:rPr>
        <w:t>6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和</w:t>
      </w:r>
      <w:r w:rsidRPr="002C25EF">
        <w:rPr>
          <w:rFonts w:asciiTheme="minorEastAsia" w:hAnsiTheme="minorEastAsia"/>
          <w:color w:val="333333"/>
          <w:sz w:val="30"/>
          <w:szCs w:val="30"/>
        </w:rPr>
        <w:t>6K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（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7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IPX7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方法名称：短时浸水试验；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lastRenderedPageBreak/>
        <w:t>试验设备：浸水箱。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试验条件：其尺寸应使试样放进浸水箱后，样品底部到水面的距离至少为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1m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。试样顶部到水面距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离至少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</w:rPr>
        <w:t>为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0.15 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。试验时间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:30min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  <w:highlight w:val="yellow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（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8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IPX8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方法名称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: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持续潜水试验；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试验设备试验条件和试验时间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: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由供需（买卖）双方商定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.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其严酷程度应比</w:t>
      </w: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 xml:space="preserve">IPX7 </w:t>
      </w: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高。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 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  <w:highlight w:val="yellow"/>
        </w:rPr>
        <w:t>(9) IPX9K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  <w:highlight w:val="yellow"/>
        </w:rPr>
        <w:t>方法名称：高压喷射试验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试验设备：喷嘴的喷水口内径为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12.5 mm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试验条件：喷水角度</w:t>
      </w:r>
      <w:r w:rsidRPr="002C25EF">
        <w:rPr>
          <w:rFonts w:asciiTheme="minorEastAsia" w:hAnsiTheme="minorEastAsia"/>
          <w:color w:val="333333"/>
          <w:sz w:val="30"/>
          <w:szCs w:val="30"/>
        </w:rPr>
        <w:t>:0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°，</w:t>
      </w:r>
      <w:r w:rsidRPr="002C25EF">
        <w:rPr>
          <w:rFonts w:asciiTheme="minorEastAsia" w:hAnsiTheme="minorEastAsia"/>
          <w:color w:val="333333"/>
          <w:sz w:val="30"/>
          <w:szCs w:val="30"/>
        </w:rPr>
        <w:t>30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°，</w:t>
      </w:r>
      <w:r w:rsidRPr="002C25EF">
        <w:rPr>
          <w:rFonts w:asciiTheme="minorEastAsia" w:hAnsiTheme="minorEastAsia"/>
          <w:color w:val="333333"/>
          <w:sz w:val="30"/>
          <w:szCs w:val="30"/>
        </w:rPr>
        <w:t>60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°，</w:t>
      </w:r>
      <w:r w:rsidRPr="002C25EF">
        <w:rPr>
          <w:rFonts w:asciiTheme="minorEastAsia" w:hAnsiTheme="minorEastAsia"/>
          <w:color w:val="333333"/>
          <w:sz w:val="30"/>
          <w:szCs w:val="30"/>
        </w:rPr>
        <w:t>90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°</w:t>
      </w:r>
      <w:r w:rsidRPr="002C25EF">
        <w:rPr>
          <w:rFonts w:asciiTheme="minorEastAsia" w:hAnsiTheme="minorEastAsia"/>
          <w:color w:val="333333"/>
          <w:sz w:val="30"/>
          <w:szCs w:val="30"/>
        </w:rPr>
        <w:t>(4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个位置）；喷水孔数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:4 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个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</w:rPr>
        <w:t>；样品台转速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:5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±</w:t>
      </w:r>
      <w:r w:rsidRPr="002C25EF">
        <w:rPr>
          <w:rFonts w:asciiTheme="minorEastAsia" w:hAnsiTheme="minorEastAsia"/>
          <w:color w:val="333333"/>
          <w:sz w:val="30"/>
          <w:szCs w:val="30"/>
        </w:rPr>
        <w:t>1r.p.m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；距离为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100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～</w:t>
      </w:r>
      <w:r w:rsidRPr="002C25EF">
        <w:rPr>
          <w:rFonts w:asciiTheme="minorEastAsia" w:hAnsiTheme="minorEastAsia"/>
          <w:color w:val="333333"/>
          <w:sz w:val="30"/>
          <w:szCs w:val="30"/>
        </w:rPr>
        <w:t>150mm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，每个位置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30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秒；流量为</w:t>
      </w:r>
      <w:r w:rsidRPr="002C25EF">
        <w:rPr>
          <w:rFonts w:asciiTheme="minorEastAsia" w:hAnsiTheme="minorEastAsia"/>
          <w:color w:val="333333"/>
          <w:sz w:val="30"/>
          <w:szCs w:val="30"/>
        </w:rPr>
        <w:t>14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～</w:t>
      </w:r>
      <w:r w:rsidRPr="002C25EF">
        <w:rPr>
          <w:rFonts w:asciiTheme="minorEastAsia" w:hAnsiTheme="minorEastAsia"/>
          <w:color w:val="333333"/>
          <w:sz w:val="30"/>
          <w:szCs w:val="30"/>
        </w:rPr>
        <w:t>16 L/ min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，喷水压力</w:t>
      </w:r>
      <w:r w:rsidRPr="002C25EF">
        <w:rPr>
          <w:rFonts w:asciiTheme="minorEastAsia" w:hAnsiTheme="minorEastAsia"/>
          <w:color w:val="333333"/>
          <w:sz w:val="30"/>
          <w:szCs w:val="30"/>
        </w:rPr>
        <w:t>8000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～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>10000kPa ,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水温要求</w:t>
      </w:r>
      <w:r w:rsidRPr="002C25EF">
        <w:rPr>
          <w:rFonts w:asciiTheme="minorEastAsia" w:hAnsiTheme="minorEastAsia"/>
          <w:color w:val="333333"/>
          <w:sz w:val="30"/>
          <w:szCs w:val="30"/>
        </w:rPr>
        <w:t>80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±</w:t>
      </w:r>
      <w:r w:rsidRPr="002C25EF">
        <w:rPr>
          <w:rFonts w:asciiTheme="minorEastAsia" w:hAnsiTheme="minorEastAsia"/>
          <w:color w:val="333333"/>
          <w:sz w:val="30"/>
          <w:szCs w:val="30"/>
        </w:rPr>
        <w:t>5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℃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试验时间：。每个位置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30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秒×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4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共</w:t>
      </w:r>
      <w:r w:rsidRPr="002C25EF">
        <w:rPr>
          <w:rFonts w:asciiTheme="minorEastAsia" w:hAnsiTheme="minorEastAsia"/>
          <w:color w:val="333333"/>
          <w:sz w:val="30"/>
          <w:szCs w:val="30"/>
        </w:rPr>
        <w:t>120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秒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lastRenderedPageBreak/>
        <w:t>  </w:t>
      </w:r>
      <w:r w:rsidRPr="002C25EF">
        <w:rPr>
          <w:rStyle w:val="apple-converted-space"/>
          <w:rFonts w:asciiTheme="minorEastAsia" w:hAnsiTheme="minorEastAsia"/>
          <w:color w:val="333333"/>
          <w:sz w:val="30"/>
          <w:szCs w:val="30"/>
        </w:rPr>
        <w:t> </w:t>
      </w:r>
      <w:r w:rsidR="000C548B" w:rsidRPr="002C25EF">
        <w:rPr>
          <w:rFonts w:asciiTheme="minorEastAsia" w:hAnsiTheme="minorEastAsia"/>
          <w:noProof/>
          <w:color w:val="333333"/>
          <w:sz w:val="30"/>
          <w:szCs w:val="30"/>
        </w:rPr>
        <w:drawing>
          <wp:inline distT="0" distB="0" distL="0" distR="0" wp14:anchorId="106E19A1" wp14:editId="6AD9E404">
            <wp:extent cx="2114550" cy="2286000"/>
            <wp:effectExtent l="19050" t="0" r="0" b="0"/>
            <wp:docPr id="5" name="Picture 5" descr="http://i01.yizimg.com/ComFolder/475575/201107/IPX9K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01.yizimg.com/ComFolder/475575/201107/IPX9K-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其中：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1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鼓风喷射；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压力（</w:t>
      </w:r>
      <w:r w:rsidRPr="002C25EF">
        <w:rPr>
          <w:rFonts w:asciiTheme="minorEastAsia" w:hAnsiTheme="minorEastAsia"/>
          <w:color w:val="333333"/>
          <w:sz w:val="30"/>
          <w:szCs w:val="30"/>
        </w:rPr>
        <w:t>1005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</w:rPr>
        <w:t>bar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流量（</w:t>
      </w:r>
      <w:r w:rsidRPr="002C25EF">
        <w:rPr>
          <w:rFonts w:asciiTheme="minorEastAsia" w:hAnsiTheme="minorEastAsia"/>
          <w:color w:val="333333"/>
          <w:sz w:val="30"/>
          <w:szCs w:val="30"/>
        </w:rPr>
        <w:t>151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）</w:t>
      </w:r>
      <w:r w:rsidRPr="002C25EF">
        <w:rPr>
          <w:rFonts w:asciiTheme="minorEastAsia" w:hAnsiTheme="minorEastAsia"/>
          <w:color w:val="333333"/>
          <w:sz w:val="30"/>
          <w:szCs w:val="30"/>
        </w:rPr>
        <w:t>l/min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2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盖板；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t xml:space="preserve">3 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撞击盘</w:t>
      </w:r>
      <w:proofErr w:type="gramEnd"/>
      <w:r w:rsidRPr="002C25EF">
        <w:rPr>
          <w:rFonts w:asciiTheme="minorEastAsia" w:hAnsiTheme="minorEastAsia"/>
          <w:color w:val="333333"/>
          <w:sz w:val="30"/>
          <w:szCs w:val="30"/>
        </w:rPr>
        <w:t>2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×</w:t>
      </w:r>
      <w:r w:rsidRPr="002C25EF">
        <w:rPr>
          <w:rFonts w:asciiTheme="minorEastAsia" w:hAnsiTheme="minorEastAsia"/>
          <w:color w:val="333333"/>
          <w:sz w:val="30"/>
          <w:szCs w:val="30"/>
        </w:rPr>
        <w:t>30mm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（</w:t>
      </w:r>
      <w:r w:rsidRPr="002C25EF">
        <w:rPr>
          <w:rFonts w:asciiTheme="minorEastAsia" w:hAnsiTheme="minorEastAsia"/>
          <w:color w:val="333333"/>
          <w:sz w:val="30"/>
          <w:szCs w:val="30"/>
        </w:rPr>
        <w:t>2mm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行程）；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4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减震器；</w:t>
      </w:r>
      <w:r w:rsidRPr="002C25EF">
        <w:rPr>
          <w:rFonts w:asciiTheme="minorEastAsia" w:hAnsiTheme="minorEastAsia"/>
          <w:color w:val="333333"/>
          <w:sz w:val="30"/>
          <w:szCs w:val="30"/>
        </w:rPr>
        <w:t xml:space="preserve"> 5 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工作宽度。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 w:hint="eastAsia"/>
          <w:color w:val="333333"/>
          <w:sz w:val="30"/>
          <w:szCs w:val="30"/>
        </w:rPr>
        <w:t>图</w:t>
      </w:r>
      <w:r w:rsidRPr="002C25EF">
        <w:rPr>
          <w:rFonts w:asciiTheme="minorEastAsia" w:hAnsiTheme="minorEastAsia"/>
          <w:color w:val="333333"/>
          <w:sz w:val="30"/>
          <w:szCs w:val="30"/>
        </w:rPr>
        <w:t>7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—按防水防护</w:t>
      </w:r>
      <w:r w:rsidRPr="002C25EF">
        <w:rPr>
          <w:rFonts w:asciiTheme="minorEastAsia" w:hAnsiTheme="minorEastAsia"/>
          <w:color w:val="333333"/>
          <w:sz w:val="30"/>
          <w:szCs w:val="30"/>
        </w:rPr>
        <w:t>9K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等级用于防护高压</w:t>
      </w:r>
      <w:r w:rsidRPr="002C25EF">
        <w:rPr>
          <w:rFonts w:asciiTheme="minorEastAsia" w:hAnsiTheme="minorEastAsia"/>
          <w:color w:val="333333"/>
          <w:sz w:val="30"/>
          <w:szCs w:val="30"/>
        </w:rPr>
        <w:t>/</w:t>
      </w:r>
      <w:r w:rsidRPr="002C25EF">
        <w:rPr>
          <w:rFonts w:asciiTheme="minorEastAsia" w:hAnsiTheme="minorEastAsia" w:hint="eastAsia"/>
          <w:color w:val="333333"/>
          <w:sz w:val="30"/>
          <w:szCs w:val="30"/>
        </w:rPr>
        <w:t>喷射清</w:t>
      </w:r>
      <w:proofErr w:type="gramStart"/>
      <w:r w:rsidRPr="002C25EF">
        <w:rPr>
          <w:rFonts w:asciiTheme="minorEastAsia" w:hAnsiTheme="minorEastAsia" w:hint="eastAsia"/>
          <w:color w:val="333333"/>
          <w:sz w:val="30"/>
          <w:szCs w:val="30"/>
        </w:rPr>
        <w:t>选设备</w:t>
      </w:r>
      <w:proofErr w:type="gramEnd"/>
      <w:r w:rsidRPr="002C25EF">
        <w:rPr>
          <w:rFonts w:asciiTheme="minorEastAsia" w:hAnsiTheme="minorEastAsia" w:hint="eastAsia"/>
          <w:color w:val="333333"/>
          <w:sz w:val="30"/>
          <w:szCs w:val="30"/>
        </w:rPr>
        <w:t>的水喷射撞击力测量</w:t>
      </w:r>
      <w:r w:rsidRPr="002C25EF">
        <w:rPr>
          <w:rFonts w:asciiTheme="minorEastAsia" w:hAnsiTheme="minorEastAsia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line="375" w:lineRule="atLeast"/>
        <w:rPr>
          <w:rFonts w:asciiTheme="minorEastAsia" w:hAnsiTheme="minorEastAsia"/>
          <w:color w:val="333333"/>
          <w:sz w:val="30"/>
          <w:szCs w:val="30"/>
        </w:rPr>
      </w:pPr>
      <w:r w:rsidRPr="002C25EF">
        <w:rPr>
          <w:rFonts w:asciiTheme="minorEastAsia" w:hAnsiTheme="minorEastAsia"/>
          <w:color w:val="333333"/>
          <w:sz w:val="30"/>
          <w:szCs w:val="30"/>
        </w:rPr>
        <w:lastRenderedPageBreak/>
        <w:t>    </w:t>
      </w:r>
      <w:r w:rsidR="000C548B" w:rsidRPr="002C25EF">
        <w:rPr>
          <w:rFonts w:asciiTheme="minorEastAsia" w:hAnsiTheme="minorEastAsia"/>
          <w:noProof/>
          <w:color w:val="333333"/>
          <w:sz w:val="30"/>
          <w:szCs w:val="30"/>
        </w:rPr>
        <w:drawing>
          <wp:inline distT="0" distB="0" distL="0" distR="0" wp14:anchorId="440D65F0" wp14:editId="510C8506">
            <wp:extent cx="3581400" cy="3876675"/>
            <wp:effectExtent l="19050" t="0" r="0" b="0"/>
            <wp:docPr id="6" name="Picture 6" descr="http://i01.yizimg.com/ComFolder/475575/201107/IPX9K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01.yizimg.com/ComFolder/475575/201107/IPX9K-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548B" w:rsidRPr="002C25EF" w:rsidRDefault="004152E9" w:rsidP="000C548B">
      <w:pPr>
        <w:shd w:val="clear" w:color="auto" w:fill="FFFFFF"/>
        <w:spacing w:after="0" w:line="375" w:lineRule="atLeast"/>
        <w:rPr>
          <w:rFonts w:asciiTheme="minorEastAsia" w:hAnsiTheme="minorEastAsia" w:cs="Times New Roman"/>
          <w:color w:val="333333"/>
          <w:sz w:val="30"/>
          <w:szCs w:val="30"/>
        </w:rPr>
      </w:pP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其中：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after="0" w:line="375" w:lineRule="atLeast"/>
        <w:rPr>
          <w:rFonts w:asciiTheme="minorEastAsia" w:hAnsiTheme="minorEastAsia" w:cs="Times New Roman"/>
          <w:color w:val="333333"/>
          <w:sz w:val="30"/>
          <w:szCs w:val="30"/>
        </w:rPr>
      </w:pP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1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鼓风喷射喷嘴；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2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受试样品；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3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转台；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4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转轴；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 5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参考点（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0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°，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30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°，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60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°，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90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°）对受试样品柱面分面；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6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位置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1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7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位置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2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8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位置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3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9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位置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4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；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 </w:t>
      </w:r>
    </w:p>
    <w:p w:rsidR="000C548B" w:rsidRPr="002C25EF" w:rsidRDefault="004152E9" w:rsidP="000C548B">
      <w:pPr>
        <w:shd w:val="clear" w:color="auto" w:fill="FFFFFF"/>
        <w:spacing w:after="0" w:line="375" w:lineRule="atLeast"/>
        <w:rPr>
          <w:rFonts w:asciiTheme="minorEastAsia" w:hAnsiTheme="minorEastAsia" w:cs="Times New Roman"/>
          <w:color w:val="333333"/>
          <w:sz w:val="30"/>
          <w:szCs w:val="30"/>
        </w:rPr>
      </w:pP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图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 xml:space="preserve">8 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防水防护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9K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等级用于防护高压</w:t>
      </w:r>
      <w:r w:rsidRPr="002C25EF">
        <w:rPr>
          <w:rFonts w:asciiTheme="minorEastAsia" w:hAnsiTheme="minorEastAsia" w:cs="Times New Roman"/>
          <w:color w:val="333333"/>
          <w:sz w:val="30"/>
          <w:szCs w:val="30"/>
        </w:rPr>
        <w:t>/</w:t>
      </w:r>
      <w:r w:rsidRPr="002C25EF">
        <w:rPr>
          <w:rFonts w:asciiTheme="minorEastAsia" w:hAnsiTheme="minorEastAsia" w:cs="Times New Roman" w:hint="eastAsia"/>
          <w:color w:val="333333"/>
          <w:sz w:val="30"/>
          <w:szCs w:val="30"/>
        </w:rPr>
        <w:t>喷射清洗试验装置</w:t>
      </w:r>
    </w:p>
    <w:p w:rsidR="000C548B" w:rsidRPr="002C25EF" w:rsidRDefault="000C548B">
      <w:pPr>
        <w:rPr>
          <w:rFonts w:asciiTheme="minorEastAsia" w:hAnsiTheme="minorEastAsia"/>
          <w:sz w:val="30"/>
          <w:szCs w:val="30"/>
        </w:rPr>
      </w:pPr>
    </w:p>
    <w:sectPr w:rsidR="000C548B" w:rsidRPr="002C25EF" w:rsidSect="007B6B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85572"/>
    <w:rsid w:val="00065C7B"/>
    <w:rsid w:val="00065F58"/>
    <w:rsid w:val="00084697"/>
    <w:rsid w:val="000C548B"/>
    <w:rsid w:val="00194E96"/>
    <w:rsid w:val="001D3193"/>
    <w:rsid w:val="002843FA"/>
    <w:rsid w:val="002C25EF"/>
    <w:rsid w:val="002F1030"/>
    <w:rsid w:val="003C0D48"/>
    <w:rsid w:val="003D31E7"/>
    <w:rsid w:val="004152E9"/>
    <w:rsid w:val="007B6B5E"/>
    <w:rsid w:val="00885572"/>
    <w:rsid w:val="00BC7085"/>
    <w:rsid w:val="00C82D26"/>
    <w:rsid w:val="00D40FA1"/>
    <w:rsid w:val="00E9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6B5E"/>
  </w:style>
  <w:style w:type="paragraph" w:styleId="1">
    <w:name w:val="heading 1"/>
    <w:basedOn w:val="a"/>
    <w:link w:val="1Char"/>
    <w:uiPriority w:val="9"/>
    <w:qFormat/>
    <w:rsid w:val="008855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54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855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question-title">
    <w:name w:val="question-title"/>
    <w:basedOn w:val="a0"/>
    <w:rsid w:val="00885572"/>
  </w:style>
  <w:style w:type="character" w:customStyle="1" w:styleId="gray">
    <w:name w:val="gray"/>
    <w:basedOn w:val="a0"/>
    <w:rsid w:val="00885572"/>
  </w:style>
  <w:style w:type="character" w:customStyle="1" w:styleId="apple-converted-space">
    <w:name w:val="apple-converted-space"/>
    <w:basedOn w:val="a0"/>
    <w:rsid w:val="00885572"/>
  </w:style>
  <w:style w:type="character" w:customStyle="1" w:styleId="v-split">
    <w:name w:val="v-split"/>
    <w:basedOn w:val="a0"/>
    <w:rsid w:val="00885572"/>
  </w:style>
  <w:style w:type="character" w:customStyle="1" w:styleId="visited-times">
    <w:name w:val="visited-times"/>
    <w:basedOn w:val="a0"/>
    <w:rsid w:val="00885572"/>
  </w:style>
  <w:style w:type="character" w:customStyle="1" w:styleId="best-answer-title">
    <w:name w:val="best-answer-title"/>
    <w:basedOn w:val="a0"/>
    <w:rsid w:val="00885572"/>
  </w:style>
  <w:style w:type="paragraph" w:styleId="HTML">
    <w:name w:val="HTML Preformatted"/>
    <w:basedOn w:val="a"/>
    <w:link w:val="HTMLChar"/>
    <w:uiPriority w:val="99"/>
    <w:semiHidden/>
    <w:unhideWhenUsed/>
    <w:rsid w:val="008855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885572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标题 2 Char"/>
    <w:basedOn w:val="a0"/>
    <w:link w:val="2"/>
    <w:uiPriority w:val="9"/>
    <w:semiHidden/>
    <w:rsid w:val="000C54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elfont">
    <w:name w:val="selfont"/>
    <w:basedOn w:val="a0"/>
    <w:rsid w:val="000C548B"/>
  </w:style>
  <w:style w:type="paragraph" w:styleId="a3">
    <w:name w:val="Balloon Text"/>
    <w:basedOn w:val="a"/>
    <w:link w:val="Char"/>
    <w:uiPriority w:val="99"/>
    <w:semiHidden/>
    <w:unhideWhenUsed/>
    <w:rsid w:val="000C5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批注框文本 Char"/>
    <w:basedOn w:val="a0"/>
    <w:link w:val="a3"/>
    <w:uiPriority w:val="99"/>
    <w:semiHidden/>
    <w:rsid w:val="000C54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2071">
          <w:marLeft w:val="0"/>
          <w:marRight w:val="0"/>
          <w:marTop w:val="0"/>
          <w:marBottom w:val="150"/>
          <w:divBdr>
            <w:top w:val="single" w:sz="12" w:space="0" w:color="4CBE00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372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6204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12676">
          <w:marLeft w:val="0"/>
          <w:marRight w:val="0"/>
          <w:marTop w:val="0"/>
          <w:marBottom w:val="150"/>
          <w:divBdr>
            <w:top w:val="single" w:sz="6" w:space="0" w:color="FADEC4"/>
            <w:left w:val="single" w:sz="6" w:space="0" w:color="FADEC4"/>
            <w:bottom w:val="single" w:sz="6" w:space="0" w:color="FADEC4"/>
            <w:right w:val="single" w:sz="6" w:space="0" w:color="FADEC4"/>
          </w:divBdr>
          <w:divsChild>
            <w:div w:id="375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6994">
                  <w:marLeft w:val="0"/>
                  <w:marRight w:val="36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4361">
          <w:marLeft w:val="0"/>
          <w:marRight w:val="0"/>
          <w:marTop w:val="4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3D4E2-85E7-4F8C-9323-4235A97B5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503</Words>
  <Characters>2871</Characters>
  <Application>Microsoft Office Word</Application>
  <DocSecurity>0</DocSecurity>
  <Lines>23</Lines>
  <Paragraphs>6</Paragraphs>
  <ScaleCrop>false</ScaleCrop>
  <Company>Philips</Company>
  <LinksUpToDate>false</LinksUpToDate>
  <CharactersWithSpaces>3368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cnh82650</dc:creator>
  <cp:keywords/>
  <dc:description/>
  <cp:lastModifiedBy>Administrator</cp:lastModifiedBy>
  <cp:revision>27</cp:revision>
  <dcterms:created xsi:type="dcterms:W3CDTF">2011-11-30T06:31:00Z</dcterms:created>
  <dcterms:modified xsi:type="dcterms:W3CDTF">2014-10-24T09:41:00Z</dcterms:modified>
</cp:coreProperties>
</file>