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基于llm-multi-agent的职场情境能力评估系统"/>
    <w:p>
      <w:pPr>
        <w:pStyle w:val="Heading1"/>
      </w:pPr>
      <w:r>
        <w:t xml:space="preserve">基于LLM Multi-Agent的职场情境能力评估系统</w:t>
      </w:r>
    </w:p>
    <w:bookmarkEnd w:id="20"/>
    <w:bookmarkStart w:id="21" w:name="项目研究报告"/>
    <w:p>
      <w:pPr>
        <w:pStyle w:val="Heading1"/>
      </w:pPr>
      <w:r>
        <w:t xml:space="preserve">——项目研究报告——</w:t>
      </w:r>
    </w:p>
    <w:p>
      <w:pPr>
        <w:pStyle w:val="FirstParagraph"/>
      </w:pPr>
      <w:r>
        <w:rPr>
          <w:bCs/>
          <w:b/>
        </w:rPr>
        <w:t xml:space="preserve">Workplace Survival Capsule (MAAT)</w:t>
      </w:r>
      <w:r>
        <w:br/>
      </w:r>
      <w:r>
        <w:rPr>
          <w:bCs/>
          <w:b/>
        </w:rPr>
        <w:t xml:space="preserve">Multi-Agent Assessment Technology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编制日期：2026年5月1日</w:t>
      </w:r>
      <w:r>
        <w:br/>
      </w:r>
      <w:r>
        <w:rPr>
          <w:bCs/>
          <w:b/>
        </w:rPr>
        <w:t xml:space="preserve">版本：0.1.0</w:t>
      </w:r>
    </w:p>
    <w:p>
      <w:r>
        <w:pict>
          <v:rect style="width:0;height:1.5pt" o:hralign="center" o:hrstd="t" o:hr="t"/>
        </w:pict>
      </w:r>
    </w:p>
    <w:bookmarkEnd w:id="21"/>
    <w:bookmarkStart w:id="25" w:name="一研究目标研究内容和拟解决的关键问题"/>
    <w:p>
      <w:pPr>
        <w:pStyle w:val="Heading1"/>
      </w:pPr>
      <w:r>
        <w:t xml:space="preserve">一、研究目标、研究内容和拟解决的关键问题</w:t>
      </w:r>
    </w:p>
    <w:bookmarkStart w:id="22" w:name="研究目标"/>
    <w:p>
      <w:pPr>
        <w:pStyle w:val="Heading2"/>
      </w:pPr>
      <w:r>
        <w:t xml:space="preserve">1.1 研究目标</w:t>
      </w:r>
    </w:p>
    <w:p>
      <w:pPr>
        <w:pStyle w:val="FirstParagraph"/>
      </w:pPr>
      <w:r>
        <w:t xml:space="preserve">本项目要回答一个核心问题：</w:t>
      </w:r>
      <w:r>
        <w:rPr>
          <w:bCs/>
          <w:b/>
        </w:rPr>
        <w:t xml:space="preserve">能不能用大语言模型驱动的多个对话角色，在模拟的职场压力情境中，对被试的管理能力做出有信度证据支撑的评估？</w:t>
      </w:r>
    </w:p>
    <w:p>
      <w:pPr>
        <w:pStyle w:val="BodyText"/>
      </w:pPr>
      <w:r>
        <w:t xml:space="preserve">这不是一个</w:t>
      </w:r>
      <w:r>
        <w:t xml:space="preserve">“</w:t>
      </w:r>
      <w:r>
        <w:t xml:space="preserve">用AI替代面试官</w:t>
      </w:r>
      <w:r>
        <w:t xml:space="preserve">”</w:t>
      </w:r>
      <w:r>
        <w:t xml:space="preserve">的工程问题，而是一个心理测量学问题。传统测评工具各有短板：自陈量表难以避免社会称许性偏差（被试倾向于选</w:t>
      </w:r>
      <w:r>
        <w:t xml:space="preserve">“</w:t>
      </w:r>
      <w:r>
        <w:t xml:space="preserve">看起来更好</w:t>
      </w:r>
      <w:r>
        <w:t xml:space="preserve">”</w:t>
      </w:r>
      <w:r>
        <w:t xml:space="preserve">的答案）；结构化面试的评分一致性依赖于面试官培训质量；评价中心虽然在预测效度上表现最好（Arthur et al., 2003的元分析报告效度系数约0.36），但运营成本极高，一个被试的单次评价中心费用可达数千元。</w:t>
      </w:r>
    </w:p>
    <w:p>
      <w:pPr>
        <w:pStyle w:val="BodyText"/>
      </w:pPr>
      <w:r>
        <w:t xml:space="preserve">本项目的出发点是：如果把ECD框架中的</w:t>
      </w:r>
      <w:r>
        <w:t xml:space="preserve">“</w:t>
      </w:r>
      <w:r>
        <w:t xml:space="preserve">任务模型</w:t>
      </w:r>
      <w:r>
        <w:t xml:space="preserve">”</w:t>
      </w:r>
      <w:r>
        <w:t xml:space="preserve">交给LLM来动态生成（让NPC根据对话历史自适应追问），把</w:t>
      </w:r>
      <w:r>
        <w:t xml:space="preserve">“</w:t>
      </w:r>
      <w:r>
        <w:t xml:space="preserve">证据模型</w:t>
      </w:r>
      <w:r>
        <w:t xml:space="preserve">”</w:t>
      </w:r>
      <w:r>
        <w:t xml:space="preserve">交给LLM来编码（从用户原话中抽取可观察的行为指标），把</w:t>
      </w:r>
      <w:r>
        <w:t xml:space="preserve">“</w:t>
      </w:r>
      <w:r>
        <w:t xml:space="preserve">测量模型</w:t>
      </w:r>
      <w:r>
        <w:t xml:space="preserve">”</w:t>
      </w:r>
      <w:r>
        <w:t xml:space="preserve">交给统计程序来控制（多重采样+修剪均值+方差门控），能否在保持评价中心核心逻辑的前提下，大幅降低运营成本？</w:t>
      </w:r>
    </w:p>
    <w:p>
      <w:pPr>
        <w:pStyle w:val="BodyText"/>
      </w:pPr>
      <w:r>
        <w:t xml:space="preserve">具体目标分四个层面：</w:t>
      </w:r>
    </w:p>
    <w:p>
      <w:pPr>
        <w:pStyle w:val="BodyText"/>
      </w:pPr>
      <w:r>
        <w:rPr>
          <w:bCs/>
          <w:b/>
        </w:rPr>
        <w:t xml:space="preserve">第一，理论层面——验证ECD框架在LLM测评系统中的可迁移性。</w:t>
      </w:r>
      <w:r>
        <w:t xml:space="preserve">ECD（Mislevy et al., 2003）将评估设计拆为五个模型层：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学生模型（Student Model）</w:t>
      </w:r>
      <w:r>
        <w:t xml:space="preserve">：要测什么？→ 对应本系统的8维能力量规（Rubric）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证据模型（Evidence Model）</w:t>
      </w:r>
      <w:r>
        <w:t xml:space="preserve">：什么算证据？→ 对应Slot Tracker的16个观察槽位和三级证据质量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任务模型（Task Model）</w:t>
      </w:r>
      <w:r>
        <w:t xml:space="preserve">：什么任务能引出证据？→ 对应Director Agent的调度决策和NPC追问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组合模型（Assembly Model）</w:t>
      </w:r>
      <w:r>
        <w:t xml:space="preserve">：多个任务怎么组合？→ 对应多轮追问的覆盖跟踪和终止条件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呈现模型（Presentation Model）</w:t>
      </w:r>
      <w:r>
        <w:t xml:space="preserve">：任务怎么呈现给被试？→ 对应前端情境界面和对话交互</w:t>
      </w:r>
    </w:p>
    <w:p>
      <w:pPr>
        <w:pStyle w:val="FirstParagraph"/>
      </w:pPr>
      <w:r>
        <w:t xml:space="preserve">关键验证点在于：ECD的</w:t>
      </w:r>
      <w:r>
        <w:t xml:space="preserve">“</w:t>
      </w:r>
      <w:r>
        <w:t xml:space="preserve">证据规则</w:t>
      </w:r>
      <w:r>
        <w:t xml:space="preserve">”</w:t>
      </w:r>
      <w:r>
        <w:t xml:space="preserve">（Evidence Rules）——从行为观察到能力推断的推理链——能否从人类评分者迁移到LLM？</w:t>
      </w:r>
    </w:p>
    <w:p>
      <w:pPr>
        <w:pStyle w:val="BodyText"/>
      </w:pPr>
      <w:r>
        <w:rPr>
          <w:bCs/>
          <w:b/>
        </w:rPr>
        <w:t xml:space="preserve">第二，技术层面——实现追问Agent与评分Agent的信息隔离。</w:t>
      </w:r>
      <w:r>
        <w:t xml:space="preserve">这是本项目区别于大多数AI面试系统的设计决策。如果追问者知道评分标准，追问方向会不自觉地往评分点收敛（即</w:t>
      </w:r>
      <w:r>
        <w:t xml:space="preserve">“</w:t>
      </w:r>
      <w:r>
        <w:t xml:space="preserve">教考不分</w:t>
      </w:r>
      <w:r>
        <w:t xml:space="preserve">”</w:t>
      </w:r>
      <w:r>
        <w:t xml:space="preserve">），情境的真实性就被破坏了。具体做法是让不同的Agent看到不同的信息视图——追问NPC只看公开事实和自身角色状态，不接触评分维度和参考答案；评分Judge只在对话结束后才被调用。信息隔离不是在prompt里写</w:t>
      </w:r>
      <w:r>
        <w:t xml:space="preserve">“</w:t>
      </w:r>
      <w:r>
        <w:t xml:space="preserve">请不要看答案</w:t>
      </w:r>
      <w:r>
        <w:t xml:space="preserve">”</w:t>
      </w:r>
      <w:r>
        <w:t xml:space="preserve">，而是在代码层面控制数据传递。</w:t>
      </w:r>
    </w:p>
    <w:p>
      <w:pPr>
        <w:pStyle w:val="BodyText"/>
      </w:pPr>
      <w:r>
        <w:rPr>
          <w:bCs/>
          <w:b/>
        </w:rPr>
        <w:t xml:space="preserve">第三，测量层面——建立可量化的信度估计机制。</w:t>
      </w:r>
      <w:r>
        <w:t xml:space="preserve">单次LLM评分存在随机波动。我们采用同一Judge对同一对话独立评分5次的做法（利用temperature&gt;0带来的输出随机性），然后用修剪均值聚合，用方差来估计评分的稳定性。当方差过大时，系统自动拒绝输出正式分数。这个做法的统计学基础来自概化理论（Generalizability Theory, Brennan, 2001）——通过增加</w:t>
      </w:r>
      <w:r>
        <w:t xml:space="preserve">“</w:t>
      </w:r>
      <w:r>
        <w:t xml:space="preserve">评分者</w:t>
      </w:r>
      <w:r>
        <w:t xml:space="preserve">”</w:t>
      </w:r>
      <w:r>
        <w:t xml:space="preserve">（这里是同模型多次采样）来提高信度系数。</w:t>
      </w:r>
    </w:p>
    <w:p>
      <w:pPr>
        <w:pStyle w:val="BodyText"/>
      </w:pPr>
      <w:r>
        <w:rPr>
          <w:bCs/>
          <w:b/>
        </w:rPr>
        <w:t xml:space="preserve">第四，应用层面——让报告从</w:t>
      </w:r>
      <w:r>
        <w:rPr>
          <w:bCs/>
          <w:b/>
        </w:rPr>
        <w:t xml:space="preserve">“</w:t>
      </w:r>
      <w:r>
        <w:rPr>
          <w:bCs/>
          <w:b/>
        </w:rPr>
        <w:t xml:space="preserve">给你一个分数</w:t>
      </w:r>
      <w:r>
        <w:rPr>
          <w:bCs/>
          <w:b/>
        </w:rPr>
        <w:t xml:space="preserve">”</w:t>
      </w:r>
      <w:r>
        <w:rPr>
          <w:bCs/>
          <w:b/>
        </w:rPr>
        <w:t xml:space="preserve">变成</w:t>
      </w:r>
      <w:r>
        <w:rPr>
          <w:bCs/>
          <w:b/>
        </w:rPr>
        <w:t xml:space="preserve">“</w:t>
      </w:r>
      <w:r>
        <w:rPr>
          <w:bCs/>
          <w:b/>
        </w:rPr>
        <w:t xml:space="preserve">告诉你这个分数基于什么</w:t>
      </w:r>
      <w:r>
        <w:rPr>
          <w:bCs/>
          <w:b/>
        </w:rPr>
        <w:t xml:space="preserve">”</w:t>
      </w:r>
      <w:r>
        <w:rPr>
          <w:bCs/>
          <w:b/>
        </w:rPr>
        <w:t xml:space="preserve">。</w:t>
      </w:r>
      <w:r>
        <w:t xml:space="preserve">每份报告包含：维度分数、采样一致性数据、槽位覆盖状态、原话引用与分析、发展建议。分数旁边标注</w:t>
      </w:r>
      <w:r>
        <w:t xml:space="preserve">“</w:t>
      </w:r>
      <w:r>
        <w:t xml:space="preserve">这个维度证据不足</w:t>
      </w:r>
      <w:r>
        <w:t xml:space="preserve">”</w:t>
      </w:r>
      <w:r>
        <w:t xml:space="preserve">或</w:t>
      </w:r>
      <w:r>
        <w:t xml:space="preserve">“</w:t>
      </w:r>
      <w:r>
        <w:t xml:space="preserve">评分者间一致性低</w:t>
      </w:r>
      <w:r>
        <w:t xml:space="preserve">”</w:t>
      </w:r>
      <w:r>
        <w:t xml:space="preserve">等信息，让使用者能自行判断报告的参考价值。</w:t>
      </w:r>
    </w:p>
    <w:bookmarkEnd w:id="22"/>
    <w:bookmarkStart w:id="23" w:name="研究内容"/>
    <w:p>
      <w:pPr>
        <w:pStyle w:val="Heading2"/>
      </w:pPr>
      <w:r>
        <w:t xml:space="preserve">1.2 研究内容</w:t>
      </w:r>
    </w:p>
    <w:p>
      <w:pPr>
        <w:pStyle w:val="FirstParagraph"/>
      </w:pPr>
      <w:r>
        <w:rPr>
          <w:bCs/>
          <w:b/>
        </w:rPr>
        <w:t xml:space="preserve">（1）情境设计。</w:t>
      </w:r>
      <w:r>
        <w:t xml:space="preserve">构建两个高压职场情境：</w:t>
      </w:r>
    </w:p>
    <w:p>
      <w:pPr>
        <w:numPr>
          <w:ilvl w:val="0"/>
          <w:numId w:val="1002"/>
        </w:numPr>
        <w:pStyle w:val="Compact"/>
      </w:pPr>
      <w:r>
        <w:t xml:space="preserve">情境A</w:t>
      </w:r>
      <w:r>
        <w:t xml:space="preserve">“</w:t>
      </w:r>
      <w:r>
        <w:t xml:space="preserve">周三下午的会议室</w:t>
      </w:r>
      <w:r>
        <w:t xml:space="preserve">”</w:t>
      </w:r>
      <w:r>
        <w:t xml:space="preserve">：被试扮演项目负责人，下午4点VP要向CEO汇报Q3方案，但目前三页关键设计稿缺失。被试需要在120分钟内处理：向VP呈现可汇报方案、与隔壁组Leader谈借人条件、给应届生明确执行方向。这个情境主要考察信息辨别、交付切分、备选方案、承诺边界、向上对齐、横向协商、新人赋能、压力表达8个维度。</w:t>
      </w:r>
    </w:p>
    <w:p>
      <w:pPr>
        <w:numPr>
          <w:ilvl w:val="0"/>
          <w:numId w:val="1002"/>
        </w:numPr>
        <w:pStyle w:val="Compact"/>
      </w:pPr>
      <w:r>
        <w:t xml:space="preserve">情境B</w:t>
      </w:r>
      <w:r>
        <w:t xml:space="preserve">“</w:t>
      </w:r>
      <w:r>
        <w:t xml:space="preserve">8号桌的客人</w:t>
      </w:r>
      <w:r>
        <w:t xml:space="preserve">”</w:t>
      </w:r>
      <w:r>
        <w:t xml:space="preserve">：被试扮演餐厅值班经理，8号桌重要客人宴请时出现出品事故。被试需要同时处理现场影响（客人体验受损）、员工纠错（后厨学徒跳过了装盘复核）和后厨协同（主管不说话）。这个情境考察利害识别、现场止损、规则边界、承诺边界、面子修复、员工修复、后厨协同、系统改进8个维度。</w:t>
      </w:r>
    </w:p>
    <w:p>
      <w:pPr>
        <w:pStyle w:val="FirstParagraph"/>
      </w:pPr>
      <w:r>
        <w:t xml:space="preserve">每个情境配置3个NPC角色，分别对应上级压力、同级协作、下级执行三种关系压力源。情境的公开信息（已知事实、时间线、人物关系）和隐藏信息（评分维度、参考答案、失格风险）分离存储，确保追问NPC看不到</w:t>
      </w:r>
      <w:r>
        <w:t xml:space="preserve">“</w:t>
      </w:r>
      <w:r>
        <w:t xml:space="preserve">答案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（2）观察槽位系统（Slot Tracker）。</w:t>
      </w:r>
      <w:r>
        <w:t xml:space="preserve">这是ECD框架中</w:t>
      </w:r>
      <w:r>
        <w:t xml:space="preserve">“</w:t>
      </w:r>
      <w:r>
        <w:t xml:space="preserve">证据模型</w:t>
      </w:r>
      <w:r>
        <w:t xml:space="preserve">”</w:t>
      </w:r>
      <w:r>
        <w:t xml:space="preserve">的具体实现。设计逻辑如下：</w:t>
      </w:r>
    </w:p>
    <w:p>
      <w:pPr>
        <w:pStyle w:val="BodyText"/>
      </w:pPr>
      <w:r>
        <w:t xml:space="preserve">每个情境的8个维度各拆为2个具体观察槽位（共16个），每个槽位定义：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目标追问对象</w:t>
      </w:r>
      <w:r>
        <w:t xml:space="preserve">：由Leader/Coworker/Client中的哪个NPC来追问最能暴露该维度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探针意图</w:t>
      </w:r>
      <w:r>
        <w:t xml:space="preserve">：追问设计意图（例如槽位A_INFO_LEADER的意图是</w:t>
      </w:r>
      <w:r>
        <w:t xml:space="preserve">“</w:t>
      </w:r>
      <w:r>
        <w:t xml:space="preserve">暴露用户是否能说明事实、未知和假设的区分依据</w:t>
      </w:r>
      <w:r>
        <w:t xml:space="preserve">”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优先级</w:t>
      </w:r>
      <w:r>
        <w:t xml:space="preserve">：1-5，影响Director调度时的槽位选择</w:t>
      </w:r>
    </w:p>
    <w:p>
      <w:pPr>
        <w:pStyle w:val="BodyText"/>
      </w:pPr>
      <w:r>
        <w:t xml:space="preserve">每轮对话后，Director Agent输出维度证据判定（dimension_evidence），系统据此更新各槽位的证据状态和证据质量标签。槽位状态从</w:t>
      </w:r>
      <w:r>
        <w:rPr>
          <w:rStyle w:val="VerbatimChar"/>
        </w:rPr>
        <w:t xml:space="preserve">unseen</w:t>
      </w:r>
      <w:r>
        <w:t xml:space="preserve">→</w:t>
      </w:r>
      <w:r>
        <w:rPr>
          <w:rStyle w:val="VerbatimChar"/>
        </w:rPr>
        <w:t xml:space="preserve">probed</w:t>
      </w:r>
      <w:r>
        <w:t xml:space="preserve">→</w:t>
      </w:r>
      <w:r>
        <w:rPr>
          <w:rStyle w:val="VerbatimChar"/>
        </w:rPr>
        <w:t xml:space="preserve">evidenced</w:t>
      </w:r>
      <w:r>
        <w:t xml:space="preserve">递进。证据质量分三级：</w:t>
      </w:r>
      <w:r>
        <w:rPr>
          <w:rStyle w:val="VerbatimChar"/>
        </w:rPr>
        <w:t xml:space="preserve">none</w:t>
      </w:r>
      <w:r>
        <w:t xml:space="preserve">（无证据）、</w:t>
      </w:r>
      <w:r>
        <w:rPr>
          <w:rStyle w:val="VerbatimChar"/>
        </w:rPr>
        <w:t xml:space="preserve">partial</w:t>
      </w:r>
      <w:r>
        <w:t xml:space="preserve">（弱证据，来自legacy behavior detection）、</w:t>
      </w:r>
      <w:r>
        <w:rPr>
          <w:rStyle w:val="VerbatimChar"/>
        </w:rPr>
        <w:t xml:space="preserve">clear</w:t>
      </w:r>
      <w:r>
        <w:t xml:space="preserve">（强证据，来自dimension_evidence字段）。</w:t>
      </w:r>
    </w:p>
    <w:p>
      <w:pPr>
        <w:pStyle w:val="BodyText"/>
      </w:pPr>
      <w:r>
        <w:t xml:space="preserve">当clear证据出现时，同一维度下若已有partial证据则自动升级。最终报告中的coverage_status标注已覆盖维度和证据不足维度。覆盖完整（≥6维度）才标记为confident，否则标记为provisional。</w:t>
      </w:r>
    </w:p>
    <w:p>
      <w:pPr>
        <w:pStyle w:val="BodyText"/>
      </w:pPr>
      <w:r>
        <w:rPr>
          <w:bCs/>
          <w:b/>
        </w:rPr>
        <w:t xml:space="preserve">（3）多角色对话流程。</w:t>
      </w:r>
      <w:r>
        <w:t xml:space="preserve">每轮用户回复的处理流程：</w:t>
      </w:r>
    </w:p>
    <w:p>
      <w:pPr>
        <w:numPr>
          <w:ilvl w:val="0"/>
          <w:numId w:val="1003"/>
        </w:numPr>
        <w:pStyle w:val="Compact"/>
      </w:pPr>
      <w:r>
        <w:t xml:space="preserve">保存用户消息，更新对话历史</w:t>
      </w:r>
    </w:p>
    <w:p>
      <w:pPr>
        <w:numPr>
          <w:ilvl w:val="0"/>
          <w:numId w:val="1003"/>
        </w:numPr>
        <w:pStyle w:val="Compact"/>
      </w:pPr>
      <w:r>
        <w:t xml:space="preserve">响应质量检查：检测连续低信息回复（</w:t>
      </w:r>
      <w:r>
        <w:t xml:space="preserve">“</w:t>
      </w:r>
      <w:r>
        <w:t xml:space="preserve">不知道</w:t>
      </w:r>
      <w:r>
        <w:t xml:space="preserve">”</w:t>
      </w:r>
      <w:r>
        <w:t xml:space="preserve">“</w:t>
      </w:r>
      <w:r>
        <w:t xml:space="preserve">随便</w:t>
      </w:r>
      <w:r>
        <w:t xml:space="preserve">”</w:t>
      </w:r>
      <w:r>
        <w:t xml:space="preserve">“</w:t>
      </w:r>
      <w:r>
        <w:t xml:space="preserve">ok</w:t>
      </w:r>
      <w:r>
        <w:t xml:space="preserve">”</w:t>
      </w:r>
      <w:r>
        <w:t xml:space="preserve">等，连续3次触发终止）和明确退出意图（</w:t>
      </w:r>
      <w:r>
        <w:t xml:space="preserve">“</w:t>
      </w:r>
      <w:r>
        <w:t xml:space="preserve">退出</w:t>
      </w:r>
      <w:r>
        <w:t xml:space="preserve">”</w:t>
      </w:r>
      <w:r>
        <w:t xml:space="preserve">“</w:t>
      </w:r>
      <w:r>
        <w:t xml:space="preserve">停止</w:t>
      </w:r>
      <w:r>
        <w:t xml:space="preserve">”</w:t>
      </w:r>
      <w:r>
        <w:t xml:space="preserve">），触发后生成unratable报告，不调用Judge</w:t>
      </w:r>
    </w:p>
    <w:p>
      <w:pPr>
        <w:numPr>
          <w:ilvl w:val="0"/>
          <w:numId w:val="1003"/>
        </w:numPr>
        <w:pStyle w:val="Compact"/>
      </w:pPr>
      <w:r>
        <w:t xml:space="preserve">Director Agent：接收当前黑板状态（场景事实、用户进度标注、NPC状态、未覆盖槽位列表）和对话历史，输出行为检测标记（13项boolean）、维度证据、下一轮追问NPC选择、追问指令、压力级别调整</w:t>
      </w:r>
    </w:p>
    <w:p>
      <w:pPr>
        <w:numPr>
          <w:ilvl w:val="0"/>
          <w:numId w:val="1003"/>
        </w:numPr>
        <w:pStyle w:val="Compact"/>
      </w:pPr>
      <w:r>
        <w:t xml:space="preserve">Agent多样化：防止VP（Leader）被连续过度使用——如果上轮是Leader且当前不是升级场景，则自动切换为Coworker或Client</w:t>
      </w:r>
    </w:p>
    <w:p>
      <w:pPr>
        <w:numPr>
          <w:ilvl w:val="0"/>
          <w:numId w:val="1003"/>
        </w:numPr>
        <w:pStyle w:val="Compact"/>
      </w:pPr>
      <w:r>
        <w:t xml:space="preserve">NPC追问：被选中的NPC角色根据自身角色状态和追问指令生成对话回复，以流式方式实时推送给前端</w:t>
      </w:r>
    </w:p>
    <w:p>
      <w:pPr>
        <w:numPr>
          <w:ilvl w:val="0"/>
          <w:numId w:val="1003"/>
        </w:numPr>
        <w:pStyle w:val="Compact"/>
      </w:pPr>
      <w:r>
        <w:t xml:space="preserve">群聊校验（可选，异步并行）：三视角交叉检查当前Agent选择是否存在矛盾，修正建议影响下一轮而非当前轮</w:t>
      </w:r>
    </w:p>
    <w:p>
      <w:pPr>
        <w:numPr>
          <w:ilvl w:val="0"/>
          <w:numId w:val="1003"/>
        </w:numPr>
        <w:pStyle w:val="Compact"/>
      </w:pPr>
      <w:r>
        <w:t xml:space="preserve">判定终止：达到最大轮次，或在最小轮次以上且Director判定可以结束且槽位覆盖已完整时，进入Judge评分</w:t>
      </w:r>
    </w:p>
    <w:p>
      <w:pPr>
        <w:pStyle w:val="FirstParagraph"/>
      </w:pPr>
      <w:r>
        <w:rPr>
          <w:bCs/>
          <w:b/>
        </w:rPr>
        <w:t xml:space="preserve">（4）Judge Agent多重采样评分。</w:t>
      </w:r>
      <w:r>
        <w:t xml:space="preserve">对话结束后，Judge被独立调用5次（temperature=0.1，强制JSON输出），每次接收：场景事实（含未知项） + 评分量规（维度定义和失格风险） + 用户进度标注 + 行为证据汇总 + 完整对话历史 + 群聊讨论摘要。</w:t>
      </w:r>
    </w:p>
    <w:p>
      <w:pPr>
        <w:pStyle w:val="BodyText"/>
      </w:pPr>
      <w:r>
        <w:t xml:space="preserve">5次评分结果的处理：</w:t>
      </w:r>
    </w:p>
    <w:p>
      <w:pPr>
        <w:pStyle w:val="BodyText"/>
      </w:pPr>
      <w:r>
        <w:t xml:space="preserve">设第i次采样的维度d分数为 x_i^d（i=1,…,5），对每个维度计算修剪均值：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m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4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d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其中 x_{(j)}^d 为5次采样的顺序统计量（排除了最低和最高值）。维度方差：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−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d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总分方差（用于可靠性判定）：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T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其中 T_i = Σ_d x_i^d 为第i次采样的总分。</w:t>
      </w:r>
    </w:p>
    <w:p>
      <w:pPr>
        <w:pStyle w:val="BodyText"/>
      </w:pPr>
      <w:r>
        <w:t xml:space="preserve">选择维度向量最接近修剪均值向量的单次报告作为</w:t>
      </w:r>
      <w:r>
        <w:t xml:space="preserve">“</w:t>
      </w:r>
      <w:r>
        <w:t xml:space="preserve">锚定报告</w:t>
      </w:r>
      <w:r>
        <w:t xml:space="preserve">”</w:t>
      </w:r>
      <w:r>
        <w:t xml:space="preserve">（anchor report），替换其分数为修剪均值，重新计算总分和等级。等级划分规则：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e</m:t>
          </m:r>
          <m:r>
            <m:t>v</m:t>
          </m:r>
          <m:r>
            <m:t>e</m:t>
          </m:r>
          <m:r>
            <m:t>l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卓越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0"/>
                            <m:supHide m:val="1"/>
                          </m:naryPr>
                          <m:sub>
                            <m:r>
                              <m:t>d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</m:e>
                        </m:nary>
                      </m:num>
                      <m:den>
                        <m:r>
                          <m:rPr>
                            <m:sty m:val="p"/>
                          </m:rPr>
                          <m:t>|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20</m:t>
                        </m:r>
                      </m:den>
                    </m:f>
                    <m:r>
                      <m:rPr>
                        <m:sty m:val="p"/>
                      </m:rPr>
                      <m:t>≥</m:t>
                    </m:r>
                    <m:r>
                      <m:t>0.875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优秀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0.75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良好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0.6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合格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0.45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待提升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其中 s_d 为维度d的修剪均值分数，|D| 为维度数量。</w:t>
      </w:r>
    </w:p>
    <w:p>
      <w:pPr>
        <w:pStyle w:val="BodyText"/>
      </w:pPr>
      <w:r>
        <w:rPr>
          <w:bCs/>
          <w:b/>
        </w:rPr>
        <w:t xml:space="preserve">可靠性门控（Reliability Gate）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report_status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"unratable"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t</m:t>
                        </m:r>
                        <m:r>
                          <m:t>o</m:t>
                        </m:r>
                        <m:r>
                          <m:t>t</m:t>
                        </m:r>
                        <m:r>
                          <m:t>a</m:t>
                        </m:r>
                        <m:r>
                          <m:t>l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≥</m:t>
                    </m:r>
                    <m:r>
                      <m:t>80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"confident"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t</m:t>
                        </m:r>
                        <m:r>
                          <m:t>o</m:t>
                        </m:r>
                        <m:r>
                          <m:t>t</m:t>
                        </m:r>
                        <m:r>
                          <m:t>a</m:t>
                        </m:r>
                        <m:r>
                          <m:t>l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&lt;</m:t>
                    </m:r>
                    <m:r>
                      <m:t>80</m:t>
                    </m:r>
                    <m:r>
                      <m:rPr>
                        <m:nor/>
                        <m:sty m:val="p"/>
                      </m:rPr>
                      <m:t> 且覆盖完整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"provisional"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t</m:t>
                        </m:r>
                        <m:r>
                          <m:t>o</m:t>
                        </m:r>
                        <m:r>
                          <m:t>t</m:t>
                        </m:r>
                        <m:r>
                          <m:t>a</m:t>
                        </m:r>
                        <m:r>
                          <m:t>l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&lt;</m:t>
                    </m:r>
                    <m:r>
                      <m:t>80</m:t>
                    </m:r>
                    <m:r>
                      <m:rPr>
                        <m:nor/>
                        <m:sty m:val="p"/>
                      </m:rPr>
                      <m:t> 但覆盖不足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方差阈值80的选择基于经验观察而非理论推导——在初始测试中，当Judge对同一对话评分差异超过总分约±9分时（对应方差80），维度层面的一致性已降至难以给出有意义的等级判定。随着更多数据积累，该阈值可以通过ROC分析或Youden指数来优化。</w:t>
      </w:r>
    </w:p>
    <w:p>
      <w:pPr>
        <w:pStyle w:val="BodyText"/>
      </w:pPr>
      <w:r>
        <w:rPr>
          <w:bCs/>
          <w:b/>
        </w:rPr>
        <w:t xml:space="preserve">（5）前端交互与后端服务。</w:t>
      </w:r>
      <w:r>
        <w:t xml:space="preserve">前端React 19 SPA共10个页面（落地页、场景选择、流式对话、能力报告、管理后台5页）。对话页240秒倒计时配警告状态，超时自动提交。报告页展示8维雷达图（Recharts）、置信度标签、证据卡片。后端Express + SQLite（Prisma ORM），所有Agent调用通过统一LLM服务层，支持DeepSeek API和本地mock两种模式。</w:t>
      </w:r>
    </w:p>
    <w:bookmarkEnd w:id="23"/>
    <w:bookmarkStart w:id="24" w:name="拟解决的关键问题"/>
    <w:p>
      <w:pPr>
        <w:pStyle w:val="Heading2"/>
      </w:pPr>
      <w:r>
        <w:t xml:space="preserve">1.3 拟解决的关键问题</w:t>
      </w:r>
    </w:p>
    <w:p>
      <w:pPr>
        <w:pStyle w:val="FirstParagraph"/>
      </w:pPr>
      <w:r>
        <w:rPr>
          <w:bCs/>
          <w:b/>
        </w:rPr>
        <w:t xml:space="preserve">（1）追问与评分的分离。</w:t>
      </w:r>
      <w:r>
        <w:t xml:space="preserve">如果追问Agent知道评分标准，情境的生态效度就会打折扣——追问方向会被评分点</w:t>
      </w:r>
      <w:r>
        <w:t xml:space="preserve">“</w:t>
      </w:r>
      <w:r>
        <w:t xml:space="preserve">锚定</w:t>
      </w:r>
      <w:r>
        <w:t xml:space="preserve">”</w:t>
      </w:r>
      <w:r>
        <w:t xml:space="preserve">。本研究通过代码层面的信息视图控制来实现隔离：追问NPC的输入不包含评分维度、参考答案和用户行为标注。信息隔离的严格性不是靠prompt中的</w:t>
      </w:r>
      <w:r>
        <w:t xml:space="preserve">“</w:t>
      </w:r>
      <w:r>
        <w:t xml:space="preserve">请勿查看答案</w:t>
      </w:r>
      <w:r>
        <w:t xml:space="preserve">”</w:t>
      </w:r>
      <w:r>
        <w:t xml:space="preserve">来保证，而是靠数据传递层的过滤来实现。</w:t>
      </w:r>
    </w:p>
    <w:p>
      <w:pPr>
        <w:pStyle w:val="BodyText"/>
      </w:pPr>
      <w:r>
        <w:rPr>
          <w:bCs/>
          <w:b/>
        </w:rPr>
        <w:t xml:space="preserve">（2）评分稳定性的量化与控制。</w:t>
      </w:r>
      <w:r>
        <w:t xml:space="preserve">LLM输出具有随机性，同一对话评两次可能得到不同分数。本研究用5次独立采样的方差来量化这种随机性，并设置自动化的可靠性门控。这个做法的测量学依据来自概化理论（G-theory）中的D-study逻辑：通过增加评分面（facet）的采样次数来提高信度系数的期望值。在G-theory框架下，本系统的评分设计可以表示为一个 p×r 的交叉设计（被试×评分者），其中</w:t>
      </w:r>
      <w:r>
        <w:t xml:space="preserve">“</w:t>
      </w:r>
      <w:r>
        <w:t xml:space="preserve">评分者</w:t>
      </w:r>
      <w:r>
        <w:t xml:space="preserve">”</w:t>
      </w:r>
      <w:r>
        <w:t xml:space="preserve">是同一模型的不同次采样。</w:t>
      </w:r>
    </w:p>
    <w:p>
      <w:pPr>
        <w:pStyle w:val="BodyText"/>
      </w:pPr>
      <w:r>
        <w:rPr>
          <w:bCs/>
          <w:b/>
        </w:rPr>
        <w:t xml:space="preserve">（3）证据覆盖的完整性判断。</w:t>
      </w:r>
      <w:r>
        <w:t xml:space="preserve">测评的有效性前提是</w:t>
      </w:r>
      <w:r>
        <w:t xml:space="preserve">“</w:t>
      </w:r>
      <w:r>
        <w:t xml:space="preserve">足够多的维度上有足够证据</w:t>
      </w:r>
      <w:r>
        <w:t xml:space="preserve">”</w:t>
      </w:r>
      <w:r>
        <w:t xml:space="preserve">。如果被试在某些维度上始终没有表现出可观察行为，则不应在这些维度上给出分数。本研究通过Slot Tracker跟踪每个槽位的证据状态，在报告中明确标注覆盖缺口，覆盖不足时降级报告从而不输出正式分数。</w:t>
      </w:r>
    </w:p>
    <w:p>
      <w:pPr>
        <w:pStyle w:val="BodyText"/>
      </w:pPr>
      <w:r>
        <w:rPr>
          <w:bCs/>
          <w:b/>
        </w:rPr>
        <w:t xml:space="preserve">（4）无效作答的自动识别。</w:t>
      </w:r>
      <w:r>
        <w:t xml:space="preserve">连续敷衍（如</w:t>
      </w:r>
      <w:r>
        <w:t xml:space="preserve">“</w:t>
      </w:r>
      <w:r>
        <w:t xml:space="preserve">不知道</w:t>
      </w:r>
      <w:r>
        <w:t xml:space="preserve">”</w:t>
      </w:r>
      <w:r>
        <w:t xml:space="preserve">“</w:t>
      </w:r>
      <w:r>
        <w:t xml:space="preserve">随便</w:t>
      </w:r>
      <w:r>
        <w:t xml:space="preserve">”</w:t>
      </w:r>
      <w:r>
        <w:t xml:space="preserve">“</w:t>
      </w:r>
      <w:r>
        <w:t xml:space="preserve">继续</w:t>
      </w:r>
      <w:r>
        <w:t xml:space="preserve">”</w:t>
      </w:r>
      <w:r>
        <w:t xml:space="preserve">）或明确退出意图不应被追着问直到生成假分数。本研究用规则匹配（低信息短语列表+连续计数）检测此类作答，达阈值时直接终止测评并生成unratable报告。</w:t>
      </w:r>
    </w:p>
    <w:p>
      <w:pPr>
        <w:pStyle w:val="BodyText"/>
      </w:pPr>
      <w:r>
        <w:rPr>
          <w:bCs/>
          <w:b/>
        </w:rPr>
        <w:t xml:space="preserve">（5）多情境适配。</w:t>
      </w:r>
      <w:r>
        <w:t xml:space="preserve">不同职场情境涉及不同的能力维度。本研究通过场景配置驱动（槽位定义、评分量规、角色档案均按场景独立存储），使同一评估引擎能适配不同情境，新增场景只需添加数据而不需修改代码。</w:t>
      </w:r>
    </w:p>
    <w:bookmarkEnd w:id="24"/>
    <w:bookmarkEnd w:id="25"/>
    <w:bookmarkStart w:id="31" w:name="二拟采用的方法手段与技术路线"/>
    <w:p>
      <w:pPr>
        <w:pStyle w:val="Heading1"/>
      </w:pPr>
      <w:r>
        <w:t xml:space="preserve">二、拟采用的方法手段与技术路线</w:t>
      </w:r>
    </w:p>
    <w:bookmarkStart w:id="26" w:name="理论框架ecd-g-theory"/>
    <w:p>
      <w:pPr>
        <w:pStyle w:val="Heading2"/>
      </w:pPr>
      <w:r>
        <w:t xml:space="preserve">2.1 理论框架：ECD + G-theory</w:t>
      </w:r>
    </w:p>
    <w:p>
      <w:pPr>
        <w:pStyle w:val="FirstParagraph"/>
      </w:pPr>
      <w:r>
        <w:t xml:space="preserve">本研究的理论框架建立在两个心理测量学支柱上：</w:t>
      </w:r>
    </w:p>
    <w:p>
      <w:pPr>
        <w:pStyle w:val="BodyText"/>
      </w:pPr>
      <w:r>
        <w:rPr>
          <w:bCs/>
          <w:b/>
        </w:rPr>
        <w:t xml:space="preserve">支柱一：ECD（Evidence-Centered Design, Mislevy et al., 2003）</w:t>
      </w:r>
    </w:p>
    <w:p>
      <w:pPr>
        <w:pStyle w:val="BodyText"/>
      </w:pPr>
      <w:r>
        <w:t xml:space="preserve">ECD将评估设计视为一个从</w:t>
      </w:r>
      <w:r>
        <w:t xml:space="preserve">“</w:t>
      </w:r>
      <w:r>
        <w:t xml:space="preserve">想测什么</w:t>
      </w:r>
      <w:r>
        <w:t xml:space="preserve">”</w:t>
      </w:r>
      <w:r>
        <w:t xml:space="preserve">到</w:t>
      </w:r>
      <w:r>
        <w:t xml:space="preserve">“</w:t>
      </w:r>
      <w:r>
        <w:t xml:space="preserve">怎么呈现</w:t>
      </w:r>
      <w:r>
        <w:t xml:space="preserve">”</w:t>
      </w:r>
      <w:r>
        <w:t xml:space="preserve">的推理链条。其核心洞察是：评估效度的关键在于论证链的完整性——不是</w:t>
      </w:r>
      <w:r>
        <w:t xml:space="preserve">“</w:t>
      </w:r>
      <w:r>
        <w:t xml:space="preserve">这个工具测得好不好</w:t>
      </w:r>
      <w:r>
        <w:t xml:space="preserve">”</w:t>
      </w:r>
      <w:r>
        <w:t xml:space="preserve">，而是</w:t>
      </w:r>
      <w:r>
        <w:t xml:space="preserve">“</w:t>
      </w:r>
      <w:r>
        <w:t xml:space="preserve">从观察到的行为到推断的能力之间，每一步推理是否有依据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本系统将ECD五模型映射如下：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ECD模型</w:t>
            </w:r>
          </w:p>
        </w:tc>
        <w:tc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p>
            <w:pPr>
              <w:pStyle w:val="Compact"/>
              <w:jc w:val="left"/>
            </w:pPr>
            <w:r>
              <w:t xml:space="preserve">本系统的实现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Student Model</w:t>
            </w:r>
          </w:p>
        </w:tc>
        <w:tc>
          <w:p>
            <w:pPr>
              <w:pStyle w:val="Compact"/>
              <w:jc w:val="left"/>
            </w:pPr>
            <w:r>
              <w:t xml:space="preserve">能力是什么？</w:t>
            </w:r>
          </w:p>
        </w:tc>
        <w:tc>
          <w:p>
            <w:pPr>
              <w:pStyle w:val="Compact"/>
              <w:jc w:val="left"/>
            </w:pPr>
            <w:r>
              <w:t xml:space="preserve">8维Rubric：每维度有定义文本和失格风险清单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Evidence Model</w:t>
            </w:r>
          </w:p>
        </w:tc>
        <w:tc>
          <w:p>
            <w:pPr>
              <w:pStyle w:val="Compact"/>
              <w:jc w:val="left"/>
            </w:pPr>
            <w:r>
              <w:t xml:space="preserve">什么算证据？</w:t>
            </w:r>
          </w:p>
        </w:tc>
        <w:tc>
          <w:p>
            <w:pPr>
              <w:pStyle w:val="Compact"/>
              <w:jc w:val="left"/>
            </w:pPr>
            <w:r>
              <w:t xml:space="preserve">16个Slot：维度/目标NPC/探针意图/证据质量三级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Model</w:t>
            </w:r>
          </w:p>
        </w:tc>
        <w:tc>
          <w:p>
            <w:pPr>
              <w:pStyle w:val="Compact"/>
              <w:jc w:val="left"/>
            </w:pPr>
            <w:r>
              <w:t xml:space="preserve">怎么引出证据？</w:t>
            </w:r>
          </w:p>
        </w:tc>
        <w:tc>
          <w:p>
            <w:pPr>
              <w:pStyle w:val="Compact"/>
              <w:jc w:val="left"/>
            </w:pPr>
            <w:r>
              <w:t xml:space="preserve">Director调度：根据未覆盖槽位选择追问对象和压力点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Assembly Model</w:t>
            </w:r>
          </w:p>
        </w:tc>
        <w:tc>
          <w:p>
            <w:pPr>
              <w:pStyle w:val="Compact"/>
              <w:jc w:val="left"/>
            </w:pPr>
            <w:r>
              <w:t xml:space="preserve">怎么组合？</w:t>
            </w:r>
          </w:p>
        </w:tc>
        <w:tc>
          <w:p>
            <w:pPr>
              <w:pStyle w:val="Compact"/>
              <w:jc w:val="left"/>
            </w:pPr>
            <w:r>
              <w:t xml:space="preserve">多轮追问+覆盖跟踪：≥6维度且Director判断结束或达到maxRound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Presentation Model</w:t>
            </w:r>
          </w:p>
        </w:tc>
        <w:tc>
          <w:p>
            <w:pPr>
              <w:pStyle w:val="Compact"/>
              <w:jc w:val="left"/>
            </w:pPr>
            <w:r>
              <w:t xml:space="preserve">怎么呈现？</w:t>
            </w:r>
          </w:p>
        </w:tc>
        <w:tc>
          <w:p>
            <w:pPr>
              <w:pStyle w:val="Compact"/>
              <w:jc w:val="left"/>
            </w:pPr>
            <w:r>
              <w:t xml:space="preserve">情境文字描述+流式对话界面+240s倒计时</w:t>
            </w:r>
          </w:p>
        </w:tc>
      </w:tr>
    </w:tbl>
    <w:p>
      <w:pPr>
        <w:pStyle w:val="BodyText"/>
      </w:pPr>
      <w:r>
        <w:t xml:space="preserve">ECD的核心理念可以形式化为：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|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其中θ_k 为维度k的能力水平，X_{1..t} 为前t轮观察到的行为证据。每轮对话相当于一次贝叶斯更新——新的行为证据修正我们对能力的估计。在本系统中，这个更新过程不是数学计算而是由Director+Judge的LLM推理完成，但逻辑结构是一致的。</w:t>
      </w:r>
    </w:p>
    <w:p>
      <w:pPr>
        <w:pStyle w:val="BodyText"/>
      </w:pPr>
      <w:r>
        <w:rPr>
          <w:bCs/>
          <w:b/>
        </w:rPr>
        <w:t xml:space="preserve">支柱二：概化理论（Generalizability Theory, Brennan, 2001）</w:t>
      </w:r>
    </w:p>
    <w:p>
      <w:pPr>
        <w:pStyle w:val="BodyText"/>
      </w:pPr>
      <w:r>
        <w:t xml:space="preserve">经典测量理论（CTT）将观察分数分解为 X = T + E（真分数+误差），但无法区分误差来源。G-theory将误差进一步分解：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p</m:t>
              </m:r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t>p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其中 p 为被试，r 为评分者（在本系统中为Judge的采样次数），pr,e 为交互效应和随机误差。本系统的5次采样设计对应G-theory中的D-study逻辑——通过增加评分面（rater facet）的采样次数来降低误差方差对信度系数的影响：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σ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σ</m:t>
                      </m:r>
                    </m:e>
                    <m:sub>
                      <m:r>
                        <m:t>p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r</m:t>
                      </m:r>
                    </m:sub>
                  </m:sSub>
                </m:den>
              </m:f>
            </m:den>
          </m:f>
        </m:oMath>
      </m:oMathPara>
    </w:p>
    <w:p>
      <w:pPr>
        <w:pStyle w:val="FirstParagraph"/>
      </w:pPr>
      <w:r>
        <w:t xml:space="preserve">当 n_r 从1增加到5时，如果评分者间方差不大，期望信度系数会显著提升。</w:t>
      </w:r>
    </w:p>
    <w:bookmarkEnd w:id="26"/>
    <w:bookmarkStart w:id="27" w:name="judge-agent的多重采样设计"/>
    <w:p>
      <w:pPr>
        <w:pStyle w:val="Heading2"/>
      </w:pPr>
      <w:r>
        <w:t xml:space="preserve">2.2 Judge Agent的多重采样设计</w:t>
      </w:r>
    </w:p>
    <w:p>
      <w:pPr>
        <w:pStyle w:val="FirstParagraph"/>
      </w:pPr>
      <w:r>
        <w:t xml:space="preserve">这是本系统心理测量学严谨性最集中的模块。设计思路：</w:t>
      </w:r>
    </w:p>
    <w:p>
      <w:pPr>
        <w:pStyle w:val="BodyText"/>
      </w:pPr>
      <w:r>
        <w:rPr>
          <w:bCs/>
          <w:b/>
        </w:rPr>
        <w:t xml:space="preserve">为什么是5次？</w:t>
      </w:r>
      <w:r>
        <w:t xml:space="preserve">选择5次是一个工程权衡。采样次数越多，修剪均值的稳健性越好（极端值影响越小），但API调用成本线性增长。5次允许去掉最高/最低各1次后仍有3次用于均值计算，同时保持总Judge调用成本在0.30元左右（以DeepSeek强模型定价计）。3次也可以工作（去掉1个极端值，取2次均值），但稳健性下降。</w:t>
      </w:r>
    </w:p>
    <w:p>
      <w:pPr>
        <w:pStyle w:val="BodyText"/>
      </w:pPr>
      <w:r>
        <w:rPr>
          <w:bCs/>
          <w:b/>
        </w:rPr>
        <w:t xml:space="preserve">为什么用修剪均值而不是中位数或均值？</w:t>
      </w:r>
      <w:r>
        <w:t xml:space="preserve">均值对极端值敏感（一次离谱评分就能拉偏全部），中位数可能丢掉太多信息（只保留一个值）。5次取修剪均值（去头尾后取中间3次平均）是两者之间的折中。</w:t>
      </w:r>
    </w:p>
    <w:p>
      <w:pPr>
        <w:pStyle w:val="BodyText"/>
      </w:pPr>
      <w:r>
        <w:rPr>
          <w:bCs/>
          <w:b/>
        </w:rPr>
        <w:t xml:space="preserve">方差阈值为什么设80？</w:t>
      </w:r>
      <w:r>
        <w:t xml:space="preserve">这个数值来自实际观察——当总分方差达到80时，对应的标准差约为9分，占总分范围（160分）的5.6%。这意味着5次采样间存在约18分的总分波动范围（±9分），在这个水平上给出</w:t>
      </w:r>
      <w:r>
        <w:t xml:space="preserve">“</w:t>
      </w:r>
      <w:r>
        <w:t xml:space="preserve">卓越</w:t>
      </w:r>
      <w:r>
        <w:t xml:space="preserve">”</w:t>
      </w:r>
      <w:r>
        <w:t xml:space="preserve">还是</w:t>
      </w:r>
      <w:r>
        <w:t xml:space="preserve">“</w:t>
      </w:r>
      <w:r>
        <w:t xml:space="preserve">优秀</w:t>
      </w:r>
      <w:r>
        <w:t xml:space="preserve">”</w:t>
      </w:r>
      <w:r>
        <w:t xml:space="preserve">的等级判断已经不可靠。该阈值需要在更大规模数据上做经验验证和优化。</w:t>
      </w:r>
    </w:p>
    <w:p>
      <w:pPr>
        <w:pStyle w:val="BodyText"/>
      </w:pPr>
      <w:r>
        <w:t xml:space="preserve">校准模块还检查数学一致性：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1"/>
            </m:naryPr>
            <m:sub>
              <m:r>
                <m:t>d</m:t>
              </m:r>
              <m:r>
                <m:rPr>
                  <m:sty m:val="p"/>
                </m:rPr>
                <m:t>∈</m:t>
              </m:r>
              <m: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d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?</m:t>
              </m:r>
            </m:lim>
          </m:limUpp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t xml:space="preserve">若不等（LLM有时会在总分和维度分之间出现算术错误），自动以维度分之和覆盖总分。</w:t>
      </w:r>
    </w:p>
    <w:bookmarkEnd w:id="27"/>
    <w:bookmarkStart w:id="28" w:name="信息隔离设计"/>
    <w:p>
      <w:pPr>
        <w:pStyle w:val="Heading2"/>
      </w:pPr>
      <w:r>
        <w:t xml:space="preserve">2.3 信息隔离设计</w:t>
      </w:r>
    </w:p>
    <w:p>
      <w:pPr>
        <w:pStyle w:val="FirstParagraph"/>
      </w:pPr>
      <w:r>
        <w:t xml:space="preserve">多Agent系统的核心问题不是</w:t>
      </w:r>
      <w:r>
        <w:t xml:space="preserve">“</w:t>
      </w:r>
      <w:r>
        <w:t xml:space="preserve">怎么让Agent说话</w:t>
      </w:r>
      <w:r>
        <w:t xml:space="preserve">”</w:t>
      </w:r>
      <w:r>
        <w:t xml:space="preserve">，而是</w:t>
      </w:r>
      <w:r>
        <w:t xml:space="preserve">“</w:t>
      </w:r>
      <w:r>
        <w:t xml:space="preserve">说什么信息给哪个Agent</w:t>
      </w:r>
      <w:r>
        <w:t xml:space="preserve">”</w:t>
      </w:r>
      <w:r>
        <w:t xml:space="preserve">。如果NPC追问者知道了评分标准，追问就会变形——不自觉地往评分维度上靠，这是测评系统中经典的</w:t>
      </w:r>
      <w:r>
        <w:t xml:space="preserve">“</w:t>
      </w:r>
      <w:r>
        <w:t xml:space="preserve">教考不分</w:t>
      </w:r>
      <w:r>
        <w:t xml:space="preserve">”</w:t>
      </w:r>
      <w:r>
        <w:t xml:space="preserve">问题。</w:t>
      </w:r>
    </w:p>
    <w:p>
      <w:pPr>
        <w:pStyle w:val="BodyText"/>
      </w:pPr>
      <w:r>
        <w:t xml:space="preserve">具体做法：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NPC Agent（Leader/Coworker/Client）</w:t>
      </w:r>
      <w:r>
        <w:t xml:space="preserve">：仅接收公开场景事实（角色档案、已知信息）和自身NPC记忆（信任值、压力值、当前关切）。不接收：评分维度定义、参考答案、用户行为标注、其他NPC的记忆、槽位覆盖状态。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Director Agent</w:t>
      </w:r>
      <w:r>
        <w:t xml:space="preserve">：接收覆盖状态和NPC状态摘要用于调度决策，但接收的视图不包含评分量规（Rubric）和失格风险清单。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Judge Agent</w:t>
      </w:r>
      <w:r>
        <w:t xml:space="preserve">：接收完整信息（场景+量规+行为标注+对话全文+群聊摘要），但仅在对话结束后被调用。</w:t>
      </w:r>
    </w:p>
    <w:p>
      <w:pPr>
        <w:pStyle w:val="FirstParagraph"/>
      </w:pPr>
      <w:r>
        <w:t xml:space="preserve">隔离是在代码层面实现的——每个Agent的视图由</w:t>
      </w:r>
      <w:r>
        <w:rPr>
          <w:rStyle w:val="VerbatimChar"/>
        </w:rPr>
        <w:t xml:space="preserve">agentView.service.ts</w:t>
      </w:r>
      <w:r>
        <w:t xml:space="preserve">中的独立函数构建，不同Agent看到的数据结构和字段完全不同。Director输出的blackboard patch在合并前经过过滤函数</w:t>
      </w:r>
      <w:r>
        <w:rPr>
          <w:rStyle w:val="VerbatimChar"/>
        </w:rPr>
        <w:t xml:space="preserve">sanitizeDirectorPatch</w:t>
      </w:r>
      <w:r>
        <w:t xml:space="preserve">处理，如果LLM试图在输出中注入评分敏感字段（如修改rubric或capability_dimensions），这些字段会被直接剥离。</w:t>
      </w:r>
    </w:p>
    <w:bookmarkEnd w:id="28"/>
    <w:bookmarkStart w:id="29" w:name="流式对话与异步群聊校验"/>
    <w:p>
      <w:pPr>
        <w:pStyle w:val="Heading2"/>
      </w:pPr>
      <w:r>
        <w:t xml:space="preserve">2.4 流式对话与异步群聊校验</w:t>
      </w:r>
    </w:p>
    <w:p>
      <w:pPr>
        <w:pStyle w:val="FirstParagraph"/>
      </w:pPr>
      <w:r>
        <w:t xml:space="preserve">对话的实时体验对情境沉浸感很重要。如果用户发送消息后等5-10秒才能看到NPC回复，压力情境的沉浸感会大打折扣。</w:t>
      </w:r>
    </w:p>
    <w:p>
      <w:pPr>
        <w:pStyle w:val="BodyText"/>
      </w:pPr>
      <w:r>
        <w:t xml:space="preserve">流式模式下，Director完成后立即启动NPC的流式输出（token by token通过SSE推送到前端），同时异步启动群聊校验（Group Discussion Agent）在后台运行。群聊校验的修正结果影响下一轮的调度决策而不是阻塞当前轮的NPC输出。这种</w:t>
      </w:r>
      <w:r>
        <w:t xml:space="preserve">“</w:t>
      </w:r>
      <w:r>
        <w:t xml:space="preserve">热路径优先</w:t>
      </w:r>
      <w:r>
        <w:t xml:space="preserve">”</w:t>
      </w:r>
      <w:r>
        <w:t xml:space="preserve">的设计使NPC首token的感知延迟降低到1-2秒。</w:t>
      </w:r>
    </w:p>
    <w:p>
      <w:pPr>
        <w:pStyle w:val="BodyText"/>
      </w:pPr>
      <w:r>
        <w:t xml:space="preserve">群聊校验本身是一个有测量学意义的环节：它模拟的是评价中心中</w:t>
      </w:r>
      <w:r>
        <w:t xml:space="preserve">“</w:t>
      </w:r>
      <w:r>
        <w:t xml:space="preserve">多评估者讨论整合</w:t>
      </w:r>
      <w:r>
        <w:t xml:space="preserve">”</w:t>
      </w:r>
      <w:r>
        <w:t xml:space="preserve">的过程——将当前调度决策提交给一个模拟的</w:t>
      </w:r>
      <w:r>
        <w:t xml:space="preserve">“</w:t>
      </w:r>
      <w:r>
        <w:t xml:space="preserve">三人讨论</w:t>
      </w:r>
      <w:r>
        <w:t xml:space="preserve">”</w:t>
      </w:r>
      <w:r>
        <w:t xml:space="preserve">，从Leader/Coworker/Client各自的视角检查是否存在选择矛盾或逻辑不一致，从而降低单一Director决策可能产生的确认偏误。</w:t>
      </w:r>
    </w:p>
    <w:bookmarkEnd w:id="29"/>
    <w:bookmarkStart w:id="30" w:name="系统实现概况"/>
    <w:p>
      <w:pPr>
        <w:pStyle w:val="Heading2"/>
      </w:pPr>
      <w:r>
        <w:t xml:space="preserve">2.5 系统实现概况</w:t>
      </w:r>
    </w:p>
    <w:p>
      <w:pPr>
        <w:pStyle w:val="FirstParagraph"/>
      </w:pPr>
      <w:r>
        <w:t xml:space="preserve">前端：React 19 + TypeScript + Vite 6 + react-router-dom v7 + Recharts 2。10个路由页面，SSE流式对话，240秒倒计时超时自动提交。</w:t>
      </w:r>
    </w:p>
    <w:p>
      <w:pPr>
        <w:pStyle w:val="BodyText"/>
      </w:pPr>
      <w:r>
        <w:t xml:space="preserve">后端：Express + Prisma + SQLite。7个Agent的提示词模板独立存储，通过统一的LLM服务层调用DeepSeek API，支持mock模式（不消耗API配额）。管理端提供场景编辑、提示词版本管理、会话回放和黑板状态审查。</w:t>
      </w:r>
    </w:p>
    <w:bookmarkEnd w:id="30"/>
    <w:bookmarkEnd w:id="31"/>
    <w:bookmarkStart w:id="34" w:name="三预期结果与成果提供形式"/>
    <w:p>
      <w:pPr>
        <w:pStyle w:val="Heading1"/>
      </w:pPr>
      <w:r>
        <w:t xml:space="preserve">三、预期结果与成果提供形式</w:t>
      </w:r>
    </w:p>
    <w:bookmarkStart w:id="32" w:name="预期结果"/>
    <w:p>
      <w:pPr>
        <w:pStyle w:val="Heading2"/>
      </w:pPr>
      <w:r>
        <w:t xml:space="preserve">3.1 预期结果</w:t>
      </w:r>
    </w:p>
    <w:p>
      <w:pPr>
        <w:pStyle w:val="FirstParagraph"/>
      </w:pPr>
      <w:r>
        <w:rPr>
          <w:bCs/>
          <w:b/>
        </w:rPr>
        <w:t xml:space="preserve">（1）一套可运行的原型系统。</w:t>
      </w:r>
      <w:r>
        <w:t xml:space="preserve">包含完整的对话评估流程（场景选择→多轮追问→评分报告），2个情境16个观察槽位，3类NPC角色自适应追问，支持本地一键启动和mock模式演示。</w:t>
      </w:r>
    </w:p>
    <w:p>
      <w:pPr>
        <w:pStyle w:val="BodyText"/>
      </w:pPr>
      <w:r>
        <w:rPr>
          <w:bCs/>
          <w:b/>
        </w:rPr>
        <w:t xml:space="preserve">（2）Multi-Agent评估方法的有效性证据。</w:t>
      </w:r>
      <w:r>
        <w:t xml:space="preserve">需要验证的核心假设：(a) 追问NPC的行为是否确实由槽位覆盖驱动而非评分维度驱动（信息隔离的有效性）；(b) Judge的5次采样方差是否稳定控制在可接受范围内；(c) 响应质量门控是否能准确区分有效作答和敷衍作答；(d) Slot Tracker的证据编码与实际对话行为之间是否具有合理的对应关系。</w:t>
      </w:r>
    </w:p>
    <w:p>
      <w:pPr>
        <w:pStyle w:val="BodyText"/>
      </w:pPr>
      <w:r>
        <w:rPr>
          <w:bCs/>
          <w:b/>
        </w:rPr>
        <w:t xml:space="preserve">（3）可解释的评估报告。</w:t>
      </w:r>
      <w:r>
        <w:t xml:space="preserve">每份报告6层信息：维度分数+采样一致性+覆盖状态+原话引用+分析+建议。报告的每一项结论都标注了证据来源和局限性。</w:t>
      </w:r>
    </w:p>
    <w:p>
      <w:pPr>
        <w:pStyle w:val="BodyText"/>
      </w:pPr>
      <w:r>
        <w:rPr>
          <w:bCs/>
          <w:b/>
        </w:rPr>
        <w:t xml:space="preserve">（4）管理后台。</w:t>
      </w:r>
      <w:r>
        <w:t xml:space="preserve">场景编辑、提示词版本管理、会话查询与回放、黑板状态审查——支持运营人员在不修改代码的情况下调整评估参数。</w:t>
      </w:r>
    </w:p>
    <w:bookmarkEnd w:id="32"/>
    <w:bookmarkStart w:id="33" w:name="成果提供形式"/>
    <w:p>
      <w:pPr>
        <w:pStyle w:val="Heading2"/>
      </w:pPr>
      <w:r>
        <w:t xml:space="preserve">3.2 成果提供形式</w:t>
      </w:r>
    </w:p>
    <w:p>
      <w:pPr>
        <w:pStyle w:val="FirstParagraph"/>
      </w:pPr>
      <w:r>
        <w:t xml:space="preserve">（1）可运行软件（前端dist+后端Node.js服务+SQLite数据库+启动脚本）；（2）技术文档（前端功能规格、数据库Schema、Agent接口定义）；（3）项目研究报告；（4）源代码（Git仓库）；（5）本地演示环境（mock模式零成本启动）。</w:t>
      </w:r>
    </w:p>
    <w:bookmarkEnd w:id="33"/>
    <w:bookmarkEnd w:id="34"/>
    <w:bookmarkStart w:id="39" w:name="四特色与创新之处"/>
    <w:p>
      <w:pPr>
        <w:pStyle w:val="Heading1"/>
      </w:pPr>
      <w:r>
        <w:t xml:space="preserve">四、特色与创新之处</w:t>
      </w:r>
    </w:p>
    <w:bookmarkStart w:id="35" w:name="将ecd从概念框架变为可执行系统"/>
    <w:p>
      <w:pPr>
        <w:pStyle w:val="Heading2"/>
      </w:pPr>
      <w:r>
        <w:t xml:space="preserve">4.1 将ECD从概念框架变为可执行系统</w:t>
      </w:r>
    </w:p>
    <w:p>
      <w:pPr>
        <w:pStyle w:val="FirstParagraph"/>
      </w:pPr>
      <w:r>
        <w:t xml:space="preserve">ECD提出已有二十余年，但绝大多数应用停留在传统测评领域。将其完整映射到LLM Multi-Agent系统中面临的挑战是：ECD的</w:t>
      </w:r>
      <w:r>
        <w:t xml:space="preserve">“</w:t>
      </w:r>
      <w:r>
        <w:t xml:space="preserve">证据规则</w:t>
      </w:r>
      <w:r>
        <w:t xml:space="preserve">”</w:t>
      </w:r>
      <w:r>
        <w:t xml:space="preserve">在传统测评中由人类评分者执行，在LLM系统中能否保持推理质量？</w:t>
      </w:r>
    </w:p>
    <w:p>
      <w:pPr>
        <w:pStyle w:val="BodyText"/>
      </w:pPr>
      <w:r>
        <w:t xml:space="preserve">本研究的创新在于将ECD的每个模型层都对应到了具体的数据结构或软件模块，形成了一个可运行的映射：</w:t>
      </w:r>
    </w:p>
    <w:p>
      <w:pPr>
        <w:numPr>
          <w:ilvl w:val="0"/>
          <w:numId w:val="1005"/>
        </w:numPr>
        <w:pStyle w:val="Compact"/>
      </w:pPr>
      <w:r>
        <w:t xml:space="preserve">Student Model → Rubric（场景独立的评分量规，含维度定义和失格风险）</w:t>
      </w:r>
    </w:p>
    <w:p>
      <w:pPr>
        <w:numPr>
          <w:ilvl w:val="0"/>
          <w:numId w:val="1005"/>
        </w:numPr>
        <w:pStyle w:val="Compact"/>
      </w:pPr>
      <w:r>
        <w:t xml:space="preserve">Evidence Model → Slot Tracker（16槽位，三档证据质量，目标NPC，优先级）</w:t>
      </w:r>
    </w:p>
    <w:p>
      <w:pPr>
        <w:numPr>
          <w:ilvl w:val="0"/>
          <w:numId w:val="1005"/>
        </w:numPr>
        <w:pStyle w:val="Compact"/>
      </w:pPr>
      <w:r>
        <w:t xml:space="preserve">Task Model → Director Agent + NPC Agent（动态追问生成，覆盖状态驱动）</w:t>
      </w:r>
    </w:p>
    <w:p>
      <w:pPr>
        <w:numPr>
          <w:ilvl w:val="0"/>
          <w:numId w:val="1005"/>
        </w:numPr>
        <w:pStyle w:val="Compact"/>
      </w:pPr>
      <w:r>
        <w:t xml:space="preserve">Assembly Model → Orchestrator（覆盖跟踪 + 终止条件判定）</w:t>
      </w:r>
    </w:p>
    <w:p>
      <w:pPr>
        <w:numPr>
          <w:ilvl w:val="0"/>
          <w:numId w:val="1005"/>
        </w:numPr>
        <w:pStyle w:val="Compact"/>
      </w:pPr>
      <w:r>
        <w:t xml:space="preserve">Presentation Model → 前端情境界面</w:t>
      </w:r>
    </w:p>
    <w:p>
      <w:pPr>
        <w:pStyle w:val="FirstParagraph"/>
      </w:pPr>
      <w:r>
        <w:t xml:space="preserve">这个映射本身没有理论创新，但它是ECD框架从</w:t>
      </w:r>
      <w:r>
        <w:t xml:space="preserve">“</w:t>
      </w:r>
      <w:r>
        <w:t xml:space="preserve">评估设计方法论</w:t>
      </w:r>
      <w:r>
        <w:t xml:space="preserve">”</w:t>
      </w:r>
      <w:r>
        <w:t xml:space="preserve">走向</w:t>
      </w:r>
      <w:r>
        <w:t xml:space="preserve">“</w:t>
      </w:r>
      <w:r>
        <w:t xml:space="preserve">可运行评估软件</w:t>
      </w:r>
      <w:r>
        <w:t xml:space="preserve">”</w:t>
      </w:r>
      <w:r>
        <w:t xml:space="preserve">的一个完整工程案例。</w:t>
      </w:r>
    </w:p>
    <w:bookmarkEnd w:id="35"/>
    <w:bookmarkStart w:id="36" w:name="追问与评分的代码层隔离"/>
    <w:p>
      <w:pPr>
        <w:pStyle w:val="Heading2"/>
      </w:pPr>
      <w:r>
        <w:t xml:space="preserve">4.2 追问与评分的代码层隔离</w:t>
      </w:r>
    </w:p>
    <w:p>
      <w:pPr>
        <w:pStyle w:val="FirstParagraph"/>
      </w:pPr>
      <w:r>
        <w:t xml:space="preserve">不是</w:t>
      </w:r>
      <w:r>
        <w:t xml:space="preserve">“</w:t>
      </w:r>
      <w:r>
        <w:t xml:space="preserve">提示不要看答案</w:t>
      </w:r>
      <w:r>
        <w:t xml:space="preserve">”</w:t>
      </w:r>
      <w:r>
        <w:t xml:space="preserve">，而是</w:t>
      </w:r>
      <w:r>
        <w:t xml:space="preserve">“</w:t>
      </w:r>
      <w:r>
        <w:t xml:space="preserve">根本看不到答案</w:t>
      </w:r>
      <w:r>
        <w:t xml:space="preserve">”</w:t>
      </w:r>
      <w:r>
        <w:t xml:space="preserve">。评分维度和参考答案对追问NPC来说不是</w:t>
      </w:r>
      <w:r>
        <w:t xml:space="preserve">“</w:t>
      </w:r>
      <w:r>
        <w:t xml:space="preserve">已知但不许用</w:t>
      </w:r>
      <w:r>
        <w:t xml:space="preserve">”</w:t>
      </w:r>
      <w:r>
        <w:t xml:space="preserve">，而是</w:t>
      </w:r>
      <w:r>
        <w:t xml:space="preserve">“</w:t>
      </w:r>
      <w:r>
        <w:t xml:space="preserve">数据结构中不存在的字段</w:t>
      </w:r>
      <w:r>
        <w:t xml:space="preserve">”</w:t>
      </w:r>
      <w:r>
        <w:t xml:space="preserve">。这种做法避免了LLM测评中常见的</w:t>
      </w:r>
      <w:r>
        <w:t xml:space="preserve">“</w:t>
      </w:r>
      <w:r>
        <w:t xml:space="preserve">教考不分</w:t>
      </w:r>
      <w:r>
        <w:t xml:space="preserve">”</w:t>
      </w:r>
      <w:r>
        <w:t xml:space="preserve">问题——追问者如果知道评分标准，追问方向会被评分点锚定，情境的真实性就瓦解了。</w:t>
      </w:r>
    </w:p>
    <w:bookmarkEnd w:id="36"/>
    <w:bookmarkStart w:id="37" w:name="用多重采样替代多评分者"/>
    <w:p>
      <w:pPr>
        <w:pStyle w:val="Heading2"/>
      </w:pPr>
      <w:r>
        <w:t xml:space="preserve">4.3 用多重采样替代多评分者</w:t>
      </w:r>
    </w:p>
    <w:p>
      <w:pPr>
        <w:pStyle w:val="FirstParagraph"/>
      </w:pPr>
      <w:r>
        <w:t xml:space="preserve">传统评价中心通过多个评分者独立评分来保障信度，但人力成本高昂。本研究用同一Judge的5次独立采样来模拟多评分者——利用LLM在temperature=0.1时仍存在的小幅输出随机性，生成5个有差异的评分，然后用修剪均值聚合、方差门控把关。统计学上这不如真正的人类多评分者严谨（模型偏差无法通过多次采样消除），但作为一种低成本的近似方案，其思路是清楚的：</w:t>
      </w:r>
      <w:r>
        <w:rPr>
          <w:bCs/>
          <w:b/>
        </w:rPr>
        <w:t xml:space="preserve">与其让一个不可靠的评分者给一个</w:t>
      </w:r>
      <w:r>
        <w:rPr>
          <w:bCs/>
          <w:b/>
        </w:rPr>
        <w:t xml:space="preserve">“</w:t>
      </w:r>
      <w:r>
        <w:rPr>
          <w:bCs/>
          <w:b/>
        </w:rPr>
        <w:t xml:space="preserve">精确</w:t>
      </w:r>
      <w:r>
        <w:rPr>
          <w:bCs/>
          <w:b/>
        </w:rPr>
        <w:t xml:space="preserve">”</w:t>
      </w:r>
      <w:r>
        <w:rPr>
          <w:bCs/>
          <w:b/>
        </w:rPr>
        <w:t xml:space="preserve">的分数，不如让同一个评分者评5次，看它自己有多不确定。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T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→ 可靠性门控</m:t>
          </m:r>
        </m:oMath>
      </m:oMathPara>
    </w:p>
    <w:bookmarkEnd w:id="37"/>
    <w:bookmarkStart w:id="38" w:name="报告从分数到观察反馈的转向"/>
    <w:p>
      <w:pPr>
        <w:pStyle w:val="Heading2"/>
      </w:pPr>
      <w:r>
        <w:t xml:space="preserve">4.4 报告从</w:t>
      </w:r>
      <w:r>
        <w:t xml:space="preserve">“</w:t>
      </w:r>
      <w:r>
        <w:t xml:space="preserve">分数</w:t>
      </w:r>
      <w:r>
        <w:t xml:space="preserve">”</w:t>
      </w:r>
      <w:r>
        <w:t xml:space="preserve">到</w:t>
      </w:r>
      <w:r>
        <w:t xml:space="preserve">“</w:t>
      </w:r>
      <w:r>
        <w:t xml:space="preserve">观察反馈</w:t>
      </w:r>
      <w:r>
        <w:t xml:space="preserve">”</w:t>
      </w:r>
      <w:r>
        <w:t xml:space="preserve">的转向</w:t>
      </w:r>
    </w:p>
    <w:p>
      <w:pPr>
        <w:pStyle w:val="FirstParagraph"/>
      </w:pPr>
      <w:r>
        <w:t xml:space="preserve">大多数测评工具输出一个分数，但不告诉你这个分数是怎么来的、有多可靠。本系统的报告刻意反其道而行：首页最显眼的是观察区间标签和可信度等级，总分放在右侧但做了淡化处理（当report_status非confident时）；每个维度分数旁边标注该维度的采样方差；覆盖状态明确列出</w:t>
      </w:r>
      <w:r>
        <w:t xml:space="preserve">“</w:t>
      </w:r>
      <w:r>
        <w:t xml:space="preserve">哪些维度没足够证据</w:t>
      </w:r>
      <w:r>
        <w:t xml:space="preserve">”</w:t>
      </w:r>
      <w:r>
        <w:t xml:space="preserve">；每条结论都有原文引用。当系统判断评分不够稳定或证据不足时，主动降级为</w:t>
      </w:r>
      <w:r>
        <w:t xml:space="preserve">“</w:t>
      </w:r>
      <w:r>
        <w:t xml:space="preserve">仅观察反馈</w:t>
      </w:r>
      <w:r>
        <w:t xml:space="preserve">”</w:t>
      </w:r>
      <w:r>
        <w:t xml:space="preserve">而非硬塞一个假分数。这是一种值得坚持的价值观选择。</w:t>
      </w:r>
    </w:p>
    <w:bookmarkEnd w:id="38"/>
    <w:bookmarkEnd w:id="39"/>
    <w:bookmarkStart w:id="42" w:name="五成本预算"/>
    <w:p>
      <w:pPr>
        <w:pStyle w:val="Heading1"/>
      </w:pPr>
      <w:r>
        <w:t xml:space="preserve">五、成本预算</w:t>
      </w:r>
    </w:p>
    <w:bookmarkStart w:id="40" w:name="开发阶段投入"/>
    <w:p>
      <w:pPr>
        <w:pStyle w:val="Heading2"/>
      </w:pPr>
      <w:r>
        <w:t xml:space="preserve">5.1 开发阶段投入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人天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p>
            <w:pPr>
              <w:pStyle w:val="Compact"/>
              <w:jc w:val="left"/>
            </w:pPr>
            <w:r>
              <w:t xml:space="preserve">20-25</w:t>
            </w:r>
          </w:p>
        </w:tc>
        <w:tc>
          <w:p>
            <w:pPr>
              <w:pStyle w:val="Compact"/>
              <w:jc w:val="left"/>
            </w:pPr>
            <w:r>
              <w:t xml:space="preserve">10页面、9个CSS模块、流式对话、报告可视化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后端开发</w:t>
            </w:r>
          </w:p>
        </w:tc>
        <w:tc>
          <w:p>
            <w:pPr>
              <w:pStyle w:val="Compact"/>
              <w:jc w:val="left"/>
            </w:pPr>
            <w:r>
              <w:t xml:space="preserve">25-30</w:t>
            </w:r>
          </w:p>
        </w:tc>
        <w:tc>
          <w:p>
            <w:pPr>
              <w:pStyle w:val="Compact"/>
              <w:jc w:val="left"/>
            </w:pPr>
            <w:r>
              <w:t xml:space="preserve">7个Agent服务、编排逻辑、SSE流式传输、Prisma数据层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Agent提示词设计</w:t>
            </w:r>
          </w:p>
        </w:tc>
        <w:tc>
          <w:p>
            <w:pPr>
              <w:pStyle w:val="Compact"/>
              <w:jc w:val="left"/>
            </w:pPr>
            <w:r>
              <w:t xml:space="preserve">5-8</w:t>
            </w:r>
          </w:p>
        </w:tc>
        <w:tc>
          <w:p>
            <w:pPr>
              <w:pStyle w:val="Compact"/>
              <w:jc w:val="left"/>
            </w:pPr>
            <w:r>
              <w:t xml:space="preserve">6个Agent的system prompt，多轮调试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情境设计</w:t>
            </w:r>
          </w:p>
        </w:tc>
        <w:tc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p>
            <w:pPr>
              <w:pStyle w:val="Compact"/>
              <w:jc w:val="left"/>
            </w:pPr>
            <w:r>
              <w:t xml:space="preserve">场景文本、16个观察槽位、评分量规、黑板初始化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53-68</w:t>
            </w:r>
          </w:p>
        </w:tc>
        <w:tc>
          <w:p/>
        </w:tc>
      </w:tr>
    </w:tbl>
    <w:p>
      <w:pPr>
        <w:pStyle w:val="BodyText"/>
      </w:pPr>
      <w:r>
        <w:t xml:space="preserve">开发环境零基础设施成本（SQLite本地文件、Vite开发服务器、Node.js运行环境、本地Git仓库）。</w:t>
      </w:r>
    </w:p>
    <w:bookmarkEnd w:id="40"/>
    <w:bookmarkStart w:id="41" w:name="运行阶段成本"/>
    <w:p>
      <w:pPr>
        <w:pStyle w:val="Heading2"/>
      </w:pPr>
      <w:r>
        <w:t xml:space="preserve">5.2 运行阶段成本</w:t>
      </w:r>
    </w:p>
    <w:p>
      <w:pPr>
        <w:pStyle w:val="FirstParagraph"/>
      </w:pPr>
      <w:r>
        <w:t xml:space="preserve">系统运行成本主要来自LLM API调用。以下按DeepSeek API公开定价估算：</w:t>
      </w:r>
    </w:p>
    <w:p>
      <w:pPr>
        <w:pStyle w:val="BodyText"/>
      </w:pPr>
      <w:r>
        <w:rPr>
          <w:bCs/>
          <w:b/>
        </w:rPr>
        <w:t xml:space="preserve">单轮成本：</w:t>
      </w:r>
    </w:p>
    <w:p>
      <w:pPr>
        <w:pStyle w:val="BodyText"/>
      </w:pPr>
      <w:r>
        <w:t xml:space="preserve">Director Agent：输入约2100 tokens × 0.001元/1K + 输出约300 tokens × 0.002元/1K = 0.0026元</w:t>
      </w:r>
      <w:r>
        <w:br/>
      </w:r>
      <w:r>
        <w:t xml:space="preserve">NPC Agent：输入约1900 tokens × 0.001元/1K + 输出约300 tokens × 0.002元/1K = 0.0025元</w:t>
      </w:r>
      <w:r>
        <w:br/>
      </w:r>
      <w:r>
        <w:t xml:space="preserve">Group Discussion（条件触发，按每3轮1次）：输入约2500 tokens × 0.001元/1K + 输出约400 tokens × 0.002元/1K = 0.0033元</w:t>
      </w:r>
    </w:p>
    <w:p>
      <w:pPr>
        <w:pStyle w:val="BodyText"/>
      </w:pPr>
      <w:r>
        <w:rPr>
          <w:bCs/>
          <w:b/>
        </w:rPr>
        <w:t xml:space="preserve">Judge（对话结束时5次并行采样，使用强模型）：</w:t>
      </w:r>
      <w:r>
        <w:br/>
      </w:r>
      <w:r>
        <w:t xml:space="preserve">输入约9000 tokens × 5次 × 0.004元/1K + 输出约1500 tokens × 5次 × 0.016元/1K = 0.30元</w:t>
      </w:r>
    </w:p>
    <w:p>
      <w:pPr>
        <w:pStyle w:val="BodyText"/>
      </w:pPr>
      <w:r>
        <w:rPr>
          <w:bCs/>
          <w:b/>
        </w:rPr>
        <w:t xml:space="preserve">单次10轮测评总成本：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s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e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r>
            <m:t>0.0026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×</m:t>
          </m:r>
          <m:r>
            <m:t>0.0025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0.0033</m:t>
          </m:r>
          <m:r>
            <m:rPr>
              <m:sty m:val="p"/>
            </m:rPr>
            <m:t>+</m:t>
          </m:r>
          <m:r>
            <m:t>0.30</m:t>
          </m:r>
          <m:r>
            <m:rPr>
              <m:sty m:val="p"/>
            </m:rPr>
            <m:t>=</m:t>
          </m:r>
          <m:r>
            <m:t>0.026</m:t>
          </m:r>
          <m:r>
            <m:rPr>
              <m:sty m:val="p"/>
            </m:rPr>
            <m:t>+</m:t>
          </m:r>
          <m:r>
            <m:t>0.025</m:t>
          </m:r>
          <m:r>
            <m:rPr>
              <m:sty m:val="p"/>
            </m:rPr>
            <m:t>+</m:t>
          </m:r>
          <m:r>
            <m:t>0.010</m:t>
          </m:r>
          <m:r>
            <m:rPr>
              <m:sty m:val="p"/>
            </m:rPr>
            <m:t>+</m:t>
          </m:r>
          <m:r>
            <m:t>0.30</m:t>
          </m:r>
          <m:r>
            <m:rPr>
              <m:sty m:val="p"/>
            </m:rPr>
            <m:t>=</m:t>
          </m:r>
          <m:r>
            <m:t>0.361</m:t>
          </m:r>
          <m:r>
            <m:rPr>
              <m:nor/>
              <m:sty m:val="p"/>
            </m:rPr>
            <m:t>元</m:t>
          </m:r>
        </m:oMath>
      </m:oMathPara>
    </w:p>
    <w:p>
      <w:pPr>
        <w:pStyle w:val="FirstParagraph"/>
      </w:pPr>
      <w:r>
        <w:t xml:space="preserve">对比传统评价中心单人次数千元的成本，这个数字降低了3-4个数量级。当然两者不可直接等值比较——传统评价中心有多位经过培训的评估者、精心设计的多种练习、以及丰富的常模数据支撑。</w:t>
      </w:r>
    </w:p>
    <w:p>
      <w:pPr>
        <w:pStyle w:val="BodyText"/>
      </w:pPr>
      <w:r>
        <w:rPr>
          <w:bCs/>
          <w:b/>
        </w:rPr>
        <w:t xml:space="preserve">月度运营（日均100次测评，月均3000次）：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月费用</w:t>
            </w:r>
          </w:p>
        </w:tc>
        <w:tc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API</w:t>
            </w:r>
          </w:p>
        </w:tc>
        <w:tc>
          <w:p>
            <w:pPr>
              <w:pStyle w:val="Compact"/>
              <w:jc w:val="left"/>
            </w:pPr>
            <w:r>
              <w:t xml:space="preserve">3000 × 0.361 ≈ 1,083元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云服务器（1核2G）</w:t>
            </w:r>
          </w:p>
        </w:tc>
        <w:tc>
          <w:p>
            <w:pPr>
              <w:pStyle w:val="Compact"/>
              <w:jc w:val="left"/>
            </w:pPr>
            <w:r>
              <w:t xml:space="preserve">50-80元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CDN + 域名SSL</w:t>
            </w:r>
          </w:p>
        </w:tc>
        <w:tc>
          <w:p>
            <w:pPr>
              <w:pStyle w:val="Compact"/>
              <w:jc w:val="left"/>
            </w:pPr>
            <w:r>
              <w:t xml:space="preserve">5-8元</w:t>
            </w:r>
          </w:p>
        </w:tc>
        <w:tc>
          <w:p>
            <w:pPr>
              <w:pStyle w:val="Compact"/>
              <w:jc w:val="left"/>
            </w:pPr>
            <w:r>
              <w:t xml:space="preserve">&lt;1%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数据库（SQLite）</w:t>
            </w:r>
          </w:p>
        </w:tc>
        <w:tc>
          <w:p>
            <w:pPr>
              <w:pStyle w:val="Compact"/>
              <w:jc w:val="left"/>
            </w:pPr>
            <w:r>
              <w:t xml:space="preserve">0元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月度合计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约1,150-1,200元</w:t>
            </w:r>
          </w:p>
        </w:tc>
        <w:tc>
          <w:p/>
        </w:tc>
      </w:tr>
    </w:tbl>
    <w:p>
      <w:pPr>
        <w:pStyle w:val="BodyText"/>
      </w:pPr>
      <w:r>
        <w:t xml:space="preserve">规模化场景（日均1000次）：月LLM成本约10,830元，加服务器升级（2核4G约150-200元），月总成本约11,000元。成本优化方向包括：Director/NPC使用经济模型、Judge采样次数降至3次（需重新标定方差阈值）、高频对话模式的响应缓存。</w:t>
      </w:r>
    </w:p>
    <w:p>
      <w:pPr>
        <w:pStyle w:val="BodyText"/>
      </w:pPr>
      <w:r>
        <w:t xml:space="preserve">私有化部署场景可切换至开源本地模型（Qwen/Llama），需增加GPU服务器成本（A100约5,000-8,000元/月）或一次性推理硬件投入（约50,000-80,000元）。</w:t>
      </w:r>
    </w:p>
    <w:p>
      <w:pPr>
        <w:pStyle w:val="BodyText"/>
      </w:pPr>
      <w:r>
        <w:t xml:space="preserve">系统内置mock模式（USE_MOCK_LLM=true），使用本地模板生成回复，API成本为零，适用于演示、调试和集成测试。</w:t>
      </w:r>
    </w:p>
    <w:bookmarkEnd w:id="41"/>
    <w:bookmarkEnd w:id="42"/>
    <w:bookmarkStart w:id="43" w:name="六参考文献"/>
    <w:p>
      <w:pPr>
        <w:pStyle w:val="Heading1"/>
      </w:pPr>
      <w:r>
        <w:t xml:space="preserve">六、参考文献</w:t>
      </w:r>
    </w:p>
    <w:p>
      <w:pPr>
        <w:pStyle w:val="FirstParagraph"/>
      </w:pPr>
      <w:r>
        <w:t xml:space="preserve">[1] Mislevy, R. J., Steinberg, L. S., &amp; Almond, R. G. (2003). On the structure of educational assessments.</w:t>
      </w:r>
      <w:r>
        <w:t xml:space="preserve"> </w:t>
      </w:r>
      <w:r>
        <w:rPr>
          <w:iCs/>
          <w:i/>
        </w:rPr>
        <w:t xml:space="preserve">Measurement: Interdisciplinary Research and Perspectives</w:t>
      </w:r>
      <w:r>
        <w:t xml:space="preserve">, 1(1), 3-62.</w:t>
      </w:r>
    </w:p>
    <w:p>
      <w:pPr>
        <w:pStyle w:val="BodyText"/>
      </w:pPr>
      <w:r>
        <w:t xml:space="preserve">[2] Mislevy, R. J., &amp; Haertel, G. D. (2006). Implications of evidence-centered design for educational testing.</w:t>
      </w:r>
      <w:r>
        <w:t xml:space="preserve"> </w:t>
      </w:r>
      <w:r>
        <w:rPr>
          <w:iCs/>
          <w:i/>
        </w:rPr>
        <w:t xml:space="preserve">Educational Measurement: Issues and Practice</w:t>
      </w:r>
      <w:r>
        <w:t xml:space="preserve">, 25(4), 6-20.</w:t>
      </w:r>
    </w:p>
    <w:p>
      <w:pPr>
        <w:pStyle w:val="BodyText"/>
      </w:pPr>
      <w:r>
        <w:t xml:space="preserve">[3] Shute, V. J. (2011). Stealth assessment in computer-based games to support learning. In S. Tobias &amp; J. D. Fletcher (Eds.),</w:t>
      </w:r>
      <w:r>
        <w:t xml:space="preserve"> </w:t>
      </w:r>
      <w:r>
        <w:rPr>
          <w:iCs/>
          <w:i/>
        </w:rPr>
        <w:t xml:space="preserve">Computer games and instruction</w:t>
      </w:r>
      <w:r>
        <w:t xml:space="preserve"> </w:t>
      </w:r>
      <w:r>
        <w:t xml:space="preserve">(pp. 503-524). Information Age Publishing.</w:t>
      </w:r>
    </w:p>
    <w:p>
      <w:pPr>
        <w:pStyle w:val="BodyText"/>
      </w:pPr>
      <w:r>
        <w:t xml:space="preserve">[4] Brennan, R. L. (2001).</w:t>
      </w:r>
      <w:r>
        <w:t xml:space="preserve"> </w:t>
      </w:r>
      <w:r>
        <w:rPr>
          <w:iCs/>
          <w:i/>
        </w:rPr>
        <w:t xml:space="preserve">Generalizability theory</w:t>
      </w:r>
      <w:r>
        <w:t xml:space="preserve">. Springer.</w:t>
      </w:r>
    </w:p>
    <w:p>
      <w:pPr>
        <w:pStyle w:val="BodyText"/>
      </w:pPr>
      <w:r>
        <w:t xml:space="preserve">[5] Shavelson, R. J., &amp; Webb, N. M. (1991).</w:t>
      </w:r>
      <w:r>
        <w:t xml:space="preserve"> </w:t>
      </w:r>
      <w:r>
        <w:rPr>
          <w:iCs/>
          <w:i/>
        </w:rPr>
        <w:t xml:space="preserve">Generalizability theory: A primer</w:t>
      </w:r>
      <w:r>
        <w:t xml:space="preserve">. Sage.</w:t>
      </w:r>
    </w:p>
    <w:p>
      <w:pPr>
        <w:pStyle w:val="BodyText"/>
      </w:pPr>
      <w:r>
        <w:t xml:space="preserve">[6] Park, J. S., O’Brien, J. C., Cai, C. J., Morris, M. R., Liang, P., &amp; Bernstein, M. S. (2023). Generative agents: Interactive simulacra of human behavior. In</w:t>
      </w:r>
      <w:r>
        <w:t xml:space="preserve"> </w:t>
      </w:r>
      <w:r>
        <w:rPr>
          <w:iCs/>
          <w:i/>
        </w:rPr>
        <w:t xml:space="preserve">Proceedings of UIST ’23</w:t>
      </w:r>
      <w:r>
        <w:t xml:space="preserve">.</w:t>
      </w:r>
    </w:p>
    <w:p>
      <w:pPr>
        <w:pStyle w:val="BodyText"/>
      </w:pPr>
      <w:r>
        <w:t xml:space="preserve">[7] Li, G., Hammoud, H. A. A. K., Itani, H., Khizbullin, D., &amp; Ghanem, B. (2023). CAMEL: Communicative agents for</w:t>
      </w:r>
      <w:r>
        <w:t xml:space="preserve"> </w:t>
      </w:r>
      <w:r>
        <w:t xml:space="preserve">“</w:t>
      </w:r>
      <w:r>
        <w:t xml:space="preserve">mind</w:t>
      </w:r>
      <w:r>
        <w:t xml:space="preserve">”</w:t>
      </w:r>
      <w:r>
        <w:t xml:space="preserve"> </w:t>
      </w:r>
      <w:r>
        <w:t xml:space="preserve">exploration of large language model society. In</w:t>
      </w:r>
      <w:r>
        <w:t xml:space="preserve"> </w:t>
      </w:r>
      <w:r>
        <w:rPr>
          <w:iCs/>
          <w:i/>
        </w:rPr>
        <w:t xml:space="preserve">NeurIPS 2023</w:t>
      </w:r>
      <w:r>
        <w:t xml:space="preserve">.</w:t>
      </w:r>
    </w:p>
    <w:p>
      <w:pPr>
        <w:pStyle w:val="BodyText"/>
      </w:pPr>
      <w:r>
        <w:t xml:space="preserve">[8] Wang, L., Ma, C., Feng, X., Zhang, Z., Yang, H., Zhang, J., … &amp; Wen, J. R. (2024). A survey on large language model based autonomous agents.</w:t>
      </w:r>
      <w:r>
        <w:t xml:space="preserve"> </w:t>
      </w:r>
      <w:r>
        <w:rPr>
          <w:iCs/>
          <w:i/>
        </w:rPr>
        <w:t xml:space="preserve">Frontiers of Computer Science</w:t>
      </w:r>
      <w:r>
        <w:t xml:space="preserve">, 18(6), 186345.</w:t>
      </w:r>
    </w:p>
    <w:p>
      <w:pPr>
        <w:pStyle w:val="BodyText"/>
      </w:pPr>
      <w:r>
        <w:t xml:space="preserve">[9] Xi, Z., Chen, W., Guo, X., He, W., Ding, Y., Hong, B., … &amp; Gui, T. (2025). The rise and potential of large language model based agents: A survey.</w:t>
      </w:r>
      <w:r>
        <w:t xml:space="preserve"> </w:t>
      </w:r>
      <w:r>
        <w:rPr>
          <w:iCs/>
          <w:i/>
        </w:rPr>
        <w:t xml:space="preserve">Science China Information Sciences</w:t>
      </w:r>
      <w:r>
        <w:t xml:space="preserve">, 68(2), 121101.</w:t>
      </w:r>
    </w:p>
    <w:p>
      <w:pPr>
        <w:pStyle w:val="BodyText"/>
      </w:pPr>
      <w:r>
        <w:t xml:space="preserve">[10] Thorndike, R. L. (1949).</w:t>
      </w:r>
      <w:r>
        <w:t xml:space="preserve"> </w:t>
      </w:r>
      <w:r>
        <w:rPr>
          <w:iCs/>
          <w:i/>
        </w:rPr>
        <w:t xml:space="preserve">Personnel selection: Test and measurement techniques</w:t>
      </w:r>
      <w:r>
        <w:t xml:space="preserve">. Wiley.</w:t>
      </w:r>
    </w:p>
    <w:p>
      <w:pPr>
        <w:pStyle w:val="BodyText"/>
      </w:pPr>
      <w:r>
        <w:t xml:space="preserve">[11] Lievens, F., &amp; Sackett, P. R. (2017). The effects of predictor method factors on selection outcomes: A meta-analysis.</w:t>
      </w:r>
      <w:r>
        <w:t xml:space="preserve"> </w:t>
      </w:r>
      <w:r>
        <w:rPr>
          <w:iCs/>
          <w:i/>
        </w:rPr>
        <w:t xml:space="preserve">Journal of Applied Psychology</w:t>
      </w:r>
      <w:r>
        <w:t xml:space="preserve">, 102(1), 48-70.</w:t>
      </w:r>
    </w:p>
    <w:p>
      <w:pPr>
        <w:pStyle w:val="BodyText"/>
      </w:pPr>
      <w:r>
        <w:t xml:space="preserve">[12] Arthur, W., Day, E. A., McNelly, T. L., &amp; Edens, P. S. (2003). A meta-analysis of the criterion-related validity of assessment center dimensions.</w:t>
      </w:r>
      <w:r>
        <w:t xml:space="preserve"> </w:t>
      </w:r>
      <w:r>
        <w:rPr>
          <w:iCs/>
          <w:i/>
        </w:rPr>
        <w:t xml:space="preserve">Personnel Psychology</w:t>
      </w:r>
      <w:r>
        <w:t xml:space="preserve">, 56(1), 125-154.</w:t>
      </w:r>
    </w:p>
    <w:p>
      <w:pPr>
        <w:pStyle w:val="BodyText"/>
      </w:pPr>
      <w:r>
        <w:t xml:space="preserve">[13] Vaswani, A., Shazeer, N., Parmar, N., Uszkoreit, J., Jones, L., Gomez, A. N., … &amp; Polosukhin, I. (2017). Attention is all you need. In</w:t>
      </w:r>
      <w:r>
        <w:t xml:space="preserve"> </w:t>
      </w:r>
      <w:r>
        <w:rPr>
          <w:iCs/>
          <w:i/>
        </w:rPr>
        <w:t xml:space="preserve">NeurIPS 2017</w:t>
      </w:r>
      <w:r>
        <w:t xml:space="preserve">.</w:t>
      </w:r>
    </w:p>
    <w:p>
      <w:pPr>
        <w:pStyle w:val="BodyText"/>
      </w:pPr>
      <w:r>
        <w:t xml:space="preserve">[14] Brown, T. B., Mann, B., Ryder, N., Subbiah, M., Kaplan, J., Dhariwal, P., … &amp; Amodei, D. (2020). Language models are few-shot learners. In</w:t>
      </w:r>
      <w:r>
        <w:t xml:space="preserve"> </w:t>
      </w:r>
      <w:r>
        <w:rPr>
          <w:iCs/>
          <w:i/>
        </w:rPr>
        <w:t xml:space="preserve">NeurIPS 2020</w:t>
      </w:r>
      <w:r>
        <w:t xml:space="preserve">.</w:t>
      </w:r>
    </w:p>
    <w:p>
      <w:pPr>
        <w:pStyle w:val="BodyText"/>
      </w:pPr>
      <w:r>
        <w:t xml:space="preserve">[15] Wei, J., Wang, X., Schuurmans, D., Bosma, M., Ichter, B., Xia, F., … &amp; Zhou, D. (2022). Chain-of-thought prompting elicits reasoning in large language models. In</w:t>
      </w:r>
      <w:r>
        <w:t xml:space="preserve"> </w:t>
      </w:r>
      <w:r>
        <w:rPr>
          <w:iCs/>
          <w:i/>
        </w:rPr>
        <w:t xml:space="preserve">NeurIPS 2022</w:t>
      </w:r>
      <w:r>
        <w:t xml:space="preserve">.</w:t>
      </w:r>
    </w:p>
    <w:p>
      <w:pPr>
        <w:pStyle w:val="BodyText"/>
      </w:pPr>
      <w:r>
        <w:t xml:space="preserve">[16] DeepSeek-AI. (2024). DeepSeek-V2: A strong, economical, and efficient mixture-of-experts language model.</w:t>
      </w:r>
      <w:r>
        <w:t xml:space="preserve"> </w:t>
      </w:r>
      <w:r>
        <w:rPr>
          <w:iCs/>
          <w:i/>
        </w:rPr>
        <w:t xml:space="preserve">arXiv preprint arXiv:2405.04434</w:t>
      </w:r>
      <w:r>
        <w:t xml:space="preserve">.</w:t>
      </w:r>
    </w:p>
    <w:p>
      <w:pPr>
        <w:pStyle w:val="BodyText"/>
      </w:pPr>
      <w:r>
        <w:t xml:space="preserve">[17] DeepSeek-AI. (2025). DeepSeek-R1: Incentivizing reasoning capability in LLMs via reinforcement learning.</w:t>
      </w:r>
      <w:r>
        <w:t xml:space="preserve"> </w:t>
      </w:r>
      <w:r>
        <w:rPr>
          <w:iCs/>
          <w:i/>
        </w:rPr>
        <w:t xml:space="preserve">arXiv preprint arXiv:2501.12948</w:t>
      </w:r>
      <w:r>
        <w:t xml:space="preserve">.</w:t>
      </w:r>
    </w:p>
    <w:p>
      <w:pPr>
        <w:pStyle w:val="BodyText"/>
      </w:pPr>
      <w:r>
        <w:t xml:space="preserve">[18] Wooldridge, M. (2009).</w:t>
      </w:r>
      <w:r>
        <w:t xml:space="preserve"> </w:t>
      </w:r>
      <w:r>
        <w:rPr>
          <w:iCs/>
          <w:i/>
        </w:rPr>
        <w:t xml:space="preserve">An introduction to multiagent systems</w:t>
      </w:r>
      <w:r>
        <w:t xml:space="preserve"> </w:t>
      </w:r>
      <w:r>
        <w:t xml:space="preserve">(2nd ed.). Wiley.</w:t>
      </w:r>
    </w:p>
    <w:p>
      <w:pPr>
        <w:pStyle w:val="BodyText"/>
      </w:pPr>
      <w:r>
        <w:t xml:space="preserve">[19] Russell, S., &amp; Norvig, P. (2020).</w:t>
      </w:r>
      <w:r>
        <w:t xml:space="preserve"> </w:t>
      </w:r>
      <w:r>
        <w:rPr>
          <w:iCs/>
          <w:i/>
        </w:rPr>
        <w:t xml:space="preserve">Artificial intelligence: A modern approach</w:t>
      </w:r>
      <w:r>
        <w:t xml:space="preserve"> </w:t>
      </w:r>
      <w:r>
        <w:t xml:space="preserve">(4th ed.). Pearson.</w:t>
      </w:r>
    </w:p>
    <w:p>
      <w:pPr>
        <w:pStyle w:val="BodyText"/>
      </w:pPr>
      <w:r>
        <w:t xml:space="preserve">[20] Messick, S. (1989). Validity. In R. L. Linn (Ed.),</w:t>
      </w:r>
      <w:r>
        <w:t xml:space="preserve"> </w:t>
      </w:r>
      <w:r>
        <w:rPr>
          <w:iCs/>
          <w:i/>
        </w:rPr>
        <w:t xml:space="preserve">Educational measurement</w:t>
      </w:r>
      <w:r>
        <w:t xml:space="preserve"> </w:t>
      </w:r>
      <w:r>
        <w:t xml:space="preserve">(3rd ed., pp. 13-103). American Council on Education.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本文档基于对 workplace-survival-capsule（v0.1.0）代码仓库的完整阅读生成，所有技术描述均对应代码库中的实际实现。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2026-05-01T02:55:28Z</dcterms:created>
  <dcterms:modified xsi:type="dcterms:W3CDTF">2026-05-01T02:55:28Z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