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4E152" w14:textId="77777777" w:rsidR="008407ED" w:rsidRDefault="008407ED" w:rsidP="008407ED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化工行业数字化</w:t>
      </w:r>
    </w:p>
    <w:p w14:paraId="0094B21A" w14:textId="77777777" w:rsidR="008407ED" w:rsidRDefault="008407ED" w:rsidP="008407ED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说明：本知识库参考 5 个真实化工行业落地案例（上海巴斯夫聚氨酯、茂名石化、山东海王化工、山西华鑫煤焦化、长治霍家工业）反推仿写，对标"电商云仓 / 化工制造"母版结构。素材中涉及的其他平台工具，本文统一改写为"企微智能表 / 企业微信"。所有方案严格限定在企微智能表原生能力范围内，可由企微服务商落地交付，不依赖企业认证、不需自建应用、不依赖第三方流程审批引擎。</w:t>
      </w:r>
    </w:p>
    <w:p w14:paraId="63814278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0DFEA2E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企微智能表原生支持、本方案可交付：</w:t>
      </w:r>
    </w:p>
    <w:p w14:paraId="5927E44A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主数据建表、字段类型、关联表、子表</w:t>
      </w:r>
    </w:p>
    <w:p w14:paraId="6A6DD534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公式字段、聚合视图、筛选视图、条件颜色规则</w:t>
      </w:r>
    </w:p>
    <w:p w14:paraId="1299226E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移动端表单填报（含拍照、定位、签字、扫一扫二维码）</w:t>
      </w:r>
    </w:p>
    <w:p w14:paraId="17CA9714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 / 看板可视化</w:t>
      </w:r>
    </w:p>
    <w:p w14:paraId="521287D2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简单消息提醒（基于到期日、阈值、定时触发的企业微信待办与机器人推送）</w:t>
      </w:r>
    </w:p>
    <w:p w14:paraId="2BF16DEA" w14:textId="77777777" w:rsidR="008407ED" w:rsidRDefault="008407ED" w:rsidP="008407ED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API 单向取数：把客户已有 ERP / MES / DCS 历史库 / HR / 闸机 / 抄表系统的数据只读拉取到智能表，做二次加工与可视化（分钟级及以上频率）</w:t>
      </w:r>
    </w:p>
    <w:p w14:paraId="68126FB0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本方案不承接、不写入（化工行业典型例外项）：</w:t>
      </w:r>
    </w:p>
    <w:p w14:paraId="2653B04B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多级审批流引擎驱动的 MOC 变更管理 / 八大作业票 / 动火证 / 进入受限空间作业证</w:t>
      </w:r>
    </w:p>
    <w:p w14:paraId="739F02A9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状态机驱动的"自动判定"逻辑（例如三次违规自动拉黑、自动取消上岗资格）</w:t>
      </w:r>
    </w:p>
    <w:p w14:paraId="3636104C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 ERP / SAP / MES 的双向同步与回写</w:t>
      </w:r>
    </w:p>
    <w:p w14:paraId="531BF3AC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DCS / PLC 实时位号订阅（秒级 / 毫秒级）</w:t>
      </w:r>
    </w:p>
    <w:p w14:paraId="725FF2EF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双重预防国家平台 / 危化品监管平台的国标接口对接</w:t>
      </w:r>
    </w:p>
    <w:p w14:paraId="65F7B8C7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闸机 / 人脸识别硬件的实时联动控制</w:t>
      </w:r>
    </w:p>
    <w:p w14:paraId="6B78912B" w14:textId="77777777" w:rsidR="008407ED" w:rsidRDefault="008407ED" w:rsidP="008407ED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AI 助理 / 自然语言查询 / 智能根因分析 / LLM 接入</w:t>
      </w:r>
    </w:p>
    <w:p w14:paraId="0B660786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上述例外项如客户提出，请单独立项，由专业流程平台或专业系统厂商承接。</w:t>
      </w:r>
    </w:p>
    <w:p w14:paraId="643B5E8B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4A6E38B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一、行业定义</w:t>
      </w:r>
    </w:p>
    <w:p w14:paraId="21743EAA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化工行业的核心是把"原料投入 → 反应/加工 → 中间品 → 成品 → 出厂"的连续或批次生产过程，与"安全管理端（HSE 现场检查、隐患整改、危化品台账、承包商档案）"和"经营管理端（绩效、成本、供应链、海外协同）"进行数字化整合，打通人员、设备、物资、能耗、生产、质量六条主线数据，实现"生产一线 + 安全现场 + 经营中台"三位一体的精细化运营模式。</w:t>
      </w:r>
    </w:p>
    <w:p w14:paraId="0394BA35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行业形态既包含大型炼化/精细化工集团（千万吨级产能、跨国生产基地、亚太多基地协同——参照巴斯夫聚氨酯模式），也包含中型盐溴/煤焦化企业（员工 2000-3000 人、海外有产能布局——参照海王化工、华鑫模式），还有大量中小化工厂（2000 人左右、单厂区、产品集中——参照霍家工业模式）。服务套路可以母版化，但落地深度必须按规模分档。</w:t>
      </w:r>
    </w:p>
    <w:p w14:paraId="7BB82A70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3410AD0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二、核心业务特点</w:t>
      </w:r>
    </w:p>
    <w:p w14:paraId="5148BEA1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化工行业有 5 个区别于普通制造业的刚性特点，数字化方案绕不开：</w:t>
      </w:r>
    </w:p>
    <w:p w14:paraId="6EC603FF" w14:textId="77777777" w:rsidR="008407ED" w:rsidRDefault="008407ED" w:rsidP="008407ED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过程连续、工序耦合——原料、中间品、成品之间有严格的消耗关系（华鑫煤焦化按车间节点依次核算"产量、出库量、消耗量、动能消耗、中间品消耗"五大变量），数据错一环、后面全错。</w:t>
      </w:r>
    </w:p>
    <w:p w14:paraId="3D9441DA" w14:textId="77777777" w:rsidR="008407ED" w:rsidRDefault="008407ED" w:rsidP="008407ED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安全合规是红线——HSE 现场检查、隐患排查整改、危化品台账、承包商进厂登记是日常基础工作；化工行业"监管要求复杂、严格、不定期更新"（巴斯夫原文），台账类、登记类、检查类工作量极大。</w:t>
      </w:r>
    </w:p>
    <w:p w14:paraId="7BAF178B" w14:textId="77777777" w:rsidR="008407ED" w:rsidRDefault="008407ED" w:rsidP="008407ED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承包商/外包人员占比极高——茂名石化日均施工 300+ 项、现场施工人员日均 2000 人、检修期外包人员上万；巴斯夫直接把"承包商管理"列为首个上线应用。本厂员工反而是少数，协同方案必须兼容"厂外人"。</w:t>
      </w:r>
    </w:p>
    <w:p w14:paraId="0727170D" w14:textId="77777777" w:rsidR="008407ED" w:rsidRDefault="008407ED" w:rsidP="008407ED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多基地、多业态、跨国并存——巴斯夫亚太区五处生产基地（中国 3+韩国 2）、海王化工"老挝+吉布提+迪拜+阿布扎比"四地海外布局、华鑫"化肥+焦化+酒业+地产"多业态并存，不同基地/业态的数据口径差异巨大。</w:t>
      </w:r>
    </w:p>
    <w:p w14:paraId="01AC0240" w14:textId="77777777" w:rsidR="008407ED" w:rsidRDefault="008407ED" w:rsidP="008407ED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设备/能耗权重大——抄表、巡检、保养、备品备件占用管理精力极高，霍家工业"每日电表抄表经常出现抄错或计算错误，造成月底重新算"是化工厂普遍现象。</w:t>
      </w:r>
    </w:p>
    <w:p w14:paraId="3EDF1164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EAAEF64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三、常见痛点与需求</w:t>
      </w:r>
    </w:p>
    <w:p w14:paraId="4EAE9370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基于 5 个案例共性归纳，化工行业高频痛点有 6 条（仅列出智能表格能直接缓解或部分缓解的）：</w:t>
      </w:r>
    </w:p>
    <w:p w14:paraId="1A5B0DCD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基层现场数字化空白：信息系统多为决策层服务，车间/班组/现场仍靠纸质记录，数据不及时、容易失真（茂名石化、霍家工业共性）。</w:t>
      </w:r>
    </w:p>
    <w:p w14:paraId="322D2A58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HSE 现场检查与隐患整改线下化：检查靠"回忆录"模式（现场纸质→回办公室补录），隐患整改无人跟踪、闭环率低，各车间数据无法横向对比（茂名石化原文）。</w:t>
      </w:r>
    </w:p>
    <w:p w14:paraId="09BE46A4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承包商/施工人员档案散乱：外包人员素质参差、资质证件散在 Excel 里到期无人提醒、违规记录靠纸质难追溯（巴斯夫、茂名石化共性）。</w:t>
      </w:r>
    </w:p>
    <w:p w14:paraId="63A8BECB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多基地/多业态数据割裂：ERP 在 A 系统、销售在 B 系统、业务群在微信里、日报在 Excel，口径不一、重复录入、财务月底收数要 15 天（华鑫、海王共性）。</w:t>
      </w:r>
    </w:p>
    <w:p w14:paraId="5BAC5AF2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设备/备件/能耗核算混乱：备品备件缺台账、库管换岗数据丢失；电表抄表人工易错；设备巡检表纸质打印浪费且易丢（霍家、茂名共性）。</w:t>
      </w:r>
    </w:p>
    <w:p w14:paraId="7E29D0A6" w14:textId="77777777" w:rsidR="008407ED" w:rsidRDefault="008407ED" w:rsidP="008407ED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经营决策"数据滞后"：管理层看板靠 Excel 手工拉、趋势分析缺失、预警机制无，老板永远比现场晚 3 天知道真相（华鑫、海王共性）。</w:t>
      </w:r>
    </w:p>
    <w:p w14:paraId="25366F3C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 </w:t>
      </w:r>
    </w:p>
    <w:p w14:paraId="34561F19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四、推荐的数字化解决方案与套路</w:t>
      </w:r>
    </w:p>
    <w:p w14:paraId="66F3D4CD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对应痛点，提炼出 8 类企微智能表 + 看板 + 简单提醒的组合套路（所有方案均在企微智能表原生能力内闭环，业务骨干 1-2 人即可自主搭建；遇到流程审批/状态机/双向集成等场景，按〔能力边界声明〕处理）：</w:t>
      </w:r>
    </w:p>
    <w:p w14:paraId="3337AAB1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建立"人-设备-物资-资质"四大主数据底座：用企微智能表把人员信息（含承包商）、设备台账、备品备件、资质证件四张基础表统一起来，作为所有业务流的单一事实源（茂名石化"承包商人员信息库 + 备品备件台账"双底座、巴斯夫"承包商一人一档"模式）。</w:t>
      </w:r>
    </w:p>
    <w:p w14:paraId="799C298E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HSE 现场检查与隐患整改登记：用企微智能表做"现场检查表"+"隐患登记表"+"整改跟踪表"三表关联，移动端拍照、定位、签字字段齐全；隐患按等级、车间、状态多维聚合到看板；整改超期由公式字段+定时提醒推企业微信待办（茂名 HSE 应用模式，限于登记+提醒，不含多部门联签审批）。</w:t>
      </w:r>
    </w:p>
    <w:p w14:paraId="76F323F2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承包商档案 + 二维码扫码核验：承包商主表关联人员资质子表、培训考核表、违规登记表；人员档案绑定二维码（企微智能表原生支持），现场扫码查资质、登记违规；累计违规次数用公式字段提示"建议复核"，拉黑动作由 HSE 部门人工决策（茂名 + 巴斯夫合并模式，不做自动状态机判定）。</w:t>
      </w:r>
    </w:p>
    <w:p w14:paraId="68B6E263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物资共享 + 备件借用台账：跨车间"共享备件看板" + 入库/出库/借用/盘点四张流水表 + 实时库存视图（公式聚合"入库</w:t>
      </w:r>
      <w:r>
        <w:rPr>
          <w:rFonts w:ascii="Cambria Math" w:hAnsi="Cambria Math" w:cs="Cambria Math"/>
          <w:color w:val="333333"/>
          <w:sz w:val="22"/>
          <w:szCs w:val="22"/>
        </w:rPr>
        <w:t>−</w:t>
      </w:r>
      <w:r>
        <w:rPr>
          <w:rFonts w:hint="eastAsia"/>
          <w:color w:val="333333"/>
          <w:sz w:val="22"/>
          <w:szCs w:val="22"/>
        </w:rPr>
        <w:t>出库"），库存低于安全库存阈值自动标红，由库管/采购员人工跟进（茂名物资共享模式）。</w:t>
      </w:r>
    </w:p>
    <w:p w14:paraId="4B17EA53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生产关键指标日志与趋势看板：在企微智能表建"车间班组日报表"，移动端录入产量、电耗、煤耗、原料消耗、中间品消耗等变量，按车间×班组×日/月聚合，单耗用公式字段自动计算，超阈值用条件颜色标红+定时提醒推班组负责人（华鑫模式）。</w:t>
      </w:r>
    </w:p>
    <w:p w14:paraId="6F853D61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多基地数据汇聚 + 海外综合看板：用企微智能表把各基地生产/销售/财务数据按统一口径上提到集团总表，生成"海外业务综合看板""跨基地项目甘特图"，分级权限按"区域-岗位"维度隔离敏感数据；多基地子公司可通过 API 单向取数把本地数据上提（海王化工多基地模式）。</w:t>
      </w:r>
    </w:p>
    <w:p w14:paraId="65909A29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绩效与专项考核登记 + 排名仪表盘：处室/车间/班组三级考核事项录入到考核表，按月聚合到积分总表→月度综合考核金额与积分→仪表盘排名展示，把"考核指挥棒"线上化（茂名专业绩效模式）。</w:t>
      </w:r>
    </w:p>
    <w:p w14:paraId="777714B2" w14:textId="77777777" w:rsidR="008407ED" w:rsidRDefault="008407ED" w:rsidP="008407ED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外部系统数据 API 单向接入：客户已有 ERP / MES / DCS 历史库 / HR / 抄表系统 / 闸机系统时，可通过 API 把销售订单、库存快照、产量能耗、员工花名册、出入记录等结构化数据只读拉取到企微智能表，做二次加工与可视化看板；分钟级及以上频</w:t>
      </w:r>
      <w:r>
        <w:rPr>
          <w:rFonts w:hint="eastAsia"/>
          <w:color w:val="333333"/>
          <w:sz w:val="22"/>
          <w:szCs w:val="22"/>
        </w:rPr>
        <w:lastRenderedPageBreak/>
        <w:t>率，不做双向同步、不做回写（华鑫"ERP 数据通过 API 同步到智能表"模式，把财务月结从 15 天压到 8-10 天就来源于此）。</w:t>
      </w:r>
    </w:p>
    <w:p w14:paraId="2E61EFE5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E3CE7FF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五、AI 服务专业化提示</w:t>
      </w:r>
    </w:p>
    <w:p w14:paraId="019D309B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当 AI 为化工行业客户提供服务时，应遵循以下 6 条原则：</w:t>
      </w:r>
    </w:p>
    <w:p w14:paraId="065E4D4E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识别客户的"一主一辅"定位：主看生产规模（千万吨级 / 百万吨级 / 万吨级），辅看产品危险等级（甲类 / 乙类 / 丙类）。千万吨级炼化与小型化工厂的数字化深度完全不同，方案不能一刀切。</w:t>
      </w:r>
    </w:p>
    <w:p w14:paraId="6AC85624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优先关注三大核心指标：安全事故率、设备完好率、生产单耗。这是化工企业老板床头三张表，任何方案都必须回答"这三张表会不会因为我上了你的系统而改善"。</w:t>
      </w:r>
    </w:p>
    <w:p w14:paraId="229DA03F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先上"三件套"再谈中台：建议优先搭建「承包商/员工台账、设备/备件台账、HSE 现场检查与隐患登记」三件套，这三件事做不好，谈任何经营分析都是空谈（茂名、霍家、巴斯夫共性路径）。</w:t>
      </w:r>
    </w:p>
    <w:p w14:paraId="14196808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承包商协同用"扫码 + 权限隔离"：承包商进不了企微内部通讯录，必须用企微智能表的外部填写/扫码链接功能做分级权限，只让承包商看到与自己相关的人员档案、培训记录、违规登记（巴斯夫、茂名共性模式）。</w:t>
      </w:r>
    </w:p>
    <w:p w14:paraId="2DB8B7E6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多基地客户必做"数据口径统一"：第一步不是上系统，是统一字段命名和单位（例如"碳酸钙产量"到底是湿基还是干基、"焦炭产量"到底按出厂量还是产线量），否则所有跨基地看板都是假的（华鑫教训）。</w:t>
      </w:r>
    </w:p>
    <w:p w14:paraId="2273C6DA" w14:textId="77777777" w:rsidR="008407ED" w:rsidRDefault="008407ED" w:rsidP="008407ED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用公式 + 定时提醒 + 模板代替「AI」：企微智能表当前不支持 AI 助理 / 自然语言查询 / LLM 接入。例如"承包商资质即将到期"用公式字段+定时提醒，"单耗异常班组"用阈值字段+条件颜色+筛选视图，"违规次数达标"用公式累计后人工复核。任何方案不得承诺 AI 能力；遇到客户提出 MOC 变更管理、八大作业票等流程审批刚需，按〔能力边界声明〕建议独立立项。</w:t>
      </w:r>
    </w:p>
    <w:p w14:paraId="4EA059EF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8A6FD43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六、新增行业场景与进阶应用</w:t>
      </w:r>
    </w:p>
    <w:p w14:paraId="394EF292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针对**中小化工企业（年产值 3-30 亿元、员工 500-3000 人）**在数字化初期建设中，重点关注"安全合规登记、设备运维、班组绩效、经营日报"四大核心模块。</w:t>
      </w:r>
    </w:p>
    <w:p w14:paraId="24BC8EDA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典型痛点与扩展解决方案</w:t>
      </w:r>
    </w:p>
    <w:p w14:paraId="70C1036E" w14:textId="77777777" w:rsidR="008407ED" w:rsidRDefault="008407ED" w:rsidP="008407ED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厂区出入与车辆管理依赖门卫纸质登记，找不到责任人。</w:t>
      </w:r>
    </w:p>
    <w:p w14:paraId="37AD82AE" w14:textId="77777777" w:rsidR="008407ED" w:rsidRDefault="008407ED" w:rsidP="008407ED">
      <w:pPr>
        <w:pStyle w:val="paragraph"/>
        <w:numPr>
          <w:ilvl w:val="1"/>
          <w:numId w:val="29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用企微智能表建「厂区出入管理表」+「车辆进出登记表」，访客/车辆扫码填写，含来访事由、被访人、入厂/离厂时间、二维码字段；当前在场人员/车辆视图按"未离厂"自动筛选；异常情况由门卫电话/企微通知（霍家工业模式）。</w:t>
      </w:r>
    </w:p>
    <w:p w14:paraId="167B2076" w14:textId="77777777" w:rsidR="008407ED" w:rsidRDefault="008407ED" w:rsidP="008407ED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上下班打卡靠人工汇总，下班路上出事故找不到员工是否安全到家。</w:t>
      </w:r>
    </w:p>
    <w:p w14:paraId="0C98FAC7" w14:textId="77777777" w:rsidR="008407ED" w:rsidRDefault="008407ED" w:rsidP="008407ED">
      <w:pPr>
        <w:pStyle w:val="paragraph"/>
        <w:numPr>
          <w:ilvl w:val="1"/>
          <w:numId w:val="29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方案：企微智能表「上下班定位打卡表」含 GPS 定位、到家确认按钮、超时阈值字段。员工超时未确认由公式字段+定时提醒触发班组长企业微信待办（霍家模式）。</w:t>
      </w:r>
    </w:p>
    <w:p w14:paraId="63D968B3" w14:textId="77777777" w:rsidR="008407ED" w:rsidRDefault="008407ED" w:rsidP="008407ED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设备巡检/电表抄表人工抄错，月底算账要推翻重来。</w:t>
      </w:r>
    </w:p>
    <w:p w14:paraId="26929503" w14:textId="77777777" w:rsidR="008407ED" w:rsidRDefault="008407ED" w:rsidP="008407ED">
      <w:pPr>
        <w:pStyle w:val="paragraph"/>
        <w:numPr>
          <w:ilvl w:val="1"/>
          <w:numId w:val="29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方案：「设备巡检记录表」移动端填报、扫设备二维码自动带出位号、自动取上次读数计算用量、差值异常用条件颜色标红。「能耗抄表日志」按月自动汇总到经营日报看板（霍家电表案例 + 华鑫生产指标合并模式）。</w:t>
      </w:r>
    </w:p>
    <w:p w14:paraId="606B62D6" w14:textId="77777777" w:rsidR="008407ED" w:rsidRDefault="008407ED" w:rsidP="008407ED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承包商资质与培训记录散在 Excel 里，到期无人提醒。</w:t>
      </w:r>
    </w:p>
    <w:p w14:paraId="12BBA847" w14:textId="77777777" w:rsidR="008407ED" w:rsidRDefault="008407ED" w:rsidP="008407ED">
      <w:pPr>
        <w:pStyle w:val="paragraph"/>
        <w:numPr>
          <w:ilvl w:val="1"/>
          <w:numId w:val="29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方案：「承包商档案表」+「人员资质子表」+「培训考核登记表」三张表关联，资质到期日用公式字段算"剩余天数"+ 颜色规则标红 + 定时提醒提前 30 天推送 HSE 部门企微待办（巴斯夫一人一档模式）。</w:t>
      </w:r>
    </w:p>
    <w:p w14:paraId="44335AEC" w14:textId="77777777" w:rsidR="008407ED" w:rsidRDefault="008407ED" w:rsidP="008407ED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班组日报通过 Excel + 微信群上报，汇总耗时口径还乱。</w:t>
      </w:r>
    </w:p>
    <w:p w14:paraId="0133F33E" w14:textId="77777777" w:rsidR="008407ED" w:rsidRDefault="008407ED" w:rsidP="008407ED">
      <w:pPr>
        <w:pStyle w:val="paragraph"/>
        <w:numPr>
          <w:ilvl w:val="1"/>
          <w:numId w:val="29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方案：「班组日报移动表单」按车间/班组/产品/日期录入产量、消耗、异常说明，单耗用公式字段自动计算；多岗位看板（高层、中层、班组）按权限分别展示（华鑫模式）。</w:t>
      </w:r>
    </w:p>
    <w:p w14:paraId="41074D64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实施建议与价值预期</w:t>
      </w:r>
    </w:p>
    <w:p w14:paraId="5030D430" w14:textId="77777777" w:rsidR="008407ED" w:rsidRDefault="008407ED" w:rsidP="008407ED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安全合规登记线上化：HSE 现场检查 + 隐患登记 + 承包商档案三件套，避免漏项与回忆录补登（参照茂名 HSE 数据，原文"减轻工作负担 80% 以上"）。</w:t>
      </w:r>
    </w:p>
    <w:p w14:paraId="7C491917" w14:textId="77777777" w:rsidR="008407ED" w:rsidRDefault="008407ED" w:rsidP="008407ED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承包商协同在线化：二维码扫码查资质 + 违规行为登记，月均施工违规下降约 50 项，施工人员管理效率提升 60%（茂名石化原文实测数据）。</w:t>
      </w:r>
    </w:p>
    <w:p w14:paraId="1B547787" w14:textId="77777777" w:rsidR="008407ED" w:rsidRDefault="008407ED" w:rsidP="008407ED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设备运维数字化：巡检/抄表移动化，减少重复登记，工作效率整体提升约 1 倍（霍家工业原文"工作效率总体提升 100%"）。</w:t>
      </w:r>
    </w:p>
    <w:p w14:paraId="127A2660" w14:textId="77777777" w:rsidR="008407ED" w:rsidRDefault="008407ED" w:rsidP="008407ED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经营决策可视化：API 取数 + 多维度看板 + 阈值字段预警 + 筛选视图，财务数据整理时间从 15 天缩到 8-10 天，年度人力成本节约数十万元（华鑫原文数据）。</w:t>
      </w:r>
    </w:p>
    <w:p w14:paraId="731EEA6B" w14:textId="77777777" w:rsidR="008407ED" w:rsidRDefault="008407ED" w:rsidP="008407ED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集团多基地协同：跨基地数据汇聚 + 统一口径，海外业务透明度提升 60%、跨国项目逾期率降低 50%（海王化工原文数据）。</w:t>
      </w:r>
    </w:p>
    <w:p w14:paraId="0413F7E5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增量场景拓展方向</w:t>
      </w:r>
    </w:p>
    <w:p w14:paraId="0D19CAC3" w14:textId="77777777" w:rsidR="008407ED" w:rsidRDefault="008407ED" w:rsidP="008407ED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为 HSE 场景配置高频查询的筛选视图与仪表盘（例如"按车间×周聚合的隐患整改率""承包商违规次数排行"），不依赖 AI 能力。</w:t>
      </w:r>
    </w:p>
    <w:p w14:paraId="318441A7" w14:textId="77777777" w:rsidR="008407ED" w:rsidRDefault="008407ED" w:rsidP="008407ED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在承包商端用企业微信机器人按预设模板推送：资质证件即将过期、培训考核未完成（基于到期日字段+定时触发）。</w:t>
      </w:r>
    </w:p>
    <w:p w14:paraId="39D780F4" w14:textId="77777777" w:rsidR="008407ED" w:rsidRDefault="008407ED" w:rsidP="008407ED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对于多基地集团，加入字段口径自检清单——跨基地同名字段不一致时，由数据管理员人工复核（不依赖 AI 自动检测）。</w:t>
      </w:r>
    </w:p>
    <w:p w14:paraId="1B7AEFF4" w14:textId="77777777" w:rsidR="008407ED" w:rsidRDefault="008407ED" w:rsidP="008407ED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生产指标预警场景，用阈值字段+条件颜色+筛选视图归因（不承诺自然语言归因 / 智能根因分析）。</w:t>
      </w:r>
    </w:p>
    <w:p w14:paraId="565418EA" w14:textId="77777777" w:rsidR="008407ED" w:rsidRDefault="008407ED" w:rsidP="008407ED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客户已有 ERP/MES/HR/抄表系统的，优先评估 API 单向取数路径，把封闭数据汇聚到智能表做二次分析，是性价比最高的破局点（华鑫验证路径）。</w:t>
      </w:r>
    </w:p>
    <w:p w14:paraId="734CA877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EE7C6CE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七、总体趋势</w:t>
      </w:r>
    </w:p>
    <w:p w14:paraId="7CC2A420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化工行业的数字化正由"传统 ERP/MES 上层管理型"迈向"基层现场敏捷自治型"。以企微智能表为主要载体，正在填补"最后一公里"——即大型 ERP 覆盖不到的车间、班组、承包商、现场巡检、安全检查这些高频低值但总量巨大的场景。企业通过主数据底座 + 看板 + 简单提醒 + API 单向取数的四件套组合，能在不重金投入传统软件的前提下，实现"安全可追溯、成本透明、基层有感、决策实时"的数字化升级路径。</w:t>
      </w:r>
    </w:p>
    <w:p w14:paraId="521F50EA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这条路径的关键前提只有一条：业务骨干必须成为自主开发者。参照茂名石化经验，3 年内培养 70+ 内部具备开发能力人员、产出 30+ 平台、1000+ 表单/报表、节省 700 万信息化投资——这是化工企业做数字化最划算的一张投入表。同时必须明确认识：MOC 变更管理、八大作业票、双重预防国标对接、ERP 双向同步等场景需要独立的流程平台或专业系统承接，企微智能表不替代它们，而是与之互补。</w:t>
      </w:r>
    </w:p>
    <w:p w14:paraId="1670136D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4A5FE15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八、新增场景扩展：海X化工（化工集团多基地协同）案例</w:t>
      </w:r>
    </w:p>
    <w:p w14:paraId="4F116264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场景背景</w:t>
      </w:r>
    </w:p>
    <w:p w14:paraId="68F86C58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某沿海盐溴化工股份有限公司（参照山东海王化工原型改写），主营原盐、溴素、溴系阻燃剂、阻燃母粒、油田化学品；总部在国内沿海经济技术开发区，海外在老挝、吉布提建生产基地，迪拜设运营中心，阿布扎比设海外仓库。是中国无机盐工业协会溴、碘及其化合物分会会长单位。在构建"集团统一化工数字底座"时，核心目标是从分散管理转向协同管控。本案例落地范围严格控制在企微智能表原生能力内：台账+登记+看板+API 单向取数。</w:t>
      </w:r>
    </w:p>
    <w:p w14:paraId="1D6159E4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系统包含以下八大模块（均落地于企微智能表原生能力）</w:t>
      </w:r>
    </w:p>
    <w:p w14:paraId="3AC24536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供应商档案表：企微智能表搭建供应商主表，含统一信用代码、资质证书、有效期、合作类型、状态字段；资质过期前 30 天用公式字段标红+定时提醒推 HSE/采购部门企微待办；评估表按"资质×质量×交付"三维度打分，按月生成供应商评估报表。复杂多级准入审批走客户已有 OA，本表只做档案与评估留痕。</w:t>
      </w:r>
    </w:p>
    <w:p w14:paraId="49E60A19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仓储与库存表：出入库流水表+实时库存视图（公式字段聚合"入库</w:t>
      </w:r>
      <w:r>
        <w:rPr>
          <w:rFonts w:ascii="Cambria Math" w:hAnsi="Cambria Math" w:cs="Cambria Math"/>
          <w:color w:val="333333"/>
          <w:sz w:val="22"/>
          <w:szCs w:val="22"/>
        </w:rPr>
        <w:t>−</w:t>
      </w:r>
      <w:r>
        <w:rPr>
          <w:rFonts w:hint="eastAsia"/>
          <w:color w:val="333333"/>
          <w:sz w:val="22"/>
          <w:szCs w:val="22"/>
        </w:rPr>
        <w:t>出库"），原料/成品/危化品/备品备件分类管理；危化品独立子表挂 MSDS、危险等级、储存条件字段；安全库存阈值触发"补货建议"标红，由采购员人工决策。ERP 已有库存数据可通过 API 单向拉取到本表做汇总分析。</w:t>
      </w:r>
    </w:p>
    <w:p w14:paraId="191E46FD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进出口商机与客户档案：商机表按"初访→磋商→报价→成单"阶段流转（用单选字段+视图，不挂审批引擎），商机漏斗看板实时展示；客户分层标签字段（增值/稳定/异动/流失，按回款同比公式自动归类）；销售业绩看板按业务员/区域/产品三维度拆解。</w:t>
      </w:r>
    </w:p>
    <w:p w14:paraId="39960C96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工程项目登记：工程主表+甘特图视图，多基地任务节点统一在线；预算表按"物资+设备租赁+人工"自动归集；进度超期由定时提醒推企业微信群机器人；项目交付后由人工结转成本到经营日报。</w:t>
      </w:r>
    </w:p>
    <w:p w14:paraId="4C6DA491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海外多子公司协同：跨国子公司数据按"销售/生产/财务"统一口径上提到集团总表（子公司本地系统数据可通过 API 单向取数实现），海外业务综合看板按"区域×月份×产</w:t>
      </w:r>
      <w:r>
        <w:rPr>
          <w:rFonts w:hint="eastAsia"/>
          <w:color w:val="333333"/>
          <w:sz w:val="22"/>
          <w:szCs w:val="22"/>
        </w:rPr>
        <w:lastRenderedPageBreak/>
        <w:t>品"展示；跨国项目任务平台支持线上分配责任人、进度更新、企业微信提醒；分级权限按"区域-岗位"维度设置，敏感数据隔离。</w:t>
      </w:r>
    </w:p>
    <w:p w14:paraId="254F32DB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资金登记与预算监控：资金流水登记表，按"订单收款 / 采购付款 / 跨境结算"分类登记；预算指标字段+实际消耗字段，超预算用条件颜色公式触发标红；资金占比看板辅助监控。付款审批走客户已有财务系统，本表只做流水沉淀与预算对比。</w:t>
      </w:r>
    </w:p>
    <w:p w14:paraId="6A5ECFC7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经营分析模块：把生产、销售、财务数据汇集到经营数据池表（多源 API 单向取数+表单录入混合），多维度仪表盘按"原料采购 / 产品销售趋势 / 产品回款"展示，决策响应明显加速。</w:t>
      </w:r>
    </w:p>
    <w:p w14:paraId="5255E56D" w14:textId="77777777" w:rsidR="008407ED" w:rsidRDefault="008407ED" w:rsidP="008407ED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公共资源登记：水/电/蒸汽抄表登记表 + 月度用量看板，资源占比看板辅助节能调度；抄表系统已有的可通过 API 单向取数补全。</w:t>
      </w:r>
    </w:p>
    <w:p w14:paraId="444F6229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痛点与解决（限定在智能表格能落地的部分）</w:t>
      </w:r>
    </w:p>
    <w:p w14:paraId="34759763" w14:textId="77777777" w:rsidR="008407ED" w:rsidRDefault="008407ED" w:rsidP="008407ED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多区域数据汇总靠 Excel 邮件：8 大模块上线后，跨基地数据按统一口径上提（含 API 单向取数），海外业务透明度提升 60%。</w:t>
      </w:r>
    </w:p>
    <w:p w14:paraId="1E3D784D" w14:textId="77777777" w:rsidR="008407ED" w:rsidRDefault="008407ED" w:rsidP="008407ED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跨国项目逾期无人催：工程项目甘特图 + 定时提醒催办，跨国项目逾期率降低 50%。</w:t>
      </w:r>
    </w:p>
    <w:p w14:paraId="373CD274" w14:textId="77777777" w:rsidR="008407ED" w:rsidRDefault="008407ED" w:rsidP="008407ED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数据泄露风险：分级权限+视图隔离，海外区域数据按区域-岗位双维度授权，数据泄露风险降低 40%。</w:t>
      </w:r>
    </w:p>
    <w:p w14:paraId="336273A0" w14:textId="77777777" w:rsidR="008407ED" w:rsidRDefault="008407ED" w:rsidP="008407ED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数据口径不统一：全球统一字段命名与单位固化在集团模板，新基地并入直接套模板，不允许自建字段。</w:t>
      </w:r>
    </w:p>
    <w:p w14:paraId="62FA7F8A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不在本案例范围内（明确告知客户）</w:t>
      </w:r>
    </w:p>
    <w:p w14:paraId="3EFBB6BC" w14:textId="77777777" w:rsidR="008407ED" w:rsidRDefault="008407ED" w:rsidP="008407E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跨境结算系统对接、资金双向支付控制</w:t>
      </w:r>
    </w:p>
    <w:p w14:paraId="599E2FD3" w14:textId="77777777" w:rsidR="008407ED" w:rsidRDefault="008407ED" w:rsidP="008407E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采购付款审批多级流程、ERP 双向回写</w:t>
      </w:r>
    </w:p>
    <w:p w14:paraId="249D9037" w14:textId="77777777" w:rsidR="008407ED" w:rsidRDefault="008407ED" w:rsidP="008407E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DCS/PLC 实时位号订阅、工艺参数闭环控制</w:t>
      </w:r>
    </w:p>
    <w:p w14:paraId="4BB24A4C" w14:textId="77777777" w:rsidR="008407ED" w:rsidRDefault="008407ED" w:rsidP="008407ED">
      <w:pPr>
        <w:pStyle w:val="paragraph"/>
        <w:numPr>
          <w:ilvl w:val="0"/>
          <w:numId w:val="3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双重预防国家平台报送</w:t>
      </w:r>
    </w:p>
    <w:p w14:paraId="11D927EB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上述场景需独立立项，由专业系统承接。</w:t>
      </w:r>
    </w:p>
    <w:p w14:paraId="52DD21D6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组织落地经验</w:t>
      </w:r>
    </w:p>
    <w:p w14:paraId="0867E2D1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集团组建由各部门业务骨干组成的企微智能表自建团队，按"统一规划、分期落地、持续迭代"模式推进；首期优先落地"供应商档案 + 仓储库存"两大刚需场景，验证后陆续推 8 大模块；与企业微信集成做消息推送、待办、扫码查询；最终实现核心台账与看板场景全覆盖，从"分散管理"向"协同管控"转型。</w:t>
      </w:r>
    </w:p>
    <w:p w14:paraId="147517C3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B1D5147" w14:textId="77777777" w:rsidR="008407ED" w:rsidRDefault="008407ED" w:rsidP="008407E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九、快速对照速查表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470"/>
        <w:gridCol w:w="1770"/>
        <w:gridCol w:w="2595"/>
      </w:tblGrid>
      <w:tr w:rsidR="008407ED" w14:paraId="325189C1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40EE5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痛点类型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7C5C02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对应方案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E27306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企微智能表抓手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36CCB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量化价值预期</w:t>
            </w:r>
          </w:p>
        </w:tc>
      </w:tr>
      <w:tr w:rsidR="008407ED" w14:paraId="4B7991AC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E7B10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基层现场纸质化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641FBC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移动端表单 + 扫码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2219A2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现场巡检表/出入登记表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E2761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工作效率提升约 1 倍（霍家）</w:t>
            </w:r>
          </w:p>
        </w:tc>
      </w:tr>
      <w:tr w:rsidR="008407ED" w14:paraId="39FFB91B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D660BC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HSE 现场检查与隐患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49B954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三表关联 + 移动端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57ABB9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检查表 + 隐患登记 + 整改跟踪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63BABE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减轻工作负担 80%（茂名）</w:t>
            </w:r>
          </w:p>
        </w:tc>
      </w:tr>
      <w:tr w:rsidR="008407ED" w14:paraId="7D42803D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D0F7C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承包商档案与扫码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7D73F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主数据 + 二维码 + 公式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096580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承包商档案 + 资质子表 + 违规登记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87C2A2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月均违规↓50 项，效率↑60%（茂名）</w:t>
            </w:r>
          </w:p>
        </w:tc>
      </w:tr>
      <w:tr w:rsidR="008407ED" w14:paraId="6F7D9EFC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3E979F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多基地数据割裂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4BAB85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数据汇聚 + API 取数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FD16E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跨基地综合看板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1220B5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海外透明度↑60%，逾期率↓50%（海王）</w:t>
            </w:r>
          </w:p>
        </w:tc>
      </w:tr>
      <w:tr w:rsidR="008407ED" w14:paraId="2B8197FD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492494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备品备件 / 物资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0D2559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台账 + 流水 + 阈值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5E8A2B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备品备件台账 + 共享看板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76E5C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采购成本↓500 万、盘点工作↓75%（茂名）</w:t>
            </w:r>
          </w:p>
        </w:tc>
      </w:tr>
      <w:tr w:rsidR="008407ED" w14:paraId="30A3B1A0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09336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经营日报滞后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C5158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API 单向取数 + 智能表联动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993E77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经营日报 + 指标看板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FE1620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财务月结 15 天 → 8-10 天（华鑫）</w:t>
            </w:r>
          </w:p>
        </w:tc>
      </w:tr>
      <w:tr w:rsidR="008407ED" w14:paraId="5647137D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E22576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绩效与考核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C3EDA5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三级考核登记 + 仪表盘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809B3F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专业绩效表 + 班组积分看板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D0A497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绩效管理效率↑90%（茂名）</w:t>
            </w:r>
          </w:p>
        </w:tc>
      </w:tr>
      <w:tr w:rsidR="008407ED" w14:paraId="22C26BB3" w14:textId="77777777">
        <w:trPr>
          <w:trHeight w:val="405"/>
        </w:trPr>
        <w:tc>
          <w:tcPr>
            <w:tcW w:w="12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C38C0E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工程项目登记</w:t>
            </w:r>
          </w:p>
        </w:tc>
        <w:tc>
          <w:tcPr>
            <w:tcW w:w="14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E0F9A3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主表 + 甘特图 + 提醒</w:t>
            </w:r>
          </w:p>
        </w:tc>
        <w:tc>
          <w:tcPr>
            <w:tcW w:w="17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5A221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工程项目表 + 预算表</w:t>
            </w:r>
          </w:p>
        </w:tc>
        <w:tc>
          <w:tcPr>
            <w:tcW w:w="25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B9A382" w14:textId="77777777" w:rsidR="008407ED" w:rsidRDefault="008407ED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协同效率↑60%、登记效率↓50% 时间（海王）</w:t>
            </w:r>
          </w:p>
        </w:tc>
      </w:tr>
    </w:tbl>
    <w:p w14:paraId="68AA9A4C" w14:textId="0A356E6C" w:rsidR="008F780A" w:rsidRPr="008407ED" w:rsidRDefault="008F780A" w:rsidP="008407ED">
      <w:pPr>
        <w:rPr>
          <w:rFonts w:hint="eastAsia"/>
        </w:rPr>
      </w:pPr>
    </w:p>
    <w:sectPr w:rsidR="008F780A" w:rsidRPr="00840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D161F"/>
    <w:multiLevelType w:val="multilevel"/>
    <w:tmpl w:val="A5D095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25BF7"/>
    <w:multiLevelType w:val="multilevel"/>
    <w:tmpl w:val="A1A6D4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50771"/>
    <w:multiLevelType w:val="multilevel"/>
    <w:tmpl w:val="3E9E88B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68D0"/>
    <w:multiLevelType w:val="multilevel"/>
    <w:tmpl w:val="757EC0B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30F3D"/>
    <w:multiLevelType w:val="multilevel"/>
    <w:tmpl w:val="99E2059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A0442"/>
    <w:multiLevelType w:val="multilevel"/>
    <w:tmpl w:val="265E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B0678DE"/>
    <w:multiLevelType w:val="multilevel"/>
    <w:tmpl w:val="65A851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5237F"/>
    <w:multiLevelType w:val="multilevel"/>
    <w:tmpl w:val="E85C9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27DE180A"/>
    <w:multiLevelType w:val="multilevel"/>
    <w:tmpl w:val="E1BC6AA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70E5A"/>
    <w:multiLevelType w:val="multilevel"/>
    <w:tmpl w:val="7EC48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2F3C47A1"/>
    <w:multiLevelType w:val="multilevel"/>
    <w:tmpl w:val="5168893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F36FD"/>
    <w:multiLevelType w:val="multilevel"/>
    <w:tmpl w:val="8DAEC0E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77DE9"/>
    <w:multiLevelType w:val="multilevel"/>
    <w:tmpl w:val="521C89D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F2AFF"/>
    <w:multiLevelType w:val="multilevel"/>
    <w:tmpl w:val="804C6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43A01BE3"/>
    <w:multiLevelType w:val="multilevel"/>
    <w:tmpl w:val="F70C37E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626EE"/>
    <w:multiLevelType w:val="multilevel"/>
    <w:tmpl w:val="64A8E58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57508"/>
    <w:multiLevelType w:val="multilevel"/>
    <w:tmpl w:val="E87438F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B1A2E"/>
    <w:multiLevelType w:val="multilevel"/>
    <w:tmpl w:val="23109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49405C1A"/>
    <w:multiLevelType w:val="multilevel"/>
    <w:tmpl w:val="4EA8F1D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44C6E"/>
    <w:multiLevelType w:val="multilevel"/>
    <w:tmpl w:val="C4743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4F692321"/>
    <w:multiLevelType w:val="multilevel"/>
    <w:tmpl w:val="A330061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51E4E"/>
    <w:multiLevelType w:val="multilevel"/>
    <w:tmpl w:val="C156A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55B01377"/>
    <w:multiLevelType w:val="multilevel"/>
    <w:tmpl w:val="F5D8E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3" w15:restartNumberingAfterBreak="0">
    <w:nsid w:val="57F527F2"/>
    <w:multiLevelType w:val="multilevel"/>
    <w:tmpl w:val="4D96067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D24AD"/>
    <w:multiLevelType w:val="multilevel"/>
    <w:tmpl w:val="5968556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D4293"/>
    <w:multiLevelType w:val="multilevel"/>
    <w:tmpl w:val="8AAEA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6" w15:restartNumberingAfterBreak="0">
    <w:nsid w:val="5DC226B2"/>
    <w:multiLevelType w:val="multilevel"/>
    <w:tmpl w:val="69DA299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473E1"/>
    <w:multiLevelType w:val="multilevel"/>
    <w:tmpl w:val="C0B0C33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066B8"/>
    <w:multiLevelType w:val="multilevel"/>
    <w:tmpl w:val="E3944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9" w15:restartNumberingAfterBreak="0">
    <w:nsid w:val="6F893C98"/>
    <w:multiLevelType w:val="multilevel"/>
    <w:tmpl w:val="A678F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" w15:restartNumberingAfterBreak="0">
    <w:nsid w:val="735E3288"/>
    <w:multiLevelType w:val="multilevel"/>
    <w:tmpl w:val="71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1" w15:restartNumberingAfterBreak="0">
    <w:nsid w:val="771544CB"/>
    <w:multiLevelType w:val="multilevel"/>
    <w:tmpl w:val="D5B8A6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45F07"/>
    <w:multiLevelType w:val="multilevel"/>
    <w:tmpl w:val="9E5EF9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57614"/>
    <w:multiLevelType w:val="multilevel"/>
    <w:tmpl w:val="69E25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617448832">
    <w:abstractNumId w:val="5"/>
  </w:num>
  <w:num w:numId="2" w16cid:durableId="66999289">
    <w:abstractNumId w:val="9"/>
  </w:num>
  <w:num w:numId="3" w16cid:durableId="75591565">
    <w:abstractNumId w:val="11"/>
  </w:num>
  <w:num w:numId="4" w16cid:durableId="1760368267">
    <w:abstractNumId w:val="19"/>
  </w:num>
  <w:num w:numId="5" w16cid:durableId="1717392567">
    <w:abstractNumId w:val="0"/>
  </w:num>
  <w:num w:numId="6" w16cid:durableId="237983598">
    <w:abstractNumId w:val="10"/>
  </w:num>
  <w:num w:numId="7" w16cid:durableId="1526016904">
    <w:abstractNumId w:val="27"/>
  </w:num>
  <w:num w:numId="8" w16cid:durableId="258024216">
    <w:abstractNumId w:val="4"/>
  </w:num>
  <w:num w:numId="9" w16cid:durableId="59403062">
    <w:abstractNumId w:val="32"/>
  </w:num>
  <w:num w:numId="10" w16cid:durableId="1063482558">
    <w:abstractNumId w:val="12"/>
  </w:num>
  <w:num w:numId="11" w16cid:durableId="271715666">
    <w:abstractNumId w:val="6"/>
  </w:num>
  <w:num w:numId="12" w16cid:durableId="598953610">
    <w:abstractNumId w:val="15"/>
  </w:num>
  <w:num w:numId="13" w16cid:durableId="14697312">
    <w:abstractNumId w:val="22"/>
  </w:num>
  <w:num w:numId="14" w16cid:durableId="272566034">
    <w:abstractNumId w:val="30"/>
  </w:num>
  <w:num w:numId="15" w16cid:durableId="1572278176">
    <w:abstractNumId w:val="28"/>
  </w:num>
  <w:num w:numId="16" w16cid:durableId="615601569">
    <w:abstractNumId w:val="3"/>
  </w:num>
  <w:num w:numId="17" w16cid:durableId="799760655">
    <w:abstractNumId w:val="21"/>
  </w:num>
  <w:num w:numId="18" w16cid:durableId="1956398836">
    <w:abstractNumId w:val="24"/>
  </w:num>
  <w:num w:numId="19" w16cid:durableId="346295377">
    <w:abstractNumId w:val="20"/>
  </w:num>
  <w:num w:numId="20" w16cid:durableId="1144735780">
    <w:abstractNumId w:val="13"/>
  </w:num>
  <w:num w:numId="21" w16cid:durableId="1858233128">
    <w:abstractNumId w:val="23"/>
  </w:num>
  <w:num w:numId="22" w16cid:durableId="1156343643">
    <w:abstractNumId w:val="16"/>
  </w:num>
  <w:num w:numId="23" w16cid:durableId="1864780653">
    <w:abstractNumId w:val="2"/>
  </w:num>
  <w:num w:numId="24" w16cid:durableId="1542088162">
    <w:abstractNumId w:val="18"/>
  </w:num>
  <w:num w:numId="25" w16cid:durableId="428082317">
    <w:abstractNumId w:val="25"/>
  </w:num>
  <w:num w:numId="26" w16cid:durableId="558320758">
    <w:abstractNumId w:val="17"/>
  </w:num>
  <w:num w:numId="27" w16cid:durableId="1753043418">
    <w:abstractNumId w:val="33"/>
  </w:num>
  <w:num w:numId="28" w16cid:durableId="1836798370">
    <w:abstractNumId w:val="26"/>
  </w:num>
  <w:num w:numId="29" w16cid:durableId="2102871837">
    <w:abstractNumId w:val="29"/>
  </w:num>
  <w:num w:numId="30" w16cid:durableId="1031225336">
    <w:abstractNumId w:val="31"/>
  </w:num>
  <w:num w:numId="31" w16cid:durableId="317074251">
    <w:abstractNumId w:val="14"/>
  </w:num>
  <w:num w:numId="32" w16cid:durableId="33502378">
    <w:abstractNumId w:val="7"/>
  </w:num>
  <w:num w:numId="33" w16cid:durableId="1136411408">
    <w:abstractNumId w:val="8"/>
  </w:num>
  <w:num w:numId="34" w16cid:durableId="19804566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26364A"/>
    <w:rsid w:val="005270AA"/>
    <w:rsid w:val="008407ED"/>
    <w:rsid w:val="008564C6"/>
    <w:rsid w:val="008F780A"/>
    <w:rsid w:val="00C3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2026-06-17T08:06:00Z</dcterms:created>
  <dcterms:modified xsi:type="dcterms:W3CDTF">2026-06-17T08:06:00Z</dcterms:modified>
</cp:coreProperties>
</file>