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37392" w14:textId="6F199DC2" w:rsidR="00B53DDC" w:rsidRDefault="00AE46F8">
      <w:r>
        <w:rPr>
          <w:rFonts w:hint="eastAsia"/>
        </w:rPr>
        <w:t>服务商对客户的需求总结</w:t>
      </w:r>
    </w:p>
    <w:p w14:paraId="7EEA1656" w14:textId="5B49245A" w:rsidR="00AE46F8" w:rsidRPr="00AE46F8" w:rsidRDefault="00AE46F8" w:rsidP="00AE46F8">
      <w:pPr>
        <w:rPr>
          <w:rStyle w:val="text-item"/>
          <w:rFonts w:ascii="PingFang SC" w:hAnsi="PingFang SC"/>
          <w:color w:val="10141A"/>
          <w:sz w:val="21"/>
          <w:szCs w:val="21"/>
          <w:shd w:val="clear" w:color="auto" w:fill="FFFFFF"/>
        </w:rPr>
      </w:pPr>
      <w:r w:rsidRPr="00AE46F8">
        <w:rPr>
          <w:rStyle w:val="text-item"/>
          <w:rFonts w:ascii="PingFang SC" w:hAnsi="PingFang SC"/>
          <w:color w:val="10141A"/>
          <w:sz w:val="21"/>
          <w:szCs w:val="21"/>
          <w:shd w:val="clear" w:color="auto" w:fill="FFFFFF"/>
        </w:rPr>
        <w:t>客户痛点</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贝尔高林（</w:t>
      </w:r>
      <w:proofErr w:type="spellStart"/>
      <w:r w:rsidRPr="00AE46F8">
        <w:rPr>
          <w:rStyle w:val="text-item"/>
          <w:rFonts w:ascii="PingFang SC" w:hAnsi="PingFang SC"/>
          <w:color w:val="10141A"/>
          <w:sz w:val="21"/>
          <w:szCs w:val="21"/>
          <w:shd w:val="clear" w:color="auto" w:fill="FFFFFF"/>
        </w:rPr>
        <w:t>BeltCollins</w:t>
      </w:r>
      <w:proofErr w:type="spellEnd"/>
      <w:r w:rsidRPr="00AE46F8">
        <w:rPr>
          <w:rStyle w:val="text-item"/>
          <w:rFonts w:ascii="PingFang SC" w:hAnsi="PingFang SC"/>
          <w:color w:val="10141A"/>
          <w:sz w:val="21"/>
          <w:szCs w:val="21"/>
          <w:shd w:val="clear" w:color="auto" w:fill="FFFFFF"/>
        </w:rPr>
        <w:t>）是一家国际化设计公司，约</w:t>
      </w:r>
      <w:r w:rsidRPr="00AE46F8">
        <w:rPr>
          <w:rStyle w:val="text-item"/>
          <w:rFonts w:ascii="PingFang SC" w:hAnsi="PingFang SC"/>
          <w:color w:val="10141A"/>
          <w:sz w:val="21"/>
          <w:szCs w:val="21"/>
          <w:shd w:val="clear" w:color="auto" w:fill="FFFFFF"/>
        </w:rPr>
        <w:t>50</w:t>
      </w:r>
      <w:r w:rsidRPr="00AE46F8">
        <w:rPr>
          <w:rStyle w:val="text-item"/>
          <w:rFonts w:ascii="PingFang SC" w:hAnsi="PingFang SC"/>
          <w:color w:val="10141A"/>
          <w:sz w:val="21"/>
          <w:szCs w:val="21"/>
          <w:shd w:val="clear" w:color="auto" w:fill="FFFFFF"/>
        </w:rPr>
        <w:t>人规模，在中国大陆、香港、东南亚等多地设有办公室。此前，客户在项目管理中面临以下核心痛点：</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项目管理依赖本地</w:t>
      </w:r>
      <w:r w:rsidRPr="00AE46F8">
        <w:rPr>
          <w:rStyle w:val="text-item"/>
          <w:rFonts w:ascii="PingFang SC" w:hAnsi="PingFang SC"/>
          <w:color w:val="10141A"/>
          <w:sz w:val="21"/>
          <w:szCs w:val="21"/>
          <w:shd w:val="clear" w:color="auto" w:fill="FFFFFF"/>
        </w:rPr>
        <w:t>Excel</w:t>
      </w:r>
      <w:r w:rsidRPr="00AE46F8">
        <w:rPr>
          <w:rStyle w:val="text-item"/>
          <w:rFonts w:ascii="PingFang SC" w:hAnsi="PingFang SC"/>
          <w:color w:val="10141A"/>
          <w:sz w:val="21"/>
          <w:szCs w:val="21"/>
          <w:shd w:val="clear" w:color="auto" w:fill="FFFFFF"/>
        </w:rPr>
        <w:t>，效率低下且缺乏透明度</w:t>
      </w:r>
      <w:r w:rsidRPr="00AE46F8">
        <w:rPr>
          <w:rStyle w:val="text-item"/>
          <w:rFonts w:ascii="PingFang SC" w:hAnsi="PingFang SC"/>
          <w:color w:val="10141A"/>
          <w:sz w:val="21"/>
          <w:szCs w:val="21"/>
          <w:shd w:val="clear" w:color="auto" w:fill="FFFFFF"/>
        </w:rPr>
        <w:t xml:space="preserve"> — </w:t>
      </w:r>
      <w:r w:rsidRPr="00AE46F8">
        <w:rPr>
          <w:rStyle w:val="text-item"/>
          <w:rFonts w:ascii="PingFang SC" w:hAnsi="PingFang SC"/>
          <w:color w:val="10141A"/>
          <w:sz w:val="21"/>
          <w:szCs w:val="21"/>
          <w:shd w:val="clear" w:color="auto" w:fill="FFFFFF"/>
        </w:rPr>
        <w:t>设计师通过微信</w:t>
      </w:r>
      <w:r w:rsidRPr="00AE46F8">
        <w:rPr>
          <w:rStyle w:val="text-item"/>
          <w:rFonts w:ascii="PingFang SC" w:hAnsi="PingFang SC"/>
          <w:color w:val="10141A"/>
          <w:sz w:val="21"/>
          <w:szCs w:val="21"/>
          <w:shd w:val="clear" w:color="auto" w:fill="FFFFFF"/>
        </w:rPr>
        <w:t>/</w:t>
      </w:r>
      <w:r w:rsidRPr="00AE46F8">
        <w:rPr>
          <w:rStyle w:val="text-item"/>
          <w:rFonts w:ascii="PingFang SC" w:hAnsi="PingFang SC"/>
          <w:color w:val="10141A"/>
          <w:sz w:val="21"/>
          <w:szCs w:val="21"/>
          <w:shd w:val="clear" w:color="auto" w:fill="FFFFFF"/>
        </w:rPr>
        <w:t>通讯软件群聊沟通项目进展，项目信息分散在各处，管理层无法在一个界面内全局掌握所有项目状态、进度和资源分布。</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人力投入占比靠手工统计，耗时且易出错</w:t>
      </w:r>
      <w:r w:rsidRPr="00AE46F8">
        <w:rPr>
          <w:rStyle w:val="text-item"/>
          <w:rFonts w:ascii="PingFang SC" w:hAnsi="PingFang SC"/>
          <w:color w:val="10141A"/>
          <w:sz w:val="21"/>
          <w:szCs w:val="21"/>
          <w:shd w:val="clear" w:color="auto" w:fill="FFFFFF"/>
        </w:rPr>
        <w:t xml:space="preserve"> — </w:t>
      </w:r>
      <w:r w:rsidRPr="00AE46F8">
        <w:rPr>
          <w:rStyle w:val="text-item"/>
          <w:rFonts w:ascii="PingFang SC" w:hAnsi="PingFang SC"/>
          <w:color w:val="10141A"/>
          <w:sz w:val="21"/>
          <w:szCs w:val="21"/>
          <w:shd w:val="clear" w:color="auto" w:fill="FFFFFF"/>
        </w:rPr>
        <w:t>每周需要</w:t>
      </w:r>
      <w:r w:rsidRPr="00AE46F8">
        <w:rPr>
          <w:rStyle w:val="text-item"/>
          <w:rFonts w:ascii="PingFang SC" w:hAnsi="PingFang SC"/>
          <w:color w:val="10141A"/>
          <w:sz w:val="21"/>
          <w:szCs w:val="21"/>
          <w:shd w:val="clear" w:color="auto" w:fill="FFFFFF"/>
        </w:rPr>
        <w:t>Team Leader</w:t>
      </w:r>
      <w:r w:rsidRPr="00AE46F8">
        <w:rPr>
          <w:rStyle w:val="text-item"/>
          <w:rFonts w:ascii="PingFang SC" w:hAnsi="PingFang SC"/>
          <w:color w:val="10141A"/>
          <w:sz w:val="21"/>
          <w:szCs w:val="21"/>
          <w:shd w:val="clear" w:color="auto" w:fill="FFFFFF"/>
        </w:rPr>
        <w:t>手动统计每位员工在各项目上的工时投入占比（</w:t>
      </w:r>
      <w:r w:rsidRPr="00AE46F8">
        <w:rPr>
          <w:rStyle w:val="text-item"/>
          <w:rFonts w:ascii="PingFang SC" w:hAnsi="PingFang SC"/>
          <w:color w:val="10141A"/>
          <w:sz w:val="21"/>
          <w:szCs w:val="21"/>
          <w:shd w:val="clear" w:color="auto" w:fill="FFFFFF"/>
        </w:rPr>
        <w:t>allocation percentage</w:t>
      </w:r>
      <w:r w:rsidRPr="00AE46F8">
        <w:rPr>
          <w:rStyle w:val="text-item"/>
          <w:rFonts w:ascii="PingFang SC" w:hAnsi="PingFang SC"/>
          <w:color w:val="10141A"/>
          <w:sz w:val="21"/>
          <w:szCs w:val="21"/>
          <w:shd w:val="clear" w:color="auto" w:fill="FFFFFF"/>
        </w:rPr>
        <w:t>），再由人力同事逐个录入</w:t>
      </w:r>
      <w:r w:rsidRPr="00AE46F8">
        <w:rPr>
          <w:rStyle w:val="text-item"/>
          <w:rFonts w:ascii="PingFang SC" w:hAnsi="PingFang SC"/>
          <w:color w:val="10141A"/>
          <w:sz w:val="21"/>
          <w:szCs w:val="21"/>
          <w:shd w:val="clear" w:color="auto" w:fill="FFFFFF"/>
        </w:rPr>
        <w:t>Excel</w:t>
      </w:r>
      <w:r w:rsidRPr="00AE46F8">
        <w:rPr>
          <w:rStyle w:val="text-item"/>
          <w:rFonts w:ascii="PingFang SC" w:hAnsi="PingFang SC"/>
          <w:color w:val="10141A"/>
          <w:sz w:val="21"/>
          <w:szCs w:val="21"/>
          <w:shd w:val="clear" w:color="auto" w:fill="FFFFFF"/>
        </w:rPr>
        <w:t>汇总，流程繁琐，数据滞后。</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多项目并行时资源分配不透明</w:t>
      </w:r>
      <w:r w:rsidRPr="00AE46F8">
        <w:rPr>
          <w:rStyle w:val="text-item"/>
          <w:rFonts w:ascii="PingFang SC" w:hAnsi="PingFang SC"/>
          <w:color w:val="10141A"/>
          <w:sz w:val="21"/>
          <w:szCs w:val="21"/>
          <w:shd w:val="clear" w:color="auto" w:fill="FFFFFF"/>
        </w:rPr>
        <w:t xml:space="preserve"> — </w:t>
      </w:r>
      <w:r w:rsidRPr="00AE46F8">
        <w:rPr>
          <w:rStyle w:val="text-item"/>
          <w:rFonts w:ascii="PingFang SC" w:hAnsi="PingFang SC"/>
          <w:color w:val="10141A"/>
          <w:sz w:val="21"/>
          <w:szCs w:val="21"/>
          <w:shd w:val="clear" w:color="auto" w:fill="FFFFFF"/>
        </w:rPr>
        <w:t>一位设计师可能同时负责多个项目的不同任务，管理者难以实时了解每个人在哪些项目上投入了多少精力，是否存在过度分配（如单项目投入超</w:t>
      </w:r>
      <w:r w:rsidRPr="00AE46F8">
        <w:rPr>
          <w:rStyle w:val="text-item"/>
          <w:rFonts w:ascii="PingFang SC" w:hAnsi="PingFang SC"/>
          <w:color w:val="10141A"/>
          <w:sz w:val="21"/>
          <w:szCs w:val="21"/>
          <w:shd w:val="clear" w:color="auto" w:fill="FFFFFF"/>
        </w:rPr>
        <w:t>50%</w:t>
      </w:r>
      <w:r w:rsidRPr="00AE46F8">
        <w:rPr>
          <w:rStyle w:val="text-item"/>
          <w:rFonts w:ascii="PingFang SC" w:hAnsi="PingFang SC"/>
          <w:color w:val="10141A"/>
          <w:sz w:val="21"/>
          <w:szCs w:val="21"/>
          <w:shd w:val="clear" w:color="auto" w:fill="FFFFFF"/>
        </w:rPr>
        <w:t>）的情况。</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回款</w:t>
      </w:r>
      <w:r w:rsidRPr="00AE46F8">
        <w:rPr>
          <w:rStyle w:val="text-item"/>
          <w:rFonts w:ascii="PingFang SC" w:hAnsi="PingFang SC"/>
          <w:color w:val="10141A"/>
          <w:sz w:val="21"/>
          <w:szCs w:val="21"/>
          <w:shd w:val="clear" w:color="auto" w:fill="FFFFFF"/>
        </w:rPr>
        <w:t>/</w:t>
      </w:r>
      <w:r w:rsidRPr="00AE46F8">
        <w:rPr>
          <w:rStyle w:val="text-item"/>
          <w:rFonts w:ascii="PingFang SC" w:hAnsi="PingFang SC"/>
          <w:color w:val="10141A"/>
          <w:sz w:val="21"/>
          <w:szCs w:val="21"/>
          <w:shd w:val="clear" w:color="auto" w:fill="FFFFFF"/>
        </w:rPr>
        <w:t>开票跟踪与项目脱节</w:t>
      </w:r>
      <w:r w:rsidRPr="00AE46F8">
        <w:rPr>
          <w:rStyle w:val="text-item"/>
          <w:rFonts w:ascii="PingFang SC" w:hAnsi="PingFang SC"/>
          <w:color w:val="10141A"/>
          <w:sz w:val="21"/>
          <w:szCs w:val="21"/>
          <w:shd w:val="clear" w:color="auto" w:fill="FFFFFF"/>
        </w:rPr>
        <w:t xml:space="preserve"> — </w:t>
      </w:r>
      <w:r w:rsidRPr="00AE46F8">
        <w:rPr>
          <w:rStyle w:val="text-item"/>
          <w:rFonts w:ascii="PingFang SC" w:hAnsi="PingFang SC"/>
          <w:color w:val="10141A"/>
          <w:sz w:val="21"/>
          <w:szCs w:val="21"/>
          <w:shd w:val="clear" w:color="auto" w:fill="FFFFFF"/>
        </w:rPr>
        <w:t>财务部门有独立的发票台账，但与项目表没有关联，无法直观看到某个项目的开票和回款情况。</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团队人员信息维护分散</w:t>
      </w:r>
      <w:r w:rsidRPr="00AE46F8">
        <w:rPr>
          <w:rStyle w:val="text-item"/>
          <w:rFonts w:ascii="PingFang SC" w:hAnsi="PingFang SC"/>
          <w:color w:val="10141A"/>
          <w:sz w:val="21"/>
          <w:szCs w:val="21"/>
          <w:shd w:val="clear" w:color="auto" w:fill="FFFFFF"/>
        </w:rPr>
        <w:t xml:space="preserve"> — </w:t>
      </w:r>
      <w:r w:rsidRPr="00AE46F8">
        <w:rPr>
          <w:rStyle w:val="text-item"/>
          <w:rFonts w:ascii="PingFang SC" w:hAnsi="PingFang SC"/>
          <w:color w:val="10141A"/>
          <w:sz w:val="21"/>
          <w:szCs w:val="21"/>
          <w:shd w:val="clear" w:color="auto" w:fill="FFFFFF"/>
        </w:rPr>
        <w:t>员工职位、头衔、所属团队、所在区域等信息通过传统</w:t>
      </w:r>
      <w:r w:rsidRPr="00AE46F8">
        <w:rPr>
          <w:rStyle w:val="text-item"/>
          <w:rFonts w:ascii="PingFang SC" w:hAnsi="PingFang SC"/>
          <w:color w:val="10141A"/>
          <w:sz w:val="21"/>
          <w:szCs w:val="21"/>
          <w:shd w:val="clear" w:color="auto" w:fill="FFFFFF"/>
        </w:rPr>
        <w:t>Excel</w:t>
      </w:r>
      <w:r w:rsidRPr="00AE46F8">
        <w:rPr>
          <w:rStyle w:val="text-item"/>
          <w:rFonts w:ascii="PingFang SC" w:hAnsi="PingFang SC"/>
          <w:color w:val="10141A"/>
          <w:sz w:val="21"/>
          <w:szCs w:val="21"/>
          <w:shd w:val="clear" w:color="auto" w:fill="FFFFFF"/>
        </w:rPr>
        <w:t>管理，更新不及时，查询不便。</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缺少自动化提醒机制</w:t>
      </w:r>
      <w:r w:rsidRPr="00AE46F8">
        <w:rPr>
          <w:rStyle w:val="text-item"/>
          <w:rFonts w:ascii="PingFang SC" w:hAnsi="PingFang SC"/>
          <w:color w:val="10141A"/>
          <w:sz w:val="21"/>
          <w:szCs w:val="21"/>
          <w:shd w:val="clear" w:color="auto" w:fill="FFFFFF"/>
        </w:rPr>
        <w:t xml:space="preserve"> — </w:t>
      </w:r>
      <w:r w:rsidRPr="00AE46F8">
        <w:rPr>
          <w:rStyle w:val="text-item"/>
          <w:rFonts w:ascii="PingFang SC" w:hAnsi="PingFang SC"/>
          <w:color w:val="10141A"/>
          <w:sz w:val="21"/>
          <w:szCs w:val="21"/>
          <w:shd w:val="clear" w:color="auto" w:fill="FFFFFF"/>
        </w:rPr>
        <w:t>项目里程碑到达、任务到期等关键节点没有系统自动提醒，依赖人工跟进，容易遗漏。</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数据权限管控不足</w:t>
      </w:r>
      <w:r w:rsidRPr="00AE46F8">
        <w:rPr>
          <w:rStyle w:val="text-item"/>
          <w:rFonts w:ascii="PingFang SC" w:hAnsi="PingFang SC"/>
          <w:color w:val="10141A"/>
          <w:sz w:val="21"/>
          <w:szCs w:val="21"/>
          <w:shd w:val="clear" w:color="auto" w:fill="FFFFFF"/>
        </w:rPr>
        <w:t xml:space="preserve"> — </w:t>
      </w:r>
      <w:r w:rsidRPr="00AE46F8">
        <w:rPr>
          <w:rStyle w:val="text-item"/>
          <w:rFonts w:ascii="PingFang SC" w:hAnsi="PingFang SC"/>
          <w:color w:val="10141A"/>
          <w:sz w:val="21"/>
          <w:szCs w:val="21"/>
          <w:shd w:val="clear" w:color="auto" w:fill="FFFFFF"/>
        </w:rPr>
        <w:t>各地办公室数据混在一起，缺少按地域</w:t>
      </w:r>
      <w:r w:rsidRPr="00AE46F8">
        <w:rPr>
          <w:rStyle w:val="text-item"/>
          <w:rFonts w:ascii="PingFang SC" w:hAnsi="PingFang SC"/>
          <w:color w:val="10141A"/>
          <w:sz w:val="21"/>
          <w:szCs w:val="21"/>
          <w:shd w:val="clear" w:color="auto" w:fill="FFFFFF"/>
        </w:rPr>
        <w:t>/</w:t>
      </w:r>
      <w:r w:rsidRPr="00AE46F8">
        <w:rPr>
          <w:rStyle w:val="text-item"/>
          <w:rFonts w:ascii="PingFang SC" w:hAnsi="PingFang SC"/>
          <w:color w:val="10141A"/>
          <w:sz w:val="21"/>
          <w:szCs w:val="21"/>
          <w:shd w:val="clear" w:color="auto" w:fill="FFFFFF"/>
        </w:rPr>
        <w:t>角色区分的数据权限控制，存在数据安全风险。</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二、客户要解决的问题</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将分散在本地</w:t>
      </w:r>
      <w:r w:rsidRPr="00AE46F8">
        <w:rPr>
          <w:rStyle w:val="text-item"/>
          <w:rFonts w:ascii="PingFang SC" w:hAnsi="PingFang SC"/>
          <w:color w:val="10141A"/>
          <w:sz w:val="21"/>
          <w:szCs w:val="21"/>
          <w:shd w:val="clear" w:color="auto" w:fill="FFFFFF"/>
        </w:rPr>
        <w:t>Excel</w:t>
      </w:r>
      <w:r w:rsidRPr="00AE46F8">
        <w:rPr>
          <w:rStyle w:val="text-item"/>
          <w:rFonts w:ascii="PingFang SC" w:hAnsi="PingFang SC"/>
          <w:color w:val="10141A"/>
          <w:sz w:val="21"/>
          <w:szCs w:val="21"/>
          <w:shd w:val="clear" w:color="auto" w:fill="FFFFFF"/>
        </w:rPr>
        <w:t>、聊天记录、个人表格中的项目数据统一汇聚到一套智能表格系统中；</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实现项目全生命周期管理</w:t>
      </w:r>
      <w:r w:rsidRPr="00AE46F8">
        <w:rPr>
          <w:rStyle w:val="text-item"/>
          <w:rFonts w:ascii="PingFang SC" w:hAnsi="PingFang SC"/>
          <w:color w:val="10141A"/>
          <w:sz w:val="21"/>
          <w:szCs w:val="21"/>
          <w:shd w:val="clear" w:color="auto" w:fill="FFFFFF"/>
        </w:rPr>
        <w:t>——</w:t>
      </w:r>
      <w:r w:rsidRPr="00AE46F8">
        <w:rPr>
          <w:rStyle w:val="text-item"/>
          <w:rFonts w:ascii="PingFang SC" w:hAnsi="PingFang SC"/>
          <w:color w:val="10141A"/>
          <w:sz w:val="21"/>
          <w:szCs w:val="21"/>
          <w:shd w:val="clear" w:color="auto" w:fill="FFFFFF"/>
        </w:rPr>
        <w:t>从立项、任务分配、人力投入、进度跟踪到回款结算的全流程数字化；</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建立人力投入的实时可视化能力，让管理层能随时查看每个员工的工作量分配和各团队的资源占用情况；</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通过自动化计算和提醒减少手工操作，降低管理成本，提升数据准确性；</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结合企业微信（</w:t>
      </w:r>
      <w:proofErr w:type="spellStart"/>
      <w:r w:rsidRPr="00AE46F8">
        <w:rPr>
          <w:rStyle w:val="text-item"/>
          <w:rFonts w:ascii="PingFang SC" w:hAnsi="PingFang SC"/>
          <w:color w:val="10141A"/>
          <w:sz w:val="21"/>
          <w:szCs w:val="21"/>
          <w:shd w:val="clear" w:color="auto" w:fill="FFFFFF"/>
        </w:rPr>
        <w:t>WeCom</w:t>
      </w:r>
      <w:proofErr w:type="spellEnd"/>
      <w:r w:rsidRPr="00AE46F8">
        <w:rPr>
          <w:rStyle w:val="text-item"/>
          <w:rFonts w:ascii="PingFang SC" w:hAnsi="PingFang SC"/>
          <w:color w:val="10141A"/>
          <w:sz w:val="21"/>
          <w:szCs w:val="21"/>
          <w:shd w:val="clear" w:color="auto" w:fill="FFFFFF"/>
        </w:rPr>
        <w:t>）生态实现移动端便捷操作和消息通知。</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三、客户期望达到的效果</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一站式项目管理看板：通过</w:t>
      </w:r>
      <w:r w:rsidRPr="00AE46F8">
        <w:rPr>
          <w:rStyle w:val="text-item"/>
          <w:rFonts w:ascii="PingFang SC" w:hAnsi="PingFang SC"/>
          <w:color w:val="10141A"/>
          <w:sz w:val="21"/>
          <w:szCs w:val="21"/>
          <w:shd w:val="clear" w:color="auto" w:fill="FFFFFF"/>
        </w:rPr>
        <w:t>Project Master</w:t>
      </w:r>
      <w:r w:rsidRPr="00AE46F8">
        <w:rPr>
          <w:rStyle w:val="text-item"/>
          <w:rFonts w:ascii="PingFang SC" w:hAnsi="PingFang SC"/>
          <w:color w:val="10141A"/>
          <w:sz w:val="21"/>
          <w:szCs w:val="21"/>
          <w:shd w:val="clear" w:color="auto" w:fill="FFFFFF"/>
        </w:rPr>
        <w:t>主表一览所有项目的编号、名称、时间线、阶段状态、负责人等核心信息，支持按状态、时间等多维度筛选查看；</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智能化人力调度：</w:t>
      </w:r>
      <w:r w:rsidRPr="00AE46F8">
        <w:rPr>
          <w:rStyle w:val="text-item"/>
          <w:rFonts w:ascii="PingFang SC" w:hAnsi="PingFang SC"/>
          <w:color w:val="10141A"/>
          <w:sz w:val="21"/>
          <w:szCs w:val="21"/>
          <w:shd w:val="clear" w:color="auto" w:fill="FFFFFF"/>
        </w:rPr>
        <w:t>Task Schedule</w:t>
      </w:r>
      <w:r w:rsidRPr="00AE46F8">
        <w:rPr>
          <w:rStyle w:val="text-item"/>
          <w:rFonts w:ascii="PingFang SC" w:hAnsi="PingFang SC"/>
          <w:color w:val="10141A"/>
          <w:sz w:val="21"/>
          <w:szCs w:val="21"/>
          <w:shd w:val="clear" w:color="auto" w:fill="FFFFFF"/>
        </w:rPr>
        <w:t>子表自动计算每位员工的工时投入占比（按项目和任务维度），当某员工在单个项目投入超过阈值（如</w:t>
      </w:r>
      <w:r w:rsidRPr="00AE46F8">
        <w:rPr>
          <w:rStyle w:val="text-item"/>
          <w:rFonts w:ascii="PingFang SC" w:hAnsi="PingFang SC"/>
          <w:color w:val="10141A"/>
          <w:sz w:val="21"/>
          <w:szCs w:val="21"/>
          <w:shd w:val="clear" w:color="auto" w:fill="FFFFFF"/>
        </w:rPr>
        <w:t>50%</w:t>
      </w:r>
      <w:r w:rsidRPr="00AE46F8">
        <w:rPr>
          <w:rStyle w:val="text-item"/>
          <w:rFonts w:ascii="PingFang SC" w:hAnsi="PingFang SC"/>
          <w:color w:val="10141A"/>
          <w:sz w:val="21"/>
          <w:szCs w:val="21"/>
          <w:shd w:val="clear" w:color="auto" w:fill="FFFFFF"/>
        </w:rPr>
        <w:t>）时自动预警；支持按角色（</w:t>
      </w:r>
      <w:r w:rsidRPr="00AE46F8">
        <w:rPr>
          <w:rStyle w:val="text-item"/>
          <w:rFonts w:ascii="PingFang SC" w:hAnsi="PingFang SC"/>
          <w:color w:val="10141A"/>
          <w:sz w:val="21"/>
          <w:szCs w:val="21"/>
          <w:shd w:val="clear" w:color="auto" w:fill="FFFFFF"/>
        </w:rPr>
        <w:t>Designer/Team Leader</w:t>
      </w:r>
      <w:r w:rsidRPr="00AE46F8">
        <w:rPr>
          <w:rStyle w:val="text-item"/>
          <w:rFonts w:ascii="PingFang SC" w:hAnsi="PingFang SC"/>
          <w:color w:val="10141A"/>
          <w:sz w:val="21"/>
          <w:szCs w:val="21"/>
          <w:shd w:val="clear" w:color="auto" w:fill="FFFFFF"/>
        </w:rPr>
        <w:t>等）、办公室（中国大陆</w:t>
      </w:r>
      <w:r w:rsidRPr="00AE46F8">
        <w:rPr>
          <w:rStyle w:val="text-item"/>
          <w:rFonts w:ascii="PingFang SC" w:hAnsi="PingFang SC"/>
          <w:color w:val="10141A"/>
          <w:sz w:val="21"/>
          <w:szCs w:val="21"/>
          <w:shd w:val="clear" w:color="auto" w:fill="FFFFFF"/>
        </w:rPr>
        <w:t>/</w:t>
      </w:r>
      <w:r w:rsidRPr="00AE46F8">
        <w:rPr>
          <w:rStyle w:val="text-item"/>
          <w:rFonts w:ascii="PingFang SC" w:hAnsi="PingFang SC"/>
          <w:color w:val="10141A"/>
          <w:sz w:val="21"/>
          <w:szCs w:val="21"/>
          <w:shd w:val="clear" w:color="auto" w:fill="FFFFFF"/>
        </w:rPr>
        <w:t>香港</w:t>
      </w:r>
      <w:r w:rsidRPr="00AE46F8">
        <w:rPr>
          <w:rStyle w:val="text-item"/>
          <w:rFonts w:ascii="PingFang SC" w:hAnsi="PingFang SC"/>
          <w:color w:val="10141A"/>
          <w:sz w:val="21"/>
          <w:szCs w:val="21"/>
          <w:shd w:val="clear" w:color="auto" w:fill="FFFFFF"/>
        </w:rPr>
        <w:t>/</w:t>
      </w:r>
      <w:r w:rsidRPr="00AE46F8">
        <w:rPr>
          <w:rStyle w:val="text-item"/>
          <w:rFonts w:ascii="PingFang SC" w:hAnsi="PingFang SC"/>
          <w:color w:val="10141A"/>
          <w:sz w:val="21"/>
          <w:szCs w:val="21"/>
          <w:shd w:val="clear" w:color="auto" w:fill="FFFFFF"/>
        </w:rPr>
        <w:t>东南亚）等视角切换查看；</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业务流程自动化：</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回款流程：开票</w:t>
      </w:r>
      <w:r w:rsidRPr="00AE46F8">
        <w:rPr>
          <w:rStyle w:val="text-item"/>
          <w:rFonts w:ascii="PingFang SC" w:hAnsi="PingFang SC"/>
          <w:color w:val="10141A"/>
          <w:sz w:val="21"/>
          <w:szCs w:val="21"/>
          <w:shd w:val="clear" w:color="auto" w:fill="FFFFFF"/>
        </w:rPr>
        <w:t>→</w:t>
      </w:r>
      <w:r w:rsidRPr="00AE46F8">
        <w:rPr>
          <w:rStyle w:val="text-item"/>
          <w:rFonts w:ascii="PingFang SC" w:hAnsi="PingFang SC"/>
          <w:color w:val="10141A"/>
          <w:sz w:val="21"/>
          <w:szCs w:val="21"/>
          <w:shd w:val="clear" w:color="auto" w:fill="FFFFFF"/>
        </w:rPr>
        <w:t>预计回款时间</w:t>
      </w:r>
      <w:r w:rsidRPr="00AE46F8">
        <w:rPr>
          <w:rStyle w:val="text-item"/>
          <w:rFonts w:ascii="PingFang SC" w:hAnsi="PingFang SC"/>
          <w:color w:val="10141A"/>
          <w:sz w:val="21"/>
          <w:szCs w:val="21"/>
          <w:shd w:val="clear" w:color="auto" w:fill="FFFFFF"/>
        </w:rPr>
        <w:t>→</w:t>
      </w:r>
      <w:r w:rsidRPr="00AE46F8">
        <w:rPr>
          <w:rStyle w:val="text-item"/>
          <w:rFonts w:ascii="PingFang SC" w:hAnsi="PingFang SC"/>
          <w:color w:val="10141A"/>
          <w:sz w:val="21"/>
          <w:szCs w:val="21"/>
          <w:shd w:val="clear" w:color="auto" w:fill="FFFFFF"/>
        </w:rPr>
        <w:t>实际回款时间，全链路跟踪，支持自动提醒；</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项目阶段流转：从</w:t>
      </w:r>
      <w:r w:rsidRPr="00AE46F8">
        <w:rPr>
          <w:rStyle w:val="text-item"/>
          <w:rFonts w:ascii="PingFang SC" w:hAnsi="PingFang SC"/>
          <w:color w:val="10141A"/>
          <w:sz w:val="21"/>
          <w:szCs w:val="21"/>
          <w:shd w:val="clear" w:color="auto" w:fill="FFFFFF"/>
        </w:rPr>
        <w:t>Proposal</w:t>
      </w:r>
      <w:r w:rsidRPr="00AE46F8">
        <w:rPr>
          <w:rStyle w:val="text-item"/>
          <w:rFonts w:ascii="PingFang SC" w:hAnsi="PingFang SC"/>
          <w:color w:val="10141A"/>
          <w:sz w:val="21"/>
          <w:szCs w:val="21"/>
          <w:shd w:val="clear" w:color="auto" w:fill="FFFFFF"/>
        </w:rPr>
        <w:t>到</w:t>
      </w:r>
      <w:r w:rsidRPr="00AE46F8">
        <w:rPr>
          <w:rStyle w:val="text-item"/>
          <w:rFonts w:ascii="PingFang SC" w:hAnsi="PingFang SC"/>
          <w:color w:val="10141A"/>
          <w:sz w:val="21"/>
          <w:szCs w:val="21"/>
          <w:shd w:val="clear" w:color="auto" w:fill="FFFFFF"/>
        </w:rPr>
        <w:t>SPA/Contract</w:t>
      </w:r>
      <w:r w:rsidRPr="00AE46F8">
        <w:rPr>
          <w:rStyle w:val="text-item"/>
          <w:rFonts w:ascii="PingFang SC" w:hAnsi="PingFang SC"/>
          <w:color w:val="10141A"/>
          <w:sz w:val="21"/>
          <w:szCs w:val="21"/>
          <w:shd w:val="clear" w:color="auto" w:fill="FFFFFF"/>
        </w:rPr>
        <w:t>再到各设计阶段，系统自动触发对应提醒；</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任务完成提醒：员工完成任务后自动通知安排人更新后续任务；</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数据权限精细化：公司高管可查看全公司数据，各地办公室成员只能查看所属办公室相关数据，确保信息安全；</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移动端友好：与企业微信打通，支持手机端随时随地查看和操作，消息通知直达相关人员；</w:t>
      </w:r>
      <w:r w:rsidRPr="00AE46F8">
        <w:rPr>
          <w:rStyle w:val="text-item"/>
          <w:rFonts w:ascii="PingFang SC" w:hAnsi="PingFang SC"/>
          <w:color w:val="10141A"/>
          <w:sz w:val="21"/>
          <w:szCs w:val="21"/>
          <w:shd w:val="clear" w:color="auto" w:fill="FFFFFF"/>
        </w:rPr>
        <w:t xml:space="preserve"> </w:t>
      </w:r>
      <w:r w:rsidRPr="00AE46F8">
        <w:rPr>
          <w:rStyle w:val="text-item"/>
          <w:rFonts w:ascii="PingFang SC" w:hAnsi="PingFang SC"/>
          <w:color w:val="10141A"/>
          <w:sz w:val="21"/>
          <w:szCs w:val="21"/>
          <w:shd w:val="clear" w:color="auto" w:fill="FFFFFF"/>
        </w:rPr>
        <w:t>为未来扩展预留空间：考虑后续接入</w:t>
      </w:r>
      <w:r w:rsidRPr="00AE46F8">
        <w:rPr>
          <w:rStyle w:val="text-item"/>
          <w:rFonts w:ascii="PingFang SC" w:hAnsi="PingFang SC"/>
          <w:color w:val="10141A"/>
          <w:sz w:val="21"/>
          <w:szCs w:val="21"/>
          <w:shd w:val="clear" w:color="auto" w:fill="FFFFFF"/>
        </w:rPr>
        <w:t>AI</w:t>
      </w:r>
      <w:r w:rsidRPr="00AE46F8">
        <w:rPr>
          <w:rStyle w:val="text-item"/>
          <w:rFonts w:ascii="PingFang SC" w:hAnsi="PingFang SC"/>
          <w:color w:val="10141A"/>
          <w:sz w:val="21"/>
          <w:szCs w:val="21"/>
          <w:shd w:val="clear" w:color="auto" w:fill="FFFFFF"/>
        </w:rPr>
        <w:t>能力（如智能填报、异常检测）以及与其他业务系统的数据联动。</w:t>
      </w:r>
    </w:p>
    <w:p w14:paraId="6C3F811D" w14:textId="77777777" w:rsidR="00AE46F8" w:rsidRDefault="00AE46F8" w:rsidP="00AE46F8"/>
    <w:p w14:paraId="5D7B0768" w14:textId="608BCDEE" w:rsidR="00AE46F8" w:rsidRDefault="00AE46F8" w:rsidP="00AE46F8">
      <w:r>
        <w:rPr>
          <w:rFonts w:hint="eastAsia"/>
        </w:rPr>
        <w:t>对客户交付物的总结</w:t>
      </w:r>
    </w:p>
    <w:p w14:paraId="046D75FC" w14:textId="2EF0FC78" w:rsidR="00AE46F8" w:rsidRPr="00AE46F8" w:rsidRDefault="00AE46F8" w:rsidP="00AE46F8">
      <w:pPr>
        <w:widowControl/>
        <w:spacing w:after="0" w:line="300" w:lineRule="atLeast"/>
        <w:rPr>
          <w:rFonts w:ascii="PingFang SC" w:eastAsia="宋体" w:hAnsi="PingFang SC" w:cs="宋体"/>
          <w:color w:val="10141A"/>
          <w:kern w:val="0"/>
          <w:sz w:val="21"/>
          <w:szCs w:val="21"/>
          <w14:ligatures w14:val="none"/>
        </w:rPr>
      </w:pPr>
      <w:r w:rsidRPr="00AE46F8">
        <w:rPr>
          <w:rFonts w:ascii="PingFang SC" w:eastAsia="宋体" w:hAnsi="PingFang SC" w:cs="宋体"/>
          <w:color w:val="10141A"/>
          <w:kern w:val="0"/>
          <w:sz w:val="21"/>
          <w:szCs w:val="21"/>
          <w14:ligatures w14:val="none"/>
        </w:rPr>
        <w:t xml:space="preserve">Project Master — </w:t>
      </w:r>
      <w:r w:rsidRPr="00AE46F8">
        <w:rPr>
          <w:rFonts w:ascii="PingFang SC" w:eastAsia="宋体" w:hAnsi="PingFang SC" w:cs="宋体"/>
          <w:color w:val="10141A"/>
          <w:kern w:val="0"/>
          <w:sz w:val="21"/>
          <w:szCs w:val="21"/>
          <w14:ligatures w14:val="none"/>
        </w:rPr>
        <w:t>项目主表</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用于项目全生命周期管理，记录每个项目的基本信息、状态、时间节点、地理位置和目标币种等核心数据。是整个智能表的核心主表，其他子表大多通过项目编码或方案编号与其关联。使用对象为项目经理（</w:t>
      </w:r>
      <w:r w:rsidRPr="00AE46F8">
        <w:rPr>
          <w:rFonts w:ascii="PingFang SC" w:eastAsia="宋体" w:hAnsi="PingFang SC" w:cs="宋体"/>
          <w:color w:val="10141A"/>
          <w:kern w:val="0"/>
          <w:sz w:val="21"/>
          <w:szCs w:val="21"/>
          <w14:ligatures w14:val="none"/>
        </w:rPr>
        <w:t>PM</w:t>
      </w:r>
      <w:r w:rsidRPr="00AE46F8">
        <w:rPr>
          <w:rFonts w:ascii="PingFang SC" w:eastAsia="宋体" w:hAnsi="PingFang SC" w:cs="宋体"/>
          <w:color w:val="10141A"/>
          <w:kern w:val="0"/>
          <w:sz w:val="21"/>
          <w:szCs w:val="21"/>
          <w14:ligatures w14:val="none"/>
        </w:rPr>
        <w:t>）、项目总监和商务</w:t>
      </w:r>
      <w:r w:rsidRPr="00AE46F8">
        <w:rPr>
          <w:rFonts w:ascii="PingFang SC" w:eastAsia="宋体" w:hAnsi="PingFang SC" w:cs="宋体"/>
          <w:color w:val="10141A"/>
          <w:kern w:val="0"/>
          <w:sz w:val="21"/>
          <w:szCs w:val="21"/>
          <w14:ligatures w14:val="none"/>
        </w:rPr>
        <w:t>/</w:t>
      </w:r>
      <w:r w:rsidRPr="00AE46F8">
        <w:rPr>
          <w:rFonts w:ascii="PingFang SC" w:eastAsia="宋体" w:hAnsi="PingFang SC" w:cs="宋体"/>
          <w:color w:val="10141A"/>
          <w:kern w:val="0"/>
          <w:sz w:val="21"/>
          <w:szCs w:val="21"/>
          <w14:ligatures w14:val="none"/>
        </w:rPr>
        <w:t>销售人员。</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二、</w:t>
      </w:r>
      <w:r w:rsidRPr="00AE46F8">
        <w:rPr>
          <w:rFonts w:ascii="PingFang SC" w:eastAsia="宋体" w:hAnsi="PingFang SC" w:cs="宋体"/>
          <w:color w:val="10141A"/>
          <w:kern w:val="0"/>
          <w:sz w:val="21"/>
          <w:szCs w:val="21"/>
          <w14:ligatures w14:val="none"/>
        </w:rPr>
        <w:t xml:space="preserve">Task Scheduling — </w:t>
      </w:r>
      <w:r w:rsidRPr="00AE46F8">
        <w:rPr>
          <w:rFonts w:ascii="PingFang SC" w:eastAsia="宋体" w:hAnsi="PingFang SC" w:cs="宋体"/>
          <w:color w:val="10141A"/>
          <w:kern w:val="0"/>
          <w:sz w:val="21"/>
          <w:szCs w:val="21"/>
          <w14:ligatures w14:val="none"/>
        </w:rPr>
        <w:t>任务调度表</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用于将项目拆解为具体任务，分配给对应角色和专业线负责人，并跟踪每个任务的计划工时、起止时间和执行状态。与项目主表通过</w:t>
      </w:r>
      <w:r w:rsidRPr="00AE46F8">
        <w:rPr>
          <w:rFonts w:ascii="PingFang SC" w:eastAsia="宋体" w:hAnsi="PingFang SC" w:cs="宋体"/>
          <w:color w:val="10141A"/>
          <w:kern w:val="0"/>
          <w:sz w:val="21"/>
          <w:szCs w:val="21"/>
          <w14:ligatures w14:val="none"/>
        </w:rPr>
        <w:t>Proposal ID</w:t>
      </w:r>
      <w:r w:rsidRPr="00AE46F8">
        <w:rPr>
          <w:rFonts w:ascii="PingFang SC" w:eastAsia="宋体" w:hAnsi="PingFang SC" w:cs="宋体"/>
          <w:color w:val="10141A"/>
          <w:kern w:val="0"/>
          <w:sz w:val="21"/>
          <w:szCs w:val="21"/>
          <w14:ligatures w14:val="none"/>
        </w:rPr>
        <w:t>关联。使用对象为项目经理（</w:t>
      </w:r>
      <w:r w:rsidRPr="00AE46F8">
        <w:rPr>
          <w:rFonts w:ascii="PingFang SC" w:eastAsia="宋体" w:hAnsi="PingFang SC" w:cs="宋体"/>
          <w:color w:val="10141A"/>
          <w:kern w:val="0"/>
          <w:sz w:val="21"/>
          <w:szCs w:val="21"/>
          <w14:ligatures w14:val="none"/>
        </w:rPr>
        <w:t>PM</w:t>
      </w:r>
      <w:r w:rsidRPr="00AE46F8">
        <w:rPr>
          <w:rFonts w:ascii="PingFang SC" w:eastAsia="宋体" w:hAnsi="PingFang SC" w:cs="宋体"/>
          <w:color w:val="10141A"/>
          <w:kern w:val="0"/>
          <w:sz w:val="21"/>
          <w:szCs w:val="21"/>
          <w14:ligatures w14:val="none"/>
        </w:rPr>
        <w:t>）、团队负责人（</w:t>
      </w:r>
      <w:r w:rsidRPr="00AE46F8">
        <w:rPr>
          <w:rFonts w:ascii="PingFang SC" w:eastAsia="宋体" w:hAnsi="PingFang SC" w:cs="宋体"/>
          <w:color w:val="10141A"/>
          <w:kern w:val="0"/>
          <w:sz w:val="21"/>
          <w:szCs w:val="21"/>
          <w14:ligatures w14:val="none"/>
        </w:rPr>
        <w:t>Team Leader</w:t>
      </w:r>
      <w:r w:rsidRPr="00AE46F8">
        <w:rPr>
          <w:rFonts w:ascii="PingFang SC" w:eastAsia="宋体" w:hAnsi="PingFang SC" w:cs="宋体"/>
          <w:color w:val="10141A"/>
          <w:kern w:val="0"/>
          <w:sz w:val="21"/>
          <w:szCs w:val="21"/>
          <w14:ligatures w14:val="none"/>
        </w:rPr>
        <w:t>）以及各专业线（设计、</w:t>
      </w:r>
      <w:r w:rsidRPr="00AE46F8">
        <w:rPr>
          <w:rFonts w:ascii="PingFang SC" w:eastAsia="宋体" w:hAnsi="PingFang SC" w:cs="宋体"/>
          <w:color w:val="10141A"/>
          <w:kern w:val="0"/>
          <w:sz w:val="21"/>
          <w:szCs w:val="21"/>
          <w14:ligatures w14:val="none"/>
        </w:rPr>
        <w:t>CAD</w:t>
      </w:r>
      <w:r w:rsidRPr="00AE46F8">
        <w:rPr>
          <w:rFonts w:ascii="PingFang SC" w:eastAsia="宋体" w:hAnsi="PingFang SC" w:cs="宋体"/>
          <w:color w:val="10141A"/>
          <w:kern w:val="0"/>
          <w:sz w:val="21"/>
          <w:szCs w:val="21"/>
          <w14:ligatures w14:val="none"/>
        </w:rPr>
        <w:t>、绘图、软景种植等）负责人。</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三、</w:t>
      </w:r>
      <w:r w:rsidRPr="00AE46F8">
        <w:rPr>
          <w:rFonts w:ascii="PingFang SC" w:eastAsia="宋体" w:hAnsi="PingFang SC" w:cs="宋体"/>
          <w:color w:val="10141A"/>
          <w:kern w:val="0"/>
          <w:sz w:val="21"/>
          <w:szCs w:val="21"/>
          <w14:ligatures w14:val="none"/>
        </w:rPr>
        <w:t xml:space="preserve">Team Roster — </w:t>
      </w:r>
      <w:r w:rsidRPr="00AE46F8">
        <w:rPr>
          <w:rFonts w:ascii="PingFang SC" w:eastAsia="宋体" w:hAnsi="PingFang SC" w:cs="宋体"/>
          <w:color w:val="10141A"/>
          <w:kern w:val="0"/>
          <w:sz w:val="21"/>
          <w:szCs w:val="21"/>
          <w14:ligatures w14:val="none"/>
        </w:rPr>
        <w:t>团队名册</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用于管理团队成员的个人信息，包括姓名、职级、所属团队、负责区域、联系方式，以及人力来源（哪个分公司或外包）和支持方信息。作为独立的人力资源信息库，支撑任务调度表中的人员分配。使用对象为</w:t>
      </w:r>
      <w:r w:rsidRPr="00AE46F8">
        <w:rPr>
          <w:rFonts w:ascii="PingFang SC" w:eastAsia="宋体" w:hAnsi="PingFang SC" w:cs="宋体"/>
          <w:color w:val="10141A"/>
          <w:kern w:val="0"/>
          <w:sz w:val="21"/>
          <w:szCs w:val="21"/>
          <w14:ligatures w14:val="none"/>
        </w:rPr>
        <w:t>HR</w:t>
      </w:r>
      <w:r w:rsidRPr="00AE46F8">
        <w:rPr>
          <w:rFonts w:ascii="PingFang SC" w:eastAsia="宋体" w:hAnsi="PingFang SC" w:cs="宋体"/>
          <w:color w:val="10141A"/>
          <w:kern w:val="0"/>
          <w:sz w:val="21"/>
          <w:szCs w:val="21"/>
          <w14:ligatures w14:val="none"/>
        </w:rPr>
        <w:t>、项目经理（</w:t>
      </w:r>
      <w:r w:rsidRPr="00AE46F8">
        <w:rPr>
          <w:rFonts w:ascii="PingFang SC" w:eastAsia="宋体" w:hAnsi="PingFang SC" w:cs="宋体"/>
          <w:color w:val="10141A"/>
          <w:kern w:val="0"/>
          <w:sz w:val="21"/>
          <w:szCs w:val="21"/>
          <w14:ligatures w14:val="none"/>
        </w:rPr>
        <w:t>PM</w:t>
      </w:r>
      <w:r w:rsidRPr="00AE46F8">
        <w:rPr>
          <w:rFonts w:ascii="PingFang SC" w:eastAsia="宋体" w:hAnsi="PingFang SC" w:cs="宋体"/>
          <w:color w:val="10141A"/>
          <w:kern w:val="0"/>
          <w:sz w:val="21"/>
          <w:szCs w:val="21"/>
          <w14:ligatures w14:val="none"/>
        </w:rPr>
        <w:t>）和团队负责人。</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四、</w:t>
      </w:r>
      <w:r w:rsidRPr="00AE46F8">
        <w:rPr>
          <w:rFonts w:ascii="PingFang SC" w:eastAsia="宋体" w:hAnsi="PingFang SC" w:cs="宋体"/>
          <w:color w:val="10141A"/>
          <w:kern w:val="0"/>
          <w:sz w:val="21"/>
          <w:szCs w:val="21"/>
          <w14:ligatures w14:val="none"/>
        </w:rPr>
        <w:t xml:space="preserve">Project Status Definition — </w:t>
      </w:r>
      <w:r w:rsidRPr="00AE46F8">
        <w:rPr>
          <w:rFonts w:ascii="PingFang SC" w:eastAsia="宋体" w:hAnsi="PingFang SC" w:cs="宋体"/>
          <w:color w:val="10141A"/>
          <w:kern w:val="0"/>
          <w:sz w:val="21"/>
          <w:szCs w:val="21"/>
          <w14:ligatures w14:val="none"/>
        </w:rPr>
        <w:t>项目阶段定义（配置表）</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用于标准化定义项目的各个阶段名称及其详细说明，并区分阶段类型（如景观设计规划阶段、景观设计阶段、特殊阶段、越南本地化阶段、项目调度运营阶段）。作为项目主表中</w:t>
      </w:r>
      <w:r w:rsidRPr="00AE46F8">
        <w:rPr>
          <w:rFonts w:ascii="PingFang SC" w:eastAsia="宋体" w:hAnsi="PingFang SC" w:cs="宋体"/>
          <w:color w:val="10141A"/>
          <w:kern w:val="0"/>
          <w:sz w:val="21"/>
          <w:szCs w:val="21"/>
          <w14:ligatures w14:val="none"/>
        </w:rPr>
        <w:t>Status</w:t>
      </w:r>
      <w:r w:rsidRPr="00AE46F8">
        <w:rPr>
          <w:rFonts w:ascii="PingFang SC" w:eastAsia="宋体" w:hAnsi="PingFang SC" w:cs="宋体"/>
          <w:color w:val="10141A"/>
          <w:kern w:val="0"/>
          <w:sz w:val="21"/>
          <w:szCs w:val="21"/>
          <w14:ligatures w14:val="none"/>
        </w:rPr>
        <w:t>字段的参照标准，确保全公司对项目阶段的理解一致。使用对象为项目管理员和</w:t>
      </w:r>
      <w:r w:rsidRPr="00AE46F8">
        <w:rPr>
          <w:rFonts w:ascii="PingFang SC" w:eastAsia="宋体" w:hAnsi="PingFang SC" w:cs="宋体"/>
          <w:color w:val="10141A"/>
          <w:kern w:val="0"/>
          <w:sz w:val="21"/>
          <w:szCs w:val="21"/>
          <w14:ligatures w14:val="none"/>
        </w:rPr>
        <w:t>PM</w:t>
      </w:r>
      <w:r w:rsidRPr="00AE46F8">
        <w:rPr>
          <w:rFonts w:ascii="PingFang SC" w:eastAsia="宋体" w:hAnsi="PingFang SC" w:cs="宋体"/>
          <w:color w:val="10141A"/>
          <w:kern w:val="0"/>
          <w:sz w:val="21"/>
          <w:szCs w:val="21"/>
          <w14:ligatures w14:val="none"/>
        </w:rPr>
        <w:t>（主要用于配置维护，不日常操作）。</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五、</w:t>
      </w:r>
      <w:r w:rsidRPr="00AE46F8">
        <w:rPr>
          <w:rFonts w:ascii="PingFang SC" w:eastAsia="宋体" w:hAnsi="PingFang SC" w:cs="宋体"/>
          <w:color w:val="10141A"/>
          <w:kern w:val="0"/>
          <w:sz w:val="21"/>
          <w:szCs w:val="21"/>
          <w14:ligatures w14:val="none"/>
        </w:rPr>
        <w:t xml:space="preserve">Payment Tracker — </w:t>
      </w:r>
      <w:r w:rsidRPr="00AE46F8">
        <w:rPr>
          <w:rFonts w:ascii="PingFang SC" w:eastAsia="宋体" w:hAnsi="PingFang SC" w:cs="宋体"/>
          <w:color w:val="10141A"/>
          <w:kern w:val="0"/>
          <w:sz w:val="21"/>
          <w:szCs w:val="21"/>
          <w14:ligatures w14:val="none"/>
        </w:rPr>
        <w:t>付款追踪表</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用于跟踪每个项目的发票开具情况、收款进度和逾期款项管理。记录发票编号、发票币种、发票金额、已收部分金额、未收余额、预计收款月份及跟进备注。与项目主表通过</w:t>
      </w:r>
      <w:r w:rsidRPr="00AE46F8">
        <w:rPr>
          <w:rFonts w:ascii="PingFang SC" w:eastAsia="宋体" w:hAnsi="PingFang SC" w:cs="宋体"/>
          <w:color w:val="10141A"/>
          <w:kern w:val="0"/>
          <w:sz w:val="21"/>
          <w:szCs w:val="21"/>
          <w14:ligatures w14:val="none"/>
        </w:rPr>
        <w:t>Project Code</w:t>
      </w:r>
      <w:r w:rsidRPr="00AE46F8">
        <w:rPr>
          <w:rFonts w:ascii="PingFang SC" w:eastAsia="宋体" w:hAnsi="PingFang SC" w:cs="宋体"/>
          <w:color w:val="10141A"/>
          <w:kern w:val="0"/>
          <w:sz w:val="21"/>
          <w:szCs w:val="21"/>
          <w14:ligatures w14:val="none"/>
        </w:rPr>
        <w:t>关联。使用对象为项目经理（</w:t>
      </w:r>
      <w:r w:rsidRPr="00AE46F8">
        <w:rPr>
          <w:rFonts w:ascii="PingFang SC" w:eastAsia="宋体" w:hAnsi="PingFang SC" w:cs="宋体"/>
          <w:color w:val="10141A"/>
          <w:kern w:val="0"/>
          <w:sz w:val="21"/>
          <w:szCs w:val="21"/>
          <w14:ligatures w14:val="none"/>
        </w:rPr>
        <w:t>PM</w:t>
      </w:r>
      <w:r w:rsidRPr="00AE46F8">
        <w:rPr>
          <w:rFonts w:ascii="PingFang SC" w:eastAsia="宋体" w:hAnsi="PingFang SC" w:cs="宋体"/>
          <w:color w:val="10141A"/>
          <w:kern w:val="0"/>
          <w:sz w:val="21"/>
          <w:szCs w:val="21"/>
          <w14:ligatures w14:val="none"/>
        </w:rPr>
        <w:t>）、财务人员和商务</w:t>
      </w:r>
      <w:r w:rsidRPr="00AE46F8">
        <w:rPr>
          <w:rFonts w:ascii="PingFang SC" w:eastAsia="宋体" w:hAnsi="PingFang SC" w:cs="宋体"/>
          <w:color w:val="10141A"/>
          <w:kern w:val="0"/>
          <w:sz w:val="21"/>
          <w:szCs w:val="21"/>
          <w14:ligatures w14:val="none"/>
        </w:rPr>
        <w:t>/</w:t>
      </w:r>
      <w:r w:rsidRPr="00AE46F8">
        <w:rPr>
          <w:rFonts w:ascii="PingFang SC" w:eastAsia="宋体" w:hAnsi="PingFang SC" w:cs="宋体"/>
          <w:color w:val="10141A"/>
          <w:kern w:val="0"/>
          <w:sz w:val="21"/>
          <w:szCs w:val="21"/>
          <w14:ligatures w14:val="none"/>
        </w:rPr>
        <w:t>销售人员。</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六、</w:t>
      </w:r>
      <w:r w:rsidRPr="00AE46F8">
        <w:rPr>
          <w:rFonts w:ascii="PingFang SC" w:eastAsia="宋体" w:hAnsi="PingFang SC" w:cs="宋体"/>
          <w:color w:val="10141A"/>
          <w:kern w:val="0"/>
          <w:sz w:val="21"/>
          <w:szCs w:val="21"/>
          <w14:ligatures w14:val="none"/>
        </w:rPr>
        <w:t xml:space="preserve">Exchange Rate Reference — </w:t>
      </w:r>
      <w:r w:rsidRPr="00AE46F8">
        <w:rPr>
          <w:rFonts w:ascii="PingFang SC" w:eastAsia="宋体" w:hAnsi="PingFang SC" w:cs="宋体"/>
          <w:color w:val="10141A"/>
          <w:kern w:val="0"/>
          <w:sz w:val="21"/>
          <w:szCs w:val="21"/>
          <w14:ligatures w14:val="none"/>
        </w:rPr>
        <w:t>汇率参考表（配置表）</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用于维护各币种对人民币的汇率数据，包含币种代码、中文名、英文名和汇率值。供付款追踪等涉及多币种的模块进行金额换算时引用。使用对象为财务人员和项目管理员（主要用于配置维护）。</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七、</w:t>
      </w:r>
      <w:r w:rsidRPr="00AE46F8">
        <w:rPr>
          <w:rFonts w:ascii="PingFang SC" w:eastAsia="宋体" w:hAnsi="PingFang SC" w:cs="宋体"/>
          <w:color w:val="10141A"/>
          <w:kern w:val="0"/>
          <w:sz w:val="21"/>
          <w:szCs w:val="21"/>
          <w14:ligatures w14:val="none"/>
        </w:rPr>
        <w:t xml:space="preserve">China Provinces — </w:t>
      </w:r>
      <w:r w:rsidRPr="00AE46F8">
        <w:rPr>
          <w:rFonts w:ascii="PingFang SC" w:eastAsia="宋体" w:hAnsi="PingFang SC" w:cs="宋体"/>
          <w:color w:val="10141A"/>
          <w:kern w:val="0"/>
          <w:sz w:val="21"/>
          <w:szCs w:val="21"/>
          <w14:ligatures w14:val="none"/>
        </w:rPr>
        <w:t>中国省份（隐藏辅助表）</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作为省份选项的数据源支撑表，为项目主表中</w:t>
      </w:r>
      <w:r w:rsidRPr="00AE46F8">
        <w:rPr>
          <w:rFonts w:ascii="PingFang SC" w:eastAsia="宋体" w:hAnsi="PingFang SC" w:cs="宋体"/>
          <w:color w:val="10141A"/>
          <w:kern w:val="0"/>
          <w:sz w:val="21"/>
          <w:szCs w:val="21"/>
          <w14:ligatures w14:val="none"/>
        </w:rPr>
        <w:t xml:space="preserve">"Province / </w:t>
      </w:r>
      <w:r w:rsidRPr="00AE46F8">
        <w:rPr>
          <w:rFonts w:ascii="PingFang SC" w:eastAsia="宋体" w:hAnsi="PingFang SC" w:cs="宋体"/>
          <w:color w:val="10141A"/>
          <w:kern w:val="0"/>
          <w:sz w:val="21"/>
          <w:szCs w:val="21"/>
          <w14:ligatures w14:val="none"/>
        </w:rPr>
        <w:t>省份</w:t>
      </w:r>
      <w:r w:rsidRPr="00AE46F8">
        <w:rPr>
          <w:rFonts w:ascii="PingFang SC" w:eastAsia="宋体" w:hAnsi="PingFang SC" w:cs="宋体"/>
          <w:color w:val="10141A"/>
          <w:kern w:val="0"/>
          <w:sz w:val="21"/>
          <w:szCs w:val="21"/>
          <w14:ligatures w14:val="none"/>
        </w:rPr>
        <w:t>"</w:t>
      </w:r>
      <w:r w:rsidRPr="00AE46F8">
        <w:rPr>
          <w:rFonts w:ascii="PingFang SC" w:eastAsia="宋体" w:hAnsi="PingFang SC" w:cs="宋体"/>
          <w:color w:val="10141A"/>
          <w:kern w:val="0"/>
          <w:sz w:val="21"/>
          <w:szCs w:val="21"/>
          <w14:ligatures w14:val="none"/>
        </w:rPr>
        <w:t>字段提供标准化的下拉选项列表。已设置为隐藏状态，由系统自动引用，用户不直接操作。</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整体业务关系：</w:t>
      </w:r>
      <w:r w:rsidRPr="00AE46F8">
        <w:rPr>
          <w:rFonts w:ascii="PingFang SC" w:eastAsia="宋体" w:hAnsi="PingFang SC" w:cs="宋体"/>
          <w:color w:val="10141A"/>
          <w:kern w:val="0"/>
          <w:sz w:val="21"/>
          <w:szCs w:val="21"/>
          <w14:ligatures w14:val="none"/>
        </w:rPr>
        <w:t xml:space="preserve"> Project Master</w:t>
      </w:r>
      <w:r w:rsidRPr="00AE46F8">
        <w:rPr>
          <w:rFonts w:ascii="PingFang SC" w:eastAsia="宋体" w:hAnsi="PingFang SC" w:cs="宋体"/>
          <w:color w:val="10141A"/>
          <w:kern w:val="0"/>
          <w:sz w:val="21"/>
          <w:szCs w:val="21"/>
          <w14:ligatures w14:val="none"/>
        </w:rPr>
        <w:t>是核心主表，</w:t>
      </w:r>
      <w:r w:rsidRPr="00AE46F8">
        <w:rPr>
          <w:rFonts w:ascii="PingFang SC" w:eastAsia="宋体" w:hAnsi="PingFang SC" w:cs="宋体"/>
          <w:color w:val="10141A"/>
          <w:kern w:val="0"/>
          <w:sz w:val="21"/>
          <w:szCs w:val="21"/>
          <w14:ligatures w14:val="none"/>
        </w:rPr>
        <w:t>Task Scheduling</w:t>
      </w:r>
      <w:r w:rsidRPr="00AE46F8">
        <w:rPr>
          <w:rFonts w:ascii="PingFang SC" w:eastAsia="宋体" w:hAnsi="PingFang SC" w:cs="宋体"/>
          <w:color w:val="10141A"/>
          <w:kern w:val="0"/>
          <w:sz w:val="21"/>
          <w:szCs w:val="21"/>
          <w14:ligatures w14:val="none"/>
        </w:rPr>
        <w:t>通过</w:t>
      </w:r>
      <w:r w:rsidRPr="00AE46F8">
        <w:rPr>
          <w:rFonts w:ascii="PingFang SC" w:eastAsia="宋体" w:hAnsi="PingFang SC" w:cs="宋体"/>
          <w:color w:val="10141A"/>
          <w:kern w:val="0"/>
          <w:sz w:val="21"/>
          <w:szCs w:val="21"/>
          <w14:ligatures w14:val="none"/>
        </w:rPr>
        <w:t>Proposal ID</w:t>
      </w:r>
      <w:r w:rsidRPr="00AE46F8">
        <w:rPr>
          <w:rFonts w:ascii="PingFang SC" w:eastAsia="宋体" w:hAnsi="PingFang SC" w:cs="宋体"/>
          <w:color w:val="10141A"/>
          <w:kern w:val="0"/>
          <w:sz w:val="21"/>
          <w:szCs w:val="21"/>
          <w14:ligatures w14:val="none"/>
        </w:rPr>
        <w:t>关联到主表进行任务分解，</w:t>
      </w:r>
      <w:r w:rsidRPr="00AE46F8">
        <w:rPr>
          <w:rFonts w:ascii="PingFang SC" w:eastAsia="宋体" w:hAnsi="PingFang SC" w:cs="宋体"/>
          <w:color w:val="10141A"/>
          <w:kern w:val="0"/>
          <w:sz w:val="21"/>
          <w:szCs w:val="21"/>
          <w14:ligatures w14:val="none"/>
        </w:rPr>
        <w:t>Payment Tracker</w:t>
      </w:r>
      <w:r w:rsidRPr="00AE46F8">
        <w:rPr>
          <w:rFonts w:ascii="PingFang SC" w:eastAsia="宋体" w:hAnsi="PingFang SC" w:cs="宋体"/>
          <w:color w:val="10141A"/>
          <w:kern w:val="0"/>
          <w:sz w:val="21"/>
          <w:szCs w:val="21"/>
          <w14:ligatures w14:val="none"/>
        </w:rPr>
        <w:t>通过</w:t>
      </w:r>
      <w:r w:rsidRPr="00AE46F8">
        <w:rPr>
          <w:rFonts w:ascii="PingFang SC" w:eastAsia="宋体" w:hAnsi="PingFang SC" w:cs="宋体"/>
          <w:color w:val="10141A"/>
          <w:kern w:val="0"/>
          <w:sz w:val="21"/>
          <w:szCs w:val="21"/>
          <w14:ligatures w14:val="none"/>
        </w:rPr>
        <w:t>Project Code</w:t>
      </w:r>
      <w:r w:rsidRPr="00AE46F8">
        <w:rPr>
          <w:rFonts w:ascii="PingFang SC" w:eastAsia="宋体" w:hAnsi="PingFang SC" w:cs="宋体"/>
          <w:color w:val="10141A"/>
          <w:kern w:val="0"/>
          <w:sz w:val="21"/>
          <w:szCs w:val="21"/>
          <w14:ligatures w14:val="none"/>
        </w:rPr>
        <w:t>关联到主表进行收款跟踪。</w:t>
      </w:r>
      <w:r w:rsidRPr="00AE46F8">
        <w:rPr>
          <w:rFonts w:ascii="PingFang SC" w:eastAsia="宋体" w:hAnsi="PingFang SC" w:cs="宋体"/>
          <w:color w:val="10141A"/>
          <w:kern w:val="0"/>
          <w:sz w:val="21"/>
          <w:szCs w:val="21"/>
          <w14:ligatures w14:val="none"/>
        </w:rPr>
        <w:t>Project Status Definition</w:t>
      </w:r>
      <w:r w:rsidRPr="00AE46F8">
        <w:rPr>
          <w:rFonts w:ascii="PingFang SC" w:eastAsia="宋体" w:hAnsi="PingFang SC" w:cs="宋体"/>
          <w:color w:val="10141A"/>
          <w:kern w:val="0"/>
          <w:sz w:val="21"/>
          <w:szCs w:val="21"/>
          <w14:ligatures w14:val="none"/>
        </w:rPr>
        <w:t>为主表的</w:t>
      </w:r>
      <w:r w:rsidRPr="00AE46F8">
        <w:rPr>
          <w:rFonts w:ascii="PingFang SC" w:eastAsia="宋体" w:hAnsi="PingFang SC" w:cs="宋体"/>
          <w:color w:val="10141A"/>
          <w:kern w:val="0"/>
          <w:sz w:val="21"/>
          <w:szCs w:val="21"/>
          <w14:ligatures w14:val="none"/>
        </w:rPr>
        <w:t>Status</w:t>
      </w:r>
      <w:r w:rsidRPr="00AE46F8">
        <w:rPr>
          <w:rFonts w:ascii="PingFang SC" w:eastAsia="宋体" w:hAnsi="PingFang SC" w:cs="宋体"/>
          <w:color w:val="10141A"/>
          <w:kern w:val="0"/>
          <w:sz w:val="21"/>
          <w:szCs w:val="21"/>
          <w14:ligatures w14:val="none"/>
        </w:rPr>
        <w:t>字段提供标准化定义，</w:t>
      </w:r>
      <w:r w:rsidRPr="00AE46F8">
        <w:rPr>
          <w:rFonts w:ascii="PingFang SC" w:eastAsia="宋体" w:hAnsi="PingFang SC" w:cs="宋体"/>
          <w:color w:val="10141A"/>
          <w:kern w:val="0"/>
          <w:sz w:val="21"/>
          <w:szCs w:val="21"/>
          <w14:ligatures w14:val="none"/>
        </w:rPr>
        <w:t>Exchange Rate Reference</w:t>
      </w:r>
      <w:r w:rsidRPr="00AE46F8">
        <w:rPr>
          <w:rFonts w:ascii="PingFang SC" w:eastAsia="宋体" w:hAnsi="PingFang SC" w:cs="宋体"/>
          <w:color w:val="10141A"/>
          <w:kern w:val="0"/>
          <w:sz w:val="21"/>
          <w:szCs w:val="21"/>
          <w14:ligatures w14:val="none"/>
        </w:rPr>
        <w:t>为涉及币种的模块提供汇率换算依据，</w:t>
      </w:r>
      <w:r w:rsidRPr="00AE46F8">
        <w:rPr>
          <w:rFonts w:ascii="PingFang SC" w:eastAsia="宋体" w:hAnsi="PingFang SC" w:cs="宋体"/>
          <w:color w:val="10141A"/>
          <w:kern w:val="0"/>
          <w:sz w:val="21"/>
          <w:szCs w:val="21"/>
          <w14:ligatures w14:val="none"/>
        </w:rPr>
        <w:t>China Provinces</w:t>
      </w:r>
      <w:r w:rsidRPr="00AE46F8">
        <w:rPr>
          <w:rFonts w:ascii="PingFang SC" w:eastAsia="宋体" w:hAnsi="PingFang SC" w:cs="宋体"/>
          <w:color w:val="10141A"/>
          <w:kern w:val="0"/>
          <w:sz w:val="21"/>
          <w:szCs w:val="21"/>
          <w14:ligatures w14:val="none"/>
        </w:rPr>
        <w:t>为主表的省份字段提供下拉选项。</w:t>
      </w:r>
      <w:r w:rsidRPr="00AE46F8">
        <w:rPr>
          <w:rFonts w:ascii="PingFang SC" w:eastAsia="宋体" w:hAnsi="PingFang SC" w:cs="宋体"/>
          <w:color w:val="10141A"/>
          <w:kern w:val="0"/>
          <w:sz w:val="21"/>
          <w:szCs w:val="21"/>
          <w14:ligatures w14:val="none"/>
        </w:rPr>
        <w:t>Team Roster</w:t>
      </w:r>
      <w:r w:rsidRPr="00AE46F8">
        <w:rPr>
          <w:rFonts w:ascii="PingFang SC" w:eastAsia="宋体" w:hAnsi="PingFang SC" w:cs="宋体"/>
          <w:color w:val="10141A"/>
          <w:kern w:val="0"/>
          <w:sz w:val="21"/>
          <w:szCs w:val="21"/>
          <w14:ligatures w14:val="none"/>
        </w:rPr>
        <w:t>作为独立的人力信息库，支撑</w:t>
      </w:r>
      <w:r w:rsidRPr="00AE46F8">
        <w:rPr>
          <w:rFonts w:ascii="PingFang SC" w:eastAsia="宋体" w:hAnsi="PingFang SC" w:cs="宋体"/>
          <w:color w:val="10141A"/>
          <w:kern w:val="0"/>
          <w:sz w:val="21"/>
          <w:szCs w:val="21"/>
          <w14:ligatures w14:val="none"/>
        </w:rPr>
        <w:t>Task Scheduling</w:t>
      </w:r>
      <w:r w:rsidRPr="00AE46F8">
        <w:rPr>
          <w:rFonts w:ascii="PingFang SC" w:eastAsia="宋体" w:hAnsi="PingFang SC" w:cs="宋体"/>
          <w:color w:val="10141A"/>
          <w:kern w:val="0"/>
          <w:sz w:val="21"/>
          <w:szCs w:val="21"/>
          <w14:ligatures w14:val="none"/>
        </w:rPr>
        <w:t>中的人员分配操作。</w:t>
      </w:r>
      <w:r w:rsidRPr="00AE46F8">
        <w:rPr>
          <w:rFonts w:ascii="PingFang SC" w:eastAsia="宋体" w:hAnsi="PingFang SC" w:cs="宋体"/>
          <w:color w:val="10141A"/>
          <w:kern w:val="0"/>
          <w:sz w:val="21"/>
          <w:szCs w:val="21"/>
          <w14:ligatures w14:val="none"/>
        </w:rPr>
        <w:t xml:space="preserve"> </w:t>
      </w:r>
      <w:r w:rsidRPr="00AE46F8">
        <w:rPr>
          <w:rFonts w:ascii="PingFang SC" w:eastAsia="宋体" w:hAnsi="PingFang SC" w:cs="宋体"/>
          <w:color w:val="10141A"/>
          <w:kern w:val="0"/>
          <w:sz w:val="21"/>
          <w:szCs w:val="21"/>
          <w14:ligatures w14:val="none"/>
        </w:rPr>
        <w:t>这套智能表整体面向国际化景观设计公司（</w:t>
      </w:r>
      <w:r w:rsidRPr="00AE46F8">
        <w:rPr>
          <w:rFonts w:ascii="PingFang SC" w:eastAsia="宋体" w:hAnsi="PingFang SC" w:cs="宋体"/>
          <w:color w:val="10141A"/>
          <w:kern w:val="0"/>
          <w:sz w:val="21"/>
          <w:szCs w:val="21"/>
          <w14:ligatures w14:val="none"/>
        </w:rPr>
        <w:t>BCI</w:t>
      </w:r>
      <w:r w:rsidRPr="00AE46F8">
        <w:rPr>
          <w:rFonts w:ascii="PingFang SC" w:eastAsia="宋体" w:hAnsi="PingFang SC" w:cs="宋体"/>
          <w:color w:val="10141A"/>
          <w:kern w:val="0"/>
          <w:sz w:val="21"/>
          <w:szCs w:val="21"/>
          <w14:ligatures w14:val="none"/>
        </w:rPr>
        <w:t>）的项目交付全流程管理，覆盖从商机立项、任务分解、团队调配、进度跟踪到财务收款的完整闭环。</w:t>
      </w:r>
    </w:p>
    <w:p w14:paraId="76540355" w14:textId="77777777" w:rsidR="00AE46F8" w:rsidRPr="00AE46F8" w:rsidRDefault="00AE46F8" w:rsidP="00AE46F8">
      <w:pPr>
        <w:widowControl/>
        <w:shd w:val="clear" w:color="auto" w:fill="FFFFFF"/>
        <w:spacing w:after="0" w:line="300" w:lineRule="atLeast"/>
        <w:rPr>
          <w:rFonts w:ascii="PingFang SC" w:eastAsia="宋体" w:hAnsi="PingFang SC" w:cs="宋体"/>
          <w:color w:val="10141A"/>
          <w:kern w:val="0"/>
          <w:sz w:val="21"/>
          <w:szCs w:val="21"/>
          <w14:ligatures w14:val="none"/>
        </w:rPr>
      </w:pPr>
    </w:p>
    <w:p w14:paraId="2B414D09" w14:textId="77777777" w:rsidR="00AE46F8" w:rsidRPr="00AE46F8" w:rsidRDefault="00AE46F8" w:rsidP="00AE46F8">
      <w:pPr>
        <w:rPr>
          <w:rFonts w:hint="eastAsia"/>
        </w:rPr>
      </w:pPr>
    </w:p>
    <w:sectPr w:rsidR="00AE46F8" w:rsidRPr="00AE46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PingFang SC">
    <w:altName w:val="Cambria"/>
    <w:panose1 w:val="020B04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46831"/>
    <w:multiLevelType w:val="hybridMultilevel"/>
    <w:tmpl w:val="0E38E5AE"/>
    <w:lvl w:ilvl="0" w:tplc="0DD2A68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85431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6F8"/>
    <w:rsid w:val="00975608"/>
    <w:rsid w:val="00AE46F8"/>
    <w:rsid w:val="00B32AF9"/>
    <w:rsid w:val="00B53DDC"/>
    <w:rsid w:val="00DA4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FB0DDC"/>
  <w15:chartTrackingRefBased/>
  <w15:docId w15:val="{8A4B8A44-ED87-814F-AB40-3CBCBA74C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46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46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46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46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46F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E46F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46F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46F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46F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46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46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46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46F8"/>
    <w:rPr>
      <w:rFonts w:cstheme="majorBidi"/>
      <w:color w:val="0F4761" w:themeColor="accent1" w:themeShade="BF"/>
      <w:sz w:val="28"/>
      <w:szCs w:val="28"/>
    </w:rPr>
  </w:style>
  <w:style w:type="character" w:customStyle="1" w:styleId="50">
    <w:name w:val="标题 5 字符"/>
    <w:basedOn w:val="a0"/>
    <w:link w:val="5"/>
    <w:uiPriority w:val="9"/>
    <w:semiHidden/>
    <w:rsid w:val="00AE46F8"/>
    <w:rPr>
      <w:rFonts w:cstheme="majorBidi"/>
      <w:color w:val="0F4761" w:themeColor="accent1" w:themeShade="BF"/>
      <w:sz w:val="24"/>
    </w:rPr>
  </w:style>
  <w:style w:type="character" w:customStyle="1" w:styleId="60">
    <w:name w:val="标题 6 字符"/>
    <w:basedOn w:val="a0"/>
    <w:link w:val="6"/>
    <w:uiPriority w:val="9"/>
    <w:semiHidden/>
    <w:rsid w:val="00AE46F8"/>
    <w:rPr>
      <w:rFonts w:cstheme="majorBidi"/>
      <w:b/>
      <w:bCs/>
      <w:color w:val="0F4761" w:themeColor="accent1" w:themeShade="BF"/>
    </w:rPr>
  </w:style>
  <w:style w:type="character" w:customStyle="1" w:styleId="70">
    <w:name w:val="标题 7 字符"/>
    <w:basedOn w:val="a0"/>
    <w:link w:val="7"/>
    <w:uiPriority w:val="9"/>
    <w:semiHidden/>
    <w:rsid w:val="00AE46F8"/>
    <w:rPr>
      <w:rFonts w:cstheme="majorBidi"/>
      <w:b/>
      <w:bCs/>
      <w:color w:val="595959" w:themeColor="text1" w:themeTint="A6"/>
    </w:rPr>
  </w:style>
  <w:style w:type="character" w:customStyle="1" w:styleId="80">
    <w:name w:val="标题 8 字符"/>
    <w:basedOn w:val="a0"/>
    <w:link w:val="8"/>
    <w:uiPriority w:val="9"/>
    <w:semiHidden/>
    <w:rsid w:val="00AE46F8"/>
    <w:rPr>
      <w:rFonts w:cstheme="majorBidi"/>
      <w:color w:val="595959" w:themeColor="text1" w:themeTint="A6"/>
    </w:rPr>
  </w:style>
  <w:style w:type="character" w:customStyle="1" w:styleId="90">
    <w:name w:val="标题 9 字符"/>
    <w:basedOn w:val="a0"/>
    <w:link w:val="9"/>
    <w:uiPriority w:val="9"/>
    <w:semiHidden/>
    <w:rsid w:val="00AE46F8"/>
    <w:rPr>
      <w:rFonts w:eastAsiaTheme="majorEastAsia" w:cstheme="majorBidi"/>
      <w:color w:val="595959" w:themeColor="text1" w:themeTint="A6"/>
    </w:rPr>
  </w:style>
  <w:style w:type="paragraph" w:styleId="a3">
    <w:name w:val="Title"/>
    <w:basedOn w:val="a"/>
    <w:next w:val="a"/>
    <w:link w:val="a4"/>
    <w:uiPriority w:val="10"/>
    <w:qFormat/>
    <w:rsid w:val="00AE46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46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46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46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46F8"/>
    <w:pPr>
      <w:spacing w:before="160"/>
      <w:jc w:val="center"/>
    </w:pPr>
    <w:rPr>
      <w:i/>
      <w:iCs/>
      <w:color w:val="404040" w:themeColor="text1" w:themeTint="BF"/>
    </w:rPr>
  </w:style>
  <w:style w:type="character" w:customStyle="1" w:styleId="a8">
    <w:name w:val="引用 字符"/>
    <w:basedOn w:val="a0"/>
    <w:link w:val="a7"/>
    <w:uiPriority w:val="29"/>
    <w:rsid w:val="00AE46F8"/>
    <w:rPr>
      <w:i/>
      <w:iCs/>
      <w:color w:val="404040" w:themeColor="text1" w:themeTint="BF"/>
    </w:rPr>
  </w:style>
  <w:style w:type="paragraph" w:styleId="a9">
    <w:name w:val="List Paragraph"/>
    <w:basedOn w:val="a"/>
    <w:uiPriority w:val="34"/>
    <w:qFormat/>
    <w:rsid w:val="00AE46F8"/>
    <w:pPr>
      <w:ind w:left="720"/>
      <w:contextualSpacing/>
    </w:pPr>
  </w:style>
  <w:style w:type="character" w:styleId="aa">
    <w:name w:val="Intense Emphasis"/>
    <w:basedOn w:val="a0"/>
    <w:uiPriority w:val="21"/>
    <w:qFormat/>
    <w:rsid w:val="00AE46F8"/>
    <w:rPr>
      <w:i/>
      <w:iCs/>
      <w:color w:val="0F4761" w:themeColor="accent1" w:themeShade="BF"/>
    </w:rPr>
  </w:style>
  <w:style w:type="paragraph" w:styleId="ab">
    <w:name w:val="Intense Quote"/>
    <w:basedOn w:val="a"/>
    <w:next w:val="a"/>
    <w:link w:val="ac"/>
    <w:uiPriority w:val="30"/>
    <w:qFormat/>
    <w:rsid w:val="00AE4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46F8"/>
    <w:rPr>
      <w:i/>
      <w:iCs/>
      <w:color w:val="0F4761" w:themeColor="accent1" w:themeShade="BF"/>
    </w:rPr>
  </w:style>
  <w:style w:type="character" w:styleId="ad">
    <w:name w:val="Intense Reference"/>
    <w:basedOn w:val="a0"/>
    <w:uiPriority w:val="32"/>
    <w:qFormat/>
    <w:rsid w:val="00AE46F8"/>
    <w:rPr>
      <w:b/>
      <w:bCs/>
      <w:smallCaps/>
      <w:color w:val="0F4761" w:themeColor="accent1" w:themeShade="BF"/>
      <w:spacing w:val="5"/>
    </w:rPr>
  </w:style>
  <w:style w:type="character" w:customStyle="1" w:styleId="text-item">
    <w:name w:val="text-item"/>
    <w:basedOn w:val="a0"/>
    <w:rsid w:val="00AE46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T137429</dc:creator>
  <cp:keywords/>
  <dc:description/>
  <cp:lastModifiedBy>T137429</cp:lastModifiedBy>
  <cp:revision>1</cp:revision>
  <dcterms:created xsi:type="dcterms:W3CDTF">2026-05-16T09:45:00Z</dcterms:created>
  <dcterms:modified xsi:type="dcterms:W3CDTF">2026-05-16T09:46:00Z</dcterms:modified>
</cp:coreProperties>
</file>