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企业微信定制开发</w:t>
        <w:br/>
        <w:t>需求确认 &amp; 方案设计表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2"/>
        </w:rPr>
        <w:t>贵州宏立城集团有限公司｜固定资产盘点与折旧管理｜版本 V1.0｜2026-06-22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64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客户名称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贵州宏立城集团有限公司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所属行业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大型集团企业行政管理 / 固定资产盘点与折旧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客户规模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员工约 2000-2500 人，固定资产数量较大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当前工具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线下 Excel、一级库/二级库表格、人工盘点登记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本期主场景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固定资产建库、领用/借调/调拨留痕、按月折旧、报废下账、资产看板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方案定位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企业微信入口 + 智能表格数据底座 + 自动化回写/提醒 + 权限控制 + 数据看板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1. 客户基础信息与当前现状</w:t>
      </w:r>
    </w:p>
    <w:p>
      <w:pPr>
        <w:spacing w:after="80" w:line="288" w:lineRule="auto"/>
      </w:pPr>
      <w:r>
        <w:rPr>
          <w:rFonts w:ascii="Microsoft YaHei" w:hAnsi="Microsoft YaHei" w:eastAsia="Microsoft YaHei"/>
          <w:sz w:val="20"/>
        </w:rPr>
        <w:t>客户当前最核心诉求是将固定资产盘点、一级库/二级库和资产流转管理搬到线上；其他行政审批（用车、用章、会议室预定等）可作为后续扩展，本期不强行纳入。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当前业务环节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现状描述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资产盘点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线下人工盘点后登记到 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数据滞后，资产数量大时维护成本高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建立固定资产库，统一承载资产编号、分类、状态、部门和净值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一级库/二级库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已有线下表格口径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线上化不足，后续管理不便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一期先统一为固定资产库及视图，必要时按库别字段区分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领用/借调/调拨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部门间流转靠人工记录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历史记录容易覆盖，当前所在部门不清晰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领用管理表记录每次动作，持续追加，不覆盖历史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折旧核算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客户已有按类别折旧方法，原口径偏年度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按年颗粒度粗，净值更新不及时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折旧库维护年限，固定资产库按月自动计算净值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报废处置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报废后希望从账面移出并单独查看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报废与在用资产混在一起，下账状态不清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报废汇总视图 + 是否处理字段形成闭环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2. 场景类型判断与方案边界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504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主场景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企业行政管理 - 固定资产盘点与折旧管理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一期范围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固定资产库、领用管理、资产折旧库、部门库、数据看板、报废汇总视图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二期建议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用车、用章、会议室预定等行政审批；与财务系统/ERP 对接；资产二维码盘点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暂不建议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本期替代完整固定资产财务系统、复杂会计凭证自动生成、跨系统实时双向同步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边界说明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客户明确表示固定资产是最主要诉求，其他行政流程暂时不需要，因此本期应聚焦固定资产闭环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3. 需求理解与优先级确认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客户表达/依据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固定资产数量大、线下盘点效率低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员工接近 2000-2500 人，固定资产数量多，当前依赖 Excel 与人工盘点，更新滞后。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纳入一期并通过智能表格字段/公式/视图实现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一级库/二级库未线上化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客户已有一级库、二级库表格，希望统一搬到线上，便于后续管理。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纳入一期并通过智能表格字段/公式/视图实现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资产领用、借调、调拨缺少连续留痕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资产在部门之间流转时，需要保留日期、人员、部门、类型，不覆盖历史记录。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纳入一期并通过智能表格字段/公式/视图实现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折旧规则需要按物资分类自动计算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客户已提供折旧方法，希望按建筑类、生产设备、运输工具等分类维护年限，并按月自动折旧。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纳入一期并通过智能表格字段/公式/视图实现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报废资产需要独立汇总和下账闭环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报废后不应继续出现在在用资产表中，需要进入报废汇总，并通过“是否处理”标记完成下账。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纳入一期并通过智能表格字段/公式/视图实现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4. 业务流程设计</w:t>
      </w:r>
    </w:p>
    <w:p>
      <w:pPr>
        <w:spacing w:after="80" w:line="288" w:lineRule="auto"/>
      </w:pPr>
      <w:r>
        <w:rPr>
          <w:rFonts w:ascii="Microsoft YaHei" w:hAnsi="Microsoft YaHei" w:eastAsia="Microsoft YaHei"/>
          <w:sz w:val="20"/>
        </w:rPr>
        <w:t>目标流程：资产入库/初始化 → 分类与折旧规则匹配 → 部门领用/借调/调拨 → 当前所在部门自动更新 → 按月折旧与净值计算 → 状态变更（闲置/损坏/报废） → 报废汇总与是否处理 → 数据看板统计。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流程节点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执行角色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资产初始化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现有 Excel 表头、资产清单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导入或录入固定资产库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统一资产主数据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分类折旧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物资分类、入司时间、单价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带出年限并计算月折旧率、当前净值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按月折旧结果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领用/借调/调拨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全员/部门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资产选择、人员、部门、类型、日期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生成流转记录并回写资产当前部门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完整流转留痕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报废处置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资产状态=报废、是否处理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报废资产进入报废汇总视图，处理后闭环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报废下账记录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看板统计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行政/管理层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资产库与流转数据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按部门、状态、净值汇总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资产总览与风险提醒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5. 企业微信方案总览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能力层</w:t>
            </w:r>
          </w:p>
        </w:tc>
        <w:tc>
          <w:tcPr>
            <w:tcW w:type="dxa" w:w="336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能力说明</w:t>
            </w:r>
          </w:p>
        </w:tc>
        <w:tc>
          <w:tcPr>
            <w:tcW w:type="dxa" w:w="336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本项目使用方式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企业微信入口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成员可通过企微进入智能表格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全员提交领用/借调/调拨，行政与财务维护资产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智能表格数据底座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用多张表承载资产、流转、折旧规则和部门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张表 + 数据看板架构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公式与关联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跨表关联、自动带出、公式计算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资产编号/单价带出、折旧年限带出、净值计算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自动化提醒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状态变化、报废未处理提醒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损坏/闲置/报废提醒行政财务，报废待处理超期提醒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权限与看板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角色可见范围与仪表盘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全员、行政、财务、部门负责人、管理层分层查看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6. 智能表格交付设计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表类型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使用角色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核心主表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登记固定资产信息、折旧、状态、当前部门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全员/行政/财务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领用管理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记录领用、借调、调拨动作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资产折旧库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维护物资分类与折旧年限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财务/行政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人员与部门信息，尽量对接企微组织架构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按部门、状态、净值等维度统计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行政/财务/管理层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F172A"/>
        </w:rPr>
        <w:t>6.1 固定资产库字段建议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字段分组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维护角色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规则说明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资产基础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目前所在部门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部门/关联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系统/行政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随最新领用记录自动更新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资产基础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固定资产编号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文本/自动编号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唯一识别资产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资产基础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名称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资产名称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资产分类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物资分类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单选/关联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关联资产折旧库，带出年限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资产分类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分类名称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分类展示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按现有 Excel 表头设置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按现有 Excel 表头设置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型号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按现有 Excel 表头设置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出厂编号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设备追溯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用于净值与资产汇总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数字/公式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从折旧库自动带出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可用月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年限 * 12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入司时间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计算折旧起点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使用月数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当前年月 - 入司年月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月折旧率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按月折旧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金额折旧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目前净值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单价 - 累计折旧，不低于 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状态流转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公用/个人/闲置/损坏/报废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状态流转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最新领用时间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日期时间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从领用管理回写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状态流转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关联/汇总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持续追加，不覆盖历史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报废闭环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是否处理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勾选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报废汇总视图中使用，勾选后视为完成下账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F172A"/>
        </w:rPr>
        <w:t>6.2 领用管理字段建议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字段分组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维护角色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规则说明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资产选择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选择固定资产库记录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资产编号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关联带出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自动带出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关联带出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自动带出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流转类型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领用/借调/调拨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选择企微通讯录人员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部门/关联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系统/全员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从人员或部门库带出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领用时间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日期时间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默认当前时间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领用年月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用于月度统计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F172A"/>
        </w:rPr>
        <w:t>6.3 资产折旧库字段建议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字段分组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维护角色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规则说明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规则配置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类型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单选/文本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财务/行政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建筑类/生产设备/运输工具等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规则配置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数字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用于固定资产库折旧计算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规则配置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反查该类型下资产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F172A"/>
        </w:rPr>
        <w:t>6.4 部门库字段建议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字段分组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维护角色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规则说明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来自企业微信通讯录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与企微组织架构对齐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7. 自动化与提醒设计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规则名称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通知对象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领用提交后回写资产部门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领用管理新增/修改记录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将资产库“目前所在部门”“最新领用时间”“领用记录”更新为本次记录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资产管理员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资产分类变更后更新折旧参数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固定资产库物资分类变更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从资产折旧库带出年限，重算可用月、使用月数、月折旧率、目前净值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财务/行政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资产状态变更提醒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资产状态变为损坏/闲置/报废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通知行政与财务跟进处置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行政、财务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报废待处理提醒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资产状态=报废且是否处理=否超过N天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提醒行政完成处置并通知财务下账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行政、财务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8. 权限与数据看板设计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新增权限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查看范围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可编辑字段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不可见敏感字段</w:t>
            </w:r>
          </w:p>
        </w:tc>
        <w:tc>
          <w:tcPr>
            <w:tcW w:type="dxa" w:w="168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看板权限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可提交领用/借调/调拨记录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查看本人相关领用记录和可领用资产基础信息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仅可编辑本人提交的领用记录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单价、净值、折旧规则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可新增/维护固定资产、领用记录、报废状态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查看全部资产与流转记录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固定资产基础字段、资产状态、是否处理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敏感财务字段按需可见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资产总览、报废汇总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维护折旧规则与净值核算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查看全部资产、折旧、报废汇总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资产折旧库、折旧相关字段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净值汇总、报废资产看板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部门负责人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一般不新增资产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查看本部门资产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本部门资产备注类字段（可选）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其他部门明细、折旧敏感字段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本部门资产看板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不负责日常录入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查看全局统计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不建议直接编辑业务底表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全局数据看板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看板/视图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筛选维度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使用对象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资产总览看板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资产总数、在用数、闲置数、损坏数、报废数、资产净值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部门、资产状态、物资分类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行政、财务、管理层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部门资产看板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各部门资产数量、净值、最新流转记录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部门、人员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部门负责人、行政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报废处置看板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报废资产数、未处理数、处理完成数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是否处理、物资分类、部门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行政、财务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9. 数据来源、系统对接与交付边界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一期处理方式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二期评估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固定资产表头/资产清单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客户现有 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按客户现有表头导入并映射字段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如字段复杂，可批量导入模板化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部门与人员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企业微信组织架构/部门库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优先使用企微人员和部门字段，减少重复维护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 HR 系统同步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折旧规则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客户已提供的分类折旧方法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资产折旧库维护分类与年限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与财务系统折旧规则对接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行政审批流程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客户提到后续可能搬线上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本期不纳入，仅保留二期入口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用车、用章、会议室预约等审批应用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10. 实施计划、报价口径与变更机制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客户配合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输出物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需求确认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确认现有 Excel 表头、折旧分类、资产状态、报废处置口径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提供表头、折旧规则、权限角色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需求确认表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表格搭建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搭建固定资产库、领用管理、折旧库、部门库和看板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确认字段与样例数据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智能表格初版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规则配置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配置自动带出、折旧公式、状态视图、报废汇总和提醒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测试典型资产流转场景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自动化与视图规则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试运行与优化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导入部分数据试运行，修正字段和权限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安排行政/财务/部门试用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上线版本与操作说明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报价模块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范围说明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是否本次包含</w:t>
            </w:r>
          </w:p>
        </w:tc>
        <w:tc>
          <w:tcPr>
            <w:tcW w:type="dxa" w:w="2016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报价备注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基础表搭建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张表 + 数据看板初始搭建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按客户表头适配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折旧公式配置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分类年限带出、按月折旧、净值计算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需客户确认折旧规则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流转回写规则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领用/借调/调拨后回写部门和记录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需测试回写准确性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报废下账闭环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报废汇总视图、是否处理、提醒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低-中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按客户确认口径配置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行政审批扩展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用车、用章、会议室预约等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否，二期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新增模块另行评估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172A"/>
        </w:rPr>
        <w:t>11. 待客户确认问题与签署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建议负责人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请提供现有固定资产 Excel 表头及样例 5-10 行数据。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用于按客户现有口径映射字段，避免遗漏。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一级库/二级库是否需要用“库别”字段区分，还是统一并入固定资产库视图？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决定表结构和视图划分。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行政/财务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资产状态枚举是否确定为公用、个人、闲置、损坏、报废？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影响视图筛选和报废汇总。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报废资产“是否处理”勾选后是否代表财务下账完成？是否需要处理日期、处理人、处置方式字段？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决定报废闭环字段。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财务/行政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折旧分类与年限是否以客户已提供规则为准？是否存在残值率或特殊折旧规则？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影响净值计算准确性。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领用、借调、调拨是否都走同一张领用管理表，通过类型区分？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减少拆表，确保流转记录完整。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</w:tr>
    </w:tbl>
    <w:p>
      <w:pPr>
        <w:spacing w:after="80" w:line="288" w:lineRule="auto"/>
      </w:pPr>
      <w:r>
        <w:rPr>
          <w:rFonts w:ascii="Microsoft YaHei" w:hAnsi="Microsoft YaHei" w:eastAsia="Microsoft YaHei"/>
          <w:sz w:val="20"/>
        </w:rPr>
        <w:t>确认说明：以上方案为需求确认与设计依据。客户未确认的字段、流程、接口、审批和财务处理，不纳入一期交付承诺；如需新增行政审批或外部系统对接，应作为二期另行评估。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确认方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姓名/职务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确认意见</w:t>
            </w:r>
          </w:p>
        </w:tc>
        <w:tc>
          <w:tcPr>
            <w:tcW w:type="dxa" w:w="2520"/>
            <w:vAlign w:val="center"/>
            <w:shd w:fill="2F6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服务商方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