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08EE" w:rsidRDefault="00B808EE">
      <w:pPr>
        <w:pStyle w:val="a"/>
        <w:spacing w:before="312" w:after="156"/>
      </w:pPr>
      <w:r>
        <w:t>优化目标与约束条件</w:t>
      </w:r>
    </w:p>
    <w:p w:rsidR="00B808EE" w:rsidRDefault="00B808EE">
      <w:pPr>
        <w:pStyle w:val="a0"/>
      </w:pPr>
      <w:bookmarkStart w:id="0" w:name="_Toc8092"/>
      <w:r>
        <w:t>问题定义</w:t>
      </w:r>
      <w:bookmarkEnd w:id="0"/>
    </w:p>
    <w:p w:rsidR="00B808EE" w:rsidRDefault="00B808EE">
      <w:r>
        <w:rPr>
          <w:b/>
        </w:rPr>
        <w:t>核心问题</w:t>
      </w:r>
      <w:r>
        <w:t>：给定硬件配置和模型架构，如何选择最优的并行策略和Batch Size，使得在满足服务质量（SLO）的前提下，单芯片吞吐量最大化。</w:t>
      </w:r>
    </w:p>
    <w:p w:rsidR="00B808EE" w:rsidRDefault="00B808EE">
      <w:r>
        <w:rPr>
          <w:b/>
        </w:rPr>
        <w:t>评估对象</w:t>
      </w:r>
      <w:r>
        <w:t>：目前以 DeepSeek-V3 (671B) 为基准模型进行评估</w:t>
      </w:r>
    </w:p>
    <w:p w:rsidR="00B808EE" w:rsidRDefault="00B808EE">
      <w:pPr>
        <w:pStyle w:val="a0"/>
      </w:pPr>
      <w:bookmarkStart w:id="1" w:name="_Toc5185"/>
      <w:r>
        <w:t>优化目标</w:t>
      </w:r>
      <w:bookmarkEnd w:id="1"/>
    </w:p>
    <w:p w:rsidR="00B808EE" w:rsidRDefault="00B808EE">
      <w:pPr>
        <w:pStyle w:val="1"/>
      </w:pPr>
      <w:r>
        <w:t>主要优化目标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TPS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per chip</m:t>
                      </m:r>
                    </m:e>
                  </m:box>
                </m:sub>
              </m:sSub>
            </m:e>
          </m:box>
          <m:r>
            <w:br/>
          </m:r>
        </m:oMath>
      </m:oMathPara>
      <w:r>
        <w:rPr>
          <w:b/>
        </w:rPr>
        <w:t>在满足所有约束条件的前提下，最大化单芯片的吞吐量（TPS per Chip）。</w:t>
      </w:r>
    </w:p>
    <w:p w:rsidR="00B808EE" w:rsidRDefault="00B808EE">
      <w:pPr>
        <w:pStyle w:val="1"/>
      </w:pPr>
      <w:r>
        <w:t>分阶段优化目标</w:t>
      </w:r>
      <w:r>
        <w:br/>
      </w:r>
      <w:r>
        <w:rPr>
          <w:b/>
        </w:rPr>
        <w:t>Prefill 阶段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mPr>
                            <m:mr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e>
                                </m:box>
                              </m:e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m:t>Throughput</m:t>
                                        </m:r>
                                      </m:e>
                                      <m:sub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m:t>per chip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nor/>
                                      </m:rPr>
                                      <m:t>s.t.</m:t>
                                    </m:r>
                                  </m:e>
                                </m:box>
                              </m:e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nor/>
                                      </m:rPr>
                                      <m:t>FTL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≤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m:t>FTL</m:t>
                                            </m:r>
                                          </m:e>
                                        </m:box>
                                      </m:sub>
                                      <m:sup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max</m:t>
                                            </m:r>
                                          </m:e>
                                        </m:box>
                                      </m:sup>
                                    </m:sSubSup>
                                  </m:e>
                                </m:box>
                              </m:e>
                            </m:mr>
                          </m:m>
                        </m:e>
                      </m:box>
                    </m:e>
                  </m:d>
                </m:e>
              </m:box>
            </m:e>
          </m:box>
          <m:r>
            <w:br/>
          </m:r>
        </m:oMath>
      </m:oMathPara>
      <w:r>
        <w:t>在首Token延迟（FTL）满足SLO的前提下，最大化单芯片的Prefill吞吐量</w:t>
      </w:r>
      <w:r>
        <w:br/>
      </w:r>
      <w:r>
        <w:rPr>
          <w:b/>
        </w:rPr>
        <w:t>Decode 阶段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mPr>
                            <m:mr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e>
                                </m:box>
                              </m:e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m:t>TPS</m:t>
                                        </m:r>
                                      </m:e>
                                      <m:sub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m:t>per chip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nor/>
                                      </m:rPr>
                                      <m:t>s.t.</m:t>
                                    </m:r>
                                  </m:e>
                                </m:box>
                              </m:e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m:t>TPS</m:t>
                                        </m:r>
                                      </m:e>
                                      <m:sub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m:t>per batch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≥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m:t>TPS</m:t>
                                            </m:r>
                                          </m:e>
                                        </m:box>
                                      </m:sub>
                                      <m:sup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min</m:t>
                                            </m:r>
                                          </m:e>
                                        </m:box>
                                      </m:sup>
                                    </m:sSubSup>
                                  </m:e>
                                </m:box>
                              </m:e>
                            </m:mr>
                          </m:m>
                        </m:e>
                      </m:box>
                    </m:e>
                  </m:d>
                </m:e>
              </m:box>
            </m:e>
          </m:box>
          <m:r>
            <w:br/>
          </m:r>
        </m:oMath>
      </m:oMathPara>
      <w:r>
        <w:t>在单Batch吞吐量（TPS per Batch）满足SLO的前提下，最大化单芯片的总吞吐量</w:t>
      </w:r>
    </w:p>
    <w:p w:rsidR="00B808EE" w:rsidRDefault="00B808EE">
      <w:pPr>
        <w:pStyle w:val="a0"/>
      </w:pPr>
      <w:bookmarkStart w:id="2" w:name="_Toc29398"/>
      <w:r>
        <w:t>约束条件</w:t>
      </w:r>
      <w:bookmarkEnd w:id="2"/>
    </w:p>
    <w:p w:rsidR="00B808EE" w:rsidRDefault="00B808EE">
      <w:pPr>
        <w:pStyle w:val="1"/>
      </w:pPr>
      <w:r>
        <w:t>性能约束（SLO）</w:t>
      </w:r>
    </w:p>
    <w:p w:rsidR="00B808EE" w:rsidRDefault="00B808EE">
      <w:pPr>
        <w:pStyle w:val="a1"/>
      </w:pPr>
      <w:r>
        <w:t>Decode阶段的</w:t>
      </w:r>
      <w:r>
        <w:rPr>
          <w:b/>
        </w:rPr>
        <w:t>单Batch吞吐量约束</w:t>
      </w:r>
      <w:r>
        <w:t>（用户体验）：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TPS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per batch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DecodeTime (s)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≥10</m:t>
              </m:r>
            </m:e>
          </m:box>
          <m:r>
            <w:br/>
          </m:r>
        </m:oMath>
      </m:oMathPara>
      <w:r>
        <w:t>即：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DecodeTime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≤100</m:t>
              </m:r>
              <m:r>
                <m:rPr>
                  <m:nor/>
                </m:rPr>
                <m:t> ms</m:t>
              </m:r>
            </m:e>
          </m:box>
        </m:oMath>
      </m:oMathPara>
    </w:p>
    <w:p w:rsidR="00B808EE" w:rsidRDefault="00B808EE">
      <w:pPr>
        <w:pStyle w:val="a1"/>
      </w:pPr>
      <w:r>
        <w:t>Prefill阶段的</w:t>
      </w:r>
      <w:r>
        <w:rPr>
          <w:b/>
        </w:rPr>
        <w:t>首Token延迟约束</w:t>
      </w:r>
      <w:r>
        <w:t>：公式表示：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FTL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prefill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FTL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</m:box>
                </m:sup>
              </m:sSubSup>
            </m:e>
          </m:box>
        </m:oMath>
      </m:oMathPara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4825"/>
        <w:gridCol w:w="3532"/>
      </w:tblGrid>
      <w:tr w:rsidR="00B808EE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5" w:type="dxa"/>
          </w:tcPr>
          <w:p w:rsidR="00B808EE" w:rsidRDefault="00B808EE">
            <w:r>
              <w:t>输入长度</w:t>
            </w:r>
          </w:p>
        </w:tc>
        <w:tc>
          <w:tcPr>
            <w:tcW w:w="3532" w:type="dxa"/>
          </w:tcPr>
          <w:p w:rsidR="00B808EE" w:rsidRDefault="00B80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FTL上限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5" w:type="dxa"/>
          </w:tcPr>
          <w:p w:rsidR="00B808EE" w:rsidRDefault="00B808EE">
            <w:r>
              <w:t>4K tokens</w:t>
            </w:r>
          </w:p>
        </w:tc>
        <w:tc>
          <w:tcPr>
            <w:tcW w:w="3532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3s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5" w:type="dxa"/>
          </w:tcPr>
          <w:p w:rsidR="00B808EE" w:rsidRDefault="00B808EE">
            <w:r>
              <w:t>8K tokens</w:t>
            </w:r>
          </w:p>
        </w:tc>
        <w:tc>
          <w:tcPr>
            <w:tcW w:w="3532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5s</w:t>
            </w:r>
          </w:p>
        </w:tc>
      </w:tr>
    </w:tbl>
    <w:p w:rsidR="00B808EE" w:rsidRDefault="00B808EE">
      <w:pPr>
        <w:pStyle w:val="1"/>
      </w:pPr>
      <w:r>
        <w:t>硬件约束</w:t>
      </w:r>
    </w:p>
    <w:p w:rsidR="00B808EE" w:rsidRDefault="00B808EE">
      <w:pPr>
        <w:pStyle w:val="a1"/>
      </w:pPr>
      <w:r>
        <w:t>DRAM容量约束</w:t>
      </w:r>
      <w:r>
        <w:br/>
        <w:t>每个芯片的显存占用不能超过芯片DRAM容量：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DRAM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required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DRAM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chip</m:t>
                      </m:r>
                    </m:e>
                  </m:box>
                </m:sub>
              </m:sSub>
            </m:e>
          </m:box>
          <m:r>
            <w:br/>
          </m:r>
        </m:oMath>
      </m:oMathPara>
      <w:r>
        <w:t>其中显存需求包括：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DRAM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required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Weight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MLA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MLA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TP</m:t>
                              </m:r>
                            </m:e>
                          </m:box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MLA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DP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Weight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MoE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MOE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TP</m:t>
                              </m:r>
                            </m:e>
                          </m:box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MOE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EP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KVCache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Batch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MLA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TP</m:t>
                              </m:r>
                            </m:e>
                          </m:box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MLA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DP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</m:e>
          </m:box>
          <m:r>
            <w:br/>
          </m:r>
        </m:oMath>
      </m:oMathPara>
      <w:r>
        <w:rPr>
          <w:b/>
        </w:rPr>
        <w:t>参数说明</w:t>
      </w:r>
      <w:r>
        <w:t>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Weight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MLA</m:t>
                    </m:r>
                  </m:e>
                </m:box>
              </m:sub>
            </m:sSub>
          </m:e>
        </m:box>
      </m:oMath>
      <w:r>
        <w:t>：MLA部分权重大小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Weight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MoE</m:t>
                    </m:r>
                  </m:e>
                </m:box>
              </m:sub>
            </m:sSub>
          </m:e>
        </m:box>
      </m:oMath>
      <w:r>
        <w:t>：MoE部分权重大小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KVCache</m:t>
            </m:r>
          </m:e>
        </m:box>
      </m:oMath>
      <w:r>
        <w:t>：单个请求的KV Cache大小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Batch</m:t>
            </m:r>
          </m:e>
        </m:box>
      </m:oMath>
      <w:r>
        <w:t>：总Batch大小</w:t>
      </w:r>
    </w:p>
    <w:p w:rsidR="00B808EE" w:rsidRDefault="00B808EE">
      <w:pPr>
        <w:pStyle w:val="a1"/>
      </w:pPr>
      <w:r>
        <w:t>芯片数量约束（并行度一致性）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MLA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TP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MLA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DP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MOE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TP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MOE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EP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chips</m:t>
                      </m:r>
                    </m:e>
                  </m:box>
                </m:sub>
              </m:sSub>
            </m:e>
          </m:box>
          <m:r>
            <w:br/>
          </m:r>
        </m:oMath>
      </m:oMathPara>
      <w:r>
        <w:rPr>
          <w:b/>
        </w:rPr>
        <w:t>说明</w:t>
      </w:r>
      <w:r>
        <w:t>：MLA和MoE部分可以采用不同的并行策略，但总芯片数必须一致。</w:t>
      </w:r>
    </w:p>
    <w:p w:rsidR="00B808EE" w:rsidRDefault="00B808EE">
      <w:pPr>
        <w:pStyle w:val="a1"/>
      </w:pPr>
      <w:r>
        <w:t>网络拓扑约束</w:t>
      </w:r>
      <w:r>
        <w:br/>
      </w:r>
      <w:r>
        <w:rPr>
          <w:b/>
        </w:rPr>
        <w:t>C2C带宽</w:t>
      </w:r>
      <w:r>
        <w:t>（Chip-to-Chip）：影响TP通信性能</w:t>
      </w:r>
      <w:r>
        <w:br/>
      </w:r>
      <w:r>
        <w:rPr>
          <w:b/>
        </w:rPr>
        <w:t>All-to-All带宽</w:t>
      </w:r>
      <w:r>
        <w:t>：影响EP通信性能</w:t>
      </w:r>
      <w:r>
        <w:br/>
      </w:r>
      <w:r>
        <w:rPr>
          <w:b/>
        </w:rPr>
        <w:t>并行度需与拓扑匹配</w:t>
      </w:r>
      <w:r>
        <w:t>：如8卡机器不能设置TP=16</w:t>
      </w:r>
    </w:p>
    <w:p w:rsidR="00B808EE" w:rsidRDefault="00B808EE">
      <w:pPr>
        <w:pStyle w:val="a0"/>
      </w:pPr>
      <w:bookmarkStart w:id="3" w:name="_Toc9339"/>
      <w:r>
        <w:t>可优化变量</w:t>
      </w:r>
      <w:bookmarkEnd w:id="3"/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685"/>
        <w:gridCol w:w="4509"/>
        <w:gridCol w:w="1124"/>
        <w:gridCol w:w="2038"/>
      </w:tblGrid>
      <w:tr w:rsidR="00B808EE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:rsidR="00B808EE" w:rsidRDefault="00B808EE">
            <w:r>
              <w:t>变量</w:t>
            </w:r>
          </w:p>
        </w:tc>
        <w:tc>
          <w:tcPr>
            <w:tcW w:w="4509" w:type="dxa"/>
          </w:tcPr>
          <w:p w:rsidR="00B808EE" w:rsidRDefault="00B80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可选值</w:t>
            </w:r>
          </w:p>
        </w:tc>
        <w:tc>
          <w:tcPr>
            <w:tcW w:w="1124" w:type="dxa"/>
          </w:tcPr>
          <w:p w:rsidR="00B808EE" w:rsidRDefault="00B80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  <w:tc>
          <w:tcPr>
            <w:tcW w:w="2038" w:type="dxa"/>
          </w:tcPr>
          <w:p w:rsidR="00B808EE" w:rsidRDefault="00B80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约束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:rsidR="00B808EE" w:rsidRDefault="00B808EE">
            <w:r>
              <w:rPr>
                <w:b/>
              </w:rPr>
              <w:t>Batch</w:t>
            </w:r>
          </w:p>
        </w:tc>
        <w:tc>
          <w:tcPr>
            <w:tcW w:w="450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1, 2, 4, 8, 10, 12, 16, 32, 64, 128, 256, 512, 1024, 1280</w:t>
            </w:r>
          </w:p>
        </w:tc>
        <w:tc>
          <w:tcPr>
            <w:tcW w:w="112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总Batch大小</w:t>
            </w:r>
          </w:p>
        </w:tc>
        <w:tc>
          <w:tcPr>
            <w:tcW w:w="2038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Batch ≥ 1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:rsidR="00B808EE" w:rsidRDefault="00B808EE">
            <w:r>
              <w:rPr>
                <w:b/>
              </w:rPr>
              <w:t>MLA_TP</w:t>
            </w:r>
          </w:p>
        </w:tc>
        <w:tc>
          <w:tcPr>
            <w:tcW w:w="450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1, 2, 4, 8, 16, 32</w:t>
            </w:r>
          </w:p>
        </w:tc>
        <w:tc>
          <w:tcPr>
            <w:tcW w:w="112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MLA的张量并行度</w:t>
            </w:r>
          </w:p>
        </w:tc>
        <w:tc>
          <w:tcPr>
            <w:tcW w:w="2038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2的幂次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:rsidR="00B808EE" w:rsidRDefault="00B808EE">
            <w:r>
              <w:rPr>
                <w:b/>
              </w:rPr>
              <w:t>MLA_DP</w:t>
            </w:r>
          </w:p>
        </w:tc>
        <w:tc>
          <w:tcPr>
            <w:tcW w:w="450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1, 2, 4, 8, 16, 32, 64</w:t>
            </w:r>
          </w:p>
        </w:tc>
        <w:tc>
          <w:tcPr>
            <w:tcW w:w="112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MLA的数据并行度</w:t>
            </w:r>
          </w:p>
        </w:tc>
        <w:tc>
          <w:tcPr>
            <w:tcW w:w="2038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MLA_TP × MLA_DP = N_chips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:rsidR="00B808EE" w:rsidRDefault="00B808EE">
            <w:r>
              <w:rPr>
                <w:b/>
              </w:rPr>
              <w:t>MOE_TP</w:t>
            </w:r>
          </w:p>
        </w:tc>
        <w:tc>
          <w:tcPr>
            <w:tcW w:w="450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1, 2, 4, 8</w:t>
            </w:r>
          </w:p>
        </w:tc>
        <w:tc>
          <w:tcPr>
            <w:tcW w:w="112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MoE的张量并行度</w:t>
            </w:r>
          </w:p>
        </w:tc>
        <w:tc>
          <w:tcPr>
            <w:tcW w:w="2038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一般 ≤ 8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:rsidR="00B808EE" w:rsidRDefault="00B808EE">
            <w:r>
              <w:rPr>
                <w:b/>
              </w:rPr>
              <w:t>MOE_EP</w:t>
            </w:r>
          </w:p>
        </w:tc>
        <w:tc>
          <w:tcPr>
            <w:tcW w:w="450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16, 32, 64, 128, 256</w:t>
            </w:r>
          </w:p>
        </w:tc>
        <w:tc>
          <w:tcPr>
            <w:tcW w:w="112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专家并行度</w:t>
            </w:r>
          </w:p>
        </w:tc>
        <w:tc>
          <w:tcPr>
            <w:tcW w:w="2038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MOE_TP × MOE_EP = N_chips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:rsidR="00B808EE" w:rsidRDefault="00B808EE">
            <w:r>
              <w:rPr>
                <w:b/>
              </w:rPr>
              <w:t>SP</w:t>
            </w:r>
          </w:p>
        </w:tc>
        <w:tc>
          <w:tcPr>
            <w:tcW w:w="450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1, 2, 4</w:t>
            </w:r>
          </w:p>
        </w:tc>
        <w:tc>
          <w:tcPr>
            <w:tcW w:w="112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序列并行度</w:t>
            </w:r>
          </w:p>
        </w:tc>
        <w:tc>
          <w:tcPr>
            <w:tcW w:w="2038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 | MLA_TP</w:t>
            </w:r>
          </w:p>
        </w:tc>
      </w:tr>
    </w:tbl>
    <w:p w:rsidR="00B808EE" w:rsidRDefault="00B808EE">
      <w:pPr>
        <w:pStyle w:val="1"/>
      </w:pPr>
      <w:r>
        <w:t>变量说明</w:t>
      </w:r>
    </w:p>
    <w:p w:rsidR="00B808EE" w:rsidRDefault="00B808EE">
      <w:pPr>
        <w:pStyle w:val="a1"/>
      </w:pPr>
      <w:r>
        <w:t>Tensor Parallelism (TP)</w:t>
      </w:r>
      <w:r>
        <w:br/>
      </w:r>
      <w:r>
        <w:rPr>
          <w:b/>
        </w:rPr>
        <w:t>作用</w:t>
      </w:r>
      <w:r>
        <w:t>：将模型权重按列/行切分到多个芯片</w:t>
      </w:r>
      <w:r>
        <w:br/>
      </w:r>
      <w:r>
        <w:rPr>
          <w:b/>
        </w:rPr>
        <w:t>收益</w:t>
      </w:r>
      <w:r>
        <w:t>：降低单芯片显存占用和计算量</w:t>
      </w:r>
      <w:r>
        <w:br/>
      </w:r>
      <w:r>
        <w:rPr>
          <w:b/>
        </w:rPr>
        <w:t>代价</w:t>
      </w:r>
      <w:r>
        <w:t>：增加AllReduce通信开销</w:t>
      </w:r>
      <w:r>
        <w:br/>
      </w:r>
      <w:r>
        <w:rPr>
          <w:b/>
        </w:rPr>
        <w:t>建议</w:t>
      </w:r>
      <w:r>
        <w:t>：MLA_TP = 2-8，MOE_TP = 1-4</w:t>
      </w:r>
    </w:p>
    <w:p w:rsidR="00B808EE" w:rsidRDefault="00B808EE">
      <w:pPr>
        <w:pStyle w:val="a1"/>
      </w:pPr>
      <w:r>
        <w:t>Data Parallelism (DP)</w:t>
      </w:r>
      <w:r>
        <w:br/>
      </w:r>
      <w:r>
        <w:rPr>
          <w:b/>
        </w:rPr>
        <w:t>作用</w:t>
      </w:r>
      <w:r>
        <w:t>：不同芯片处理不同的数据样本</w:t>
      </w:r>
      <w:r>
        <w:br/>
      </w:r>
      <w:r>
        <w:rPr>
          <w:b/>
        </w:rPr>
        <w:t>收益</w:t>
      </w:r>
      <w:r>
        <w:t>：提升总吞吐量，无通信开销</w:t>
      </w:r>
      <w:r>
        <w:br/>
      </w:r>
      <w:r>
        <w:rPr>
          <w:b/>
        </w:rPr>
        <w:t>代价</w:t>
      </w:r>
      <w:r>
        <w:t>：不降低单样本延迟</w:t>
      </w:r>
      <w:r>
        <w:br/>
      </w:r>
      <w:r>
        <w:rPr>
          <w:b/>
        </w:rPr>
        <w:t>建议</w:t>
      </w:r>
      <w:r>
        <w:t>：在满足SLO后，优先增大DP</w:t>
      </w:r>
    </w:p>
    <w:p w:rsidR="00B808EE" w:rsidRDefault="00B808EE">
      <w:pPr>
        <w:pStyle w:val="a1"/>
      </w:pPr>
      <w:r>
        <w:t>Expert Parallelism (EP)</w:t>
      </w:r>
      <w:r>
        <w:br/>
      </w:r>
      <w:r>
        <w:rPr>
          <w:b/>
        </w:rPr>
        <w:t>作用</w:t>
      </w:r>
      <w:r>
        <w:t>：将MoE的专家分配到不同芯片</w:t>
      </w:r>
      <w:r>
        <w:br/>
      </w:r>
      <w:r>
        <w:rPr>
          <w:b/>
        </w:rPr>
        <w:t>收益</w:t>
      </w:r>
      <w:r>
        <w:t>：降低单芯片显存占用</w:t>
      </w:r>
      <w:r>
        <w:br/>
      </w:r>
      <w:r>
        <w:rPr>
          <w:b/>
        </w:rPr>
        <w:t>代价</w:t>
      </w:r>
      <w:r>
        <w:t>：增加All-to-All通信（Dispatch/Combine）</w:t>
      </w:r>
      <w:r>
        <w:br/>
      </w:r>
      <w:r>
        <w:rPr>
          <w:b/>
        </w:rPr>
        <w:t>建议</w:t>
      </w:r>
      <w:r>
        <w:t>：EP = 16-256，取决于专家数量和网络带宽</w:t>
      </w:r>
    </w:p>
    <w:p w:rsidR="00B808EE" w:rsidRDefault="00B808EE">
      <w:pPr>
        <w:pStyle w:val="a1"/>
      </w:pPr>
      <w:r>
        <w:t>Sequence Parallelism (SP)</w:t>
      </w:r>
      <w:r>
        <w:br/>
      </w:r>
      <w:r>
        <w:rPr>
          <w:b/>
        </w:rPr>
        <w:t>作用</w:t>
      </w:r>
      <w:r>
        <w:t>：将序列按长度切分到多个芯片</w:t>
      </w:r>
      <w:r>
        <w:br/>
      </w:r>
      <w:r>
        <w:rPr>
          <w:b/>
        </w:rPr>
        <w:t>收益</w:t>
      </w:r>
      <w:r>
        <w:t>：降低Prefill阶段的激活值显存占用</w:t>
      </w:r>
      <w:r>
        <w:br/>
      </w:r>
      <w:r>
        <w:rPr>
          <w:b/>
        </w:rPr>
        <w:t>代价</w:t>
      </w:r>
      <w:r>
        <w:t>：增加AllGather/ReduceScatter通信</w:t>
      </w:r>
      <w:r>
        <w:br/>
      </w:r>
      <w:r>
        <w:rPr>
          <w:b/>
        </w:rPr>
        <w:t>建议</w:t>
      </w:r>
      <w:r>
        <w:t>：主要用于长序列Prefill（如8K+）</w:t>
      </w:r>
    </w:p>
    <w:p w:rsidR="00B808EE" w:rsidRDefault="00B808EE">
      <w:pPr>
        <w:pStyle w:val="a0"/>
      </w:pPr>
      <w:bookmarkStart w:id="4" w:name="_Toc24208"/>
      <w:r>
        <w:t>评估流程</w:t>
      </w:r>
      <w:bookmarkEnd w:id="4"/>
    </w:p>
    <w:tbl>
      <w:tblPr>
        <w:tblStyle w:val="CodeTabl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08EE">
        <w:tc>
          <w:tcPr>
            <w:tcW w:w="8357" w:type="dxa"/>
          </w:tcPr>
          <w:p w:rsidR="00B808EE" w:rsidRDefault="00B808EE">
            <w:r>
              <w:rPr>
                <w:color w:val="B5CEA8"/>
              </w:rPr>
              <w:t>1</w:t>
            </w:r>
            <w:r>
              <w:t xml:space="preserve">. </w:t>
            </w:r>
            <w:r>
              <w:t>遍历所有可行的配置组合</w:t>
            </w:r>
            <w:r>
              <w:br/>
              <w:t xml:space="preserve">   ├─ </w:t>
            </w:r>
            <w:r>
              <w:t>选择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>Batch, MLA_TP, MLA_DP, MOE_TP, MOE_EP, SP</w:t>
            </w:r>
            <w:r>
              <w:rPr>
                <w:color w:val="B4B4B4"/>
              </w:rPr>
              <w:t>)</w:t>
            </w:r>
            <w:r>
              <w:br/>
              <w:t xml:space="preserve">   └─ </w:t>
            </w:r>
            <w:r>
              <w:t>检查是否满足芯片数量约束</w:t>
            </w:r>
            <w:r>
              <w:br/>
            </w:r>
            <w:r>
              <w:br/>
            </w:r>
            <w:r>
              <w:rPr>
                <w:color w:val="B5CEA8"/>
              </w:rPr>
              <w:t>2</w:t>
            </w:r>
            <w:r>
              <w:t xml:space="preserve">. </w:t>
            </w:r>
            <w:r>
              <w:t>计算性能指标</w:t>
            </w:r>
            <w:r>
              <w:br/>
              <w:t xml:space="preserve">   ├─ </w:t>
            </w:r>
            <w:r>
              <w:t>显存占用：</w:t>
            </w:r>
            <w:r>
              <w:t>DRAM_required</w:t>
            </w:r>
            <w:r>
              <w:br/>
              <w:t xml:space="preserve">   ├─ </w:t>
            </w:r>
            <w:r>
              <w:t>计算时间：</w:t>
            </w:r>
            <w:r>
              <w:t>T_comp</w:t>
            </w:r>
            <w:r>
              <w:br/>
              <w:t xml:space="preserve">   ├─ </w:t>
            </w:r>
            <w:r>
              <w:t>访存时间：</w:t>
            </w:r>
            <w:r>
              <w:t>T_mem</w:t>
            </w:r>
            <w:r>
              <w:br/>
              <w:t xml:space="preserve">   ├─ </w:t>
            </w:r>
            <w:r>
              <w:t>通信时间：</w:t>
            </w:r>
            <w:r>
              <w:t>T_comm</w:t>
            </w:r>
            <w:r>
              <w:br/>
              <w:t xml:space="preserve">   └─ </w:t>
            </w:r>
            <w:r>
              <w:t>总时间：</w:t>
            </w:r>
            <w:r>
              <w:t xml:space="preserve">T_total </w:t>
            </w:r>
            <w:r>
              <w:rPr>
                <w:color w:val="B4B4B4"/>
              </w:rPr>
              <w:t>=</w:t>
            </w:r>
            <w:r>
              <w:t xml:space="preserve"> max</w:t>
            </w:r>
            <w:r>
              <w:rPr>
                <w:color w:val="B4B4B4"/>
              </w:rPr>
              <w:t>(</w:t>
            </w:r>
            <w:r>
              <w:t>T_comp, T_mem</w:t>
            </w:r>
            <w:r>
              <w:rPr>
                <w:color w:val="B4B4B4"/>
              </w:rPr>
              <w:t>)</w:t>
            </w:r>
            <w:r>
              <w:t xml:space="preserve"> </w:t>
            </w:r>
            <w:r>
              <w:rPr>
                <w:color w:val="B4B4B4"/>
              </w:rPr>
              <w:t>+</w:t>
            </w:r>
            <w:r>
              <w:t xml:space="preserve"> T_comm</w:t>
            </w:r>
            <w:r>
              <w:br/>
            </w:r>
            <w:r>
              <w:br/>
            </w:r>
            <w:r>
              <w:rPr>
                <w:color w:val="B5CEA8"/>
              </w:rPr>
              <w:t>3</w:t>
            </w:r>
            <w:r>
              <w:t xml:space="preserve">. </w:t>
            </w:r>
            <w:r>
              <w:t>检查约束条件</w:t>
            </w:r>
            <w:r>
              <w:br/>
              <w:t xml:space="preserve">   ├─ DRAM_required ≤ DRAM_chip</w:t>
            </w:r>
            <w:r>
              <w:t>？</w:t>
            </w:r>
            <w:r>
              <w:br/>
              <w:t xml:space="preserve">   ├─ TPS_per_batch ≥ </w:t>
            </w:r>
            <w:r>
              <w:rPr>
                <w:color w:val="B5CEA8"/>
              </w:rPr>
              <w:t>10</w:t>
            </w:r>
            <w:r>
              <w:t>？（</w:t>
            </w:r>
            <w:r>
              <w:t>Decode</w:t>
            </w:r>
            <w:r>
              <w:t>）</w:t>
            </w:r>
            <w:r>
              <w:br/>
              <w:t xml:space="preserve">   └─ FTL ≤ T_max</w:t>
            </w:r>
            <w:r>
              <w:t>？（</w:t>
            </w:r>
            <w:r>
              <w:t>Prefill</w:t>
            </w:r>
            <w:r>
              <w:t>）</w:t>
            </w:r>
            <w:r>
              <w:br/>
            </w:r>
            <w:r>
              <w:br/>
            </w:r>
            <w:r>
              <w:rPr>
                <w:color w:val="B5CEA8"/>
              </w:rPr>
              <w:t>4</w:t>
            </w:r>
            <w:r>
              <w:t xml:space="preserve">. </w:t>
            </w:r>
            <w:r>
              <w:t>计算优化目标</w:t>
            </w:r>
            <w:r>
              <w:br/>
              <w:t xml:space="preserve">   └─ TPS_per_chip </w:t>
            </w:r>
            <w:r>
              <w:rPr>
                <w:color w:val="B4B4B4"/>
              </w:rPr>
              <w:t>=</w:t>
            </w:r>
            <w:r>
              <w:t xml:space="preserve"> Batch </w:t>
            </w:r>
            <w:r>
              <w:rPr>
                <w:color w:val="B4B4B4"/>
              </w:rPr>
              <w:t>/</w:t>
            </w:r>
            <w:r>
              <w:t xml:space="preserve"> T_decode</w:t>
            </w:r>
            <w:r>
              <w:br/>
            </w:r>
            <w:r>
              <w:br/>
            </w:r>
            <w:r>
              <w:rPr>
                <w:color w:val="B5CEA8"/>
              </w:rPr>
              <w:t>5</w:t>
            </w:r>
            <w:r>
              <w:t xml:space="preserve">. </w:t>
            </w:r>
            <w:r>
              <w:t>选择最优方案</w:t>
            </w:r>
            <w:r>
              <w:br/>
              <w:t xml:space="preserve">   └─ max TPS_per_chip</w:t>
            </w:r>
            <w:r>
              <w:t>（满足所有约束）</w:t>
            </w:r>
            <w:r>
              <w:br/>
            </w:r>
          </w:p>
        </w:tc>
      </w:tr>
    </w:tbl>
    <w:p w:rsidR="00B808EE" w:rsidRDefault="00B808EE">
      <w:pPr>
        <w:pStyle w:val="a0"/>
      </w:pPr>
      <w:bookmarkStart w:id="5" w:name="_Toc23989"/>
      <w:r>
        <w:t>评估范围</w:t>
      </w:r>
      <w:bookmarkEnd w:id="5"/>
    </w:p>
    <w:p w:rsidR="00B808EE" w:rsidRDefault="00B808EE">
      <w:pPr>
        <w:pStyle w:val="1"/>
      </w:pPr>
      <w:r>
        <w:rPr>
          <w:b/>
        </w:rPr>
        <w:t>模型</w:t>
      </w:r>
      <w:r>
        <w:t>：</w:t>
      </w:r>
    </w:p>
    <w:p w:rsidR="00B808EE" w:rsidRDefault="00B808EE">
      <w:pPr>
        <w:pStyle w:val="a1"/>
      </w:pPr>
      <w:r>
        <w:t>✅ DeepSeek-V3 (671B, MoE)</w:t>
      </w:r>
    </w:p>
    <w:p w:rsidR="00B808EE" w:rsidRDefault="00B808EE">
      <w:pPr>
        <w:pStyle w:val="a1"/>
      </w:pPr>
      <w:r>
        <w:t>⏸️ Dense模型（暂不考虑，后续扩展）</w:t>
      </w:r>
    </w:p>
    <w:p w:rsidR="00B808EE" w:rsidRDefault="00B808EE">
      <w:pPr>
        <w:pStyle w:val="1"/>
      </w:pPr>
      <w:r>
        <w:rPr>
          <w:b/>
        </w:rPr>
        <w:t>阶段</w:t>
      </w:r>
      <w:r>
        <w:t>：</w:t>
      </w:r>
    </w:p>
    <w:p w:rsidR="00B808EE" w:rsidRDefault="00B808EE">
      <w:pPr>
        <w:pStyle w:val="a1"/>
      </w:pPr>
      <w:r>
        <w:t>✅ Prefill阶段（4K/8K Input）</w:t>
      </w:r>
    </w:p>
    <w:p w:rsidR="00B808EE" w:rsidRDefault="00B808EE">
      <w:pPr>
        <w:pStyle w:val="a1"/>
      </w:pPr>
      <w:r>
        <w:t>✅ Decode阶段（4K Input + 生成）</w:t>
      </w:r>
    </w:p>
    <w:p w:rsidR="00B808EE" w:rsidRDefault="00B808EE">
      <w:pPr>
        <w:pStyle w:val="1"/>
      </w:pPr>
      <w:r>
        <w:rPr>
          <w:b/>
        </w:rPr>
        <w:t>优化技术</w:t>
      </w:r>
      <w:r>
        <w:t>：</w:t>
      </w:r>
    </w:p>
    <w:p w:rsidR="00B808EE" w:rsidRDefault="00B808EE">
      <w:pPr>
        <w:pStyle w:val="a1"/>
      </w:pPr>
      <w:r>
        <w:t>✅ TP/DP/EP/SP 并行策略</w:t>
      </w:r>
    </w:p>
    <w:p w:rsidR="00B808EE" w:rsidRDefault="00B808EE">
      <w:pPr>
        <w:pStyle w:val="a1"/>
      </w:pPr>
      <w:r>
        <w:t>✅ Batch Size 优化</w:t>
      </w:r>
    </w:p>
    <w:p w:rsidR="00B808EE" w:rsidRDefault="00B808EE">
      <w:pPr>
        <w:pStyle w:val="a1"/>
      </w:pPr>
      <w:r>
        <w:t>⏸️ TBO（Two-Batch Overlap，可选）</w:t>
      </w:r>
    </w:p>
    <w:p w:rsidR="00B808EE" w:rsidRDefault="00B808EE">
      <w:pPr>
        <w:pStyle w:val="a1"/>
      </w:pPr>
      <w:r>
        <w:t>❌ Continuous Batching（不考虑动态调度）</w:t>
      </w:r>
    </w:p>
    <w:p w:rsidR="00B808EE" w:rsidRDefault="00B808EE">
      <w:pPr>
        <w:pStyle w:val="a1"/>
      </w:pPr>
      <w:r>
        <w:t>❌ Speculative Decoding（不考虑推测解码）</w:t>
      </w:r>
    </w:p>
    <w:p w:rsidR="00B808EE" w:rsidRDefault="00B808EE">
      <w:pPr>
        <w:pStyle w:val="a0"/>
      </w:pPr>
      <w:bookmarkStart w:id="6" w:name="_Toc18634"/>
      <w:r>
        <w:t>建模假设</w:t>
      </w:r>
      <w:bookmarkEnd w:id="6"/>
    </w:p>
    <w:p w:rsidR="00B808EE" w:rsidRDefault="00B808EE">
      <w:pPr>
        <w:pStyle w:val="1"/>
      </w:pPr>
      <w:r>
        <w:rPr>
          <w:b/>
        </w:rPr>
        <w:t>PD节点独立</w:t>
      </w:r>
      <w:r>
        <w:t>：</w:t>
      </w:r>
    </w:p>
    <w:p w:rsidR="00B808EE" w:rsidRDefault="00B808EE">
      <w:pPr>
        <w:pStyle w:val="a1"/>
      </w:pPr>
      <w:r>
        <w:t>不考虑Prefill与Decode节点的吞吐量匹配</w:t>
      </w:r>
    </w:p>
    <w:p w:rsidR="00B808EE" w:rsidRDefault="00B808EE">
      <w:pPr>
        <w:pStyle w:val="a1"/>
      </w:pPr>
      <w:r>
        <w:t>实际部署可通过调整PD节点数量比例实现</w:t>
      </w:r>
    </w:p>
    <w:p w:rsidR="00B808EE" w:rsidRDefault="00B808EE">
      <w:pPr>
        <w:pStyle w:val="1"/>
      </w:pPr>
      <w:r>
        <w:rPr>
          <w:b/>
        </w:rPr>
        <w:t>KV Cache传输</w:t>
      </w:r>
      <w:r>
        <w:t>：</w:t>
      </w:r>
    </w:p>
    <w:p w:rsidR="00B808EE" w:rsidRDefault="00B808EE">
      <w:pPr>
        <w:pStyle w:val="a1"/>
      </w:pPr>
      <w:r>
        <w:t>不考虑PD节点之间的KV Cache传输或重算</w:t>
      </w:r>
    </w:p>
    <w:p w:rsidR="00B808EE" w:rsidRDefault="00B808EE">
      <w:pPr>
        <w:pStyle w:val="a1"/>
      </w:pPr>
      <w:r>
        <w:t>假设无KV Cache专属硬件资源</w:t>
      </w:r>
    </w:p>
    <w:p w:rsidR="00B808EE" w:rsidRDefault="00B808EE">
      <w:pPr>
        <w:pStyle w:val="1"/>
      </w:pPr>
      <w:r>
        <w:rPr>
          <w:b/>
        </w:rPr>
        <w:t>负载均衡</w:t>
      </w:r>
      <w:r>
        <w:t>：</w:t>
      </w:r>
    </w:p>
    <w:p w:rsidR="00B808EE" w:rsidRDefault="00B808EE">
      <w:pPr>
        <w:pStyle w:val="a1"/>
      </w:pPr>
      <w:r>
        <w:t>假设MoE路由完全均衡（理想情况）</w:t>
      </w:r>
    </w:p>
    <w:p w:rsidR="00B808EE" w:rsidRDefault="00B808EE">
      <w:pPr>
        <w:pStyle w:val="a1"/>
      </w:pPr>
      <w:r>
        <w:t>不考虑专家负载不均导致的性能下降</w:t>
      </w:r>
    </w:p>
    <w:p w:rsidR="00B808EE" w:rsidRDefault="00B808EE">
      <w:pPr>
        <w:pStyle w:val="1"/>
      </w:pPr>
      <w:r>
        <w:rPr>
          <w:b/>
        </w:rPr>
        <w:t>网络稳定</w:t>
      </w:r>
      <w:r>
        <w:t>：</w:t>
      </w:r>
    </w:p>
    <w:p w:rsidR="00B808EE" w:rsidRDefault="00B808EE">
      <w:pPr>
        <w:pStyle w:val="a1"/>
      </w:pPr>
      <w:r>
        <w:t>假设网络带宽恒定，无拥塞</w:t>
      </w:r>
    </w:p>
    <w:p w:rsidR="00B808EE" w:rsidRDefault="00B808EE">
      <w:pPr>
        <w:pStyle w:val="a1"/>
      </w:pPr>
      <w:r>
        <w:t>不考虑网络抖动或故障</w:t>
      </w:r>
    </w:p>
    <w:p w:rsidR="00B808EE" w:rsidRDefault="00B808EE">
      <w:pPr>
        <w:pStyle w:val="a0"/>
      </w:pPr>
      <w:bookmarkStart w:id="7" w:name="_Toc15345"/>
      <w:r>
        <w:t>输出最优方案</w:t>
      </w:r>
      <w:bookmarkEnd w:id="7"/>
    </w:p>
    <w:p w:rsidR="00B808EE" w:rsidRDefault="00B808EE">
      <w:pPr>
        <w:pStyle w:val="1"/>
      </w:pPr>
      <w:r>
        <w:rPr>
          <w:b/>
        </w:rPr>
        <w:t>Decode阶段最优方案</w:t>
      </w:r>
      <w:r>
        <w:t>：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2914"/>
        <w:gridCol w:w="1599"/>
        <w:gridCol w:w="3844"/>
      </w:tblGrid>
      <w:tr w:rsidR="00B808EE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</w:tcPr>
          <w:p w:rsidR="00B808EE" w:rsidRDefault="00B808EE">
            <w:r>
              <w:t>参数</w:t>
            </w:r>
          </w:p>
        </w:tc>
        <w:tc>
          <w:tcPr>
            <w:tcW w:w="1599" w:type="dxa"/>
          </w:tcPr>
          <w:p w:rsidR="00B808EE" w:rsidRDefault="00B80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最优值</w:t>
            </w:r>
          </w:p>
        </w:tc>
        <w:tc>
          <w:tcPr>
            <w:tcW w:w="3844" w:type="dxa"/>
          </w:tcPr>
          <w:p w:rsidR="00B808EE" w:rsidRDefault="00B80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</w:tcPr>
          <w:p w:rsidR="00B808EE" w:rsidRDefault="00B808EE">
            <w:r>
              <w:t>Batch</w:t>
            </w:r>
          </w:p>
        </w:tc>
        <w:tc>
          <w:tcPr>
            <w:tcW w:w="159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384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使TPS per Chip最大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</w:tcPr>
          <w:p w:rsidR="00B808EE" w:rsidRDefault="00B808EE">
            <w:r>
              <w:t>MLA_TP</w:t>
            </w:r>
          </w:p>
        </w:tc>
        <w:tc>
          <w:tcPr>
            <w:tcW w:w="159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384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平衡通信与计算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</w:tcPr>
          <w:p w:rsidR="00B808EE" w:rsidRDefault="00B808EE">
            <w:r>
              <w:t>MLA_DP</w:t>
            </w:r>
          </w:p>
        </w:tc>
        <w:tc>
          <w:tcPr>
            <w:tcW w:w="159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384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满足芯片数约束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</w:tcPr>
          <w:p w:rsidR="00B808EE" w:rsidRDefault="00B808EE">
            <w:r>
              <w:t>MOE_TP</w:t>
            </w:r>
          </w:p>
        </w:tc>
        <w:tc>
          <w:tcPr>
            <w:tcW w:w="159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384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通常为1或2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</w:tcPr>
          <w:p w:rsidR="00B808EE" w:rsidRDefault="00B808EE">
            <w:r>
              <w:t>MOE_EP</w:t>
            </w:r>
          </w:p>
        </w:tc>
        <w:tc>
          <w:tcPr>
            <w:tcW w:w="159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384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根据专家数和带宽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</w:tcPr>
          <w:p w:rsidR="00B808EE" w:rsidRDefault="00B808EE">
            <w:r>
              <w:t>TPS per Batch</w:t>
            </w:r>
          </w:p>
        </w:tc>
        <w:tc>
          <w:tcPr>
            <w:tcW w:w="159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10</w:t>
            </w:r>
          </w:p>
        </w:tc>
        <w:tc>
          <w:tcPr>
            <w:tcW w:w="384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满足SLO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</w:tcPr>
          <w:p w:rsidR="00B808EE" w:rsidRDefault="00B808EE">
            <w:r>
              <w:t>TPS per Chip</w:t>
            </w:r>
          </w:p>
        </w:tc>
        <w:tc>
          <w:tcPr>
            <w:tcW w:w="159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最大值</w:t>
            </w:r>
          </w:p>
        </w:tc>
        <w:tc>
          <w:tcPr>
            <w:tcW w:w="384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优化目标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</w:tcPr>
          <w:p w:rsidR="00B808EE" w:rsidRDefault="00B808EE">
            <w:r>
              <w:t>DRAM per Chip</w:t>
            </w:r>
          </w:p>
        </w:tc>
        <w:tc>
          <w:tcPr>
            <w:tcW w:w="1599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DRAM_chip</w:t>
            </w:r>
          </w:p>
        </w:tc>
        <w:tc>
          <w:tcPr>
            <w:tcW w:w="384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满足硬件约束</w:t>
            </w:r>
          </w:p>
        </w:tc>
      </w:tr>
    </w:tbl>
    <w:p w:rsidR="00B808EE" w:rsidRDefault="00B808EE">
      <w:pPr>
        <w:pStyle w:val="1"/>
      </w:pPr>
      <w:r>
        <w:rPr>
          <w:b/>
        </w:rPr>
        <w:t>Prefill阶段最优方案</w:t>
      </w:r>
      <w:r>
        <w:t>：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2585"/>
        <w:gridCol w:w="2874"/>
        <w:gridCol w:w="2897"/>
      </w:tblGrid>
      <w:tr w:rsidR="00B808EE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:rsidR="00B808EE" w:rsidRDefault="00B808EE">
            <w:r>
              <w:t>参数</w:t>
            </w:r>
          </w:p>
        </w:tc>
        <w:tc>
          <w:tcPr>
            <w:tcW w:w="2874" w:type="dxa"/>
          </w:tcPr>
          <w:p w:rsidR="00B808EE" w:rsidRDefault="00B80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最优值</w:t>
            </w:r>
          </w:p>
        </w:tc>
        <w:tc>
          <w:tcPr>
            <w:tcW w:w="2897" w:type="dxa"/>
          </w:tcPr>
          <w:p w:rsidR="00B808EE" w:rsidRDefault="00B80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:rsidR="00B808EE" w:rsidRDefault="00B808EE">
            <w:r>
              <w:t>MLA_TP</w:t>
            </w:r>
          </w:p>
        </w:tc>
        <w:tc>
          <w:tcPr>
            <w:tcW w:w="287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897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降低计算时间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:rsidR="00B808EE" w:rsidRDefault="00B808EE">
            <w:r>
              <w:t>SP</w:t>
            </w:r>
          </w:p>
        </w:tc>
        <w:tc>
          <w:tcPr>
            <w:tcW w:w="287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897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处理长序列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:rsidR="00B808EE" w:rsidRDefault="00B808EE">
            <w:r>
              <w:t>FTL</w:t>
            </w:r>
          </w:p>
        </w:tc>
        <w:tc>
          <w:tcPr>
            <w:tcW w:w="287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3s (4K) / ≤ 5s (8K)</w:t>
            </w:r>
          </w:p>
        </w:tc>
        <w:tc>
          <w:tcPr>
            <w:tcW w:w="2897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满足SLO</w:t>
            </w:r>
          </w:p>
        </w:tc>
      </w:tr>
      <w:tr w:rsidR="00B808EE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:rsidR="00B808EE" w:rsidRDefault="00B808EE">
            <w:r>
              <w:t>Throughput per Chip</w:t>
            </w:r>
          </w:p>
        </w:tc>
        <w:tc>
          <w:tcPr>
            <w:tcW w:w="2874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最大值</w:t>
            </w:r>
          </w:p>
        </w:tc>
        <w:tc>
          <w:tcPr>
            <w:tcW w:w="2897" w:type="dxa"/>
          </w:tcPr>
          <w:p w:rsidR="00B808EE" w:rsidRDefault="00B8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优化目标</w:t>
            </w:r>
          </w:p>
        </w:tc>
      </w:tr>
    </w:tbl>
    <w:p w:rsidR="00B808EE" w:rsidRDefault="00B808EE">
      <w:pPr>
        <w:pStyle w:val="1"/>
      </w:pPr>
      <w:r>
        <w:t>做出性能分析</w:t>
      </w:r>
      <w:r>
        <w:rPr>
          <w:b/>
        </w:rPr>
        <w:t>瓶颈分析</w:t>
      </w:r>
      <w:r>
        <w:t>：</w:t>
      </w:r>
      <w:r>
        <w:br/>
        <w:t>Decode阶段：计算受限 vs 访存受限 vs 通信受限</w:t>
      </w:r>
      <w:r>
        <w:br/>
        <w:t>Prefill阶段：计算受限 vs 通信受限</w:t>
      </w:r>
      <w:r>
        <w:rPr>
          <w:b/>
        </w:rPr>
        <w:t>敏感性分析</w:t>
      </w:r>
      <w:r>
        <w:t>：</w:t>
      </w:r>
      <w:r>
        <w:rPr>
          <w:b/>
        </w:rPr>
        <w:t>成本效益</w:t>
      </w:r>
      <w:r>
        <w:t>：</w:t>
      </w:r>
    </w:p>
    <w:p w:rsidR="00B808EE" w:rsidRDefault="00B808EE">
      <w:pPr>
        <w:pStyle w:val="a1"/>
      </w:pPr>
      <w:r>
        <w:t>Batch Size对吞吐量和延迟的影响</w:t>
      </w:r>
    </w:p>
    <w:p w:rsidR="00B808EE" w:rsidRDefault="00B808EE">
      <w:pPr>
        <w:pStyle w:val="a1"/>
      </w:pPr>
      <w:r>
        <w:t>TP对通信开销的影响</w:t>
      </w:r>
    </w:p>
    <w:p w:rsidR="00B808EE" w:rsidRDefault="00B808EE">
      <w:pPr>
        <w:pStyle w:val="a1"/>
      </w:pPr>
      <w:r>
        <w:t>EP对All-to-All通信的影响</w:t>
      </w:r>
    </w:p>
    <w:p w:rsidR="00B808EE" w:rsidRDefault="00B808EE">
      <w:pPr>
        <w:pStyle w:val="a1"/>
      </w:pPr>
      <w:r>
        <w:t>单芯片TPS（成本效率）</w:t>
      </w:r>
    </w:p>
    <w:p w:rsidR="00B808EE" w:rsidRDefault="00B808EE">
      <w:pPr>
        <w:pStyle w:val="a1"/>
      </w:pPr>
      <w:r>
        <w:t>总TPS（集群吞吐）</w:t>
      </w:r>
    </w:p>
    <w:p w:rsidR="00B808EE" w:rsidRDefault="00B808EE">
      <w:pPr>
        <w:pStyle w:val="a1"/>
      </w:pPr>
      <w:r>
        <w:t>性价比：TPS / (芯片数 × 芯片单价)</w:t>
      </w:r>
    </w:p>
    <w:p w:rsidR="00B808EE" w:rsidRDefault="00B808EE" w:rsidP="001A0C91">
      <w:pPr>
        <w:sectPr w:rsidR="00B808EE" w:rsidSect="00B808EE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p w:rsidR="0010320D" w:rsidRDefault="0010320D"/>
    <w:sectPr w:rsidR="001032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79726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EE"/>
    <w:rsid w:val="00054433"/>
    <w:rsid w:val="0010320D"/>
    <w:rsid w:val="00B8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">
    <w:name w:val="级别章"/>
    <w:basedOn w:val="a2"/>
    <w:qFormat/>
    <w:rsid w:val="00B808EE"/>
    <w:pPr>
      <w:numPr>
        <w:numId w:val="1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eastAsia="宋体" w:hAnsi="宋体" w:cs="Arial"/>
      <w:b/>
      <w:bCs/>
      <w:sz w:val="30"/>
      <w14:ligatures w14:val="none"/>
    </w:rPr>
  </w:style>
  <w:style w:type="paragraph" w:customStyle="1" w:styleId="a0">
    <w:name w:val="级别条"/>
    <w:basedOn w:val="a2"/>
    <w:qFormat/>
    <w:rsid w:val="00B808EE"/>
    <w:pPr>
      <w:numPr>
        <w:ilvl w:val="1"/>
        <w:numId w:val="1"/>
      </w:numPr>
      <w:autoSpaceDE w:val="0"/>
      <w:autoSpaceDN w:val="0"/>
      <w:spacing w:after="0" w:line="312" w:lineRule="auto"/>
      <w:jc w:val="both"/>
      <w:outlineLvl w:val="1"/>
    </w:pPr>
    <w:rPr>
      <w:rFonts w:ascii="宋体" w:eastAsia="宋体" w:hAnsi="宋体" w:cs="Arial"/>
      <w:b/>
      <w:bCs/>
      <w:sz w:val="24"/>
      <w14:ligatures w14:val="none"/>
    </w:rPr>
  </w:style>
  <w:style w:type="paragraph" w:customStyle="1" w:styleId="1">
    <w:name w:val="级别1"/>
    <w:basedOn w:val="a2"/>
    <w:link w:val="10"/>
    <w:qFormat/>
    <w:rsid w:val="00B808EE"/>
    <w:pPr>
      <w:numPr>
        <w:ilvl w:val="2"/>
        <w:numId w:val="1"/>
      </w:numPr>
      <w:autoSpaceDE w:val="0"/>
      <w:autoSpaceDN w:val="0"/>
      <w:spacing w:after="0" w:line="312" w:lineRule="auto"/>
      <w:ind w:left="867" w:hanging="442"/>
      <w:jc w:val="both"/>
    </w:pPr>
    <w:rPr>
      <w:rFonts w:ascii="宋体" w:eastAsia="宋体" w:hAnsi="宋体" w:cs="Arial"/>
      <w:bCs/>
      <w:sz w:val="24"/>
      <w14:ligatures w14:val="none"/>
    </w:rPr>
  </w:style>
  <w:style w:type="paragraph" w:customStyle="1" w:styleId="a1">
    <w:name w:val="级别a"/>
    <w:basedOn w:val="a2"/>
    <w:qFormat/>
    <w:rsid w:val="00B808EE"/>
    <w:pPr>
      <w:numPr>
        <w:ilvl w:val="3"/>
        <w:numId w:val="1"/>
      </w:numPr>
      <w:autoSpaceDE w:val="0"/>
      <w:autoSpaceDN w:val="0"/>
      <w:spacing w:after="0" w:line="312" w:lineRule="auto"/>
      <w:jc w:val="both"/>
    </w:pPr>
    <w:rPr>
      <w:rFonts w:ascii="宋体" w:eastAsia="宋体" w:hAnsi="宋体" w:cs="Arial"/>
      <w:bCs/>
      <w:sz w:val="24"/>
      <w14:ligatures w14:val="none"/>
    </w:rPr>
  </w:style>
  <w:style w:type="table" w:customStyle="1" w:styleId="2">
    <w:name w:val="默认表格2"/>
    <w:basedOn w:val="a6"/>
    <w:uiPriority w:val="99"/>
    <w:qFormat/>
    <w:rsid w:val="00B808EE"/>
    <w:pPr>
      <w:jc w:val="both"/>
    </w:pPr>
    <w:rPr>
      <w:kern w:val="0"/>
      <w:sz w:val="20"/>
      <w:szCs w:val="20"/>
      <w14:ligatures w14:val="none"/>
    </w:r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table" w:customStyle="1" w:styleId="CodeTable">
    <w:name w:val="CodeTable"/>
    <w:basedOn w:val="a6"/>
    <w:uiPriority w:val="99"/>
    <w:qFormat/>
    <w:rsid w:val="00B808EE"/>
    <w:pPr>
      <w:jc w:val="both"/>
    </w:pPr>
    <w:rPr>
      <w:rFonts w:eastAsia="Consolas"/>
      <w:kern w:val="0"/>
      <w:sz w:val="20"/>
      <w:szCs w:val="20"/>
      <w14:ligatures w14:val="none"/>
    </w:rPr>
    <w:tblPr>
      <w:tblBorders>
        <w:top w:val="none" w:sz="0" w:space="0" w:color="auto"/>
        <w:left w:val="single" w:sz="8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2F2F2" w:themeFill="background1" w:themeFillShade="F2"/>
      <w:vAlign w:val="center"/>
    </w:tcPr>
  </w:style>
  <w:style w:type="character" w:customStyle="1" w:styleId="10">
    <w:name w:val="级别1 字符"/>
    <w:basedOn w:val="a3"/>
    <w:link w:val="1"/>
    <w:qFormat/>
    <w:rsid w:val="00B808EE"/>
    <w:rPr>
      <w:rFonts w:ascii="宋体" w:eastAsia="宋体" w:hAnsi="宋体" w:cs="Arial"/>
      <w:bCs/>
      <w:sz w:val="24"/>
      <w14:ligatures w14:val="none"/>
    </w:rPr>
  </w:style>
  <w:style w:type="table" w:styleId="a6">
    <w:name w:val="Table Grid"/>
    <w:basedOn w:val="a4"/>
    <w:uiPriority w:val="39"/>
    <w:rsid w:val="00B80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/>
  <cp:revision>1</cp:revision>
  <dcterms:created xsi:type="dcterms:W3CDTF">2025-12-31T03:16:00Z</dcterms:created>
</cp:coreProperties>
</file>