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50C2" w:rsidRDefault="006850C2">
      <w:pPr>
        <w:pStyle w:val="a"/>
        <w:spacing w:before="312" w:after="156"/>
      </w:pPr>
      <w:r>
        <w:t>性能指标计算</w:t>
      </w:r>
    </w:p>
    <w:p w:rsidR="006850C2" w:rsidRDefault="006850C2">
      <w:pPr>
        <w:pStyle w:val="a0"/>
      </w:pPr>
      <w:bookmarkStart w:id="0" w:name="_Toc4286"/>
      <w:r>
        <w:t>影响性能计算的部署策略</w:t>
      </w:r>
      <w:bookmarkEnd w:id="0"/>
    </w:p>
    <w:p w:rsidR="006850C2" w:rsidRDefault="006850C2">
      <w:pPr>
        <w:pStyle w:val="1"/>
      </w:pPr>
      <w:r>
        <w:rPr>
          <w:b/>
        </w:rPr>
        <w:t>PD分离部署特性</w:t>
      </w:r>
      <w:r>
        <w:t>：</w:t>
      </w:r>
      <w:r>
        <w:br/>
        <w:t>Transformer大模型推理PD分离部署特性，主要是指模型推理的prefill阶段和decode阶段分别实例化部署在不同的机器资源上同时进行推理，其结合prefill阶段的计算密集型特性，以及decode阶段的访存密集型特性，通过调节PD节点数量配比来提升decode节点的batch size来充分发挥NPU卡的算力，进而提升集群整体吞吐。此外，在decode平均低时延约束场景，PD分离相比PD混合部署，更加能够发挥性能优势。</w:t>
      </w:r>
    </w:p>
    <w:p w:rsidR="006850C2" w:rsidRDefault="006850C2">
      <w:pPr>
        <w:pStyle w:val="1"/>
      </w:pPr>
      <w:r>
        <w:rPr>
          <w:b/>
        </w:rPr>
        <w:t>TBO（Two-Batch Overlap，双批次重叠）</w:t>
      </w:r>
      <w:r>
        <w:br/>
        <w:t>是一种通过让两个微批次（Micro-Batch）的计算与通信交替执行来隐藏通信开销的并行技术：</w:t>
      </w:r>
    </w:p>
    <w:p w:rsidR="006850C2" w:rsidRDefault="006850C2">
      <w:pPr>
        <w:pStyle w:val="a1"/>
      </w:pPr>
      <w:r>
        <w:t>执行机制</w:t>
      </w:r>
      <w:r>
        <w:br/>
      </w:r>
      <w:r>
        <w:rPr>
          <w:noProof/>
        </w:rPr>
        <w:drawing>
          <wp:inline distT="0" distB="0" distL="114300" distR="114300" wp14:anchorId="6FB19073" wp14:editId="09FF86D0">
            <wp:extent cx="4319905" cy="1575435"/>
            <wp:effectExtent l="0" t="0" r="10795" b="120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C2" w:rsidRDefault="006850C2">
      <w:pPr>
        <w:pStyle w:val="CaptionStyle"/>
      </w:pPr>
      <w:r>
        <w:t xml:space="preserve"> </w:t>
      </w:r>
      <w:r>
        <w:t>图</w:t>
      </w:r>
      <w:r>
        <w:t>6.1 DeepEP</w:t>
      </w:r>
      <w:r>
        <w:t>优化后的</w:t>
      </w:r>
      <w:r>
        <w:t>TBO</w:t>
      </w:r>
    </w:p>
    <w:p w:rsidR="006850C2" w:rsidRDefault="006850C2">
      <w:pPr>
        <w:pStyle w:val="a1"/>
      </w:pPr>
      <w:r>
        <w:t>执行步骤：</w:t>
      </w:r>
    </w:p>
    <w:p w:rsidR="006850C2" w:rsidRDefault="006850C2">
      <w:pPr>
        <w:pStyle w:val="a1"/>
      </w:pPr>
      <w:r>
        <w:rPr>
          <w:b/>
        </w:rPr>
        <w:t>批次分割</w:t>
      </w:r>
      <w:r>
        <w:t>：将输入批次分为 Batch A 和 Batch B</w:t>
      </w:r>
    </w:p>
    <w:p w:rsidR="006850C2" w:rsidRDefault="006850C2">
      <w:pPr>
        <w:pStyle w:val="a1"/>
      </w:pPr>
      <w:r>
        <w:rPr>
          <w:b/>
        </w:rPr>
        <w:t>交替执行</w:t>
      </w:r>
      <w:r>
        <w:t>：</w:t>
      </w:r>
      <w:r>
        <w:br/>
        <w:t>Batch A 通信时，GPU 计算 Batch B</w:t>
      </w:r>
      <w:r>
        <w:br/>
        <w:t>Batch B 通信时，GPU 计算 Batch A</w:t>
      </w:r>
    </w:p>
    <w:p w:rsidR="006850C2" w:rsidRDefault="006850C2">
      <w:pPr>
        <w:pStyle w:val="a1"/>
      </w:pPr>
      <w:r>
        <w:rPr>
          <w:b/>
        </w:rPr>
        <w:t>理想效果</w:t>
      </w:r>
      <w:r>
        <w:t>：完全隐藏 All-to-All 通信开销，DeepEP可以做到。</w:t>
      </w:r>
    </w:p>
    <w:p w:rsidR="006850C2" w:rsidRDefault="006850C2">
      <w:pPr>
        <w:pStyle w:val="a1"/>
      </w:pPr>
      <w:r>
        <w:t>必要条件：</w:t>
      </w:r>
    </w:p>
    <w:p w:rsidR="006850C2" w:rsidRDefault="006850C2">
      <w:pPr>
        <w:pStyle w:val="a1"/>
      </w:pPr>
      <w:r>
        <w:rPr>
          <w:b/>
        </w:rPr>
        <w:t>至少有两个 Batch</w:t>
      </w:r>
      <w:r>
        <w:t>（单 Batch 无法使用 TBO）</w:t>
      </w:r>
    </w:p>
    <w:p w:rsidR="006850C2" w:rsidRDefault="006850C2">
      <w:pPr>
        <w:pStyle w:val="a1"/>
      </w:pPr>
      <w:r>
        <w:rPr>
          <w:b/>
        </w:rPr>
        <w:t>通信时间 ≈ 计算时间</w:t>
      </w:r>
      <w:r>
        <w:t>（通信是显著瓶颈）</w:t>
      </w:r>
    </w:p>
    <w:p w:rsidR="006850C2" w:rsidRDefault="006850C2">
      <w:pPr>
        <w:pStyle w:val="a1"/>
      </w:pPr>
      <w:r>
        <w:rPr>
          <w:b/>
        </w:rPr>
        <w:t>Micro-Batch 能满足性能要求</w:t>
      </w:r>
    </w:p>
    <w:p w:rsidR="006850C2" w:rsidRDefault="006850C2">
      <w:pPr>
        <w:pStyle w:val="a0"/>
      </w:pPr>
      <w:bookmarkStart w:id="1" w:name="_Toc18417"/>
      <w:r>
        <w:t>Embedding 层</w:t>
      </w:r>
      <w:bookmarkEnd w:id="1"/>
    </w:p>
    <w:p w:rsidR="006850C2" w:rsidRDefault="006850C2">
      <w:pPr>
        <w:pStyle w:val="1"/>
      </w:pPr>
      <w:r>
        <w:t>参数量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embed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V×H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=129,280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7,168≈927</m:t>
              </m:r>
              <m:r>
                <m:rPr>
                  <m:nor/>
                </m:rPr>
                <m:t> Million</m:t>
              </m:r>
            </m:e>
          </m:box>
        </m:oMath>
      </m:oMathPara>
    </w:p>
    <w:p w:rsidR="006850C2" w:rsidRDefault="006850C2">
      <w:pPr>
        <w:pStyle w:val="1"/>
      </w:pPr>
      <w:r>
        <w:t>显存占用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embed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embed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=0.93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 (FP8)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0.93 GB</m:t>
                  </m:r>
                </m:e>
              </m:box>
            </m:e>
          </m:box>
        </m:oMath>
      </m:oMathPara>
    </w:p>
    <w:p w:rsidR="006850C2" w:rsidRDefault="006850C2">
      <w:pPr>
        <w:pStyle w:val="1"/>
      </w:pPr>
      <w:r>
        <w:t>计算量Embedding 层本质是</w:t>
      </w:r>
      <w:r>
        <w:rPr>
          <w:b/>
        </w:rPr>
        <w:t>查表操作</w:t>
      </w:r>
      <w:r>
        <w:t>（Lookup），不涉及矩阵乘法，计算量可忽略。</w:t>
      </w:r>
    </w:p>
    <w:p w:rsidR="006850C2" w:rsidRDefault="006850C2">
      <w:pPr>
        <w:pStyle w:val="1"/>
      </w:pPr>
      <w:r>
        <w:t>数据搬运量</w:t>
      </w:r>
    </w:p>
    <w:p w:rsidR="006850C2" w:rsidRDefault="006850C2">
      <w:pPr>
        <w:pStyle w:val="a1"/>
      </w:pPr>
      <w:r>
        <w:t>Prefill阶段：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B×S×H×</m:t>
            </m:r>
            <m:r>
              <m:rPr>
                <m:nor/>
              </m:rPr>
              <m:t>Precision</m:t>
            </m:r>
          </m:e>
        </m:box>
      </m:oMath>
    </w:p>
    <w:p w:rsidR="006850C2" w:rsidRDefault="006850C2">
      <w:pPr>
        <w:pStyle w:val="a1"/>
      </w:pPr>
      <w:r>
        <w:t>Decode阶段：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B×H×</m:t>
            </m:r>
            <m:r>
              <m:rPr>
                <m:nor/>
              </m:rPr>
              <m:t>Precision</m:t>
            </m:r>
          </m:e>
        </m:box>
      </m:oMath>
    </w:p>
    <w:p w:rsidR="006850C2" w:rsidRDefault="006850C2">
      <w:pPr>
        <w:pStyle w:val="1"/>
      </w:pPr>
      <w:r>
        <w:t>数据通讯量</w:t>
      </w:r>
    </w:p>
    <w:p w:rsidR="006850C2" w:rsidRDefault="006850C2">
      <w:pPr>
        <w:pStyle w:val="a1"/>
      </w:pPr>
      <w:r>
        <w:rPr>
          <w:b/>
        </w:rPr>
        <w:t>TP 场景</w:t>
      </w:r>
      <w:r>
        <w:t>：Embedding 按词表维度切分，无需 AllReduce</w:t>
      </w:r>
    </w:p>
    <w:p w:rsidR="006850C2" w:rsidRDefault="006850C2">
      <w:pPr>
        <w:pStyle w:val="a1"/>
      </w:pPr>
      <w:r>
        <w:rPr>
          <w:b/>
        </w:rPr>
        <w:t>DP 场景</w:t>
      </w:r>
      <w:r>
        <w:t>：无通讯</w:t>
      </w:r>
    </w:p>
    <w:p w:rsidR="006850C2" w:rsidRDefault="006850C2">
      <w:pPr>
        <w:pStyle w:val="a0"/>
      </w:pPr>
      <w:bookmarkStart w:id="2" w:name="_Toc18149"/>
      <w:r>
        <w:t>MLA (Multi-Head Latent Attention)层</w:t>
      </w:r>
      <w:bookmarkEnd w:id="2"/>
    </w:p>
    <w:p w:rsidR="006850C2" w:rsidRDefault="006850C2">
      <w:pPr>
        <w:pStyle w:val="1"/>
      </w:pPr>
      <w:r>
        <w:t>MLA 参数量</w:t>
      </w:r>
    </w:p>
    <w:p w:rsidR="006850C2" w:rsidRDefault="006850C2">
      <w:pPr>
        <w:pStyle w:val="a1"/>
      </w:pPr>
      <w:r>
        <w:rPr>
          <w:b/>
        </w:rPr>
        <w:t>单层参数分解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007"/>
        <w:gridCol w:w="799"/>
        <w:gridCol w:w="1372"/>
        <w:gridCol w:w="4178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w:r>
              <w:t>投影矩阵</w:t>
            </w:r>
          </w:p>
        </w:tc>
        <w:tc>
          <w:tcPr>
            <w:tcW w:w="799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维度</w:t>
            </w:r>
          </w:p>
        </w:tc>
        <w:tc>
          <w:tcPr>
            <w:tcW w:w="1372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参数量计算</w:t>
            </w:r>
          </w:p>
        </w:tc>
        <w:tc>
          <w:tcPr>
            <w:tcW w:w="4178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数值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q_a</m:t>
                          </m:r>
                        </m:e>
                      </m:box>
                    </m:sub>
                  </m:sSub>
                </m:e>
              </m:box>
            </m:oMath>
            <w:r>
              <w:t>(Q下投影)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box>
              </m:oMath>
            </m:oMathPara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1,536 =</w:t>
            </w:r>
            <w:r>
              <w:rPr>
                <w:b/>
              </w:rPr>
              <w:t>11.0M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q_b</m:t>
                          </m:r>
                        </m:e>
                      </m:box>
                    </m:sub>
                  </m:sSub>
                </m:e>
              </m:box>
            </m:oMath>
            <w:r>
              <w:t>(Q上投影)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heads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nope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rope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1,536 × 128 × 192 =</w:t>
            </w:r>
            <w:r>
              <w:rPr>
                <w:b/>
              </w:rPr>
              <w:t>37.7M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kv_a</m:t>
                          </m:r>
                        </m:e>
                      </m:box>
                    </m:sub>
                  </m:sSub>
                </m:e>
              </m:box>
            </m:oMath>
            <w:r>
              <w:t>(KV下投影)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rope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576 =</w:t>
            </w:r>
            <w:r>
              <w:rPr>
                <w:b/>
              </w:rPr>
              <w:t>4.1M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kv_b</m:t>
                          </m:r>
                        </m:e>
                      </m:box>
                    </m:sub>
                  </m:sSub>
                </m:e>
              </m:box>
            </m:oMath>
            <w:r>
              <w:t>(KV上投影)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kvo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heads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nope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512 × 128 × 256 =</w:t>
            </w:r>
            <w:r>
              <w:rPr>
                <w:b/>
              </w:rPr>
              <w:t>16.8M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box>
            </m:oMath>
            <w:r>
              <w:t>(输出投影)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heads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×H</m:t>
                    </m:r>
                  </m:e>
                </m:box>
              </m:oMath>
            </m:oMathPara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 × 128 × 7,168 =</w:t>
            </w:r>
            <w:r>
              <w:rPr>
                <w:b/>
              </w:rPr>
              <w:t>117.4M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6850C2" w:rsidRDefault="006850C2">
            <w:r>
              <w:rPr>
                <w:b/>
              </w:rPr>
              <w:t>单层合计</w:t>
            </w:r>
          </w:p>
        </w:tc>
        <w:tc>
          <w:tcPr>
            <w:tcW w:w="79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7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187M</w:t>
            </w:r>
          </w:p>
        </w:tc>
      </w:tr>
    </w:tbl>
    <w:p w:rsidR="006850C2" w:rsidRDefault="006850C2">
      <w:pPr>
        <w:pStyle w:val="a1"/>
      </w:pPr>
      <w:r>
        <w:t>所有层参数量（61层）：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187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11.4B</m:t>
                  </m:r>
                </m:e>
              </m:box>
            </m:e>
          </m:box>
        </m:oMath>
      </m:oMathPara>
    </w:p>
    <w:p w:rsidR="006850C2" w:rsidRDefault="006850C2">
      <w:pPr>
        <w:pStyle w:val="1"/>
      </w:pPr>
      <w:r>
        <w:t>显存占用</w:t>
      </w:r>
    </w:p>
    <w:p w:rsidR="006850C2" w:rsidRDefault="006850C2">
      <w:pPr>
        <w:pStyle w:val="a1"/>
      </w:pPr>
      <w:r>
        <w:rPr>
          <w:b/>
        </w:rPr>
        <w:t>静态权重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static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=11.4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11.4 GB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rPr>
          <w:b/>
        </w:rPr>
        <w:t>动态 KV Cache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874"/>
        <w:gridCol w:w="2166"/>
        <w:gridCol w:w="3317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</w:tcPr>
          <w:p w:rsidR="006850C2" w:rsidRDefault="006850C2">
            <w:r>
              <w:t>对比项</w:t>
            </w:r>
          </w:p>
        </w:tc>
        <w:tc>
          <w:tcPr>
            <w:tcW w:w="216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标准 MHA</w:t>
            </w:r>
          </w:p>
        </w:tc>
        <w:tc>
          <w:tcPr>
            <w:tcW w:w="3317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MLA (DeepSeek-V3)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</w:tcPr>
          <w:p w:rsidR="006850C2" w:rsidRDefault="006850C2">
            <w:r>
              <w:t>每Token存储维度</w:t>
            </w:r>
          </w:p>
        </w:tc>
        <w:tc>
          <w:tcPr>
            <w:tcW w:w="216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=32,768</m:t>
                    </m:r>
                  </m:e>
                </m:box>
              </m:oMath>
            </m:oMathPara>
          </w:p>
        </w:tc>
        <w:tc>
          <w:tcPr>
            <w:tcW w:w="331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rope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=576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</w:tcPr>
          <w:p w:rsidR="006850C2" w:rsidRDefault="006850C2">
            <w:r>
              <w:t>压缩比</w:t>
            </w:r>
          </w:p>
        </w:tc>
        <w:tc>
          <w:tcPr>
            <w:tcW w:w="216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1.76%</w:t>
            </w:r>
          </w:p>
        </w:tc>
      </w:tr>
    </w:tbl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L×B×S×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rope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Precision</m:t>
              </m:r>
            </m:e>
          </m:box>
        </m:oMath>
      </m:oMathPara>
    </w:p>
    <w:p w:rsidR="006850C2" w:rsidRDefault="006850C2">
      <w:pPr>
        <w:pStyle w:val="a1"/>
      </w:pPr>
      <w:r>
        <w:rPr>
          <w:b/>
        </w:rPr>
        <w:t>示例</w:t>
      </w:r>
      <w:r>
        <w:t>（4K序列，Batch=1，FP8）：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4096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576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1=143.7</m:t>
              </m:r>
              <m:r>
                <m:rPr>
                  <m:nor/>
                </m:rPr>
                <m:t>MB</m:t>
              </m:r>
            </m:e>
          </m:box>
        </m:oMath>
      </m:oMathPara>
    </w:p>
    <w:p w:rsidR="006850C2" w:rsidRDefault="006850C2">
      <w:pPr>
        <w:pStyle w:val="1"/>
      </w:pPr>
      <w:r>
        <w:t>计算量（每层）：</w:t>
      </w:r>
    </w:p>
    <w:p w:rsidR="006850C2" w:rsidRDefault="006850C2">
      <w:pPr>
        <w:pStyle w:val="a1"/>
      </w:pPr>
      <w:r>
        <w:t>线性投影部分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264"/>
        <w:gridCol w:w="1083"/>
        <w:gridCol w:w="1701"/>
        <w:gridCol w:w="4303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操作</w:t>
            </w:r>
          </w:p>
        </w:tc>
        <w:tc>
          <w:tcPr>
            <w:tcW w:w="108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矩阵乘法形状</w:t>
            </w:r>
          </w:p>
        </w:tc>
        <w:tc>
          <w:tcPr>
            <w:tcW w:w="1701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 公式</w:t>
            </w:r>
          </w:p>
        </w:tc>
        <w:tc>
          <w:tcPr>
            <w:tcW w:w="430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数值（T=1）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Q下投影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× 7,168 × 1,536 = 22.0M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Q上投影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× 1,536 × 128 × 192 = 75.5M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KV下投影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× 7,168 × 576 = 8.3M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KV上投影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kvo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kvo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× 512 × 128 × 256 = 33.6M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t>输出投影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×H</m:t>
                    </m:r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× 128 × 128 × 7,168 = 234.9M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:rsidR="006850C2" w:rsidRDefault="006850C2">
            <w:r>
              <w:rPr>
                <w:b/>
              </w:rPr>
              <w:t>线性投影合计</w:t>
            </w:r>
          </w:p>
        </w:tc>
        <w:tc>
          <w:tcPr>
            <w:tcW w:w="108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0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MLA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430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 × T × 187M = 374M</w:t>
            </w:r>
          </w:p>
        </w:tc>
      </w:tr>
    </w:tbl>
    <w:p w:rsidR="006850C2" w:rsidRDefault="006850C2">
      <w:pPr>
        <w:pStyle w:val="a1"/>
      </w:pPr>
      <w:r>
        <w:t>Attention部分其中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nope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rope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=192</m:t>
            </m:r>
          </m:e>
        </m:box>
      </m:oMath>
      <w:r>
        <w:rPr>
          <w:b/>
        </w:rPr>
        <w:t>Prefill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S</m:t>
            </m:r>
          </m:e>
        </m:box>
      </m:oMath>
      <w:r>
        <w:t>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S</m:t>
            </m:r>
          </m:e>
        </m:box>
      </m:oMath>
      <w:r>
        <w:t>，二次复杂度）：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Attn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128</m:t>
            </m:r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320</m:t>
            </m:r>
          </m:e>
        </m:box>
      </m:oMath>
      <w:r>
        <w:rPr>
          <w:b/>
        </w:rPr>
        <w:t>Decode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>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KVLen</m:t>
            </m:r>
          </m:e>
        </m:box>
      </m:oMath>
      <w:r>
        <w:t>，线性复杂度）：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Attn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KVLen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)=2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KVLen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</m:e>
          </m:box>
        </m:oMath>
      </m:oMathPara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120"/>
        <w:gridCol w:w="2993"/>
        <w:gridCol w:w="3243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6850C2" w:rsidRDefault="006850C2">
            <w:r>
              <w:t>操作</w:t>
            </w:r>
          </w:p>
        </w:tc>
        <w:tc>
          <w:tcPr>
            <w:tcW w:w="299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矩阵乘法形状</w:t>
            </w:r>
          </w:p>
        </w:tc>
        <w:tc>
          <w:tcPr>
            <w:tcW w:w="324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 公式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6850C2" w:rsidRDefault="006850C2">
            <w:r>
              <w:t>QK^T</w:t>
            </w:r>
          </w:p>
        </w:tc>
        <w:tc>
          <w:tcPr>
            <w:tcW w:w="299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kv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</m:box>
            </m:oMath>
            <w:r>
              <w:t>per head</w:t>
            </w:r>
          </w:p>
        </w:tc>
        <w:tc>
          <w:tcPr>
            <w:tcW w:w="324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×T×d×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6850C2" w:rsidRDefault="006850C2">
            <w:r>
              <w:t>Score × V</w:t>
            </w:r>
          </w:p>
        </w:tc>
        <w:tc>
          <w:tcPr>
            <w:tcW w:w="299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kv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kv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</m:box>
            </m:oMath>
            <w:r>
              <w:t>per head</w:t>
            </w:r>
          </w:p>
        </w:tc>
        <w:tc>
          <w:tcPr>
            <w:tcW w:w="324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oMath>
            </m:oMathPara>
          </w:p>
        </w:tc>
      </w:tr>
    </w:tbl>
    <w:p w:rsidR="006850C2" w:rsidRDefault="006850C2">
      <w:pPr>
        <w:pStyle w:val="a1"/>
      </w:pPr>
      <w:r>
        <w:t>单层总计算量</w:t>
      </w:r>
      <w:r>
        <w:br/>
      </w:r>
      <w:r>
        <w:rPr>
          <w:b/>
        </w:rPr>
        <w:t>Prefill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B×S</m:t>
            </m:r>
          </m:e>
        </m:box>
      </m:oMath>
      <w:r>
        <w:t>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MLA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187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×B×</m:t>
            </m:r>
            <m:r>
              <m:rPr>
                <m:sty m:val="p"/>
              </m:rPr>
              <w:rPr>
                <w:rFonts w:ascii="Cambria Math" w:hAnsi="Cambria Math"/>
              </w:rPr>
              <m:t>128</m:t>
            </m:r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320</m:t>
            </m:r>
          </m:e>
        </m:box>
      </m:oMath>
      <w:r>
        <w:rPr>
          <w:b/>
        </w:rPr>
        <w:t>Decode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>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187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KVLen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</m:e>
          </m:box>
        </m:oMath>
      </m:oMathPara>
    </w:p>
    <w:p w:rsidR="006850C2" w:rsidRDefault="006850C2">
      <w:pPr>
        <w:pStyle w:val="a1"/>
      </w:pPr>
      <w:r>
        <w:t>所有层计算量</w:t>
      </w:r>
      <w:r>
        <w:br/>
      </w:r>
      <w:r>
        <w:rPr>
          <w:b/>
        </w:rPr>
        <w:t>Prefill 计算量</w:t>
      </w:r>
      <w:r>
        <w:t>（61层）：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MLA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total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=61</m:t>
            </m:r>
            <m:r>
              <w:rPr>
                <w:rFonts w:ascii="Cambria Math" w:hAnsi="Cambria Math"/>
              </w:rPr>
              <m:t>×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B×S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187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×B×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128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320</m:t>
                        </m:r>
                      </m:e>
                    </m:box>
                  </m:e>
                </m:d>
              </m:e>
            </m:box>
          </m:e>
        </m:box>
      </m:oMath>
      <w:r>
        <w:rPr>
          <w:b/>
        </w:rPr>
        <w:t>Decode 计算量</w:t>
      </w:r>
      <w:r>
        <w:t>（61层）：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×B×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187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</w:rPr>
                            <m:t>×B×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128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m:t>KVLen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320</m:t>
                          </m:r>
                        </m:e>
                      </m:box>
                    </m:e>
                  </m:d>
                </m:e>
              </m:box>
            </m:e>
          </m:box>
        </m:oMath>
      </m:oMathPara>
    </w:p>
    <w:p w:rsidR="006850C2" w:rsidRDefault="006850C2">
      <w:pPr>
        <w:pStyle w:val="1"/>
      </w:pPr>
      <w:r>
        <w:t>数据搬运量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860"/>
        <w:gridCol w:w="2443"/>
        <w:gridCol w:w="4054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:rsidR="006850C2" w:rsidRDefault="006850C2">
            <w:r>
              <w:t>阶段</w:t>
            </w:r>
          </w:p>
        </w:tc>
        <w:tc>
          <w:tcPr>
            <w:tcW w:w="244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权重搬运</w:t>
            </w:r>
          </w:p>
        </w:tc>
        <w:tc>
          <w:tcPr>
            <w:tcW w:w="4054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KV Cache 搬运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:rsidR="006850C2" w:rsidRDefault="006850C2">
            <w:r>
              <w:t>Prefill</w:t>
            </w:r>
          </w:p>
        </w:tc>
        <w:tc>
          <w:tcPr>
            <w:tcW w:w="244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MLA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total</m:t>
                            </m:r>
                          </m:e>
                        </m:box>
                      </m:sup>
                    </m:sSubSup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=11.4</m:t>
                    </m:r>
                    <m:r>
                      <m:rPr>
                        <m:nor/>
                      </m:rPr>
                      <m:t>GB</m:t>
                    </m:r>
                  </m:e>
                </m:box>
              </m:oMath>
            </m:oMathPara>
          </w:p>
        </w:tc>
        <w:tc>
          <w:tcPr>
            <w:tcW w:w="405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无（正在生成）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:rsidR="006850C2" w:rsidRDefault="006850C2">
            <w:r>
              <w:t>Decode</w:t>
            </w:r>
          </w:p>
        </w:tc>
        <w:tc>
          <w:tcPr>
            <w:tcW w:w="244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MLA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total</m:t>
                            </m:r>
                          </m:e>
                        </m:box>
                      </m:sup>
                    </m:sSubSup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=11.4</m:t>
                    </m:r>
                    <m:r>
                      <m:rPr>
                        <m:nor/>
                      </m:rPr>
                      <m:t>GB</m:t>
                    </m:r>
                  </m:e>
                </m:box>
              </m:oMath>
            </m:oMathPara>
          </w:p>
        </w:tc>
        <w:tc>
          <w:tcPr>
            <w:tcW w:w="405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B×</m:t>
                    </m:r>
                    <m:r>
                      <m:rPr>
                        <m:nor/>
                      </m:rPr>
                      <m:t>KVLen</m:t>
                    </m:r>
                    <m:r>
                      <w:rPr>
                        <w:rFonts w:ascii="Cambria Math" w:hAnsi="Cambria Math"/>
                      </w:rPr>
                      <m:t>×L×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576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Precision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1"/>
      </w:pPr>
      <w:r>
        <w:t>数据通讯量</w:t>
      </w:r>
    </w:p>
    <w:p w:rsidR="006850C2" w:rsidRDefault="006850C2">
      <w:pPr>
        <w:pStyle w:val="a1"/>
      </w:pPr>
      <w:r>
        <w:rPr>
          <w:b/>
        </w:rPr>
        <w:t>TP 场景</w:t>
      </w:r>
      <w:r>
        <w:t>（MLA 按头数切分）：每层 2 次 AllReduce：Q投影后、输出投影后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Comm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MLA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TP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×L×T×H×</m:t>
              </m:r>
              <m:r>
                <m:rPr>
                  <m:nor/>
                </m:rPr>
                <m:t>Precision</m:t>
              </m:r>
            </m:e>
          </m:box>
        </m:oMath>
      </m:oMathPara>
    </w:p>
    <w:p w:rsidR="006850C2" w:rsidRDefault="006850C2">
      <w:pPr>
        <w:pStyle w:val="a0"/>
      </w:pPr>
      <w:bookmarkStart w:id="3" w:name="_Toc19920"/>
      <w:r>
        <w:t>FFN (Feed-Forward Network)层</w:t>
      </w:r>
      <w:bookmarkEnd w:id="3"/>
    </w:p>
    <w:p w:rsidR="006850C2" w:rsidRDefault="006850C2">
      <w:pPr>
        <w:pStyle w:val="1"/>
      </w:pPr>
      <w:r>
        <w:t>Dense MLP（前3层）</w:t>
      </w:r>
    </w:p>
    <w:p w:rsidR="006850C2" w:rsidRDefault="006850C2">
      <w:pPr>
        <w:pStyle w:val="a1"/>
      </w:pPr>
      <w:r>
        <w:t>参数量（单层）：使用</w:t>
      </w:r>
      <w:r>
        <w:rPr>
          <w:b/>
        </w:rPr>
        <w:t>SwiGLU</w:t>
      </w:r>
      <w:r>
        <w:t>激活函数，包含 3 个投影矩阵：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500"/>
        <w:gridCol w:w="1060"/>
        <w:gridCol w:w="4796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6850C2" w:rsidRDefault="006850C2">
            <w:r>
              <w:t>投影矩阵</w:t>
            </w:r>
          </w:p>
        </w:tc>
        <w:tc>
          <w:tcPr>
            <w:tcW w:w="1060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维度</w:t>
            </w:r>
          </w:p>
        </w:tc>
        <w:tc>
          <w:tcPr>
            <w:tcW w:w="479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6850C2" w:rsidRDefault="006850C2"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gate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10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47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18,432 = 132M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6850C2" w:rsidRDefault="006850C2"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up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10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47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18,432 = 132M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6850C2" w:rsidRDefault="006850C2"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down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10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47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18,432 × 7,168 = 132M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6850C2" w:rsidRDefault="006850C2">
            <w:r>
              <w:rPr>
                <w:b/>
              </w:rPr>
              <w:t>单层合计</w:t>
            </w:r>
          </w:p>
        </w:tc>
        <w:tc>
          <w:tcPr>
            <w:tcW w:w="10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7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396M</w:t>
            </w:r>
          </w:p>
        </w:tc>
      </w:tr>
    </w:tbl>
    <w:p w:rsidR="006850C2" w:rsidRDefault="006850C2">
      <w:pPr>
        <w:pStyle w:val="a1"/>
      </w:pPr>
      <w:r>
        <w:t>参数量（3层）：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396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1.19B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计算量（单层）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050"/>
        <w:gridCol w:w="2886"/>
        <w:gridCol w:w="2415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</w:tcPr>
          <w:p w:rsidR="006850C2" w:rsidRDefault="006850C2">
            <w:r>
              <w:t>操作</w:t>
            </w:r>
          </w:p>
        </w:tc>
        <w:tc>
          <w:tcPr>
            <w:tcW w:w="288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矩阵乘法形状</w:t>
            </w:r>
          </w:p>
        </w:tc>
        <w:tc>
          <w:tcPr>
            <w:tcW w:w="2415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</w:tcPr>
          <w:p w:rsidR="006850C2" w:rsidRDefault="006850C2">
            <w:r>
              <w:t>Gate投影</w:t>
            </w:r>
          </w:p>
        </w:tc>
        <w:tc>
          <w:tcPr>
            <w:tcW w:w="28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241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</w:tcPr>
          <w:p w:rsidR="006850C2" w:rsidRDefault="006850C2">
            <w:r>
              <w:t>Up投影</w:t>
            </w:r>
          </w:p>
        </w:tc>
        <w:tc>
          <w:tcPr>
            <w:tcW w:w="28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241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</w:tcPr>
          <w:p w:rsidR="006850C2" w:rsidRDefault="006850C2">
            <w:r>
              <w:t>Down投影</w:t>
            </w:r>
          </w:p>
        </w:tc>
        <w:tc>
          <w:tcPr>
            <w:tcW w:w="28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</m:box>
              </m:oMath>
            </m:oMathPara>
          </w:p>
        </w:tc>
        <w:tc>
          <w:tcPr>
            <w:tcW w:w="241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×H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0" w:type="dxa"/>
          </w:tcPr>
          <w:p w:rsidR="006850C2" w:rsidRDefault="006850C2">
            <w:r>
              <w:rPr>
                <w:b/>
              </w:rPr>
              <w:t>单层合计</w:t>
            </w:r>
          </w:p>
        </w:tc>
        <w:tc>
          <w:tcPr>
            <w:tcW w:w="28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41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dense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396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a1"/>
      </w:pPr>
      <w:r>
        <w:t>计算量（3层）</w:t>
      </w:r>
      <w:r>
        <w:rPr>
          <w:b/>
        </w:rPr>
        <w:t>Prefill 计算量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B×S</m:t>
            </m:r>
          </m:e>
        </m:box>
      </m:oMath>
      <w:r>
        <w:t>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DenseMLP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=3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396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1.19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rPr>
          <w:b/>
        </w:rPr>
        <w:t>Decode 计算量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>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396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1.19</m:t>
              </m:r>
              <m:r>
                <w:rPr>
                  <w:rFonts w:ascii="Cambria Math" w:hAnsi="Cambria Math"/>
                </w:rPr>
                <m:t>B</m:t>
              </m:r>
            </m:e>
          </m:box>
        </m:oMath>
      </m:oMathPara>
    </w:p>
    <w:p w:rsidR="006850C2" w:rsidRDefault="006850C2">
      <w:pPr>
        <w:pStyle w:val="a1"/>
      </w:pPr>
      <w:r>
        <w:t>显存占用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=1.19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1.19 GB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数据搬运量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IO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=1.19</m:t>
              </m:r>
              <m:r>
                <m:rPr>
                  <m:nor/>
                </m:rPr>
                <m:t>GB</m:t>
              </m:r>
            </m:e>
          </m:box>
        </m:oMath>
      </m:oMathPara>
    </w:p>
    <w:p w:rsidR="006850C2" w:rsidRDefault="006850C2">
      <w:pPr>
        <w:pStyle w:val="a1"/>
      </w:pPr>
      <w:r>
        <w:t>数据通讯量</w:t>
      </w:r>
      <w:r>
        <w:br/>
      </w:r>
      <w:r>
        <w:rPr>
          <w:b/>
        </w:rPr>
        <w:t>TP 场景</w:t>
      </w:r>
      <w:r>
        <w:t>：每层 1 次 AllReduce（Down投影后）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Comm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DenseMLP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TP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×T×H×</m:t>
              </m:r>
              <m:r>
                <m:rPr>
                  <m:nor/>
                </m:rPr>
                <m:t>Precision</m:t>
              </m:r>
            </m:e>
          </m:box>
        </m:oMath>
      </m:oMathPara>
    </w:p>
    <w:p w:rsidR="006850C2" w:rsidRDefault="006850C2">
      <w:pPr>
        <w:pStyle w:val="1"/>
      </w:pPr>
      <w:r>
        <w:t>MoE Layers（后58层）</w:t>
      </w:r>
    </w:p>
    <w:p w:rsidR="006850C2" w:rsidRDefault="006850C2">
      <w:pPr>
        <w:pStyle w:val="a1"/>
      </w:pPr>
      <w:r>
        <w:t>参数量（单层）：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415"/>
        <w:gridCol w:w="1372"/>
        <w:gridCol w:w="4569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t>组件</w:t>
            </w:r>
          </w:p>
        </w:tc>
        <w:tc>
          <w:tcPr>
            <w:tcW w:w="1372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计算公式</w:t>
            </w:r>
          </w:p>
        </w:tc>
        <w:tc>
          <w:tcPr>
            <w:tcW w:w="4569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数值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t>共享专家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box>
              </m:oMath>
            </m:oMathPara>
          </w:p>
        </w:tc>
        <w:tc>
          <w:tcPr>
            <w:tcW w:w="456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× 7,168 × 2,048 × 3 =</w:t>
            </w:r>
            <w:r>
              <w:rPr>
                <w:b/>
              </w:rPr>
              <w:t>44M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t>单个路由专家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box>
              </m:oMath>
            </m:oMathPara>
          </w:p>
        </w:tc>
        <w:tc>
          <w:tcPr>
            <w:tcW w:w="456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2,048 × 3 =</w:t>
            </w:r>
            <w:r>
              <w:rPr>
                <w:b/>
              </w:rPr>
              <w:t>44M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t>所有路由专家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44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oMath>
            </m:oMathPara>
          </w:p>
        </w:tc>
        <w:tc>
          <w:tcPr>
            <w:tcW w:w="456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 × 44M =</w:t>
            </w:r>
            <w:r>
              <w:rPr>
                <w:b/>
              </w:rPr>
              <w:t>11.3B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t>Gate 网络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box>
              </m:oMath>
            </m:oMathPara>
          </w:p>
        </w:tc>
        <w:tc>
          <w:tcPr>
            <w:tcW w:w="456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7,168 × 256 =</w:t>
            </w:r>
            <w:r>
              <w:rPr>
                <w:b/>
              </w:rPr>
              <w:t>1.8M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:rsidR="006850C2" w:rsidRDefault="006850C2">
            <w:r>
              <w:rPr>
                <w:b/>
              </w:rPr>
              <w:t>单层合计</w:t>
            </w:r>
          </w:p>
        </w:tc>
        <w:tc>
          <w:tcPr>
            <w:tcW w:w="137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69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11.34B</w:t>
            </w:r>
          </w:p>
        </w:tc>
      </w:tr>
    </w:tbl>
    <w:p w:rsidR="006850C2" w:rsidRDefault="006850C2">
      <w:pPr>
        <w:pStyle w:val="a1"/>
      </w:pPr>
      <w:r>
        <w:t>总激活参数量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MoE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=58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11.34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657.7B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激活参数量（单层）</w:t>
      </w:r>
      <w:r>
        <w:br/>
        <w:t>由于 Top-K 路由，每个 Token 只激活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>个路由专家：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MoE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active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layer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44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=9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44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396M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总激活参数量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MoE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active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=58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396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23.0B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计算量（单层）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861"/>
        <w:gridCol w:w="4496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组件</w:t>
            </w:r>
          </w:p>
        </w:tc>
        <w:tc>
          <w:tcPr>
            <w:tcW w:w="449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 公式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Gate 网络</w:t>
            </w:r>
          </w:p>
        </w:tc>
        <w:tc>
          <w:tcPr>
            <w:tcW w:w="44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共享专家</w:t>
            </w:r>
          </w:p>
        </w:tc>
        <w:tc>
          <w:tcPr>
            <w:tcW w:w="44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路由专家（平均）</w:t>
            </w:r>
          </w:p>
        </w:tc>
        <w:tc>
          <w:tcPr>
            <w:tcW w:w="44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×H×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rPr>
                <w:b/>
              </w:rPr>
              <w:t>单层合计</w:t>
            </w:r>
          </w:p>
        </w:tc>
        <w:tc>
          <w:tcPr>
            <w:tcW w:w="449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active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layer</m:t>
                            </m:r>
                          </m:e>
                        </m:box>
                      </m:sup>
                    </m:sSubSup>
                  </m:e>
                </m:box>
              </m:oMath>
            </m:oMathPara>
          </w:p>
        </w:tc>
      </w:tr>
    </w:tbl>
    <w:p w:rsidR="006850C2" w:rsidRDefault="006850C2">
      <w:pPr>
        <w:pStyle w:val="a1"/>
      </w:pPr>
      <w:r>
        <w:t>总计算量</w:t>
      </w:r>
      <w:r>
        <w:br/>
      </w:r>
      <w:r>
        <w:rPr>
          <w:b/>
        </w:rPr>
        <w:t>Prefill 计算量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B×S</m:t>
            </m:r>
          </m:e>
        </m:box>
      </m:oMath>
      <w:r>
        <w:t>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MoE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=58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396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23.0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rPr>
          <w:b/>
        </w:rPr>
        <w:t>Decode 计算量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>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MoE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=58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396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23.0</m:t>
              </m:r>
              <m:r>
                <w:rPr>
                  <w:rFonts w:ascii="Cambria Math" w:hAnsi="Cambria Math"/>
                </w:rPr>
                <m:t>B</m:t>
              </m:r>
            </m:e>
          </m:box>
        </m:oMath>
      </m:oMathPara>
    </w:p>
    <w:p w:rsidR="006850C2" w:rsidRDefault="006850C2">
      <w:pPr>
        <w:pStyle w:val="a1"/>
      </w:pPr>
      <w:r>
        <w:t>显存占用</w:t>
      </w:r>
      <w:r>
        <w:br/>
      </w:r>
      <w:r>
        <w:rPr>
          <w:b/>
        </w:rPr>
        <w:t>静态权重</w:t>
      </w:r>
      <w:r>
        <w:t>（必须全部加载）：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MoE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static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=657.7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657.7 GB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数据搬运量</w:t>
      </w:r>
      <w:r>
        <w:rPr>
          <w:b/>
        </w:rPr>
        <w:t>MoE 的 Sort &amp; Batch 机制</w:t>
      </w:r>
      <w:r>
        <w:t>：</w:t>
      </w:r>
      <w:r>
        <w:br/>
        <w:t>当 Batch 中多个 Token 命中同一个专家时，硬件采用优化策略：</w:t>
      </w:r>
      <w:r>
        <w:br/>
      </w:r>
      <w:r>
        <w:rPr>
          <w:b/>
        </w:rPr>
        <w:t>Gating &amp; Routing</w:t>
      </w:r>
      <w:r>
        <w:t>：计算 Batch 中所有 Token 的路由分配</w:t>
      </w:r>
      <w:r>
        <w:br/>
      </w:r>
      <w:r>
        <w:rPr>
          <w:b/>
        </w:rPr>
        <w:t>Permutation (重排)</w:t>
      </w:r>
      <w:r>
        <w:t>：将指向同一专家的 Token 聚拢成 Micro-Batch</w:t>
      </w:r>
      <w:r>
        <w:br/>
      </w:r>
      <w:r>
        <w:rPr>
          <w:b/>
        </w:rPr>
        <w:t>Grouped GEMM</w:t>
      </w:r>
      <w:r>
        <w:t>：加载专家权重到 SRAM（</w:t>
      </w:r>
      <w:r>
        <w:rPr>
          <w:b/>
        </w:rPr>
        <w:t>只搬运一次</w:t>
      </w:r>
      <w:r>
        <w:t>），计算该专家的所有 Token这意味着：Small Batch 时权重无法复用（Memory-bound），Large Batch 时权重被多次复用、计算密度提高（可能转为 Compute-bound）。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517"/>
        <w:gridCol w:w="1406"/>
        <w:gridCol w:w="1695"/>
        <w:gridCol w:w="2733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:rsidR="006850C2" w:rsidRDefault="006850C2">
            <w:r>
              <w:t>Batch Size</w:t>
            </w:r>
          </w:p>
        </w:tc>
        <w:tc>
          <w:tcPr>
            <w:tcW w:w="140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激活专家数</w:t>
            </w:r>
          </w:p>
        </w:tc>
        <w:tc>
          <w:tcPr>
            <w:tcW w:w="1695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权重搬运量</w:t>
            </w:r>
          </w:p>
        </w:tc>
        <w:tc>
          <w:tcPr>
            <w:tcW w:w="273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瓶颈类型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:rsidR="006850C2" w:rsidRDefault="006850C2">
            <w:r>
              <w:t>小 (≤8)</w:t>
            </w:r>
          </w:p>
        </w:tc>
        <w:tc>
          <w:tcPr>
            <w:tcW w:w="140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</w:t>
            </w: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=8</m:t>
                  </m:r>
                </m:e>
              </m:box>
            </m:oMath>
          </w:p>
        </w:tc>
        <w:tc>
          <w:tcPr>
            <w:tcW w:w="169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≈58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44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=23</m:t>
                    </m:r>
                    <m:r>
                      <m:rPr>
                        <m:nor/>
                      </m:rPr>
                      <m:t>GB</m:t>
                    </m:r>
                  </m:e>
                </m:box>
              </m:oMath>
            </m:oMathPara>
          </w:p>
        </w:tc>
        <w:tc>
          <w:tcPr>
            <w:tcW w:w="273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Memory-bound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:rsidR="006850C2" w:rsidRDefault="006850C2">
            <w:r>
              <w:t>大 (&gt;4096)</w:t>
            </w:r>
          </w:p>
        </w:tc>
        <w:tc>
          <w:tcPr>
            <w:tcW w:w="140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→</w:t>
            </w: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=256</m:t>
                  </m:r>
                </m:e>
              </m:box>
            </m:oMath>
          </w:p>
        </w:tc>
        <w:tc>
          <w:tcPr>
            <w:tcW w:w="169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→</w:t>
            </w: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657.7</m:t>
                  </m:r>
                  <m:r>
                    <m:rPr>
                      <m:nor/>
                    </m:rPr>
                    <m:t>GB</m:t>
                  </m:r>
                </m:e>
              </m:box>
            </m:oMath>
          </w:p>
        </w:tc>
        <w:tc>
          <w:tcPr>
            <w:tcW w:w="273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Compute-bound</w:t>
            </w:r>
          </w:p>
        </w:tc>
      </w:tr>
    </w:tbl>
    <w:p w:rsidR="006850C2" w:rsidRDefault="006850C2">
      <w:pPr>
        <w:pStyle w:val="a1"/>
      </w:pPr>
      <w:r>
        <w:t>数据通讯量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6168"/>
        <w:gridCol w:w="2188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8" w:type="dxa"/>
          </w:tcPr>
          <w:p w:rsidR="006850C2" w:rsidRDefault="006850C2">
            <w:r>
              <w:t>通讯操作</w:t>
            </w:r>
          </w:p>
        </w:tc>
        <w:tc>
          <w:tcPr>
            <w:tcW w:w="2188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8" w:type="dxa"/>
          </w:tcPr>
          <w:p w:rsidR="006850C2" w:rsidRDefault="006850C2">
            <w:r>
              <w:t>Dispatch (All-to-All)</w:t>
            </w:r>
          </w:p>
        </w:tc>
        <w:tc>
          <w:tcPr>
            <w:tcW w:w="218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MOE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TP</m:t>
                                    </m:r>
                                  </m:e>
                                </m:box>
                              </m:sub>
                            </m:sSub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FP8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8" w:type="dxa"/>
          </w:tcPr>
          <w:p w:rsidR="006850C2" w:rsidRDefault="006850C2">
            <w:r>
              <w:t>Combine (All-to-All)</w:t>
            </w:r>
          </w:p>
        </w:tc>
        <w:tc>
          <w:tcPr>
            <w:tcW w:w="218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MOE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TP</m:t>
                                    </m:r>
                                  </m:e>
                                </m:box>
                              </m:sub>
                            </m:sSub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BF16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8" w:type="dxa"/>
          </w:tcPr>
          <w:p w:rsidR="006850C2" w:rsidRDefault="006850C2">
            <w:r>
              <w:rPr>
                <w:b/>
              </w:rPr>
              <w:t>58层总通讯</w:t>
            </w:r>
          </w:p>
        </w:tc>
        <w:tc>
          <w:tcPr>
            <w:tcW w:w="2188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58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MOE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TP</m:t>
                                    </m:r>
                                  </m:e>
                                </m:box>
                              </m:sub>
                            </m:sSub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FP8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nor/>
                      </m:rPr>
                      <m:t>BF16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a0"/>
      </w:pPr>
      <w:bookmarkStart w:id="4" w:name="_Toc6506"/>
      <w:r>
        <w:t>LM Head 层</w:t>
      </w:r>
      <w:bookmarkEnd w:id="4"/>
    </w:p>
    <w:p w:rsidR="006850C2" w:rsidRDefault="006850C2">
      <w:pPr>
        <w:pStyle w:val="1"/>
      </w:pPr>
      <w:r>
        <w:t>参数量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H×V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=7,168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129,280=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0.93B</m:t>
                  </m:r>
                </m:e>
              </m:box>
            </m:e>
          </m:box>
        </m:oMath>
      </m:oMathPara>
    </w:p>
    <w:p w:rsidR="006850C2" w:rsidRDefault="006850C2">
      <w:pPr>
        <w:pStyle w:val="1"/>
      </w:pPr>
      <w:r>
        <w:t>计算量</w:t>
      </w:r>
    </w:p>
    <w:p w:rsidR="006850C2" w:rsidRDefault="006850C2">
      <w:pPr>
        <w:pStyle w:val="a1"/>
      </w:pPr>
      <w:r>
        <w:t>线性投影矩阵乘：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br/>
        <w:t>FLOPs：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×T×H×V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×T×</m:t>
            </m:r>
            <m:r>
              <m:rPr>
                <m:sty m:val="p"/>
              </m:rPr>
              <w:rPr>
                <w:rFonts w:ascii="Cambria Math" w:hAnsi="Cambria Math"/>
              </w:rPr>
              <m:t>0.93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>|</w:t>
      </w:r>
    </w:p>
    <w:p w:rsidR="006850C2" w:rsidRDefault="006850C2">
      <w:pPr>
        <w:pStyle w:val="a1"/>
      </w:pPr>
      <w:r>
        <w:rPr>
          <w:b/>
        </w:rPr>
        <w:t>Prefill</w:t>
      </w:r>
      <w:r>
        <w:t>（通常只计算最后一个 Token）：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prefill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×B×H×V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0.93</m:t>
              </m:r>
              <m:r>
                <w:rPr>
                  <w:rFonts w:ascii="Cambria Math" w:hAnsi="Cambria Math"/>
                </w:rPr>
                <m:t>B</m:t>
              </m:r>
            </m:e>
          </m:box>
        </m:oMath>
      </m:oMathPara>
    </w:p>
    <w:p w:rsidR="006850C2" w:rsidRDefault="006850C2">
      <w:pPr>
        <w:pStyle w:val="a1"/>
      </w:pPr>
      <w:r>
        <w:rPr>
          <w:b/>
        </w:rPr>
        <w:t>Decode</w:t>
      </w:r>
      <w:r>
        <w:t>（每个 Token 都需要）：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×B×H×V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0.93</m:t>
              </m:r>
              <m:r>
                <w:rPr>
                  <w:rFonts w:ascii="Cambria Math" w:hAnsi="Cambria Math"/>
                </w:rPr>
                <m:t>B</m:t>
              </m:r>
            </m:e>
          </m:box>
        </m:oMath>
      </m:oMathPara>
    </w:p>
    <w:p w:rsidR="006850C2" w:rsidRDefault="006850C2">
      <w:pPr>
        <w:pStyle w:val="1"/>
      </w:pPr>
      <w:r>
        <w:t>显存占用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=0.93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0.93 GB</m:t>
                  </m:r>
                </m:e>
              </m:box>
            </m:e>
          </m:box>
        </m:oMath>
      </m:oMathPara>
    </w:p>
    <w:p w:rsidR="006850C2" w:rsidRDefault="006850C2">
      <w:pPr>
        <w:pStyle w:val="1"/>
      </w:pPr>
      <w:r>
        <w:t>数据搬运量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IO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=0.93</m:t>
              </m:r>
              <m:r>
                <m:rPr>
                  <m:nor/>
                </m:rPr>
                <m:t>GB</m:t>
              </m:r>
            </m:e>
          </m:box>
        </m:oMath>
      </m:oMathPara>
    </w:p>
    <w:p w:rsidR="006850C2" w:rsidRDefault="006850C2">
      <w:pPr>
        <w:pStyle w:val="1"/>
      </w:pPr>
      <w:r>
        <w:t>数据通讯量</w:t>
      </w:r>
      <w:r>
        <w:br/>
      </w:r>
      <w:r>
        <w:rPr>
          <w:b/>
        </w:rPr>
        <w:t>TP 场景</w:t>
      </w:r>
      <w:r>
        <w:t>：按词表切分后 AllGather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Comm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lmhead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T×V×</m:t>
              </m:r>
              <m:r>
                <m:rPr>
                  <m:nor/>
                </m:rPr>
                <m:t>Precision</m:t>
              </m:r>
            </m:e>
          </m:box>
        </m:oMath>
      </m:oMathPara>
    </w:p>
    <w:p w:rsidR="006850C2" w:rsidRDefault="006850C2">
      <w:pPr>
        <w:pStyle w:val="a0"/>
      </w:pPr>
      <w:bookmarkStart w:id="5" w:name="_Toc4734"/>
      <w:r>
        <w:t>RMSNorm</w:t>
      </w:r>
      <w:bookmarkEnd w:id="5"/>
    </w:p>
    <w:p w:rsidR="006850C2" w:rsidRDefault="006850C2">
      <w:pPr>
        <w:pStyle w:val="1"/>
      </w:pPr>
      <w:r>
        <w:rPr>
          <w:b/>
        </w:rPr>
        <w:t>位置</w:t>
      </w:r>
      <w:r>
        <w:t>：每层 MLA 前、FFN 前各一个 + 最终输出前一个 =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×L</m:t>
            </m:r>
            <m:r>
              <m:rPr>
                <m:sty m:val="p"/>
              </m:rPr>
              <w:rPr>
                <w:rFonts w:ascii="Cambria Math" w:hAnsi="Cambria Math"/>
              </w:rPr>
              <m:t>+1=123</m:t>
            </m:r>
          </m:e>
        </m:box>
      </m:oMath>
      <w:r>
        <w:t>个</w:t>
      </w:r>
    </w:p>
    <w:p w:rsidR="006850C2" w:rsidRDefault="006850C2">
      <w:pPr>
        <w:pStyle w:val="1"/>
      </w:pPr>
      <w:r>
        <w:rPr>
          <w:b/>
        </w:rPr>
        <w:t>参数量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RMSNorm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=123</m:t>
              </m:r>
              <m:r>
                <w:rPr>
                  <w:rFonts w:ascii="Cambria Math" w:hAnsi="Cambria Math"/>
                </w:rPr>
                <m:t>×H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=123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7,168=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0.88M</m:t>
                  </m:r>
                </m:e>
              </m:box>
            </m:e>
          </m:box>
        </m:oMath>
      </m:oMathPara>
    </w:p>
    <w:p w:rsidR="006850C2" w:rsidRDefault="006850C2">
      <w:pPr>
        <w:pStyle w:val="1"/>
      </w:pPr>
      <w:r>
        <w:rPr>
          <w:b/>
        </w:rPr>
        <w:t>计算量</w:t>
      </w:r>
      <w:r>
        <w:t>（每个 RMSNorm）：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RMSNorm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T×H×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(rsqrt, mul, add等)</m:t>
              </m:r>
            </m:e>
          </m:box>
        </m:oMath>
      </m:oMathPara>
    </w:p>
    <w:p w:rsidR="006850C2" w:rsidRDefault="006850C2">
      <w:pPr>
        <w:pStyle w:val="a0"/>
      </w:pPr>
      <w:bookmarkStart w:id="6" w:name="_Toc23760"/>
      <w:r>
        <w:t>总计（Total）</w:t>
      </w:r>
      <w:bookmarkEnd w:id="6"/>
    </w:p>
    <w:p w:rsidR="006850C2" w:rsidRDefault="006850C2">
      <w:pPr>
        <w:pStyle w:val="1"/>
      </w:pPr>
      <w:r>
        <w:t>参数量汇总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827"/>
        <w:gridCol w:w="2387"/>
        <w:gridCol w:w="2137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组件</w:t>
            </w:r>
          </w:p>
        </w:tc>
        <w:tc>
          <w:tcPr>
            <w:tcW w:w="2387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参数量</w:t>
            </w:r>
          </w:p>
        </w:tc>
        <w:tc>
          <w:tcPr>
            <w:tcW w:w="2137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占比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Embedding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0.14%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MLA (61层)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1.70%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Dense MLP (3层)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1.19B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MoE (58层)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657.7B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98.0%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LM Head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0.14%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t>RMSNorm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0.001B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&lt;0.01%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:rsidR="006850C2" w:rsidRDefault="006850C2">
            <w:r>
              <w:rPr>
                <w:b/>
              </w:rPr>
              <w:t>总参数量</w:t>
            </w:r>
          </w:p>
        </w:tc>
        <w:tc>
          <w:tcPr>
            <w:tcW w:w="238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671B</w:t>
            </w:r>
          </w:p>
        </w:tc>
        <w:tc>
          <w:tcPr>
            <w:tcW w:w="2137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</w:tbl>
    <w:p w:rsidR="006850C2" w:rsidRDefault="006850C2">
      <w:pPr>
        <w:pStyle w:val="1"/>
      </w:pPr>
      <w:r>
        <w:t>激活参数量汇总</w:t>
      </w:r>
      <w:r>
        <w:rPr>
          <w:b/>
        </w:rPr>
        <w:t>说明</w:t>
      </w:r>
      <w:r>
        <w:t>：激活参数量是每次前向传播实际参与计算的参数量，决定了计算量。对于 MoE 模型，由于采用 Top-K 路由，每次只有部分专家参与计算。尽管总参数量为 671B，但推理计算量相当于一个 37B 的稠密模型。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5046"/>
        <w:gridCol w:w="3311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组件</w:t>
            </w:r>
          </w:p>
        </w:tc>
        <w:tc>
          <w:tcPr>
            <w:tcW w:w="3311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激活参数量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Embedding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0（查表）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MLA (61层)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11.4B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Dense MLP (3层)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1.19B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MoE (58层，Top-8)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23.0B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t>LM Head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0.93B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:rsidR="006850C2" w:rsidRDefault="006850C2">
            <w:r>
              <w:rPr>
                <w:b/>
              </w:rPr>
              <w:t>激活参数量</w:t>
            </w:r>
          </w:p>
        </w:tc>
        <w:tc>
          <w:tcPr>
            <w:tcW w:w="331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≈ 37B</w:t>
            </w:r>
          </w:p>
        </w:tc>
      </w:tr>
    </w:tbl>
    <w:p w:rsidR="006850C2" w:rsidRDefault="006850C2">
      <w:pPr>
        <w:pStyle w:val="1"/>
      </w:pPr>
      <w:r>
        <w:t>计算量汇总</w:t>
      </w:r>
    </w:p>
    <w:p w:rsidR="006850C2" w:rsidRDefault="006850C2">
      <w:pPr>
        <w:pStyle w:val="a1"/>
      </w:pPr>
      <w:r>
        <w:rPr>
          <w:b/>
        </w:rPr>
        <w:t>Prefill 阶段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B×S</m:t>
            </m:r>
          </m:e>
        </m:box>
      </m:oMath>
      <w:r>
        <w:t>）：</w:t>
      </w:r>
      <w:r>
        <w:rPr>
          <w:b/>
        </w:rPr>
        <w:t>简化公式验证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linear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active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≈2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B×S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37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rPr>
          <w:b/>
        </w:rPr>
        <w:t>数值示例</w:t>
      </w:r>
      <w:r>
        <w:t>（B=1, S=4096）：线性部分：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prefill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linear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4096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36.5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=299</m:t>
            </m:r>
            <m:r>
              <m:rPr>
                <m:nor/>
              </m:rPr>
              <m:t> TFLOPs</m:t>
            </m:r>
          </m:e>
        </m:box>
      </m:oMath>
      <w:r>
        <w:t>Attention 二次项（与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>相关）：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attention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4096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x>
          <m:r>
            <w:br/>
          </m:r>
        </m:oMath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=5,013,504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≈5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x>
          <m:r>
            <w:br/>
          </m:r>
        </m:oMath>
      </m:oMathPara>
      <w:r>
        <w:t>当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=4096</m:t>
            </m:r>
          </m:e>
        </m:box>
      </m:oMath>
      <w:r>
        <w:t>时：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attention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=5,013,504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16,777,216≈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84.1 TFLOPs</m:t>
                </m:r>
              </m:e>
            </m:box>
          </m:e>
        </m:box>
      </m:oMath>
      <w:r>
        <w:rPr>
          <w:b/>
        </w:rPr>
        <w:t>Prefill 总计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prefill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=299+84.1=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383.1 TFLOPs</m:t>
                  </m:r>
                </m:e>
              </m:box>
            </m:e>
          </m:box>
        </m:oMath>
      </m:oMathPara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3481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组件</w:t>
            </w:r>
          </w:p>
        </w:tc>
        <w:tc>
          <w:tcPr>
            <w:tcW w:w="3481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 公式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Embedding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MLA 线性投影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11.4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MLA Attention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61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128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320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Dense MLP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1.19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MoE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23.0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LM Head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0.93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rPr>
                <w:b/>
              </w:rPr>
              <w:t>线性部分合计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(11.4+1.19+23.0+0.93)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36.5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a1"/>
      </w:pPr>
      <w:r>
        <w:rPr>
          <w:b/>
        </w:rPr>
        <w:t>Decode 阶段</w:t>
      </w:r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>，每次生成 1 个 Token）：</w:t>
      </w:r>
      <w:r>
        <w:rPr>
          <w:b/>
        </w:rPr>
        <w:t>简化公式验证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decode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linear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×B×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active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≈2</m:t>
            </m:r>
            <m:r>
              <w:rPr>
                <w:rFonts w:ascii="Cambria Math" w:hAnsi="Cambria Math"/>
              </w:rPr>
              <m:t>×B×</m:t>
            </m:r>
            <m:r>
              <m:rPr>
                <m:sty m:val="p"/>
              </m:rPr>
              <w:rPr>
                <w:rFonts w:ascii="Cambria Math" w:hAnsi="Cambria Math"/>
              </w:rPr>
              <m:t>37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rPr>
          <w:b/>
        </w:rPr>
        <w:t>数值示例</w:t>
      </w:r>
      <w:r>
        <w:t>（B=64, KVLen=4096）：线性部分：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decode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linear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64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36.5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=4.67</m:t>
            </m:r>
            <m:r>
              <m:rPr>
                <m:nor/>
              </m:rPr>
              <m:t> TFLOPs</m:t>
            </m:r>
          </m:e>
        </m:box>
      </m:oMath>
      <w:r>
        <w:t>Attention 线性项（与 KVLen 相关）：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FLOPs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attention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KVLen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</m:e>
          </m:box>
          <m:r>
            <w:br/>
          </m:r>
        </m:oMath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nor/>
                </m:rPr>
                <m:t>KVLen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=5,013,504</m:t>
              </m:r>
              <m:r>
                <w:rPr>
                  <w:rFonts w:ascii="Cambria Math" w:hAnsi="Cambria Math"/>
                </w:rPr>
                <m:t>×B×</m:t>
              </m:r>
              <m:r>
                <m:rPr>
                  <m:nor/>
                </m:rPr>
                <m:t>KVLen</m:t>
              </m:r>
            </m:e>
          </m:box>
          <m:r>
            <w:br/>
          </m:r>
        </m:oMath>
      </m:oMathPara>
      <w:r>
        <w:t>当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=64,</m:t>
            </m:r>
            <m:r>
              <m:rPr>
                <m:nor/>
              </m:rPr>
              <m:t>KVLen</m:t>
            </m:r>
            <m:r>
              <m:rPr>
                <m:sty m:val="p"/>
              </m:rPr>
              <w:rPr>
                <w:rFonts w:ascii="Cambria Math" w:hAnsi="Cambria Math"/>
              </w:rPr>
              <m:t>=4096</m:t>
            </m:r>
          </m:e>
        </m:box>
      </m:oMath>
      <w:r>
        <w:t>时：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attention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=5,013,504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64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4096≈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1.31 TFLOPs</m:t>
                </m:r>
              </m:e>
            </m:box>
          </m:e>
        </m:box>
      </m:oMath>
      <w:r>
        <w:rPr>
          <w:b/>
        </w:rPr>
        <w:t>Decode 总计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decode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total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=4.67+1.31=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5.98 TFLOPs</m:t>
                </m:r>
              </m:e>
            </m:box>
          </m:e>
        </m:box>
      </m:oMath>
      <w:r>
        <w:rPr>
          <w:b/>
        </w:rPr>
        <w:t>注意</w:t>
      </w:r>
      <w:r>
        <w:t>：Decode 阶段的 Attention 计算量与 KVLen 线性相关，随着生成过程的进行，KVLen 会逐渐增加。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3481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组件</w:t>
            </w:r>
          </w:p>
        </w:tc>
        <w:tc>
          <w:tcPr>
            <w:tcW w:w="3481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FLOPs 公式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Embedding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MLA 线性投影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11.4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MLA Attention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61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128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KVLen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320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Dense MLP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1.19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MoE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23.0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t>LM Head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0.93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6850C2" w:rsidRDefault="006850C2">
            <w:r>
              <w:rPr>
                <w:b/>
              </w:rPr>
              <w:t>线性部分合计</w:t>
            </w:r>
          </w:p>
        </w:tc>
        <w:tc>
          <w:tcPr>
            <w:tcW w:w="3481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36.5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1"/>
      </w:pPr>
      <w:r>
        <w:t>显存占用汇总</w:t>
      </w:r>
    </w:p>
    <w:p w:rsidR="006850C2" w:rsidRDefault="006850C2">
      <w:pPr>
        <w:pStyle w:val="a1"/>
      </w:pPr>
      <w:r>
        <w:rPr>
          <w:b/>
        </w:rPr>
        <w:t>静态权重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static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=671</m:t>
              </m:r>
              <m:r>
                <w:rPr>
                  <w:rFonts w:ascii="Cambria Math" w:hAnsi="Cambria Math"/>
                </w:rPr>
                <m:t>B×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Byte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671 GB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rPr>
          <w:b/>
        </w:rPr>
        <w:t>动态 KV Cache</w:t>
      </w:r>
      <w:r>
        <w:t>（4K序列，Batch=64，FP8）：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4096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576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1=9.2</m:t>
              </m:r>
              <m:r>
                <m:rPr>
                  <m:nor/>
                </m:rPr>
                <m:t>GB</m:t>
              </m:r>
            </m:e>
          </m:box>
        </m:oMath>
      </m:oMathPara>
    </w:p>
    <w:p w:rsidR="006850C2" w:rsidRDefault="006850C2">
      <w:pPr>
        <w:pStyle w:val="a1"/>
      </w:pPr>
      <w:r>
        <w:rPr>
          <w:b/>
        </w:rPr>
        <w:t>总显存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total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static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=671+9.2=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680.2 GB</m:t>
                  </m:r>
                </m:e>
              </m:box>
            </m:e>
          </m:box>
        </m:oMath>
      </m:oMathPara>
    </w:p>
    <w:p w:rsidR="006850C2" w:rsidRDefault="006850C2">
      <w:pPr>
        <w:pStyle w:val="a1"/>
      </w:pPr>
      <w:r>
        <w:t>并行场景单芯片显存不同部分的权重是</w:t>
      </w:r>
      <w:r>
        <w:rPr>
          <w:b/>
        </w:rPr>
        <w:t>分别存储</w:t>
      </w:r>
      <w:r>
        <w:t>的，不能简单地将所有并行度乘在一起：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DRAM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chip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MLA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MLA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TP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MLA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MoE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TP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EP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other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TP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DP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KV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MLA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TP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MLA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DP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  <w:r>
        <w:rPr>
          <w:b/>
        </w:rPr>
        <w:t>示例</w:t>
      </w:r>
      <w:r>
        <w:t>（64卡，TP=8, EP=8）：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DRAM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chip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11.4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657.7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2.9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9.2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=1.4+82.2+0.4+1.2≈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85 GB</m:t>
                </m:r>
              </m:e>
            </m:box>
          </m:e>
        </m:box>
      </m:oMath>
      <w:r>
        <w:rPr>
          <w:b/>
        </w:rPr>
        <w:t>注意</w:t>
      </w:r>
      <w:r>
        <w:t>：使用 Sequence Parallelism (SP) 时，KV Cache 会在 TP 维度上切分；Decode 阶段 KV Cache 会随生成 token 增加而增长。</w:t>
      </w:r>
    </w:p>
    <w:p w:rsidR="006850C2" w:rsidRDefault="006850C2">
      <w:pPr>
        <w:pStyle w:val="1"/>
      </w:pPr>
      <w:r>
        <w:t>数据搬运量汇总</w:t>
      </w:r>
    </w:p>
    <w:p w:rsidR="006850C2" w:rsidRDefault="006850C2">
      <w:pPr>
        <w:pStyle w:val="a1"/>
      </w:pPr>
      <w:r>
        <w:rPr>
          <w:b/>
        </w:rPr>
        <w:t>Decode</w:t>
      </w:r>
      <w:r>
        <w:t>（主要瓶颈）：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IO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active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KV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B×H×L×</m:t>
              </m:r>
              <m:r>
                <m:rPr>
                  <m:nor/>
                </m:rPr>
                <m:t>Precision</m:t>
              </m:r>
            </m:e>
          </m:box>
        </m:oMath>
      </m:oMathPara>
    </w:p>
    <w:p w:rsidR="006850C2" w:rsidRDefault="006850C2">
      <w:pPr>
        <w:pStyle w:val="1"/>
      </w:pPr>
      <w:r>
        <w:t>数据通讯量汇总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4190"/>
        <w:gridCol w:w="1786"/>
        <w:gridCol w:w="2375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0" w:type="dxa"/>
          </w:tcPr>
          <w:p w:rsidR="006850C2" w:rsidRDefault="006850C2">
            <w:r>
              <w:t>通讯类型</w:t>
            </w:r>
          </w:p>
        </w:tc>
        <w:tc>
          <w:tcPr>
            <w:tcW w:w="178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公式</w:t>
            </w:r>
          </w:p>
        </w:tc>
        <w:tc>
          <w:tcPr>
            <w:tcW w:w="2375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场景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0" w:type="dxa"/>
          </w:tcPr>
          <w:p w:rsidR="006850C2" w:rsidRDefault="006850C2">
            <w:r>
              <w:t>TP AllReduce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×L×T×H×</m:t>
                    </m:r>
                    <m:r>
                      <m:rPr>
                        <m:nor/>
                      </m:rPr>
                      <m:t>Precision</m:t>
                    </m:r>
                  </m:e>
                </m:box>
              </m:oMath>
            </m:oMathPara>
          </w:p>
        </w:tc>
        <w:tc>
          <w:tcPr>
            <w:tcW w:w="237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MLA + FFN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0" w:type="dxa"/>
          </w:tcPr>
          <w:p w:rsidR="006850C2" w:rsidRDefault="006850C2">
            <w:r>
              <w:t>EP All-to-All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58</m:t>
                    </m:r>
                    <m:r>
                      <w:rPr>
                        <w:rFonts w:ascii="Cambria Math" w:hAnsi="Cambria Math"/>
                      </w:rPr>
                      <m:t>×T×H×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FP8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nor/>
                      </m:rPr>
                      <m:t>BF16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237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MoE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0" w:type="dxa"/>
          </w:tcPr>
          <w:p w:rsidR="006850C2" w:rsidRDefault="006850C2">
            <w:r>
              <w:t>SP AllGather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T×H×</m:t>
                    </m:r>
                    <m:r>
                      <m:rPr>
                        <m:nor/>
                      </m:rPr>
                      <m:t>Precision</m:t>
                    </m:r>
                  </m:e>
                </m:box>
              </m:oMath>
            </m:oMathPara>
          </w:p>
        </w:tc>
        <w:tc>
          <w:tcPr>
            <w:tcW w:w="2375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长序列</w:t>
            </w:r>
          </w:p>
        </w:tc>
      </w:tr>
    </w:tbl>
    <w:p w:rsidR="006850C2" w:rsidRDefault="006850C2">
      <w:pPr>
        <w:pStyle w:val="a0"/>
      </w:pPr>
      <w:bookmarkStart w:id="7" w:name="_Toc16798"/>
      <w:r>
        <w:t>延迟与吞吐量指标</w:t>
      </w:r>
      <w:bookmarkEnd w:id="7"/>
    </w:p>
    <w:p w:rsidR="006850C2" w:rsidRDefault="006850C2">
      <w:pPr>
        <w:pStyle w:val="1"/>
      </w:pPr>
      <w:r>
        <w:t>计算时间</w:t>
      </w:r>
      <w:r>
        <w:rPr>
          <w:b/>
        </w:rPr>
        <w:t>MFU (Model FLOPs Utilization) 影响因素</w:t>
      </w:r>
      <w:r>
        <w:t>：</w:t>
      </w:r>
      <w:r>
        <w:rPr>
          <w:b/>
        </w:rPr>
        <w:t>TP 并行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comp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TP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comp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den>
              </m:f>
            </m:e>
          </m:box>
        </m:oMath>
      </m:oMathPara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FLOPs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Peak FLOPS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MFU</m:t>
                      </m:r>
                    </m:e>
                  </m:box>
                </m:den>
              </m:f>
            </m:e>
          </m:box>
        </m:oMath>
      </m:oMathPara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115"/>
        <w:gridCol w:w="2682"/>
        <w:gridCol w:w="3560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:rsidR="006850C2" w:rsidRDefault="006850C2">
            <w:r>
              <w:t>阶段</w:t>
            </w:r>
          </w:p>
        </w:tc>
        <w:tc>
          <w:tcPr>
            <w:tcW w:w="2682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MFU 典型值</w:t>
            </w:r>
          </w:p>
        </w:tc>
        <w:tc>
          <w:tcPr>
            <w:tcW w:w="3560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瓶颈类型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:rsidR="006850C2" w:rsidRDefault="006850C2">
            <w:r>
              <w:t>Prefill</w:t>
            </w:r>
          </w:p>
        </w:tc>
        <w:tc>
          <w:tcPr>
            <w:tcW w:w="268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50%-60%</w:t>
            </w:r>
          </w:p>
        </w:tc>
        <w:tc>
          <w:tcPr>
            <w:tcW w:w="35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Compute-bound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:rsidR="006850C2" w:rsidRDefault="006850C2">
            <w:r>
              <w:t>Decode</w:t>
            </w:r>
          </w:p>
        </w:tc>
        <w:tc>
          <w:tcPr>
            <w:tcW w:w="2682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30%-40%</w:t>
            </w:r>
          </w:p>
        </w:tc>
        <w:tc>
          <w:tcPr>
            <w:tcW w:w="356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Memory-bound</w:t>
            </w:r>
          </w:p>
        </w:tc>
      </w:tr>
    </w:tbl>
    <w:p w:rsidR="006850C2" w:rsidRDefault="006850C2">
      <w:pPr>
        <w:pStyle w:val="a1"/>
      </w:pPr>
      <w:r>
        <w:rPr>
          <w:b/>
        </w:rPr>
        <w:t>数据类型</w:t>
      </w:r>
      <w:r>
        <w:t>：FP8/INT8 &gt; BF16 &gt; FP32</w:t>
      </w:r>
    </w:p>
    <w:p w:rsidR="006850C2" w:rsidRDefault="006850C2">
      <w:pPr>
        <w:pStyle w:val="a1"/>
      </w:pPr>
      <w:r>
        <w:rPr>
          <w:b/>
        </w:rPr>
        <w:t>矩阵形状</w:t>
      </w:r>
      <w:r>
        <w:t>：大矩阵利用率高，小矩阵利用率低</w:t>
      </w:r>
    </w:p>
    <w:p w:rsidR="006850C2" w:rsidRDefault="006850C2">
      <w:pPr>
        <w:pStyle w:val="a1"/>
      </w:pPr>
      <w:r>
        <w:rPr>
          <w:b/>
        </w:rPr>
        <w:t>并行策略</w:t>
      </w:r>
      <w:r>
        <w:t>：TP/DP 影响单芯片计算量</w:t>
      </w:r>
    </w:p>
    <w:p w:rsidR="006850C2" w:rsidRDefault="006850C2">
      <w:pPr>
        <w:pStyle w:val="a1"/>
      </w:pPr>
      <w:r>
        <w:rPr>
          <w:b/>
        </w:rPr>
        <w:t>访存瓶颈</w:t>
      </w:r>
      <w:r>
        <w:t>：访存成为瓶颈时 MFU 降低</w:t>
      </w:r>
    </w:p>
    <w:p w:rsidR="006850C2" w:rsidRDefault="006850C2">
      <w:pPr>
        <w:pStyle w:val="1"/>
      </w:pPr>
      <w:r>
        <w:t>访存时间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mem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Total IO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Memory Bandwidth</m:t>
                      </m:r>
                    </m:e>
                  </m:box>
                </m:den>
              </m:f>
            </m:e>
          </m:box>
        </m:oMath>
      </m:oMathPara>
    </w:p>
    <w:p w:rsidR="006850C2" w:rsidRDefault="006850C2">
      <w:pPr>
        <w:pStyle w:val="1"/>
      </w:pPr>
      <w:r>
        <w:t>通讯时间</w:t>
      </w:r>
      <w:r>
        <w:rPr>
          <w:b/>
        </w:rPr>
        <w:t>通讯掩盖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comm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effective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=max(0,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comm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overlap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现代框架支持通讯与计算重叠：</w:t>
      </w:r>
      <w:r>
        <w:rPr>
          <w:b/>
        </w:rPr>
        <w:t>Dispatch</w:t>
      </w:r>
      <w:r>
        <w:t>与</w:t>
      </w:r>
      <w:r>
        <w:rPr>
          <w:b/>
        </w:rPr>
        <w:t>MLA 计算 + Shared Expert 计算</w:t>
      </w:r>
      <w:r>
        <w:t>重叠，</w:t>
      </w:r>
      <w:r>
        <w:rPr>
          <w:b/>
        </w:rPr>
        <w:t>Combine</w:t>
      </w:r>
      <w:r>
        <w:t>与</w:t>
      </w:r>
      <w:r>
        <w:rPr>
          <w:b/>
        </w:rPr>
        <w:t>Routed Expert 计算</w:t>
      </w:r>
      <w:r>
        <w:t>重叠，</w:t>
      </w:r>
      <w:r>
        <w:rPr>
          <w:b/>
        </w:rPr>
        <w:t>AllReduce</w:t>
      </w:r>
      <w:r>
        <w:t>与</w:t>
      </w:r>
      <w:r>
        <w:rPr>
          <w:b/>
        </w:rPr>
        <w:t>下一层前向计算</w:t>
      </w:r>
      <w:r>
        <w:t>重叠。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comm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Comm Volume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Network Bandwidth</m:t>
                      </m:r>
                    </m:e>
                  </m:box>
                </m:den>
              </m:f>
            </m:e>
          </m:box>
        </m:oMath>
      </m:oMathPara>
    </w:p>
    <w:p w:rsidR="006850C2" w:rsidRDefault="006850C2">
      <w:pPr>
        <w:pStyle w:val="1"/>
      </w:pPr>
      <w:r>
        <w:t>单层延迟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layer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mem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comm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effective</m:t>
                      </m:r>
                    </m:e>
                  </m:box>
                </m:sup>
              </m:sSubSup>
            </m:e>
          </m:box>
        </m:oMath>
      </m:oMathPara>
    </w:p>
    <w:p w:rsidR="006850C2" w:rsidRDefault="006850C2">
      <w:pPr>
        <w:pStyle w:val="1"/>
      </w:pPr>
      <w:r>
        <w:t>总延迟</w:t>
      </w:r>
      <w:r>
        <w:rPr>
          <w:b/>
        </w:rPr>
        <w:t>Decode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decode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layer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overhead</m:t>
                      </m:r>
                    </m:e>
                  </m:box>
                </m:sub>
              </m:sSub>
            </m:e>
          </m:box>
        </m:oMath>
      </m:oMathPara>
    </w:p>
    <w:p w:rsidR="006850C2" w:rsidRDefault="006850C2">
      <w:pPr>
        <w:pStyle w:val="1"/>
      </w:pPr>
      <w:r>
        <w:t>吞吐量 (TPS)</w:t>
      </w:r>
      <w:r>
        <w:rPr>
          <w:b/>
        </w:rPr>
        <w:t>TPS per Chip 推导</w:t>
      </w:r>
      <w:r>
        <w:t>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TPS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per_chip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TotalBatch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DecodeTime (s)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NumChips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B×</m:t>
                    </m:r>
                    <m:r>
                      <m:rPr>
                        <m:nor/>
                      </m:rPr>
                      <m:t>TP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DP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decode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TP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DP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decode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  <w:r>
        <w:rPr>
          <w:b/>
        </w:rPr>
        <w:t>优化目标</w:t>
      </w:r>
      <w:r>
        <w:t>：在满足 SLO 约束（TPS per Batch ≥ 10）的前提下，最大化 TPS per Chip。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861"/>
        <w:gridCol w:w="1786"/>
        <w:gridCol w:w="2710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指标</w:t>
            </w:r>
          </w:p>
        </w:tc>
        <w:tc>
          <w:tcPr>
            <w:tcW w:w="178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公式</w:t>
            </w:r>
          </w:p>
        </w:tc>
        <w:tc>
          <w:tcPr>
            <w:tcW w:w="2710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TPS per Batch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1000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decode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nor/>
                              </m:rPr>
                              <m:t> 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m:rPr>
                                <m:nor/>
                              </m:rPr>
                              <m:t>ms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  <w:tc>
          <w:tcPr>
            <w:tcW w:w="271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用户体验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TPS per Chip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decode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nor/>
                              </m:rPr>
                              <m:t> 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m:rPr>
                                <m:nor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  <w:tc>
          <w:tcPr>
            <w:tcW w:w="271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成本效益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1" w:type="dxa"/>
          </w:tcPr>
          <w:p w:rsidR="006850C2" w:rsidRDefault="006850C2">
            <w:r>
              <w:t>Total TPS</w:t>
            </w:r>
          </w:p>
        </w:tc>
        <w:tc>
          <w:tcPr>
            <w:tcW w:w="178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TPS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chip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NumChips</m:t>
                    </m:r>
                  </m:e>
                </m:box>
              </m:oMath>
            </m:oMathPara>
          </w:p>
        </w:tc>
        <w:tc>
          <w:tcPr>
            <w:tcW w:w="271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集群吞吐</w:t>
            </w:r>
          </w:p>
        </w:tc>
      </w:tr>
    </w:tbl>
    <w:p w:rsidR="006850C2" w:rsidRDefault="006850C2">
      <w:pPr>
        <w:pStyle w:val="1"/>
      </w:pPr>
      <w:r>
        <w:t>首 Token 延迟 (FTL)</w:t>
      </w:r>
    </w:p>
    <w:p w:rsidR="006850C2" w:rsidRDefault="006850C2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FTL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prefill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FLOPs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prefill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Peak FLOPS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MFU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comm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prefill</m:t>
                      </m:r>
                    </m:e>
                  </m:box>
                </m:sup>
              </m:sSubSup>
            </m:e>
          </m:box>
        </m:oMath>
      </m:oMathPara>
    </w:p>
    <w:p w:rsidR="006850C2" w:rsidRDefault="006850C2">
      <w:pPr>
        <w:pStyle w:val="a0"/>
      </w:pPr>
      <w:bookmarkStart w:id="8" w:name="_Toc23190"/>
      <w:r>
        <w:t>关键公式速查</w:t>
      </w:r>
      <w:bookmarkEnd w:id="8"/>
    </w:p>
    <w:p w:rsidR="006850C2" w:rsidRDefault="006850C2">
      <w:pPr>
        <w:pStyle w:val="1"/>
      </w:pPr>
      <w:r>
        <w:t>参数量 → 计算量</w:t>
      </w:r>
      <w:r>
        <w:rPr>
          <w:b/>
        </w:rPr>
        <w:t>核心关系</w:t>
      </w:r>
      <w:r>
        <w:t>：对于线性层，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FLOPs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×T×P</m:t>
            </m:r>
          </m:e>
        </m:box>
      </m:oMath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820"/>
        <w:gridCol w:w="1463"/>
        <w:gridCol w:w="5074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:rsidR="006850C2" w:rsidRDefault="006850C2">
            <w:r>
              <w:t>组件</w:t>
            </w:r>
          </w:p>
        </w:tc>
        <w:tc>
          <w:tcPr>
            <w:tcW w:w="1463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单层参数量</w:t>
            </w:r>
          </w:p>
        </w:tc>
        <w:tc>
          <w:tcPr>
            <w:tcW w:w="5074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单层 FLOPs（线性部分）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:rsidR="006850C2" w:rsidRDefault="006850C2">
            <w:r>
              <w:t>MLA</w:t>
            </w:r>
          </w:p>
        </w:tc>
        <w:tc>
          <w:tcPr>
            <w:tcW w:w="146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187M</w:t>
            </w:r>
          </w:p>
        </w:tc>
        <w:tc>
          <w:tcPr>
            <w:tcW w:w="507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187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:rsidR="006850C2" w:rsidRDefault="006850C2">
            <w:r>
              <w:t>Dense MLP</w:t>
            </w:r>
          </w:p>
        </w:tc>
        <w:tc>
          <w:tcPr>
            <w:tcW w:w="146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396M</w:t>
            </w:r>
          </w:p>
        </w:tc>
        <w:tc>
          <w:tcPr>
            <w:tcW w:w="507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396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:rsidR="006850C2" w:rsidRDefault="006850C2">
            <w:r>
              <w:t>MoE (激活)</w:t>
            </w:r>
          </w:p>
        </w:tc>
        <w:tc>
          <w:tcPr>
            <w:tcW w:w="146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396M</w:t>
            </w:r>
          </w:p>
        </w:tc>
        <w:tc>
          <w:tcPr>
            <w:tcW w:w="507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396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:rsidR="006850C2" w:rsidRDefault="006850C2">
            <w:r>
              <w:t>LM Head</w:t>
            </w:r>
          </w:p>
        </w:tc>
        <w:tc>
          <w:tcPr>
            <w:tcW w:w="1463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0.93B</w:t>
            </w:r>
          </w:p>
        </w:tc>
        <w:tc>
          <w:tcPr>
            <w:tcW w:w="5074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×T×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0.93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box>
              </m:oMath>
            </m:oMathPara>
          </w:p>
        </w:tc>
      </w:tr>
    </w:tbl>
    <w:p w:rsidR="006850C2" w:rsidRDefault="006850C2">
      <w:pPr>
        <w:pStyle w:val="1"/>
      </w:pPr>
      <w:r>
        <w:t>Prefill vs Decode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2330"/>
        <w:gridCol w:w="3146"/>
        <w:gridCol w:w="2880"/>
      </w:tblGrid>
      <w:tr w:rsidR="006850C2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6850C2" w:rsidRDefault="006850C2">
            <w:r>
              <w:t>指标</w:t>
            </w:r>
          </w:p>
        </w:tc>
        <w:tc>
          <w:tcPr>
            <w:tcW w:w="3146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Prefill</w:t>
            </w:r>
          </w:p>
        </w:tc>
        <w:tc>
          <w:tcPr>
            <w:tcW w:w="2880" w:type="dxa"/>
          </w:tcPr>
          <w:p w:rsidR="006850C2" w:rsidRDefault="0068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Decode</w:t>
            </w:r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6850C2" w:rsidRDefault="006850C2">
            <w:r>
              <w:t>Token 数 T</w:t>
            </w:r>
          </w:p>
        </w:tc>
        <w:tc>
          <w:tcPr>
            <w:tcW w:w="314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B×S</m:t>
                    </m:r>
                  </m:e>
                </m:box>
              </m:oMath>
            </m:oMathPara>
          </w:p>
        </w:tc>
        <w:tc>
          <w:tcPr>
            <w:tcW w:w="288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B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6850C2" w:rsidRDefault="006850C2">
            <w:r>
              <w:t>FLOPs</w:t>
            </w:r>
          </w:p>
        </w:tc>
        <w:tc>
          <w:tcPr>
            <w:tcW w:w="314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B×S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active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  <w:tc>
          <w:tcPr>
            <w:tcW w:w="288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×B×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active</m:t>
                            </m:r>
                          </m:e>
                        </m:box>
                      </m:sub>
                    </m:sSub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6850C2" w:rsidRDefault="006850C2">
            <w:r>
              <w:t>Attention</w:t>
            </w:r>
          </w:p>
        </w:tc>
        <w:tc>
          <w:tcPr>
            <w:tcW w:w="314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288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KVLen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  <w:tr w:rsidR="006850C2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6850C2" w:rsidRDefault="006850C2">
            <w:r>
              <w:t>瓶颈</w:t>
            </w:r>
          </w:p>
        </w:tc>
        <w:tc>
          <w:tcPr>
            <w:tcW w:w="3146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Compute-bound</w:t>
            </w:r>
          </w:p>
        </w:tc>
        <w:tc>
          <w:tcPr>
            <w:tcW w:w="2880" w:type="dxa"/>
          </w:tcPr>
          <w:p w:rsidR="006850C2" w:rsidRDefault="0068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Memory-bound</w:t>
            </w:r>
          </w:p>
        </w:tc>
      </w:tr>
    </w:tbl>
    <w:p w:rsidR="006850C2" w:rsidRDefault="006850C2" w:rsidP="001A0C91">
      <w:pPr>
        <w:sectPr w:rsidR="006850C2" w:rsidSect="006850C2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8A4AA3" w:rsidRDefault="008A4AA3"/>
    <w:sectPr w:rsidR="008A4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9160228">
    <w:abstractNumId w:val="3"/>
  </w:num>
  <w:num w:numId="2" w16cid:durableId="681786461">
    <w:abstractNumId w:val="2"/>
  </w:num>
  <w:num w:numId="3" w16cid:durableId="797263099">
    <w:abstractNumId w:val="0"/>
  </w:num>
  <w:num w:numId="4" w16cid:durableId="170533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C2"/>
    <w:rsid w:val="00054433"/>
    <w:rsid w:val="006850C2"/>
    <w:rsid w:val="008A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</w:pPr>
  </w:style>
  <w:style w:type="paragraph" w:styleId="10">
    <w:name w:val="heading 1"/>
    <w:basedOn w:val="a3"/>
    <w:next w:val="a3"/>
    <w:link w:val="11"/>
    <w:uiPriority w:val="9"/>
    <w:qFormat/>
    <w:rsid w:val="006850C2"/>
    <w:pPr>
      <w:keepNext/>
      <w:keepLines/>
      <w:widowControl/>
      <w:spacing w:before="340" w:after="330" w:line="578" w:lineRule="auto"/>
      <w:outlineLvl w:val="0"/>
    </w:pPr>
    <w:rPr>
      <w:rFonts w:eastAsia="仿宋"/>
      <w:b/>
      <w:bCs/>
      <w:kern w:val="44"/>
      <w:sz w:val="56"/>
      <w:szCs w:val="44"/>
      <w14:ligatures w14:val="none"/>
    </w:rPr>
  </w:style>
  <w:style w:type="paragraph" w:styleId="2">
    <w:name w:val="heading 2"/>
    <w:basedOn w:val="a4"/>
    <w:next w:val="a3"/>
    <w:link w:val="20"/>
    <w:uiPriority w:val="9"/>
    <w:unhideWhenUsed/>
    <w:qFormat/>
    <w:rsid w:val="006850C2"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rsid w:val="006850C2"/>
    <w:pPr>
      <w:keepNext/>
      <w:keepLines/>
      <w:widowControl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6850C2"/>
  </w:style>
  <w:style w:type="character" w:customStyle="1" w:styleId="11">
    <w:name w:val="标题 1 字符"/>
    <w:basedOn w:val="a5"/>
    <w:link w:val="10"/>
    <w:uiPriority w:val="9"/>
    <w:qFormat/>
    <w:rsid w:val="006850C2"/>
    <w:rPr>
      <w:rFonts w:eastAsia="仿宋"/>
      <w:b/>
      <w:bCs/>
      <w:kern w:val="44"/>
      <w:sz w:val="56"/>
      <w:szCs w:val="44"/>
      <w14:ligatures w14:val="none"/>
    </w:rPr>
  </w:style>
  <w:style w:type="character" w:customStyle="1" w:styleId="20">
    <w:name w:val="标题 2 字符"/>
    <w:basedOn w:val="a5"/>
    <w:link w:val="2"/>
    <w:uiPriority w:val="9"/>
    <w:qFormat/>
    <w:rsid w:val="006850C2"/>
    <w:rPr>
      <w:rFonts w:ascii="宋体" w:eastAsia="宋体" w:hAnsi="宋体" w:cs="Arial"/>
      <w:b/>
      <w:color w:val="000000" w:themeColor="text1"/>
      <w:sz w:val="24"/>
      <w14:ligatures w14:val="none"/>
    </w:rPr>
  </w:style>
  <w:style w:type="character" w:customStyle="1" w:styleId="30">
    <w:name w:val="标题 3 字符"/>
    <w:basedOn w:val="a5"/>
    <w:link w:val="3"/>
    <w:uiPriority w:val="9"/>
    <w:qFormat/>
    <w:rsid w:val="006850C2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4">
    <w:name w:val="List Paragraph"/>
    <w:basedOn w:val="a3"/>
    <w:link w:val="a8"/>
    <w:uiPriority w:val="34"/>
    <w:qFormat/>
    <w:rsid w:val="006850C2"/>
    <w:pPr>
      <w:widowControl/>
      <w:spacing w:after="0" w:line="240" w:lineRule="auto"/>
      <w:ind w:firstLineChars="200" w:firstLine="420"/>
    </w:pPr>
    <w:rPr>
      <w:rFonts w:ascii="Times New Roman" w:eastAsia="宋体" w:hAnsi="Times New Roman" w:cs="Times New Roman"/>
      <w:sz w:val="21"/>
      <w14:ligatures w14:val="none"/>
    </w:rPr>
  </w:style>
  <w:style w:type="paragraph" w:styleId="TOC7">
    <w:name w:val="toc 7"/>
    <w:basedOn w:val="a3"/>
    <w:next w:val="a3"/>
    <w:uiPriority w:val="39"/>
    <w:unhideWhenUsed/>
    <w:qFormat/>
    <w:rsid w:val="006850C2"/>
    <w:pPr>
      <w:widowControl/>
      <w:spacing w:after="0" w:line="240" w:lineRule="auto"/>
      <w:ind w:left="126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9">
    <w:name w:val="annotation text"/>
    <w:basedOn w:val="a3"/>
    <w:link w:val="aa"/>
    <w:uiPriority w:val="99"/>
    <w:semiHidden/>
    <w:unhideWhenUsed/>
    <w:qFormat/>
    <w:rsid w:val="006850C2"/>
    <w:pPr>
      <w:widowControl/>
      <w:spacing w:after="0" w:line="240" w:lineRule="auto"/>
    </w:pPr>
    <w:rPr>
      <w:sz w:val="21"/>
      <w:szCs w:val="22"/>
      <w14:ligatures w14:val="none"/>
    </w:rPr>
  </w:style>
  <w:style w:type="character" w:customStyle="1" w:styleId="aa">
    <w:name w:val="批注文字 字符"/>
    <w:basedOn w:val="a5"/>
    <w:link w:val="a9"/>
    <w:uiPriority w:val="99"/>
    <w:semiHidden/>
    <w:qFormat/>
    <w:rsid w:val="006850C2"/>
    <w:rPr>
      <w:sz w:val="21"/>
      <w:szCs w:val="22"/>
      <w14:ligatures w14:val="none"/>
    </w:rPr>
  </w:style>
  <w:style w:type="paragraph" w:styleId="ab">
    <w:name w:val="Body Text"/>
    <w:basedOn w:val="a3"/>
    <w:link w:val="ac"/>
    <w:qFormat/>
    <w:rsid w:val="006850C2"/>
    <w:pPr>
      <w:widowControl/>
      <w:spacing w:after="0" w:line="240" w:lineRule="auto"/>
      <w:ind w:left="360"/>
    </w:pPr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character" w:customStyle="1" w:styleId="ac">
    <w:name w:val="正文文本 字符"/>
    <w:basedOn w:val="a5"/>
    <w:link w:val="ab"/>
    <w:qFormat/>
    <w:rsid w:val="006850C2"/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paragraph" w:styleId="TOC5">
    <w:name w:val="toc 5"/>
    <w:basedOn w:val="a3"/>
    <w:next w:val="a3"/>
    <w:uiPriority w:val="39"/>
    <w:unhideWhenUsed/>
    <w:qFormat/>
    <w:rsid w:val="006850C2"/>
    <w:pPr>
      <w:widowControl/>
      <w:spacing w:after="0" w:line="240" w:lineRule="auto"/>
      <w:ind w:left="84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3">
    <w:name w:val="toc 3"/>
    <w:basedOn w:val="a3"/>
    <w:next w:val="a3"/>
    <w:uiPriority w:val="39"/>
    <w:unhideWhenUsed/>
    <w:qFormat/>
    <w:rsid w:val="006850C2"/>
    <w:pPr>
      <w:widowControl/>
      <w:spacing w:after="0" w:line="240" w:lineRule="auto"/>
      <w:ind w:left="42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8">
    <w:name w:val="toc 8"/>
    <w:basedOn w:val="a3"/>
    <w:next w:val="a3"/>
    <w:uiPriority w:val="39"/>
    <w:unhideWhenUsed/>
    <w:qFormat/>
    <w:rsid w:val="006850C2"/>
    <w:pPr>
      <w:widowControl/>
      <w:spacing w:after="0" w:line="240" w:lineRule="auto"/>
      <w:ind w:left="147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rsid w:val="006850C2"/>
    <w:pPr>
      <w:widowControl/>
      <w:spacing w:after="0" w:line="240" w:lineRule="auto"/>
      <w:ind w:leftChars="2500" w:left="100"/>
    </w:pPr>
    <w:rPr>
      <w:sz w:val="21"/>
      <w:szCs w:val="22"/>
      <w14:ligatures w14:val="none"/>
    </w:rPr>
  </w:style>
  <w:style w:type="character" w:customStyle="1" w:styleId="ae">
    <w:name w:val="日期 字符"/>
    <w:basedOn w:val="a5"/>
    <w:link w:val="ad"/>
    <w:uiPriority w:val="99"/>
    <w:semiHidden/>
    <w:qFormat/>
    <w:rsid w:val="006850C2"/>
    <w:rPr>
      <w:sz w:val="21"/>
      <w:szCs w:val="22"/>
      <w14:ligatures w14:val="none"/>
    </w:rPr>
  </w:style>
  <w:style w:type="paragraph" w:styleId="af">
    <w:name w:val="Balloon Text"/>
    <w:basedOn w:val="a3"/>
    <w:link w:val="af0"/>
    <w:uiPriority w:val="99"/>
    <w:semiHidden/>
    <w:unhideWhenUsed/>
    <w:qFormat/>
    <w:rsid w:val="006850C2"/>
    <w:pPr>
      <w:widowControl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0">
    <w:name w:val="批注框文本 字符"/>
    <w:basedOn w:val="a5"/>
    <w:link w:val="af"/>
    <w:uiPriority w:val="99"/>
    <w:semiHidden/>
    <w:qFormat/>
    <w:rsid w:val="006850C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3"/>
    <w:link w:val="af2"/>
    <w:uiPriority w:val="99"/>
    <w:unhideWhenUsed/>
    <w:qFormat/>
    <w:rsid w:val="006850C2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2">
    <w:name w:val="页脚 字符"/>
    <w:basedOn w:val="a5"/>
    <w:link w:val="af1"/>
    <w:uiPriority w:val="99"/>
    <w:qFormat/>
    <w:rsid w:val="006850C2"/>
    <w:rPr>
      <w:sz w:val="18"/>
      <w:szCs w:val="18"/>
      <w14:ligatures w14:val="none"/>
    </w:rPr>
  </w:style>
  <w:style w:type="paragraph" w:styleId="af3">
    <w:name w:val="header"/>
    <w:basedOn w:val="a3"/>
    <w:link w:val="af4"/>
    <w:uiPriority w:val="99"/>
    <w:unhideWhenUsed/>
    <w:qFormat/>
    <w:rsid w:val="006850C2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4">
    <w:name w:val="页眉 字符"/>
    <w:basedOn w:val="a5"/>
    <w:link w:val="af3"/>
    <w:uiPriority w:val="99"/>
    <w:qFormat/>
    <w:rsid w:val="006850C2"/>
    <w:rPr>
      <w:sz w:val="18"/>
      <w:szCs w:val="18"/>
      <w14:ligatures w14:val="none"/>
    </w:rPr>
  </w:style>
  <w:style w:type="paragraph" w:styleId="TOC1">
    <w:name w:val="toc 1"/>
    <w:basedOn w:val="af5"/>
    <w:next w:val="a3"/>
    <w:uiPriority w:val="39"/>
    <w:unhideWhenUsed/>
    <w:qFormat/>
    <w:rsid w:val="006850C2"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rsid w:val="006850C2"/>
    <w:pPr>
      <w:spacing w:beforeLines="50" w:afterLines="50" w:after="0" w:line="240" w:lineRule="auto"/>
      <w:jc w:val="both"/>
      <w:outlineLvl w:val="1"/>
    </w:pPr>
    <w:rPr>
      <w:rFonts w:ascii="黑体" w:eastAsia="黑体" w:hAnsi="Times New Roman" w:cs="Times New Roman"/>
      <w:kern w:val="0"/>
      <w:sz w:val="21"/>
      <w:szCs w:val="20"/>
      <w14:ligatures w14:val="none"/>
    </w:rPr>
  </w:style>
  <w:style w:type="paragraph" w:customStyle="1" w:styleId="af6">
    <w:name w:val="段"/>
    <w:qFormat/>
    <w:rsid w:val="006850C2"/>
    <w:pPr>
      <w:autoSpaceDE w:val="0"/>
      <w:autoSpaceDN w:val="0"/>
      <w:spacing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styleId="TOC4">
    <w:name w:val="toc 4"/>
    <w:basedOn w:val="a3"/>
    <w:next w:val="a3"/>
    <w:uiPriority w:val="39"/>
    <w:unhideWhenUsed/>
    <w:qFormat/>
    <w:rsid w:val="006850C2"/>
    <w:pPr>
      <w:widowControl/>
      <w:spacing w:after="0" w:line="240" w:lineRule="auto"/>
      <w:ind w:left="63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7">
    <w:name w:val="footnote text"/>
    <w:basedOn w:val="a3"/>
    <w:link w:val="af8"/>
    <w:uiPriority w:val="99"/>
    <w:semiHidden/>
    <w:unhideWhenUsed/>
    <w:qFormat/>
    <w:rsid w:val="006850C2"/>
    <w:pPr>
      <w:widowControl/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8">
    <w:name w:val="脚注文本 字符"/>
    <w:basedOn w:val="a5"/>
    <w:link w:val="af7"/>
    <w:uiPriority w:val="99"/>
    <w:semiHidden/>
    <w:qFormat/>
    <w:rsid w:val="006850C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6">
    <w:name w:val="toc 6"/>
    <w:basedOn w:val="a3"/>
    <w:next w:val="a3"/>
    <w:uiPriority w:val="39"/>
    <w:unhideWhenUsed/>
    <w:qFormat/>
    <w:rsid w:val="006850C2"/>
    <w:pPr>
      <w:widowControl/>
      <w:spacing w:after="0" w:line="240" w:lineRule="auto"/>
      <w:ind w:left="105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2">
    <w:name w:val="toc 2"/>
    <w:basedOn w:val="a3"/>
    <w:next w:val="a3"/>
    <w:uiPriority w:val="39"/>
    <w:unhideWhenUsed/>
    <w:qFormat/>
    <w:rsid w:val="006850C2"/>
    <w:pPr>
      <w:widowControl/>
      <w:spacing w:before="120" w:after="0" w:line="240" w:lineRule="auto"/>
      <w:ind w:left="210"/>
    </w:pPr>
    <w:rPr>
      <w:rFonts w:eastAsiaTheme="minorHAnsi" w:hAnsi="Times New Roman" w:cs="Times New Roman"/>
      <w:b/>
      <w:bCs/>
      <w:szCs w:val="22"/>
      <w14:ligatures w14:val="none"/>
    </w:rPr>
  </w:style>
  <w:style w:type="paragraph" w:styleId="TOC9">
    <w:name w:val="toc 9"/>
    <w:basedOn w:val="a3"/>
    <w:next w:val="a3"/>
    <w:uiPriority w:val="39"/>
    <w:unhideWhenUsed/>
    <w:qFormat/>
    <w:rsid w:val="006850C2"/>
    <w:pPr>
      <w:widowControl/>
      <w:spacing w:after="0" w:line="240" w:lineRule="auto"/>
      <w:ind w:left="168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9">
    <w:name w:val="Normal (Web)"/>
    <w:basedOn w:val="a3"/>
    <w:uiPriority w:val="99"/>
    <w:unhideWhenUsed/>
    <w:qFormat/>
    <w:rsid w:val="006850C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sid w:val="006850C2"/>
    <w:rPr>
      <w:b/>
      <w:bCs/>
    </w:rPr>
  </w:style>
  <w:style w:type="character" w:customStyle="1" w:styleId="afb">
    <w:name w:val="批注主题 字符"/>
    <w:basedOn w:val="aa"/>
    <w:link w:val="afa"/>
    <w:uiPriority w:val="99"/>
    <w:semiHidden/>
    <w:qFormat/>
    <w:rsid w:val="006850C2"/>
    <w:rPr>
      <w:b/>
      <w:bCs/>
      <w:sz w:val="21"/>
      <w:szCs w:val="22"/>
      <w14:ligatures w14:val="none"/>
    </w:rPr>
  </w:style>
  <w:style w:type="table" w:styleId="afc">
    <w:name w:val="Table Grid"/>
    <w:basedOn w:val="a6"/>
    <w:uiPriority w:val="99"/>
    <w:qFormat/>
    <w:rsid w:val="006850C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  <w:rsid w:val="006850C2"/>
  </w:style>
  <w:style w:type="character" w:styleId="afe">
    <w:name w:val="Hyperlink"/>
    <w:basedOn w:val="a5"/>
    <w:uiPriority w:val="99"/>
    <w:unhideWhenUsed/>
    <w:qFormat/>
    <w:rsid w:val="006850C2"/>
    <w:rPr>
      <w:color w:val="467886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sid w:val="006850C2"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sid w:val="006850C2"/>
    <w:rPr>
      <w:vertAlign w:val="superscript"/>
    </w:rPr>
  </w:style>
  <w:style w:type="paragraph" w:customStyle="1" w:styleId="a2">
    <w:name w:val="前言、引言标题"/>
    <w:next w:val="a3"/>
    <w:qFormat/>
    <w:rsid w:val="006850C2"/>
    <w:pPr>
      <w:numPr>
        <w:numId w:val="2"/>
      </w:numPr>
      <w:shd w:val="clear" w:color="FFFFFF" w:fill="FFFFFF"/>
      <w:spacing w:before="640" w:after="560" w:line="240" w:lineRule="auto"/>
      <w:jc w:val="center"/>
      <w:outlineLvl w:val="0"/>
    </w:pPr>
    <w:rPr>
      <w:rFonts w:ascii="黑体" w:eastAsia="黑体" w:hAnsi="Times New Roman" w:cs="Times New Roman"/>
      <w:kern w:val="0"/>
      <w:sz w:val="32"/>
      <w:szCs w:val="20"/>
      <w14:ligatures w14:val="none"/>
    </w:rPr>
  </w:style>
  <w:style w:type="paragraph" w:customStyle="1" w:styleId="aff1">
    <w:name w:val="一级条标题"/>
    <w:basedOn w:val="af5"/>
    <w:next w:val="af6"/>
    <w:qFormat/>
    <w:rsid w:val="006850C2"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rsid w:val="006850C2"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rsid w:val="006850C2"/>
    <w:pPr>
      <w:outlineLvl w:val="4"/>
    </w:pPr>
  </w:style>
  <w:style w:type="paragraph" w:customStyle="1" w:styleId="aff4">
    <w:name w:val="四级条标题"/>
    <w:basedOn w:val="aff3"/>
    <w:next w:val="af6"/>
    <w:qFormat/>
    <w:rsid w:val="006850C2"/>
    <w:pPr>
      <w:outlineLvl w:val="5"/>
    </w:pPr>
  </w:style>
  <w:style w:type="paragraph" w:customStyle="1" w:styleId="aff5">
    <w:name w:val="五级条标题"/>
    <w:basedOn w:val="aff4"/>
    <w:next w:val="af6"/>
    <w:qFormat/>
    <w:rsid w:val="006850C2"/>
    <w:pPr>
      <w:outlineLvl w:val="6"/>
    </w:pPr>
  </w:style>
  <w:style w:type="paragraph" w:customStyle="1" w:styleId="TOC10">
    <w:name w:val="TOC 标题1"/>
    <w:basedOn w:val="10"/>
    <w:next w:val="a3"/>
    <w:uiPriority w:val="39"/>
    <w:unhideWhenUsed/>
    <w:qFormat/>
    <w:rsid w:val="006850C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rsid w:val="006850C2"/>
    <w:pPr>
      <w:widowControl/>
      <w:spacing w:after="0" w:line="240" w:lineRule="auto"/>
      <w:ind w:firstLineChars="200" w:firstLine="420"/>
    </w:pPr>
    <w:rPr>
      <w:sz w:val="21"/>
      <w:szCs w:val="22"/>
      <w14:ligatures w14:val="none"/>
    </w:rPr>
  </w:style>
  <w:style w:type="paragraph" w:customStyle="1" w:styleId="13">
    <w:name w:val="无间隔1"/>
    <w:link w:val="Char"/>
    <w:uiPriority w:val="1"/>
    <w:qFormat/>
    <w:rsid w:val="006850C2"/>
    <w:pPr>
      <w:spacing w:after="0" w:line="240" w:lineRule="auto"/>
    </w:pPr>
    <w:rPr>
      <w:kern w:val="0"/>
      <w:szCs w:val="22"/>
      <w14:ligatures w14:val="none"/>
    </w:rPr>
  </w:style>
  <w:style w:type="character" w:customStyle="1" w:styleId="Char">
    <w:name w:val="无间隔 Char"/>
    <w:basedOn w:val="a5"/>
    <w:link w:val="13"/>
    <w:uiPriority w:val="1"/>
    <w:qFormat/>
    <w:rsid w:val="006850C2"/>
    <w:rPr>
      <w:kern w:val="0"/>
      <w:szCs w:val="22"/>
      <w14:ligatures w14:val="none"/>
    </w:rPr>
  </w:style>
  <w:style w:type="paragraph" w:customStyle="1" w:styleId="14">
    <w:name w:val="修订1"/>
    <w:hidden/>
    <w:uiPriority w:val="99"/>
    <w:semiHidden/>
    <w:qFormat/>
    <w:rsid w:val="006850C2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aff6">
    <w:name w:val="No Spacing"/>
    <w:link w:val="aff7"/>
    <w:uiPriority w:val="1"/>
    <w:qFormat/>
    <w:rsid w:val="006850C2"/>
    <w:pPr>
      <w:spacing w:after="0" w:line="240" w:lineRule="auto"/>
    </w:pPr>
    <w:rPr>
      <w:rFonts w:eastAsia="Microsoft YaHei UI"/>
      <w:kern w:val="0"/>
      <w:szCs w:val="22"/>
      <w14:ligatures w14:val="none"/>
    </w:rPr>
  </w:style>
  <w:style w:type="character" w:customStyle="1" w:styleId="aff7">
    <w:name w:val="无间隔 字符"/>
    <w:basedOn w:val="a5"/>
    <w:link w:val="aff6"/>
    <w:uiPriority w:val="1"/>
    <w:qFormat/>
    <w:rsid w:val="006850C2"/>
    <w:rPr>
      <w:rFonts w:eastAsia="Microsoft YaHei UI"/>
      <w:kern w:val="0"/>
      <w:szCs w:val="22"/>
      <w14:ligatures w14:val="none"/>
    </w:rPr>
  </w:style>
  <w:style w:type="character" w:styleId="aff8">
    <w:name w:val="Placeholder Text"/>
    <w:basedOn w:val="a5"/>
    <w:uiPriority w:val="99"/>
    <w:semiHidden/>
    <w:qFormat/>
    <w:rsid w:val="006850C2"/>
    <w:rPr>
      <w:color w:val="808080"/>
    </w:rPr>
  </w:style>
  <w:style w:type="paragraph" w:customStyle="1" w:styleId="15">
    <w:name w:val="列表段落1"/>
    <w:basedOn w:val="a3"/>
    <w:qFormat/>
    <w:rsid w:val="006850C2"/>
    <w:pPr>
      <w:widowControl/>
      <w:spacing w:before="100" w:beforeAutospacing="1" w:after="100" w:afterAutospacing="1" w:line="312" w:lineRule="auto"/>
      <w:ind w:left="440" w:hanging="440"/>
    </w:pPr>
    <w:rPr>
      <w:rFonts w:ascii="宋体" w:eastAsia="宋体" w:hAnsi="宋体" w:cs="Times New Roman"/>
      <w:color w:val="000000"/>
      <w:kern w:val="0"/>
      <w:sz w:val="24"/>
      <w14:ligatures w14:val="none"/>
    </w:rPr>
  </w:style>
  <w:style w:type="paragraph" w:customStyle="1" w:styleId="21">
    <w:name w:val="列表段落2"/>
    <w:basedOn w:val="a3"/>
    <w:qFormat/>
    <w:rsid w:val="006850C2"/>
    <w:pPr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customStyle="1" w:styleId="22">
    <w:name w:val="修订2"/>
    <w:hidden/>
    <w:uiPriority w:val="99"/>
    <w:semiHidden/>
    <w:qFormat/>
    <w:rsid w:val="006850C2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8">
    <w:name w:val="列表段落 字符"/>
    <w:basedOn w:val="a5"/>
    <w:link w:val="a4"/>
    <w:uiPriority w:val="34"/>
    <w:qFormat/>
    <w:rsid w:val="006850C2"/>
    <w:rPr>
      <w:rFonts w:ascii="Times New Roman" w:eastAsia="宋体" w:hAnsi="Times New Roman" w:cs="Times New Roman"/>
      <w:sz w:val="21"/>
      <w14:ligatures w14:val="none"/>
    </w:rPr>
  </w:style>
  <w:style w:type="paragraph" w:customStyle="1" w:styleId="a">
    <w:name w:val="级别章"/>
    <w:basedOn w:val="a3"/>
    <w:qFormat/>
    <w:rsid w:val="006850C2"/>
    <w:pPr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ff9"/>
    <w:qFormat/>
    <w:rsid w:val="006850C2"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rsid w:val="006850C2"/>
    <w:p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1">
    <w:name w:val="级别1"/>
    <w:basedOn w:val="aff9"/>
    <w:link w:val="16"/>
    <w:qFormat/>
    <w:rsid w:val="006850C2"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rsid w:val="006850C2"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sid w:val="006850C2"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rsid w:val="006850C2"/>
    <w:pPr>
      <w:pageBreakBefore/>
      <w:widowControl w:val="0"/>
      <w:spacing w:after="0" w:line="312" w:lineRule="auto"/>
      <w:jc w:val="center"/>
      <w:outlineLvl w:val="0"/>
    </w:pPr>
    <w:rPr>
      <w:rFonts w:ascii="宋体" w:eastAsia="宋体" w:hAnsi="宋体" w:cs="Times New Roman"/>
      <w:b/>
      <w:sz w:val="28"/>
      <w:szCs w:val="28"/>
      <w14:ligatures w14:val="none"/>
    </w:rPr>
  </w:style>
  <w:style w:type="table" w:customStyle="1" w:styleId="affd">
    <w:name w:val="修订记录表格"/>
    <w:basedOn w:val="afc"/>
    <w:uiPriority w:val="99"/>
    <w:qFormat/>
    <w:rsid w:val="006850C2"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rsid w:val="006850C2"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rsid w:val="006850C2"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rsid w:val="006850C2"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rsid w:val="006850C2"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rsid w:val="006850C2"/>
    <w:pPr>
      <w:widowControl w:val="0"/>
      <w:spacing w:after="0" w:line="360" w:lineRule="auto"/>
      <w:jc w:val="center"/>
    </w:pPr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character" w:customStyle="1" w:styleId="Caption">
    <w:name w:val="Caption 字符"/>
    <w:basedOn w:val="a5"/>
    <w:link w:val="17"/>
    <w:qFormat/>
    <w:rsid w:val="006850C2"/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paragraph" w:customStyle="1" w:styleId="Checklist">
    <w:name w:val="Checklist编号"/>
    <w:basedOn w:val="a4"/>
    <w:link w:val="Checklist1"/>
    <w:qFormat/>
    <w:rsid w:val="006850C2"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sid w:val="006850C2"/>
    <w:rPr>
      <w:rFonts w:ascii="宋体" w:eastAsia="宋体" w:hAnsi="宋体" w:cs="Times New Roman"/>
      <w:sz w:val="24"/>
      <w14:ligatures w14:val="none"/>
    </w:rPr>
  </w:style>
  <w:style w:type="paragraph" w:customStyle="1" w:styleId="tablecell">
    <w:name w:val="table_cell"/>
    <w:basedOn w:val="1"/>
    <w:link w:val="tablecell0"/>
    <w:qFormat/>
    <w:rsid w:val="006850C2"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sid w:val="006850C2"/>
    <w:rPr>
      <w:rFonts w:ascii="宋体" w:eastAsia="宋体" w:hAnsi="宋体" w:cs="Arial"/>
      <w:bCs/>
      <w:sz w:val="24"/>
      <w14:ligatures w14:val="none"/>
    </w:rPr>
  </w:style>
  <w:style w:type="character" w:customStyle="1" w:styleId="16">
    <w:name w:val="级别1 字符"/>
    <w:basedOn w:val="affa"/>
    <w:link w:val="1"/>
    <w:qFormat/>
    <w:rsid w:val="006850C2"/>
    <w:rPr>
      <w:rFonts w:ascii="宋体" w:eastAsia="宋体" w:hAnsi="宋体" w:cs="Arial"/>
      <w:bCs/>
      <w:sz w:val="24"/>
      <w14:ligatures w14:val="none"/>
    </w:rPr>
  </w:style>
  <w:style w:type="character" w:customStyle="1" w:styleId="tablecell0">
    <w:name w:val="table_cell 字符"/>
    <w:basedOn w:val="16"/>
    <w:link w:val="tablecell"/>
    <w:qFormat/>
    <w:rsid w:val="006850C2"/>
    <w:rPr>
      <w:rFonts w:ascii="宋体" w:eastAsia="宋体" w:hAnsi="宋体" w:cs="Arial"/>
      <w:bCs/>
      <w:sz w:val="24"/>
      <w14:ligatures w14:val="none"/>
    </w:rPr>
  </w:style>
  <w:style w:type="paragraph" w:customStyle="1" w:styleId="24">
    <w:name w:val="题注2"/>
    <w:basedOn w:val="a3"/>
    <w:link w:val="Caption1"/>
    <w:qFormat/>
    <w:rsid w:val="006850C2"/>
    <w:pPr>
      <w:spacing w:after="0" w:line="312" w:lineRule="auto"/>
      <w:jc w:val="center"/>
    </w:pPr>
    <w:rPr>
      <w:rFonts w:ascii="宋体" w:eastAsia="宋体" w:hAnsi="宋体" w:cs="Times New Roman"/>
      <w:sz w:val="24"/>
      <w14:ligatures w14:val="none"/>
    </w:rPr>
  </w:style>
  <w:style w:type="character" w:customStyle="1" w:styleId="Caption1">
    <w:name w:val="Caption 字符1"/>
    <w:basedOn w:val="a5"/>
    <w:link w:val="24"/>
    <w:qFormat/>
    <w:rsid w:val="006850C2"/>
    <w:rPr>
      <w:rFonts w:ascii="宋体" w:eastAsia="宋体" w:hAnsi="宋体" w:cs="Times New Roman"/>
      <w:sz w:val="24"/>
      <w14:ligatures w14:val="none"/>
    </w:rPr>
  </w:style>
  <w:style w:type="paragraph" w:customStyle="1" w:styleId="CaptionStyle">
    <w:name w:val="CaptionStyle"/>
    <w:basedOn w:val="a3"/>
    <w:qFormat/>
    <w:rsid w:val="006850C2"/>
    <w:pPr>
      <w:widowControl/>
      <w:spacing w:after="0" w:line="240" w:lineRule="auto"/>
      <w:jc w:val="center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tablenumber">
    <w:name w:val="table_number"/>
    <w:basedOn w:val="tablecell"/>
    <w:link w:val="tablenumber0"/>
    <w:qFormat/>
    <w:rsid w:val="006850C2"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sid w:val="006850C2"/>
    <w:rPr>
      <w:rFonts w:ascii="宋体" w:eastAsia="宋体" w:hAnsi="宋体" w:cs="Arial"/>
      <w:bCs/>
      <w:sz w:val="24"/>
      <w14:ligatures w14:val="none"/>
    </w:rPr>
  </w:style>
  <w:style w:type="paragraph" w:customStyle="1" w:styleId="tablecode">
    <w:name w:val="table_code"/>
    <w:basedOn w:val="tablecell"/>
    <w:link w:val="tablecode0"/>
    <w:qFormat/>
    <w:rsid w:val="006850C2"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sid w:val="006850C2"/>
    <w:rPr>
      <w:rFonts w:ascii="Consolas" w:eastAsia="Consolas" w:hAnsi="Consolas" w:cs="Consolas"/>
      <w:bCs/>
      <w:sz w:val="21"/>
      <w14:ligatures w14:val="none"/>
    </w:rPr>
  </w:style>
  <w:style w:type="character" w:customStyle="1" w:styleId="31">
    <w:name w:val="题注3"/>
    <w:qFormat/>
    <w:rsid w:val="006850C2"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1693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