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6A" w:rsidRDefault="001D05C6" w:rsidP="00680F6A">
      <w:pPr>
        <w:pStyle w:val="Heading1"/>
      </w:pPr>
      <w:proofErr w:type="spellStart"/>
      <w:r>
        <w:t>AlgoLabs</w:t>
      </w:r>
      <w:proofErr w:type="spellEnd"/>
      <w:r w:rsidR="00A93E79">
        <w:t xml:space="preserve"> Quant Developer Test</w:t>
      </w:r>
    </w:p>
    <w:p w:rsidR="00A93E79" w:rsidRDefault="00A93E79">
      <w:r>
        <w:t>A key aspect of working o</w:t>
      </w:r>
      <w:bookmarkStart w:id="0" w:name="_GoBack"/>
      <w:bookmarkEnd w:id="0"/>
      <w:r>
        <w:t>n the quant desk is to be understand how to compute positions</w:t>
      </w:r>
      <w:r w:rsidR="003E52C3">
        <w:t xml:space="preserve"> (how big the cumulative risk that has built up) and </w:t>
      </w:r>
      <w:proofErr w:type="spellStart"/>
      <w:r w:rsidR="003E52C3">
        <w:t>P</w:t>
      </w:r>
      <w:r>
        <w:t>nL</w:t>
      </w:r>
      <w:proofErr w:type="spellEnd"/>
      <w:r w:rsidR="003E52C3">
        <w:t xml:space="preserve"> (Profit And Loss - the realised and unrealised profits made from this risk)</w:t>
      </w:r>
      <w:r>
        <w:t xml:space="preserve"> from </w:t>
      </w:r>
      <w:r w:rsidR="003E52C3">
        <w:t xml:space="preserve">underlying </w:t>
      </w:r>
      <w:r>
        <w:t>trade and price data. For this test we have provided a sample set of real client trades as well as market quote prices for the following FX pairs:</w:t>
      </w:r>
    </w:p>
    <w:p w:rsidR="00A93E79" w:rsidRDefault="00A93E79" w:rsidP="00A93E79">
      <w:pPr>
        <w:pStyle w:val="ListParagraph"/>
        <w:numPr>
          <w:ilvl w:val="1"/>
          <w:numId w:val="1"/>
        </w:numPr>
      </w:pPr>
      <w:r>
        <w:t>EURUSD</w:t>
      </w:r>
    </w:p>
    <w:p w:rsidR="00A93E79" w:rsidRDefault="00A93E79" w:rsidP="00A93E79">
      <w:pPr>
        <w:pStyle w:val="ListParagraph"/>
        <w:numPr>
          <w:ilvl w:val="1"/>
          <w:numId w:val="1"/>
        </w:numPr>
      </w:pPr>
      <w:r>
        <w:t>GBPUSD</w:t>
      </w:r>
    </w:p>
    <w:p w:rsidR="00A93E79" w:rsidRDefault="00A93E79" w:rsidP="00A93E79">
      <w:pPr>
        <w:pStyle w:val="ListParagraph"/>
        <w:numPr>
          <w:ilvl w:val="1"/>
          <w:numId w:val="1"/>
        </w:numPr>
      </w:pPr>
      <w:r>
        <w:t>USDCHF</w:t>
      </w:r>
    </w:p>
    <w:p w:rsidR="00680F6A" w:rsidRDefault="00680F6A" w:rsidP="00680F6A">
      <w:pPr>
        <w:pStyle w:val="Heading2"/>
      </w:pPr>
      <w:r>
        <w:t>Explanation of Data:</w:t>
      </w:r>
    </w:p>
    <w:p w:rsidR="00A93E79" w:rsidRDefault="00A93E79">
      <w:r>
        <w:t xml:space="preserve">The file </w:t>
      </w:r>
      <w:r w:rsidRPr="00A93E79">
        <w:t>ExampleTradesMar2016</w:t>
      </w:r>
      <w:r>
        <w:t>.csv contains client deals and has the following format:</w:t>
      </w:r>
    </w:p>
    <w:tbl>
      <w:tblPr>
        <w:tblW w:w="7716" w:type="dxa"/>
        <w:tblInd w:w="93" w:type="dxa"/>
        <w:tblLook w:val="04A0" w:firstRow="1" w:lastRow="0" w:firstColumn="1" w:lastColumn="0" w:noHBand="0" w:noVBand="1"/>
      </w:tblPr>
      <w:tblGrid>
        <w:gridCol w:w="3082"/>
        <w:gridCol w:w="1098"/>
        <w:gridCol w:w="1096"/>
        <w:gridCol w:w="1096"/>
        <w:gridCol w:w="1344"/>
      </w:tblGrid>
      <w:tr w:rsidR="00A93E79" w:rsidRPr="00A93E79" w:rsidTr="00A93E79">
        <w:trPr>
          <w:trHeight w:val="368"/>
        </w:trPr>
        <w:tc>
          <w:tcPr>
            <w:tcW w:w="3082"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time</w:t>
            </w:r>
          </w:p>
        </w:tc>
        <w:tc>
          <w:tcPr>
            <w:tcW w:w="1098"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proofErr w:type="spellStart"/>
            <w:r w:rsidRPr="00A93E79">
              <w:rPr>
                <w:rFonts w:ascii="Calibri" w:eastAsia="Times New Roman" w:hAnsi="Calibri" w:cs="Times New Roman"/>
                <w:color w:val="000000"/>
                <w:lang w:eastAsia="en-GB"/>
              </w:rPr>
              <w:t>sym</w:t>
            </w:r>
            <w:proofErr w:type="spellEnd"/>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Side</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Amount</w:t>
            </w:r>
          </w:p>
        </w:tc>
        <w:tc>
          <w:tcPr>
            <w:tcW w:w="1344"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proofErr w:type="spellStart"/>
            <w:r w:rsidRPr="00A93E79">
              <w:rPr>
                <w:rFonts w:ascii="Calibri" w:eastAsia="Times New Roman" w:hAnsi="Calibri" w:cs="Times New Roman"/>
                <w:color w:val="000000"/>
                <w:lang w:eastAsia="en-GB"/>
              </w:rPr>
              <w:t>ClientPrice</w:t>
            </w:r>
            <w:proofErr w:type="spellEnd"/>
          </w:p>
        </w:tc>
      </w:tr>
      <w:tr w:rsidR="00A93E79" w:rsidRPr="00A93E79" w:rsidTr="00A93E79">
        <w:trPr>
          <w:trHeight w:val="368"/>
        </w:trPr>
        <w:tc>
          <w:tcPr>
            <w:tcW w:w="3082"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2016-04-10T22:05:31.630274</w:t>
            </w:r>
          </w:p>
        </w:tc>
        <w:tc>
          <w:tcPr>
            <w:tcW w:w="1098"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EURUSD</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-1</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5000</w:t>
            </w:r>
          </w:p>
        </w:tc>
        <w:tc>
          <w:tcPr>
            <w:tcW w:w="1344"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1.14025</w:t>
            </w:r>
          </w:p>
        </w:tc>
      </w:tr>
      <w:tr w:rsidR="00A93E79" w:rsidRPr="00A93E79" w:rsidTr="00A93E79">
        <w:trPr>
          <w:trHeight w:val="368"/>
        </w:trPr>
        <w:tc>
          <w:tcPr>
            <w:tcW w:w="3082"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2016-04-10T22:14:47.059968</w:t>
            </w:r>
          </w:p>
        </w:tc>
        <w:tc>
          <w:tcPr>
            <w:tcW w:w="1098"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EURUSD</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-1</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500000</w:t>
            </w:r>
          </w:p>
        </w:tc>
        <w:tc>
          <w:tcPr>
            <w:tcW w:w="1344"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1.14123</w:t>
            </w:r>
          </w:p>
        </w:tc>
      </w:tr>
      <w:tr w:rsidR="00A93E79" w:rsidRPr="00A93E79" w:rsidTr="00A93E79">
        <w:trPr>
          <w:trHeight w:val="368"/>
        </w:trPr>
        <w:tc>
          <w:tcPr>
            <w:tcW w:w="3082"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2016-04-10T22:16:11.629639</w:t>
            </w:r>
          </w:p>
        </w:tc>
        <w:tc>
          <w:tcPr>
            <w:tcW w:w="1098"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EURUSD</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1</w:t>
            </w:r>
          </w:p>
        </w:tc>
        <w:tc>
          <w:tcPr>
            <w:tcW w:w="1096"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500000</w:t>
            </w:r>
          </w:p>
        </w:tc>
        <w:tc>
          <w:tcPr>
            <w:tcW w:w="1344" w:type="dxa"/>
            <w:tcBorders>
              <w:top w:val="nil"/>
              <w:left w:val="nil"/>
              <w:bottom w:val="nil"/>
              <w:right w:val="nil"/>
            </w:tcBorders>
            <w:shd w:val="clear" w:color="auto" w:fill="auto"/>
            <w:noWrap/>
            <w:vAlign w:val="bottom"/>
            <w:hideMark/>
          </w:tcPr>
          <w:p w:rsidR="00A93E79" w:rsidRPr="00A93E79" w:rsidRDefault="00A93E79" w:rsidP="00A93E79">
            <w:pPr>
              <w:spacing w:after="0" w:line="240" w:lineRule="auto"/>
              <w:jc w:val="right"/>
              <w:rPr>
                <w:rFonts w:ascii="Calibri" w:eastAsia="Times New Roman" w:hAnsi="Calibri" w:cs="Times New Roman"/>
                <w:color w:val="000000"/>
                <w:lang w:eastAsia="en-GB"/>
              </w:rPr>
            </w:pPr>
            <w:r w:rsidRPr="00A93E79">
              <w:rPr>
                <w:rFonts w:ascii="Calibri" w:eastAsia="Times New Roman" w:hAnsi="Calibri" w:cs="Times New Roman"/>
                <w:color w:val="000000"/>
                <w:lang w:eastAsia="en-GB"/>
              </w:rPr>
              <w:t>1.14106</w:t>
            </w:r>
          </w:p>
        </w:tc>
      </w:tr>
    </w:tbl>
    <w:p w:rsidR="00A93E79" w:rsidRDefault="00A93E79"/>
    <w:p w:rsidR="00A93E79" w:rsidRDefault="00A93E79" w:rsidP="003E52C3">
      <w:pPr>
        <w:pStyle w:val="ListParagraph"/>
        <w:numPr>
          <w:ilvl w:val="0"/>
          <w:numId w:val="2"/>
        </w:numPr>
      </w:pPr>
      <w:r>
        <w:t>time is the timestamp down to the nearest millisecond in UTC</w:t>
      </w:r>
    </w:p>
    <w:p w:rsidR="00A93E79" w:rsidRDefault="00A93E79" w:rsidP="003E52C3">
      <w:pPr>
        <w:pStyle w:val="ListParagraph"/>
        <w:numPr>
          <w:ilvl w:val="0"/>
          <w:numId w:val="2"/>
        </w:numPr>
      </w:pPr>
      <w:proofErr w:type="spellStart"/>
      <w:r>
        <w:t>sym</w:t>
      </w:r>
      <w:proofErr w:type="spellEnd"/>
      <w:r>
        <w:t xml:space="preserve"> is the instrument they traded</w:t>
      </w:r>
    </w:p>
    <w:p w:rsidR="00A93E79" w:rsidRDefault="00A93E79" w:rsidP="003E52C3">
      <w:pPr>
        <w:pStyle w:val="ListParagraph"/>
        <w:numPr>
          <w:ilvl w:val="0"/>
          <w:numId w:val="2"/>
        </w:numPr>
      </w:pPr>
      <w:r>
        <w:t xml:space="preserve">Side is whether the trade was a buy </w:t>
      </w:r>
      <w:r w:rsidR="003E52C3">
        <w:t>or sell +1 and -1 respectively</w:t>
      </w:r>
    </w:p>
    <w:p w:rsidR="003E52C3" w:rsidRDefault="003E52C3" w:rsidP="003E52C3">
      <w:pPr>
        <w:pStyle w:val="ListParagraph"/>
        <w:numPr>
          <w:ilvl w:val="0"/>
          <w:numId w:val="2"/>
        </w:numPr>
      </w:pPr>
      <w:r>
        <w:t>Amount is the traded amount in the base currency of the FX pair (XXXYYY where XXX is the base</w:t>
      </w:r>
      <w:r w:rsidR="00DC457F">
        <w:t>, YYY is the contra</w:t>
      </w:r>
      <w:r>
        <w:t xml:space="preserve">, </w:t>
      </w:r>
      <w:proofErr w:type="spellStart"/>
      <w:r>
        <w:t>eg</w:t>
      </w:r>
      <w:proofErr w:type="spellEnd"/>
      <w:r>
        <w:t>. EURUSD base is EUR, GBPUSD base is GBP).</w:t>
      </w:r>
    </w:p>
    <w:p w:rsidR="003E52C3" w:rsidRDefault="003E52C3" w:rsidP="003E52C3">
      <w:pPr>
        <w:pStyle w:val="ListParagraph"/>
        <w:numPr>
          <w:ilvl w:val="0"/>
          <w:numId w:val="2"/>
        </w:numPr>
      </w:pPr>
      <w:proofErr w:type="spellStart"/>
      <w:r>
        <w:t>ClientPrice</w:t>
      </w:r>
      <w:proofErr w:type="spellEnd"/>
      <w:r>
        <w:t xml:space="preserve"> is the price that the client traded at.</w:t>
      </w:r>
    </w:p>
    <w:p w:rsidR="003E52C3" w:rsidRDefault="003E52C3" w:rsidP="003E52C3">
      <w:r>
        <w:t>The file ExampleQuotesEURUSD</w:t>
      </w:r>
      <w:r w:rsidRPr="003E52C3">
        <w:t>Mar2016</w:t>
      </w:r>
      <w:r>
        <w:t xml:space="preserve">.csv, </w:t>
      </w:r>
      <w:r w:rsidRPr="003E52C3">
        <w:t>ExampleQuotesEURGBPMar2016</w:t>
      </w:r>
      <w:r>
        <w:t>.csv and ExampleQuotes</w:t>
      </w:r>
      <w:r w:rsidRPr="003E52C3">
        <w:t>GBP</w:t>
      </w:r>
      <w:r>
        <w:t>USD</w:t>
      </w:r>
      <w:r w:rsidRPr="003E52C3">
        <w:t>Mar2016</w:t>
      </w:r>
      <w:r>
        <w:t>.csv contains the quote prices to use to compute the mark to market value of the risk built up. Each file has the following format:</w:t>
      </w:r>
    </w:p>
    <w:tbl>
      <w:tblPr>
        <w:tblW w:w="9040" w:type="dxa"/>
        <w:tblInd w:w="93" w:type="dxa"/>
        <w:tblLook w:val="04A0" w:firstRow="1" w:lastRow="0" w:firstColumn="1" w:lastColumn="0" w:noHBand="0" w:noVBand="1"/>
      </w:tblPr>
      <w:tblGrid>
        <w:gridCol w:w="4372"/>
        <w:gridCol w:w="1558"/>
        <w:gridCol w:w="1555"/>
        <w:gridCol w:w="1555"/>
      </w:tblGrid>
      <w:tr w:rsidR="003E52C3" w:rsidRPr="003E52C3" w:rsidTr="003E52C3">
        <w:trPr>
          <w:trHeight w:val="270"/>
        </w:trPr>
        <w:tc>
          <w:tcPr>
            <w:tcW w:w="4372"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time</w:t>
            </w:r>
          </w:p>
        </w:tc>
        <w:tc>
          <w:tcPr>
            <w:tcW w:w="1558"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proofErr w:type="spellStart"/>
            <w:r w:rsidRPr="003E52C3">
              <w:rPr>
                <w:rFonts w:ascii="Calibri" w:eastAsia="Times New Roman" w:hAnsi="Calibri" w:cs="Times New Roman"/>
                <w:color w:val="000000"/>
                <w:lang w:eastAsia="en-GB"/>
              </w:rPr>
              <w:t>sym</w:t>
            </w:r>
            <w:proofErr w:type="spellEnd"/>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bid</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ask</w:t>
            </w:r>
          </w:p>
        </w:tc>
      </w:tr>
      <w:tr w:rsidR="003E52C3" w:rsidRPr="003E52C3" w:rsidTr="003E52C3">
        <w:trPr>
          <w:trHeight w:val="270"/>
        </w:trPr>
        <w:tc>
          <w:tcPr>
            <w:tcW w:w="4372"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2016-04-10T21:00:17.007000</w:t>
            </w:r>
          </w:p>
        </w:tc>
        <w:tc>
          <w:tcPr>
            <w:tcW w:w="1558"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EURUSD</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jc w:val="right"/>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1.14133</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jc w:val="right"/>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1.14203</w:t>
            </w:r>
          </w:p>
        </w:tc>
      </w:tr>
      <w:tr w:rsidR="003E52C3" w:rsidRPr="003E52C3" w:rsidTr="003E52C3">
        <w:trPr>
          <w:trHeight w:val="270"/>
        </w:trPr>
        <w:tc>
          <w:tcPr>
            <w:tcW w:w="4372"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2016-04-10T21:00:18.336000</w:t>
            </w:r>
          </w:p>
        </w:tc>
        <w:tc>
          <w:tcPr>
            <w:tcW w:w="1558"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EURUSD</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jc w:val="right"/>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1.14158</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jc w:val="right"/>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1.14203</w:t>
            </w:r>
          </w:p>
        </w:tc>
      </w:tr>
      <w:tr w:rsidR="003E52C3" w:rsidRPr="003E52C3" w:rsidTr="003E52C3">
        <w:trPr>
          <w:trHeight w:val="270"/>
        </w:trPr>
        <w:tc>
          <w:tcPr>
            <w:tcW w:w="4372"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2016-04-10T21:00:45.707000</w:t>
            </w:r>
          </w:p>
        </w:tc>
        <w:tc>
          <w:tcPr>
            <w:tcW w:w="1558"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EURUSD</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jc w:val="right"/>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1.14128</w:t>
            </w:r>
          </w:p>
        </w:tc>
        <w:tc>
          <w:tcPr>
            <w:tcW w:w="1555" w:type="dxa"/>
            <w:tcBorders>
              <w:top w:val="nil"/>
              <w:left w:val="nil"/>
              <w:bottom w:val="nil"/>
              <w:right w:val="nil"/>
            </w:tcBorders>
            <w:shd w:val="clear" w:color="auto" w:fill="auto"/>
            <w:noWrap/>
            <w:vAlign w:val="bottom"/>
            <w:hideMark/>
          </w:tcPr>
          <w:p w:rsidR="003E52C3" w:rsidRPr="003E52C3" w:rsidRDefault="003E52C3" w:rsidP="003E52C3">
            <w:pPr>
              <w:spacing w:after="0" w:line="240" w:lineRule="auto"/>
              <w:jc w:val="right"/>
              <w:rPr>
                <w:rFonts w:ascii="Calibri" w:eastAsia="Times New Roman" w:hAnsi="Calibri" w:cs="Times New Roman"/>
                <w:color w:val="000000"/>
                <w:lang w:eastAsia="en-GB"/>
              </w:rPr>
            </w:pPr>
            <w:r w:rsidRPr="003E52C3">
              <w:rPr>
                <w:rFonts w:ascii="Calibri" w:eastAsia="Times New Roman" w:hAnsi="Calibri" w:cs="Times New Roman"/>
                <w:color w:val="000000"/>
                <w:lang w:eastAsia="en-GB"/>
              </w:rPr>
              <w:t>1.14143</w:t>
            </w:r>
          </w:p>
        </w:tc>
      </w:tr>
    </w:tbl>
    <w:p w:rsidR="003E52C3" w:rsidRDefault="003E52C3" w:rsidP="003E52C3"/>
    <w:p w:rsidR="003E52C3" w:rsidRDefault="003E52C3" w:rsidP="003E52C3">
      <w:pPr>
        <w:pStyle w:val="ListParagraph"/>
        <w:numPr>
          <w:ilvl w:val="0"/>
          <w:numId w:val="2"/>
        </w:numPr>
      </w:pPr>
      <w:r>
        <w:t>time is the timestamp down to the nearest millisecond in UTC</w:t>
      </w:r>
    </w:p>
    <w:p w:rsidR="003E52C3" w:rsidRDefault="003E52C3" w:rsidP="003E52C3">
      <w:pPr>
        <w:pStyle w:val="ListParagraph"/>
        <w:numPr>
          <w:ilvl w:val="0"/>
          <w:numId w:val="2"/>
        </w:numPr>
      </w:pPr>
      <w:proofErr w:type="spellStart"/>
      <w:r>
        <w:t>sym</w:t>
      </w:r>
      <w:proofErr w:type="spellEnd"/>
      <w:r>
        <w:t xml:space="preserve"> is the instrument being quoted</w:t>
      </w:r>
    </w:p>
    <w:p w:rsidR="003E52C3" w:rsidRDefault="003E52C3" w:rsidP="003E52C3">
      <w:pPr>
        <w:pStyle w:val="ListParagraph"/>
        <w:numPr>
          <w:ilvl w:val="0"/>
          <w:numId w:val="2"/>
        </w:numPr>
      </w:pPr>
      <w:r>
        <w:t>bid the price we pay to sell in the market</w:t>
      </w:r>
    </w:p>
    <w:p w:rsidR="003E52C3" w:rsidRDefault="003E52C3" w:rsidP="003E52C3">
      <w:pPr>
        <w:pStyle w:val="ListParagraph"/>
        <w:numPr>
          <w:ilvl w:val="0"/>
          <w:numId w:val="2"/>
        </w:numPr>
      </w:pPr>
      <w:r>
        <w:t>ask the price we pay to buy in the market</w:t>
      </w:r>
    </w:p>
    <w:p w:rsidR="00680F6A" w:rsidRDefault="00680F6A">
      <w:r>
        <w:br w:type="page"/>
      </w:r>
    </w:p>
    <w:p w:rsidR="00680F6A" w:rsidRDefault="00680F6A" w:rsidP="00680F6A">
      <w:pPr>
        <w:pStyle w:val="Heading2"/>
      </w:pPr>
      <w:r>
        <w:lastRenderedPageBreak/>
        <w:t>Rough Idea of Calculation</w:t>
      </w:r>
    </w:p>
    <w:p w:rsidR="00A213A3" w:rsidRDefault="00A213A3">
      <w:r>
        <w:t>The net open position is computed like so</w:t>
      </w:r>
      <w:r w:rsidR="00DC457F">
        <w:t xml:space="preserve"> for each instrument (</w:t>
      </w:r>
      <w:proofErr w:type="spellStart"/>
      <w:r w:rsidR="00DC457F">
        <w:t>sym</w:t>
      </w:r>
      <w:proofErr w:type="spellEnd"/>
      <w:r w:rsidR="00DC457F">
        <w:t xml:space="preserve"> = EURUSD, GBPUSD, EURGBP)</w:t>
      </w:r>
      <w:r>
        <w:t>:</w:t>
      </w:r>
    </w:p>
    <w:p w:rsidR="00680F6A" w:rsidRDefault="00680F6A" w:rsidP="003E52C3">
      <m:oMathPara>
        <m:oMath>
          <m:r>
            <w:rPr>
              <w:rFonts w:ascii="Cambria Math" w:hAnsi="Cambria Math"/>
            </w:rPr>
            <m:t>Net Open Position=</m:t>
          </m:r>
          <m:nary>
            <m:naryPr>
              <m:chr m:val="∑"/>
              <m:limLoc m:val="undOvr"/>
              <m:subHide m:val="1"/>
              <m:supHide m:val="1"/>
              <m:ctrlPr>
                <w:rPr>
                  <w:rFonts w:ascii="Cambria Math" w:hAnsi="Cambria Math"/>
                  <w:i/>
                </w:rPr>
              </m:ctrlPr>
            </m:naryPr>
            <m:sub/>
            <m:sup/>
            <m:e>
              <m:r>
                <w:rPr>
                  <w:rFonts w:ascii="Cambria Math" w:hAnsi="Cambria Math"/>
                </w:rPr>
                <m:t>Trade.Side×Trade.Amount</m:t>
              </m:r>
            </m:e>
          </m:nary>
        </m:oMath>
      </m:oMathPara>
    </w:p>
    <w:p w:rsidR="00DC457F" w:rsidRDefault="00DC457F" w:rsidP="003E52C3">
      <w:r>
        <w:t xml:space="preserve">VWAP is the </w:t>
      </w:r>
      <w:r w:rsidR="00680F6A">
        <w:rPr>
          <w:b/>
        </w:rPr>
        <w:t>V</w:t>
      </w:r>
      <w:r>
        <w:t xml:space="preserve">olume </w:t>
      </w:r>
      <w:r w:rsidR="00680F6A" w:rsidRPr="00680F6A">
        <w:rPr>
          <w:b/>
        </w:rPr>
        <w:t>W</w:t>
      </w:r>
      <w:r w:rsidR="00680F6A">
        <w:t xml:space="preserve">eighted </w:t>
      </w:r>
      <w:r w:rsidR="00680F6A" w:rsidRPr="00680F6A">
        <w:rPr>
          <w:b/>
        </w:rPr>
        <w:t>A</w:t>
      </w:r>
      <w:r w:rsidR="00680F6A">
        <w:t xml:space="preserve">verage </w:t>
      </w:r>
      <w:r w:rsidR="00680F6A" w:rsidRPr="00680F6A">
        <w:rPr>
          <w:b/>
        </w:rPr>
        <w:t>P</w:t>
      </w:r>
      <w:r>
        <w:t>rice:</w:t>
      </w:r>
    </w:p>
    <w:p w:rsidR="00DC457F" w:rsidRDefault="00DC457F" w:rsidP="003E52C3">
      <w:pPr>
        <w:rPr>
          <w:rFonts w:eastAsiaTheme="minorEastAsia"/>
        </w:rPr>
      </w:pPr>
      <w:r>
        <w:tab/>
      </w:r>
      <m:oMath>
        <m:sSub>
          <m:sSubPr>
            <m:ctrlPr>
              <w:rPr>
                <w:rFonts w:ascii="Cambria Math" w:hAnsi="Cambria Math"/>
                <w:i/>
              </w:rPr>
            </m:ctrlPr>
          </m:sSubPr>
          <m:e>
            <m:r>
              <w:rPr>
                <w:rFonts w:ascii="Cambria Math" w:hAnsi="Cambria Math"/>
              </w:rPr>
              <m:t>VWAP</m:t>
            </m:r>
          </m:e>
          <m:sub>
            <m:r>
              <w:rPr>
                <w:rFonts w:ascii="Cambria Math" w:hAnsi="Cambria Math"/>
              </w:rPr>
              <m:t>Buy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sup>
                <m:r>
                  <w:rPr>
                    <w:rFonts w:ascii="Cambria Math" w:hAnsi="Cambria Math"/>
                  </w:rPr>
                  <m:t>Trade.Side=1</m:t>
                </m:r>
              </m:sup>
              <m:e>
                <m:d>
                  <m:dPr>
                    <m:ctrlPr>
                      <w:rPr>
                        <w:rFonts w:ascii="Cambria Math" w:hAnsi="Cambria Math"/>
                        <w:i/>
                      </w:rPr>
                    </m:ctrlPr>
                  </m:dPr>
                  <m:e>
                    <m:r>
                      <w:rPr>
                        <w:rFonts w:ascii="Cambria Math" w:hAnsi="Cambria Math"/>
                      </w:rPr>
                      <m:t>Trade.ClientPrice × Trade.Amount</m:t>
                    </m:r>
                  </m:e>
                </m:d>
              </m:e>
            </m:nary>
          </m:num>
          <m:den>
            <m:nary>
              <m:naryPr>
                <m:chr m:val="∑"/>
                <m:limLoc m:val="undOvr"/>
                <m:ctrlPr>
                  <w:rPr>
                    <w:rFonts w:ascii="Cambria Math" w:hAnsi="Cambria Math"/>
                    <w:i/>
                  </w:rPr>
                </m:ctrlPr>
              </m:naryPr>
              <m:sub/>
              <m:sup>
                <m:r>
                  <w:rPr>
                    <w:rFonts w:ascii="Cambria Math" w:hAnsi="Cambria Math"/>
                  </w:rPr>
                  <m:t>Trade.Side=1</m:t>
                </m:r>
              </m:sup>
              <m:e>
                <m:r>
                  <w:rPr>
                    <w:rFonts w:ascii="Cambria Math" w:hAnsi="Cambria Math"/>
                  </w:rPr>
                  <m:t>Trade.Amount</m:t>
                </m:r>
              </m:e>
            </m:nary>
          </m:den>
        </m:f>
      </m:oMath>
    </w:p>
    <w:p w:rsidR="00680F6A" w:rsidRPr="00680F6A" w:rsidRDefault="00680F6A" w:rsidP="003E52C3">
      <w:pPr>
        <w:rPr>
          <w:rFonts w:eastAsiaTheme="minorEastAsia"/>
        </w:rPr>
      </w:pPr>
      <w:r>
        <w:tab/>
      </w:r>
      <m:oMath>
        <m:sSub>
          <m:sSubPr>
            <m:ctrlPr>
              <w:rPr>
                <w:rFonts w:ascii="Cambria Math" w:hAnsi="Cambria Math"/>
                <w:i/>
              </w:rPr>
            </m:ctrlPr>
          </m:sSubPr>
          <m:e>
            <m:r>
              <w:rPr>
                <w:rFonts w:ascii="Cambria Math" w:hAnsi="Cambria Math"/>
              </w:rPr>
              <m:t>VWAP</m:t>
            </m:r>
          </m:e>
          <m:sub>
            <m:r>
              <w:rPr>
                <w:rFonts w:ascii="Cambria Math" w:hAnsi="Cambria Math"/>
              </w:rPr>
              <m:t>Sell</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sup>
                <m:r>
                  <w:rPr>
                    <w:rFonts w:ascii="Cambria Math" w:hAnsi="Cambria Math"/>
                  </w:rPr>
                  <m:t>Trade.Side=-1</m:t>
                </m:r>
              </m:sup>
              <m:e>
                <m:d>
                  <m:dPr>
                    <m:ctrlPr>
                      <w:rPr>
                        <w:rFonts w:ascii="Cambria Math" w:hAnsi="Cambria Math"/>
                        <w:i/>
                      </w:rPr>
                    </m:ctrlPr>
                  </m:dPr>
                  <m:e>
                    <m:r>
                      <w:rPr>
                        <w:rFonts w:ascii="Cambria Math" w:hAnsi="Cambria Math"/>
                      </w:rPr>
                      <m:t>Trade.ClientPrice × Trade.Amount</m:t>
                    </m:r>
                  </m:e>
                </m:d>
              </m:e>
            </m:nary>
          </m:num>
          <m:den>
            <m:nary>
              <m:naryPr>
                <m:chr m:val="∑"/>
                <m:limLoc m:val="undOvr"/>
                <m:ctrlPr>
                  <w:rPr>
                    <w:rFonts w:ascii="Cambria Math" w:hAnsi="Cambria Math"/>
                    <w:i/>
                  </w:rPr>
                </m:ctrlPr>
              </m:naryPr>
              <m:sub/>
              <m:sup>
                <m:r>
                  <w:rPr>
                    <w:rFonts w:ascii="Cambria Math" w:hAnsi="Cambria Math"/>
                  </w:rPr>
                  <m:t>Trade.Side=-1</m:t>
                </m:r>
              </m:sup>
              <m:e>
                <m:r>
                  <w:rPr>
                    <w:rFonts w:ascii="Cambria Math" w:hAnsi="Cambria Math"/>
                  </w:rPr>
                  <m:t>Trade.Amount</m:t>
                </m:r>
              </m:e>
            </m:nary>
          </m:den>
        </m:f>
      </m:oMath>
    </w:p>
    <w:p w:rsidR="00DC457F" w:rsidRDefault="00DC457F" w:rsidP="003E52C3">
      <w:r>
        <w:t xml:space="preserve">Realised </w:t>
      </w:r>
      <w:proofErr w:type="spellStart"/>
      <w:r>
        <w:t>PnL</w:t>
      </w:r>
      <w:proofErr w:type="spellEnd"/>
      <w:r>
        <w:t xml:space="preserve"> (in contra) for each instrument</w:t>
      </w:r>
      <w:r w:rsidR="00680F6A">
        <w:t xml:space="preserve"> </w:t>
      </w:r>
      <w:r>
        <w:t>(</w:t>
      </w:r>
      <w:proofErr w:type="spellStart"/>
      <w:r>
        <w:t>sym</w:t>
      </w:r>
      <w:proofErr w:type="spellEnd"/>
      <w:r>
        <w:t xml:space="preserve"> = EURUSD, GBPUSD, EURGBP):</w:t>
      </w:r>
    </w:p>
    <w:p w:rsidR="00680F6A" w:rsidRDefault="00680F6A" w:rsidP="003E52C3">
      <m:oMath>
        <m:r>
          <w:rPr>
            <w:rFonts w:ascii="Cambria Math" w:hAnsi="Cambria Math"/>
          </w:rPr>
          <m:t>Realised PnL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VWAP</m:t>
                            </m:r>
                          </m:e>
                          <m:sub>
                            <m:r>
                              <w:rPr>
                                <w:rFonts w:ascii="Cambria Math" w:hAnsi="Cambria Math"/>
                              </w:rPr>
                              <m:t>Sell</m:t>
                            </m:r>
                          </m:sub>
                        </m:sSub>
                        <m:r>
                          <w:rPr>
                            <w:rFonts w:ascii="Cambria Math" w:hAnsi="Cambria Math"/>
                          </w:rPr>
                          <m:t xml:space="preserve"> -</m:t>
                        </m:r>
                        <m:sSub>
                          <m:sSubPr>
                            <m:ctrlPr>
                              <w:rPr>
                                <w:rFonts w:ascii="Cambria Math" w:hAnsi="Cambria Math"/>
                                <w:i/>
                              </w:rPr>
                            </m:ctrlPr>
                          </m:sSubPr>
                          <m:e>
                            <m:r>
                              <w:rPr>
                                <w:rFonts w:ascii="Cambria Math" w:hAnsi="Cambria Math"/>
                              </w:rPr>
                              <m:t>VWAP</m:t>
                            </m:r>
                          </m:e>
                          <m:sub>
                            <m:r>
                              <w:rPr>
                                <w:rFonts w:ascii="Cambria Math" w:hAnsi="Cambria Math"/>
                              </w:rPr>
                              <m:t>Buy</m:t>
                            </m:r>
                          </m:sub>
                        </m:sSub>
                      </m:e>
                    </m:d>
                  </m:num>
                  <m:den>
                    <m:sSub>
                      <m:sSubPr>
                        <m:ctrlPr>
                          <w:rPr>
                            <w:rFonts w:ascii="Cambria Math" w:hAnsi="Cambria Math"/>
                            <w:i/>
                          </w:rPr>
                        </m:ctrlPr>
                      </m:sSubPr>
                      <m:e>
                        <m:r>
                          <w:rPr>
                            <w:rFonts w:ascii="Cambria Math" w:hAnsi="Cambria Math"/>
                          </w:rPr>
                          <m:t>VWAP</m:t>
                        </m:r>
                      </m:e>
                      <m:sub>
                        <m:r>
                          <w:rPr>
                            <w:rFonts w:ascii="Cambria Math" w:hAnsi="Cambria Math"/>
                          </w:rPr>
                          <m:t>Buy</m:t>
                        </m:r>
                      </m:sub>
                    </m:sSub>
                  </m:den>
                </m:f>
                <m:r>
                  <w:rPr>
                    <w:rFonts w:ascii="Cambria Math" w:hAnsi="Cambria Math"/>
                  </w:rPr>
                  <m:t>×</m:t>
                </m:r>
                <m:nary>
                  <m:naryPr>
                    <m:chr m:val="∑"/>
                    <m:limLoc m:val="undOvr"/>
                    <m:ctrlPr>
                      <w:rPr>
                        <w:rFonts w:ascii="Cambria Math" w:hAnsi="Cambria Math"/>
                        <w:i/>
                      </w:rPr>
                    </m:ctrlPr>
                  </m:naryPr>
                  <m:sub/>
                  <m:sup>
                    <m:r>
                      <w:rPr>
                        <w:rFonts w:ascii="Cambria Math" w:hAnsi="Cambria Math"/>
                      </w:rPr>
                      <m:t>Trade.Side=1</m:t>
                    </m:r>
                  </m:sup>
                  <m:e>
                    <m:r>
                      <w:rPr>
                        <w:rFonts w:ascii="Cambria Math" w:hAnsi="Cambria Math"/>
                      </w:rPr>
                      <m:t>Trade.Amount</m:t>
                    </m:r>
                  </m:e>
                </m:nary>
                <m:r>
                  <w:rPr>
                    <w:rFonts w:ascii="Cambria Math" w:hAnsi="Cambria Math"/>
                  </w:rPr>
                  <m:t xml:space="preserve"> if Net Open Position&gt;0 </m:t>
                </m:r>
              </m:e>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VWAP</m:t>
                            </m:r>
                          </m:e>
                          <m:sub>
                            <m:r>
                              <w:rPr>
                                <w:rFonts w:ascii="Cambria Math" w:hAnsi="Cambria Math"/>
                              </w:rPr>
                              <m:t>Sell</m:t>
                            </m:r>
                          </m:sub>
                        </m:sSub>
                        <m:r>
                          <w:rPr>
                            <w:rFonts w:ascii="Cambria Math" w:hAnsi="Cambria Math"/>
                          </w:rPr>
                          <m:t xml:space="preserve"> -</m:t>
                        </m:r>
                        <m:sSub>
                          <m:sSubPr>
                            <m:ctrlPr>
                              <w:rPr>
                                <w:rFonts w:ascii="Cambria Math" w:hAnsi="Cambria Math"/>
                                <w:i/>
                              </w:rPr>
                            </m:ctrlPr>
                          </m:sSubPr>
                          <m:e>
                            <m:r>
                              <w:rPr>
                                <w:rFonts w:ascii="Cambria Math" w:hAnsi="Cambria Math"/>
                              </w:rPr>
                              <m:t>VWAP</m:t>
                            </m:r>
                          </m:e>
                          <m:sub>
                            <m:r>
                              <w:rPr>
                                <w:rFonts w:ascii="Cambria Math" w:hAnsi="Cambria Math"/>
                              </w:rPr>
                              <m:t>Buy</m:t>
                            </m:r>
                          </m:sub>
                        </m:sSub>
                      </m:e>
                    </m:d>
                  </m:num>
                  <m:den>
                    <m:sSub>
                      <m:sSubPr>
                        <m:ctrlPr>
                          <w:rPr>
                            <w:rFonts w:ascii="Cambria Math" w:hAnsi="Cambria Math"/>
                            <w:i/>
                          </w:rPr>
                        </m:ctrlPr>
                      </m:sSubPr>
                      <m:e>
                        <m:r>
                          <w:rPr>
                            <w:rFonts w:ascii="Cambria Math" w:hAnsi="Cambria Math"/>
                          </w:rPr>
                          <m:t>VWAP</m:t>
                        </m:r>
                      </m:e>
                      <m:sub>
                        <m:r>
                          <w:rPr>
                            <w:rFonts w:ascii="Cambria Math" w:hAnsi="Cambria Math"/>
                          </w:rPr>
                          <m:t>Sell</m:t>
                        </m:r>
                      </m:sub>
                    </m:sSub>
                  </m:den>
                </m:f>
                <m:r>
                  <w:rPr>
                    <w:rFonts w:ascii="Cambria Math" w:hAnsi="Cambria Math"/>
                  </w:rPr>
                  <m:t>×</m:t>
                </m:r>
                <m:nary>
                  <m:naryPr>
                    <m:chr m:val="∑"/>
                    <m:limLoc m:val="undOvr"/>
                    <m:ctrlPr>
                      <w:rPr>
                        <w:rFonts w:ascii="Cambria Math" w:hAnsi="Cambria Math"/>
                        <w:i/>
                      </w:rPr>
                    </m:ctrlPr>
                  </m:naryPr>
                  <m:sub/>
                  <m:sup>
                    <m:r>
                      <w:rPr>
                        <w:rFonts w:ascii="Cambria Math" w:hAnsi="Cambria Math"/>
                      </w:rPr>
                      <m:t>Trade.Side=-1</m:t>
                    </m:r>
                  </m:sup>
                  <m:e>
                    <m:r>
                      <w:rPr>
                        <w:rFonts w:ascii="Cambria Math" w:hAnsi="Cambria Math"/>
                      </w:rPr>
                      <m:t>Trade.Amount</m:t>
                    </m:r>
                  </m:e>
                </m:nary>
                <m:r>
                  <w:rPr>
                    <w:rFonts w:ascii="Cambria Math" w:hAnsi="Cambria Math"/>
                  </w:rPr>
                  <m:t xml:space="preserve"> if Net Open Position&lt;0</m:t>
                </m:r>
                <m:ctrlPr>
                  <w:rPr>
                    <w:rFonts w:ascii="Cambria Math" w:eastAsia="Cambria Math" w:hAnsi="Cambria Math" w:cs="Cambria Math"/>
                    <w:i/>
                  </w:rPr>
                </m:ctrlPr>
              </m:e>
              <m:e>
                <m:r>
                  <w:rPr>
                    <w:rFonts w:ascii="Cambria Math" w:eastAsia="Cambria Math" w:hAnsi="Cambria Math" w:cs="Cambria Math"/>
                  </w:rPr>
                  <m:t>0 otherwise</m:t>
                </m:r>
              </m:e>
            </m:eqArr>
          </m:e>
        </m:d>
      </m:oMath>
      <w:r w:rsidR="00DC457F">
        <w:tab/>
      </w:r>
    </w:p>
    <w:p w:rsidR="00DC457F" w:rsidRDefault="00DC457F" w:rsidP="003E52C3">
      <w:r>
        <w:t xml:space="preserve">Unrealised </w:t>
      </w:r>
      <w:proofErr w:type="spellStart"/>
      <w:r>
        <w:t>PnL</w:t>
      </w:r>
      <w:proofErr w:type="spellEnd"/>
      <w:r>
        <w:t xml:space="preserve"> (in contra) for each instrument (</w:t>
      </w:r>
      <w:proofErr w:type="spellStart"/>
      <w:r>
        <w:t>sym</w:t>
      </w:r>
      <w:proofErr w:type="spellEnd"/>
      <w:r>
        <w:t xml:space="preserve"> = EURUSD, GBPUSD, EURGBP): </w:t>
      </w:r>
    </w:p>
    <w:p w:rsidR="00680F6A" w:rsidRDefault="00680F6A" w:rsidP="003E52C3">
      <w:pPr>
        <w:rPr>
          <w:rFonts w:eastAsiaTheme="minorEastAsia"/>
        </w:rPr>
      </w:pPr>
      <w:r>
        <w:tab/>
      </w:r>
      <m:oMath>
        <m:r>
          <w:rPr>
            <w:rFonts w:ascii="Cambria Math" w:hAnsi="Cambria Math"/>
          </w:rPr>
          <m:t>Unrealised PnL=</m:t>
        </m:r>
        <m:f>
          <m:fPr>
            <m:ctrlPr>
              <w:rPr>
                <w:rFonts w:ascii="Cambria Math" w:hAnsi="Cambria Math"/>
                <w:i/>
              </w:rPr>
            </m:ctrlPr>
          </m:fPr>
          <m:num>
            <m:d>
              <m:dPr>
                <m:ctrlPr>
                  <w:rPr>
                    <w:rFonts w:ascii="Cambria Math" w:hAnsi="Cambria Math"/>
                    <w:i/>
                  </w:rPr>
                </m:ctrlPr>
              </m:dPr>
              <m:e>
                <m:r>
                  <w:rPr>
                    <w:rFonts w:ascii="Cambria Math" w:eastAsiaTheme="minorEastAsia" w:hAnsi="Cambria Math"/>
                  </w:rPr>
                  <m:t>Quote.MidPrice-</m:t>
                </m:r>
                <m:r>
                  <w:rPr>
                    <w:rFonts w:ascii="Cambria Math" w:hAnsi="Cambria Math"/>
                  </w:rPr>
                  <m:t>VWAP of All Trades</m:t>
                </m:r>
              </m:e>
            </m:d>
          </m:num>
          <m:den>
            <m:r>
              <w:rPr>
                <w:rFonts w:ascii="Cambria Math" w:hAnsi="Cambria Math"/>
              </w:rPr>
              <m:t>VWAP of All Trades</m:t>
            </m:r>
          </m:den>
        </m:f>
        <m:r>
          <w:rPr>
            <w:rFonts w:ascii="Cambria Math" w:hAnsi="Cambria Math"/>
          </w:rPr>
          <m:t xml:space="preserve"> ×Net Open Position</m:t>
        </m:r>
      </m:oMath>
    </w:p>
    <w:p w:rsidR="00680F6A" w:rsidRDefault="00680F6A">
      <w:r>
        <w:br w:type="page"/>
      </w:r>
    </w:p>
    <w:p w:rsidR="00680F6A" w:rsidRDefault="00680F6A" w:rsidP="00680F6A">
      <w:pPr>
        <w:pStyle w:val="Heading2"/>
      </w:pPr>
      <w:r>
        <w:t>Description of Tasks</w:t>
      </w:r>
    </w:p>
    <w:p w:rsidR="00680F6A" w:rsidRPr="00680F6A" w:rsidRDefault="00680F6A" w:rsidP="00680F6A">
      <w:pPr>
        <w:pStyle w:val="Heading3"/>
      </w:pPr>
      <w:r>
        <w:t xml:space="preserve">Task 1: Chart of </w:t>
      </w:r>
      <w:proofErr w:type="spellStart"/>
      <w:r>
        <w:t>PnL</w:t>
      </w:r>
      <w:proofErr w:type="spellEnd"/>
      <w:r>
        <w:t xml:space="preserve"> and Position</w:t>
      </w:r>
    </w:p>
    <w:p w:rsidR="00EF7D05" w:rsidRDefault="00EF7D05" w:rsidP="003E52C3">
      <w:r>
        <w:t xml:space="preserve">A key </w:t>
      </w:r>
    </w:p>
    <w:p w:rsidR="003E52C3" w:rsidRDefault="003E52C3" w:rsidP="003E52C3">
      <w:r>
        <w:t xml:space="preserve">The task is to take these source CSV data files and compute the net open position and realised/unrealised </w:t>
      </w:r>
      <w:proofErr w:type="spellStart"/>
      <w:r>
        <w:t>PnL</w:t>
      </w:r>
      <w:proofErr w:type="spellEnd"/>
      <w:r>
        <w:t xml:space="preserve"> in USD over the period of data (Mar 10</w:t>
      </w:r>
      <w:r w:rsidRPr="003E52C3">
        <w:rPr>
          <w:vertAlign w:val="superscript"/>
        </w:rPr>
        <w:t>th</w:t>
      </w:r>
      <w:r>
        <w:t xml:space="preserve"> 2016 to Mar 16</w:t>
      </w:r>
      <w:r w:rsidRPr="003E52C3">
        <w:rPr>
          <w:vertAlign w:val="superscript"/>
        </w:rPr>
        <w:t>th</w:t>
      </w:r>
      <w:r>
        <w:t xml:space="preserve"> 2016) and chart it like so:</w:t>
      </w:r>
    </w:p>
    <w:p w:rsidR="003E52C3" w:rsidRDefault="003E52C3" w:rsidP="003E52C3">
      <w:r>
        <w:rPr>
          <w:noProof/>
          <w:lang w:eastAsia="en-GB"/>
        </w:rPr>
        <w:drawing>
          <wp:inline distT="0" distB="0" distL="0" distR="0">
            <wp:extent cx="5732145" cy="4264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264660"/>
                    </a:xfrm>
                    <a:prstGeom prst="rect">
                      <a:avLst/>
                    </a:prstGeom>
                    <a:noFill/>
                    <a:ln>
                      <a:noFill/>
                    </a:ln>
                  </pic:spPr>
                </pic:pic>
              </a:graphicData>
            </a:graphic>
          </wp:inline>
        </w:drawing>
      </w:r>
    </w:p>
    <w:p w:rsidR="003E52C3" w:rsidRDefault="003E52C3" w:rsidP="003E52C3">
      <w:r>
        <w:t xml:space="preserve">NOTE: this is just an illustrative chart, these are not the numbers for </w:t>
      </w:r>
      <w:r w:rsidR="00A213A3">
        <w:t xml:space="preserve">the data included for the test. We need time as the horizontal axis and the top chart to plot the Realised and Unrealised </w:t>
      </w:r>
      <w:proofErr w:type="spellStart"/>
      <w:r w:rsidR="00A213A3">
        <w:t>PnL</w:t>
      </w:r>
      <w:proofErr w:type="spellEnd"/>
      <w:r w:rsidR="00A213A3">
        <w:t xml:space="preserve"> computed in USD.</w:t>
      </w:r>
      <w:r w:rsidR="00DC457F">
        <w:t xml:space="preserve"> Every change in the bottom position chart corresponds to when a client trade comes in, whereas the top </w:t>
      </w:r>
      <w:proofErr w:type="spellStart"/>
      <w:r w:rsidR="00DC457F">
        <w:t>PnL</w:t>
      </w:r>
      <w:proofErr w:type="spellEnd"/>
      <w:r w:rsidR="00DC457F">
        <w:t xml:space="preserve"> chart is with respect to both the position changes and price changes</w:t>
      </w:r>
      <w:r w:rsidR="00680F6A">
        <w:t>.</w:t>
      </w:r>
    </w:p>
    <w:p w:rsidR="00EF7D05" w:rsidRDefault="00EF7D05">
      <w:pPr>
        <w:rPr>
          <w:rFonts w:asciiTheme="majorHAnsi" w:eastAsiaTheme="majorEastAsia" w:hAnsiTheme="majorHAnsi" w:cstheme="majorBidi"/>
          <w:b/>
          <w:bCs/>
          <w:color w:val="4F81BD" w:themeColor="accent1"/>
        </w:rPr>
      </w:pPr>
      <w:r>
        <w:br w:type="page"/>
      </w:r>
    </w:p>
    <w:p w:rsidR="00680F6A" w:rsidRDefault="00680F6A" w:rsidP="00680F6A">
      <w:pPr>
        <w:pStyle w:val="Heading3"/>
      </w:pPr>
      <w:r>
        <w:t>Task 2: Chart of Trade Prices Vs Quote Prices</w:t>
      </w:r>
    </w:p>
    <w:p w:rsidR="00EF7D05" w:rsidRDefault="00EF7D05" w:rsidP="00EF7D05">
      <w:r>
        <w:t>One key aspect to the business is to make sure the prices that the clients are paying are fair when compared to the market, charts like these give us the ability to easily visualise outliers.</w:t>
      </w:r>
    </w:p>
    <w:p w:rsidR="00EF7D05" w:rsidRDefault="00EF7D05" w:rsidP="00EF7D05">
      <w:r>
        <w:t>The task is to take these source CSV data files (Mar 10</w:t>
      </w:r>
      <w:r w:rsidRPr="003E52C3">
        <w:rPr>
          <w:vertAlign w:val="superscript"/>
        </w:rPr>
        <w:t>th</w:t>
      </w:r>
      <w:r>
        <w:t xml:space="preserve"> 2016 to Mar 16</w:t>
      </w:r>
      <w:r w:rsidRPr="003E52C3">
        <w:rPr>
          <w:vertAlign w:val="superscript"/>
        </w:rPr>
        <w:t>th</w:t>
      </w:r>
      <w:r>
        <w:t xml:space="preserve"> 2016) and plot the </w:t>
      </w:r>
      <w:proofErr w:type="spellStart"/>
      <w:r>
        <w:t>Quote.bid</w:t>
      </w:r>
      <w:proofErr w:type="spellEnd"/>
      <w:r>
        <w:t xml:space="preserve"> and </w:t>
      </w:r>
      <w:proofErr w:type="spellStart"/>
      <w:r>
        <w:t>Quote.ask</w:t>
      </w:r>
      <w:proofErr w:type="spellEnd"/>
      <w:r>
        <w:t xml:space="preserve"> prices as a line chart and overlay the </w:t>
      </w:r>
      <w:proofErr w:type="spellStart"/>
      <w:r>
        <w:t>Trade.ClientPrice</w:t>
      </w:r>
      <w:proofErr w:type="spellEnd"/>
      <w:r>
        <w:t xml:space="preserve"> prices as points on the same chart. Trades should be coloured red as sell, green as buys and the size of the point should be proportional to the </w:t>
      </w:r>
      <w:proofErr w:type="spellStart"/>
      <w:r>
        <w:t>Trade.Amount</w:t>
      </w:r>
      <w:proofErr w:type="spellEnd"/>
      <w:r>
        <w:t>, e.g. larger trades have larger circles as shown below:</w:t>
      </w:r>
    </w:p>
    <w:p w:rsidR="003E52C3" w:rsidRDefault="00EF7D05">
      <w:r>
        <w:rPr>
          <w:noProof/>
          <w:lang w:eastAsia="en-GB"/>
        </w:rPr>
        <w:drawing>
          <wp:inline distT="0" distB="0" distL="0" distR="0">
            <wp:extent cx="5725160" cy="33299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3329940"/>
                    </a:xfrm>
                    <a:prstGeom prst="rect">
                      <a:avLst/>
                    </a:prstGeom>
                    <a:noFill/>
                    <a:ln>
                      <a:noFill/>
                    </a:ln>
                  </pic:spPr>
                </pic:pic>
              </a:graphicData>
            </a:graphic>
          </wp:inline>
        </w:drawing>
      </w:r>
    </w:p>
    <w:p w:rsidR="00EF7D05" w:rsidRDefault="00EF7D05" w:rsidP="00EF7D05">
      <w:r>
        <w:t>NOTE: this is just an illustrative chart, these are not the numbers for the data included for the test. We need time as the horizontal axis and price to be the vertical axis. We should be able to zoom on the chart.</w:t>
      </w:r>
    </w:p>
    <w:p w:rsidR="00A93E79" w:rsidRDefault="00A93E79"/>
    <w:sectPr w:rsidR="00A93E7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C1C" w:rsidRDefault="00B73C1C" w:rsidP="00180D8B">
      <w:pPr>
        <w:spacing w:after="0" w:line="240" w:lineRule="auto"/>
      </w:pPr>
      <w:r>
        <w:separator/>
      </w:r>
    </w:p>
  </w:endnote>
  <w:endnote w:type="continuationSeparator" w:id="0">
    <w:p w:rsidR="00B73C1C" w:rsidRDefault="00B73C1C" w:rsidP="0018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C1C" w:rsidRDefault="00B73C1C" w:rsidP="00180D8B">
      <w:pPr>
        <w:spacing w:after="0" w:line="240" w:lineRule="auto"/>
      </w:pPr>
      <w:r>
        <w:separator/>
      </w:r>
    </w:p>
  </w:footnote>
  <w:footnote w:type="continuationSeparator" w:id="0">
    <w:p w:rsidR="00B73C1C" w:rsidRDefault="00B73C1C" w:rsidP="0018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D8B" w:rsidRPr="00180D8B" w:rsidRDefault="00180D8B" w:rsidP="00180D8B">
    <w:pPr>
      <w:pStyle w:val="Header"/>
    </w:pPr>
    <w:r>
      <w:rPr>
        <w:noProof/>
        <w:lang w:eastAsia="en-GB"/>
      </w:rPr>
      <w:drawing>
        <wp:inline distT="0" distB="0" distL="0" distR="0">
          <wp:extent cx="596900" cy="408405"/>
          <wp:effectExtent l="0" t="0" r="0" b="0"/>
          <wp:docPr id="3" name="Picture 3" descr="C:\Users\david\AppData\Local\Microsoft\Windows\INetCacheContent.Word\As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Asse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600" cy="4116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E7060"/>
    <w:multiLevelType w:val="hybridMultilevel"/>
    <w:tmpl w:val="E9003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74D90"/>
    <w:multiLevelType w:val="hybridMultilevel"/>
    <w:tmpl w:val="605AF4F8"/>
    <w:lvl w:ilvl="0" w:tplc="6BFC2CCE">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874F00"/>
    <w:multiLevelType w:val="hybridMultilevel"/>
    <w:tmpl w:val="E906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79"/>
    <w:rsid w:val="00180D8B"/>
    <w:rsid w:val="001D05C6"/>
    <w:rsid w:val="003E52C3"/>
    <w:rsid w:val="00680F6A"/>
    <w:rsid w:val="009975B3"/>
    <w:rsid w:val="00A213A3"/>
    <w:rsid w:val="00A93E79"/>
    <w:rsid w:val="00B73C1C"/>
    <w:rsid w:val="00DC457F"/>
    <w:rsid w:val="00EF7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EB381-3674-4230-A62E-B346C9D2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0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0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E79"/>
    <w:pPr>
      <w:ind w:left="720"/>
      <w:contextualSpacing/>
    </w:pPr>
  </w:style>
  <w:style w:type="character" w:customStyle="1" w:styleId="Heading1Char">
    <w:name w:val="Heading 1 Char"/>
    <w:basedOn w:val="DefaultParagraphFont"/>
    <w:link w:val="Heading1"/>
    <w:uiPriority w:val="9"/>
    <w:rsid w:val="003E52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E5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2C3"/>
    <w:rPr>
      <w:rFonts w:ascii="Tahoma" w:hAnsi="Tahoma" w:cs="Tahoma"/>
      <w:sz w:val="16"/>
      <w:szCs w:val="16"/>
    </w:rPr>
  </w:style>
  <w:style w:type="character" w:styleId="PlaceholderText">
    <w:name w:val="Placeholder Text"/>
    <w:basedOn w:val="DefaultParagraphFont"/>
    <w:uiPriority w:val="99"/>
    <w:semiHidden/>
    <w:rsid w:val="00680F6A"/>
    <w:rPr>
      <w:color w:val="808080"/>
    </w:rPr>
  </w:style>
  <w:style w:type="character" w:customStyle="1" w:styleId="Heading2Char">
    <w:name w:val="Heading 2 Char"/>
    <w:basedOn w:val="DefaultParagraphFont"/>
    <w:link w:val="Heading2"/>
    <w:uiPriority w:val="9"/>
    <w:rsid w:val="00680F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0F6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80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8B"/>
  </w:style>
  <w:style w:type="paragraph" w:styleId="Footer">
    <w:name w:val="footer"/>
    <w:basedOn w:val="Normal"/>
    <w:link w:val="FooterChar"/>
    <w:uiPriority w:val="99"/>
    <w:unhideWhenUsed/>
    <w:rsid w:val="00180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579">
      <w:bodyDiv w:val="1"/>
      <w:marLeft w:val="0"/>
      <w:marRight w:val="0"/>
      <w:marTop w:val="0"/>
      <w:marBottom w:val="0"/>
      <w:divBdr>
        <w:top w:val="none" w:sz="0" w:space="0" w:color="auto"/>
        <w:left w:val="none" w:sz="0" w:space="0" w:color="auto"/>
        <w:bottom w:val="none" w:sz="0" w:space="0" w:color="auto"/>
        <w:right w:val="none" w:sz="0" w:space="0" w:color="auto"/>
      </w:divBdr>
    </w:div>
    <w:div w:id="19893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6287D-444C-4B51-A2DF-1FB8276E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Lindsay</cp:lastModifiedBy>
  <cp:revision>3</cp:revision>
  <dcterms:created xsi:type="dcterms:W3CDTF">2016-04-20T15:13:00Z</dcterms:created>
  <dcterms:modified xsi:type="dcterms:W3CDTF">2017-01-27T17:43:00Z</dcterms:modified>
</cp:coreProperties>
</file>