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DA002"/>
    <w:p w14:paraId="65D48A5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全参数微调</w:t>
      </w:r>
    </w:p>
    <w:p w14:paraId="543C9B9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/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</w:pPr>
      <w: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1.</w:t>
      </w:r>
      <w:r>
        <w:rPr>
          <w:rStyle w:val="7"/>
          <w:rFonts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定义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7BD3BDC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 w:firstLine="418" w:firstLineChars="0"/>
        <w:rPr>
          <w:b w:val="0"/>
          <w:bCs w:val="0"/>
          <w:sz w:val="21"/>
          <w:szCs w:val="21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全参数微调，也称为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Fine-Tune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，是指在预训练模型的所有参数（权重）上进行更新，以适应特定领域的数据。</w:t>
      </w:r>
    </w:p>
    <w:p w14:paraId="443DD81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/>
        <w:rPr>
          <w:b w:val="0"/>
          <w:bCs w:val="0"/>
          <w:sz w:val="21"/>
          <w:szCs w:val="21"/>
        </w:rPr>
      </w:pPr>
      <w:r>
        <w:rPr>
          <w:rStyle w:val="7"/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2.</w:t>
      </w: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特点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</w:t>
      </w:r>
    </w:p>
    <w:p w14:paraId="071C2B4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60" w:leftChars="0" w:right="0" w:rightChars="0"/>
        <w:rPr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效果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：通常效果较好，因为模型的所有参数都在适应新的任务或领域数据。</w:t>
      </w:r>
    </w:p>
    <w:p w14:paraId="285BF99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660" w:leftChars="0" w:right="0" w:rightChars="0"/>
        <w:rPr>
          <w:b w:val="0"/>
          <w:bCs w:val="0"/>
          <w:sz w:val="21"/>
          <w:szCs w:val="21"/>
        </w:rPr>
      </w:pPr>
      <w:r>
        <w:rPr>
          <w:rStyle w:val="7"/>
          <w:rFonts w:hint="default" w:ascii="Arial" w:hAnsi="Arial" w:eastAsia="Arial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资源需求</w:t>
      </w: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：训练时间较长，显存占用较高，因为需要更新和存储所有参数。</w:t>
      </w:r>
    </w:p>
    <w:p w14:paraId="5D99251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/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3.显存：</w:t>
      </w:r>
    </w:p>
    <w:p w14:paraId="58DEDE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/>
        <w:rPr>
          <w:rFonts w:hint="default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t>1B模型，类型FP16/BF16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25"/>
        <w:gridCol w:w="900"/>
        <w:gridCol w:w="6297"/>
      </w:tblGrid>
      <w:tr w14:paraId="21672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5" w:type="dxa"/>
            <w:shd w:val="clear" w:color="auto" w:fill="BEBEBE" w:themeFill="background1" w:themeFillShade="BF"/>
          </w:tcPr>
          <w:p w14:paraId="7903C3D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项目</w:t>
            </w:r>
          </w:p>
        </w:tc>
        <w:tc>
          <w:tcPr>
            <w:tcW w:w="900" w:type="dxa"/>
            <w:shd w:val="clear" w:color="auto" w:fill="BEBEBE" w:themeFill="background1" w:themeFillShade="BF"/>
          </w:tcPr>
          <w:p w14:paraId="1D933A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显存</w:t>
            </w:r>
          </w:p>
        </w:tc>
        <w:tc>
          <w:tcPr>
            <w:tcW w:w="6297" w:type="dxa"/>
            <w:shd w:val="clear" w:color="auto" w:fill="BEBEBE" w:themeFill="background1" w:themeFillShade="BF"/>
          </w:tcPr>
          <w:p w14:paraId="1F5535C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分析</w:t>
            </w:r>
          </w:p>
        </w:tc>
      </w:tr>
      <w:tr w14:paraId="2B09E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1B6AA11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参数</w:t>
            </w:r>
          </w:p>
        </w:tc>
        <w:tc>
          <w:tcPr>
            <w:tcW w:w="900" w:type="dxa"/>
          </w:tcPr>
          <w:p w14:paraId="042BEB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2g</w:t>
            </w:r>
          </w:p>
        </w:tc>
        <w:tc>
          <w:tcPr>
            <w:tcW w:w="6297" w:type="dxa"/>
          </w:tcPr>
          <w:p w14:paraId="2443135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1B × 2 bytes ≈ 2 GB</w:t>
            </w:r>
          </w:p>
        </w:tc>
      </w:tr>
      <w:tr w14:paraId="0898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386CA0A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梯度</w:t>
            </w:r>
          </w:p>
        </w:tc>
        <w:tc>
          <w:tcPr>
            <w:tcW w:w="900" w:type="dxa"/>
          </w:tcPr>
          <w:p w14:paraId="5861250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2g</w:t>
            </w:r>
          </w:p>
        </w:tc>
        <w:tc>
          <w:tcPr>
            <w:tcW w:w="6297" w:type="dxa"/>
          </w:tcPr>
          <w:p w14:paraId="0318350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1B × 2 bytes ≈ 2 GB</w:t>
            </w:r>
          </w:p>
        </w:tc>
      </w:tr>
      <w:tr w14:paraId="4BBD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1AFAB40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优化器</w:t>
            </w:r>
          </w:p>
          <w:p w14:paraId="6007A3C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adam/adamW</w:t>
            </w:r>
          </w:p>
        </w:tc>
        <w:tc>
          <w:tcPr>
            <w:tcW w:w="900" w:type="dxa"/>
          </w:tcPr>
          <w:p w14:paraId="53D2868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8g</w:t>
            </w:r>
          </w:p>
        </w:tc>
        <w:tc>
          <w:tcPr>
            <w:tcW w:w="6297" w:type="dxa"/>
          </w:tcPr>
          <w:p w14:paraId="7B0F723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参数：m一阶动量，v二阶动量</w:t>
            </w:r>
          </w:p>
          <w:p w14:paraId="55E648E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类型：FP32</w:t>
            </w:r>
          </w:p>
          <w:p w14:paraId="45741A3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1B × 4 bytes × 2 ≈ 8 GB</w:t>
            </w:r>
          </w:p>
        </w:tc>
      </w:tr>
      <w:tr w14:paraId="6F329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380FEEF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</w:rPr>
              <w:t>参数</w:t>
            </w:r>
            <w:r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  <w:t>备份</w:t>
            </w:r>
          </w:p>
        </w:tc>
        <w:tc>
          <w:tcPr>
            <w:tcW w:w="900" w:type="dxa"/>
          </w:tcPr>
          <w:p w14:paraId="5309B70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4g</w:t>
            </w:r>
          </w:p>
        </w:tc>
        <w:tc>
          <w:tcPr>
            <w:tcW w:w="6297" w:type="dxa"/>
          </w:tcPr>
          <w:p w14:paraId="66D941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</w:rPr>
              <w:t>训练框架还会保留一份 FP32 参数</w:t>
            </w:r>
          </w:p>
          <w:p w14:paraId="74ECE01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  <w:t>1B × 4 bytes ≈ 4 GB</w:t>
            </w:r>
          </w:p>
        </w:tc>
      </w:tr>
      <w:tr w14:paraId="68D01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156F28D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  <w:t>激活显存</w:t>
            </w:r>
          </w:p>
        </w:tc>
        <w:tc>
          <w:tcPr>
            <w:tcW w:w="900" w:type="dxa"/>
          </w:tcPr>
          <w:p w14:paraId="32C5EAE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6297" w:type="dxa"/>
          </w:tcPr>
          <w:p w14:paraId="10AF3BB3">
            <w:pP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3"/>
                <w:szCs w:val="13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/>
                <w:sz w:val="15"/>
                <w:szCs w:val="15"/>
                <w:vertAlign w:val="baseline"/>
                <w:lang w:val="en-US" w:eastAsia="zh-CN"/>
              </w:rPr>
              <w:t>显存相关：batch_size × seq_len × hidden_size × num_layers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77"/>
              <w:gridCol w:w="1877"/>
              <w:gridCol w:w="1877"/>
            </w:tblGrid>
            <w:tr w14:paraId="2C292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bottom w:val="nil"/>
                    <w:right w:val="nil"/>
                  </w:tcBorders>
                </w:tcPr>
                <w:p w14:paraId="472BA33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Seq_len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98BA2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Batch_size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6A249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显存</w:t>
                  </w:r>
                </w:p>
              </w:tc>
            </w:tr>
            <w:tr w14:paraId="37D7A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A3E7C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512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E5A4F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7ED51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1.5g</w:t>
                  </w:r>
                </w:p>
              </w:tc>
            </w:tr>
            <w:tr w14:paraId="68EBDB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26A13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1024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A30D8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9FB08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3g</w:t>
                  </w:r>
                </w:p>
              </w:tc>
            </w:tr>
            <w:tr w14:paraId="04E1AD1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C5A24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1024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BFC13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47B88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spacing w:before="120" w:beforeAutospacing="0" w:after="0" w:afterAutospacing="0"/>
                    <w:ind w:right="0" w:rightChars="0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6g</w:t>
                  </w:r>
                </w:p>
              </w:tc>
            </w:tr>
          </w:tbl>
          <w:p w14:paraId="0908165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sz w:val="15"/>
                <w:szCs w:val="15"/>
                <w:lang w:val="en-US" w:eastAsia="zh-CN"/>
              </w:rPr>
            </w:pPr>
          </w:p>
        </w:tc>
      </w:tr>
      <w:tr w14:paraId="17649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25" w:type="dxa"/>
          </w:tcPr>
          <w:p w14:paraId="412CAEA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总显存</w:t>
            </w:r>
          </w:p>
        </w:tc>
        <w:tc>
          <w:tcPr>
            <w:tcW w:w="900" w:type="dxa"/>
          </w:tcPr>
          <w:p w14:paraId="63BF2F7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16g+</w:t>
            </w:r>
          </w:p>
        </w:tc>
        <w:tc>
          <w:tcPr>
            <w:tcW w:w="6297" w:type="dxa"/>
          </w:tcPr>
          <w:p w14:paraId="6E2594E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bdr w:val="none" w:color="auto" w:sz="0" w:space="0"/>
                <w:shd w:val="clear" w:fill="FFFFFF"/>
                <w:vertAlign w:val="baseline"/>
                <w:lang w:val="en-US" w:eastAsia="zh-CN"/>
              </w:rPr>
              <w:t>未计算激活显存</w:t>
            </w:r>
          </w:p>
        </w:tc>
      </w:tr>
    </w:tbl>
    <w:p w14:paraId="0F88E627">
      <w:pP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  <w:br w:type="page"/>
      </w:r>
    </w:p>
    <w:p w14:paraId="6C312D8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0" w:afterAutospacing="0"/>
        <w:ind w:left="240" w:leftChars="0" w:right="0" w:rightChars="0"/>
        <w:rPr>
          <w:rFonts w:hint="eastAsia" w:ascii="Arial" w:hAnsi="Arial" w:eastAsia="宋体" w:cs="Arial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  <w:lang w:val="en-US" w:eastAsia="zh-CN"/>
        </w:rPr>
      </w:pPr>
    </w:p>
    <w:p w14:paraId="4D8048A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增量微调</w:t>
      </w:r>
    </w:p>
    <w:p w14:paraId="1F76E5E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定义：</w:t>
      </w:r>
    </w:p>
    <w:p w14:paraId="5E6552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增量微调方法（如Prompt-Tuning、P-Tuning、LoRA、AdaLoRA等）只更新模型的一部分参数，或者通过添加额外的参数模块来实现微调。</w:t>
      </w:r>
    </w:p>
    <w:p w14:paraId="61FFE49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default"/>
          <w:b/>
          <w:bCs/>
          <w:lang w:val="en-US" w:eastAsia="zh-CN"/>
        </w:rPr>
        <w:t>特点：</w:t>
      </w:r>
    </w:p>
    <w:p w14:paraId="07F7E61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效果：</w:t>
      </w:r>
      <w:r>
        <w:rPr>
          <w:rFonts w:hint="default"/>
          <w:lang w:val="en-US" w:eastAsia="zh-CN"/>
        </w:rPr>
        <w:t>相比全参数微调，效果可能略有下降，但通常能够达到相似的性能。</w:t>
      </w:r>
    </w:p>
    <w:p w14:paraId="505475C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资源需求：</w:t>
      </w:r>
      <w:r>
        <w:rPr>
          <w:rFonts w:hint="default"/>
          <w:lang w:val="en-US" w:eastAsia="zh-CN"/>
        </w:rPr>
        <w:t>训练速度更快，显存占用更少，因为只更新部分参数或添加少量新参数。</w:t>
      </w:r>
    </w:p>
    <w:p w14:paraId="2CBDA5D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3.显存：</w:t>
      </w:r>
    </w:p>
    <w:p w14:paraId="4F2C0B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1B模型，数据类型FP16/BF16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3"/>
        <w:gridCol w:w="964"/>
        <w:gridCol w:w="5905"/>
      </w:tblGrid>
      <w:tr w14:paraId="6FEB7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0" w:type="dxa"/>
          </w:tcPr>
          <w:p w14:paraId="105389D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  <w:t>项目</w:t>
            </w:r>
          </w:p>
        </w:tc>
        <w:tc>
          <w:tcPr>
            <w:tcW w:w="975" w:type="dxa"/>
          </w:tcPr>
          <w:p w14:paraId="3006BAB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  <w:t>显存</w:t>
            </w:r>
          </w:p>
        </w:tc>
        <w:tc>
          <w:tcPr>
            <w:tcW w:w="5847" w:type="dxa"/>
          </w:tcPr>
          <w:p w14:paraId="0CBD5B9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  <w:highlight w:val="none"/>
                <w:shd w:val="clear" w:fill="FFFFFF"/>
                <w:vertAlign w:val="baseline"/>
                <w:lang w:val="en-US" w:eastAsia="zh-CN"/>
              </w:rPr>
              <w:t>分析</w:t>
            </w:r>
          </w:p>
        </w:tc>
      </w:tr>
      <w:tr w14:paraId="07752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0" w:type="dxa"/>
          </w:tcPr>
          <w:p w14:paraId="1F4199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参数</w:t>
            </w:r>
          </w:p>
        </w:tc>
        <w:tc>
          <w:tcPr>
            <w:tcW w:w="975" w:type="dxa"/>
          </w:tcPr>
          <w:p w14:paraId="76D0D0D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2g+80m</w:t>
            </w:r>
          </w:p>
        </w:tc>
        <w:tc>
          <w:tcPr>
            <w:tcW w:w="5847" w:type="dxa"/>
          </w:tcPr>
          <w:p w14:paraId="0D7E535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LoRA 参数量 ≈ 原模型参数量 × 0.1% ~ 0.5%</w:t>
            </w:r>
          </w:p>
          <w:p w14:paraId="6376E7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以0.5%的新增参数5M为例预估</w:t>
            </w:r>
          </w:p>
          <w:tbl>
            <w:tblPr>
              <w:tblStyle w:val="5"/>
              <w:tblW w:w="567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708"/>
              <w:gridCol w:w="1128"/>
              <w:gridCol w:w="3843"/>
            </w:tblGrid>
            <w:tr w14:paraId="2247CE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708" w:type="dxa"/>
                  <w:tcBorders>
                    <w:top w:val="nil"/>
                    <w:bottom w:val="nil"/>
                    <w:right w:val="nil"/>
                  </w:tcBorders>
                </w:tcPr>
                <w:p w14:paraId="776151EA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项目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BCC3A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显存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A8195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分析</w:t>
                  </w:r>
                </w:p>
              </w:tc>
            </w:tr>
            <w:tr w14:paraId="7498FF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0180E3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参数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F90F99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10M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06A4E8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5M × 2B = 10 MB</w:t>
                  </w:r>
                </w:p>
              </w:tc>
            </w:tr>
            <w:tr w14:paraId="621650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B7A11A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梯度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F7D440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10M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3A1F1C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5M × 2B = 10 MB</w:t>
                  </w:r>
                </w:p>
              </w:tc>
            </w:tr>
            <w:tr w14:paraId="778BD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1021" w:hRule="atLeast"/>
              </w:trPr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A52093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优化器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7DB33D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40M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99594B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 xml:space="preserve">参数： </w:t>
                  </w: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一阶矩 m</w:t>
                  </w: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,</w:t>
                  </w: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二阶矩 v</w:t>
                  </w:r>
                </w:p>
                <w:p w14:paraId="36E4B342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 xml:space="preserve">类型： </w:t>
                  </w: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FP32</w:t>
                  </w:r>
                </w:p>
                <w:p w14:paraId="7C6F7F5E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5M × 4B × 2 = 40 MB</w:t>
                  </w:r>
                </w:p>
              </w:tc>
            </w:tr>
            <w:tr w14:paraId="26611F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681" w:hRule="atLeast"/>
              </w:trPr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BF5EBD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备份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F31517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20M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06464C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类型： FP32</w:t>
                  </w:r>
                </w:p>
                <w:p w14:paraId="26B9467A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5M × 4B = 20 MB</w:t>
                  </w:r>
                </w:p>
              </w:tc>
            </w:tr>
            <w:tr w14:paraId="352C89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7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68FB2F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总结</w:t>
                  </w:r>
                </w:p>
              </w:tc>
              <w:tc>
                <w:tcPr>
                  <w:tcW w:w="11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9960C6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80M</w:t>
                  </w:r>
                </w:p>
              </w:tc>
              <w:tc>
                <w:tcPr>
                  <w:tcW w:w="384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7F6D69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C8F88F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6167E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0" w:type="dxa"/>
          </w:tcPr>
          <w:p w14:paraId="3C35A1C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激活</w:t>
            </w:r>
          </w:p>
        </w:tc>
        <w:tc>
          <w:tcPr>
            <w:tcW w:w="975" w:type="dxa"/>
          </w:tcPr>
          <w:p w14:paraId="04C0378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</w:p>
        </w:tc>
        <w:tc>
          <w:tcPr>
            <w:tcW w:w="5847" w:type="dxa"/>
          </w:tcPr>
          <w:p w14:paraId="2BFDB4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显存相关：batch_size × seq_len × hidden_size × num_layers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1877"/>
              <w:gridCol w:w="1877"/>
              <w:gridCol w:w="1877"/>
            </w:tblGrid>
            <w:tr w14:paraId="4DF64F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bottom w:val="nil"/>
                    <w:right w:val="nil"/>
                  </w:tcBorders>
                </w:tcPr>
                <w:p w14:paraId="3F825823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Seq_len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B8D75B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Batch_size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C642D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显存</w:t>
                  </w:r>
                </w:p>
              </w:tc>
            </w:tr>
            <w:tr w14:paraId="0B6A14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3D9F5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512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FBB147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62F77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1.5g</w:t>
                  </w:r>
                </w:p>
              </w:tc>
            </w:tr>
            <w:tr w14:paraId="0243C4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BFFD4C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1024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366706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BDC42D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3g</w:t>
                  </w:r>
                </w:p>
              </w:tc>
            </w:tr>
            <w:tr w14:paraId="5A86B9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16BAC81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1024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ECDF4B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87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0120D3">
                  <w:pPr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0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0" w:afterAutospacing="0" w:line="200" w:lineRule="exact"/>
                    <w:ind w:right="0" w:rightChars="0"/>
                    <w:textAlignment w:val="auto"/>
                    <w:rPr>
                      <w:rFonts w:hint="default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黑体" w:hAnsi="黑体" w:eastAsia="黑体" w:cs="黑体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3"/>
                      <w:szCs w:val="13"/>
                      <w:shd w:val="clear" w:fill="FFFFFF"/>
                      <w:vertAlign w:val="baseline"/>
                      <w:lang w:val="en-US" w:eastAsia="zh-CN"/>
                    </w:rPr>
                    <w:t>6g</w:t>
                  </w:r>
                </w:p>
              </w:tc>
            </w:tr>
          </w:tbl>
          <w:p w14:paraId="73639C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</w:p>
        </w:tc>
      </w:tr>
      <w:tr w14:paraId="6595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0" w:type="dxa"/>
          </w:tcPr>
          <w:p w14:paraId="551614E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总计</w:t>
            </w:r>
          </w:p>
        </w:tc>
        <w:tc>
          <w:tcPr>
            <w:tcW w:w="975" w:type="dxa"/>
          </w:tcPr>
          <w:p w14:paraId="4F133FF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2g</w:t>
            </w:r>
          </w:p>
        </w:tc>
        <w:tc>
          <w:tcPr>
            <w:tcW w:w="5847" w:type="dxa"/>
          </w:tcPr>
          <w:p w14:paraId="2DEAE35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120" w:beforeAutospacing="0" w:after="0" w:afterAutospacing="0"/>
              <w:ind w:right="0" w:rightChars="0"/>
              <w:rPr>
                <w:rFonts w:hint="default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5"/>
                <w:szCs w:val="15"/>
                <w:shd w:val="clear" w:fill="FFFFFF"/>
                <w:vertAlign w:val="baseline"/>
                <w:lang w:val="en-US" w:eastAsia="zh-CN"/>
              </w:rPr>
              <w:t>未计算激活显存</w:t>
            </w:r>
          </w:p>
        </w:tc>
      </w:tr>
    </w:tbl>
    <w:p w14:paraId="69CD62DA">
      <w:pPr>
        <w:rPr>
          <w:rFonts w:hint="eastAsia"/>
          <w:lang w:val="en-US" w:eastAsia="zh-CN"/>
        </w:rPr>
      </w:pPr>
    </w:p>
    <w:p w14:paraId="3C6DE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EBAF25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具体方法介绍</w:t>
      </w:r>
    </w:p>
    <w:p w14:paraId="0EB20F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Prompt-Tuning：</w:t>
      </w:r>
    </w:p>
    <w:p w14:paraId="1FED6F4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通过优化输入提示（prompts）来引导模型生成所需的输出，而不改变模型的主要参数。</w:t>
      </w:r>
    </w:p>
    <w:p w14:paraId="71528F5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P-Tuning：</w:t>
      </w:r>
    </w:p>
    <w:p w14:paraId="441B5EF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在Prompt-Tuning的基础上，添加一些可训练的提示向量，提高模型的适应能力。</w:t>
      </w:r>
    </w:p>
    <w:p w14:paraId="6866BAA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LoRA（Low-Rank Adaptation）：</w:t>
      </w:r>
    </w:p>
    <w:p w14:paraId="2590BB8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在模型的权重矩阵中引入低秩矩阵，仅更新这些低秩矩阵，从而减少需要训练和存储的参数量。</w:t>
      </w:r>
    </w:p>
    <w:p w14:paraId="186AEAD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AdaLoRA：</w:t>
      </w:r>
      <w:r>
        <w:rPr>
          <w:rFonts w:hint="default"/>
          <w:lang w:val="en-US" w:eastAsia="zh-CN"/>
        </w:rPr>
        <w:t>LoRA的改进版本，动态调整低秩矩阵的参数，提高适应性和效果。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24F17"/>
    <w:rsid w:val="0C9608CB"/>
    <w:rsid w:val="17761C34"/>
    <w:rsid w:val="51346237"/>
    <w:rsid w:val="686337C7"/>
    <w:rsid w:val="6C202A0F"/>
    <w:rsid w:val="73BB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2025-12-19T01:33:07Z</dcterms:created>
  <dc:creator>xiang</dc:creator>
  <cp:lastModifiedBy>xiang</cp:lastModifiedBy>
  <dcterms:modified xsi:type="dcterms:W3CDTF">2025-12-19T02:15:26Z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eyJoZGlkIjoiYzMzYWRhOTQyZjNjNDg3OTI1ZTcxNTUyYmQxMzcyYTIifQ==</vt:lpwstr>
  </property>
  <property fmtid="{D5CDD505-2E9C-101B-9397-08002B2CF9AE}" pid="4" name="ICV">
    <vt:lpwstr>BB1CE72402ED4617971A06BCD96D6989_12</vt:lpwstr>
  </property>
</Properties>
</file>