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题目</w:t>
      </w:r>
    </w:p>
    <w:p>
      <w:pPr>
        <w:pStyle w:val="Heading1"/>
      </w:pPr>
      <w:r>
        <w:t>辞书知识与检索增强生成融合研究综述</w:t>
      </w:r>
    </w:p>
    <w:p>
      <w:pPr>
        <w:pStyle w:val="Title"/>
      </w:pPr>
      <w:r>
        <w:t>参考文献</w:t>
      </w:r>
    </w:p>
    <w:p>
      <w:pPr>
        <w:keepLines/>
        <w:ind w:left="454" w:hanging="454"/>
      </w:pPr>
      <w:r>
        <w:t>[1] DE SCHRYVER G M. Lexicographers’ Dreams in the Electronic-Dictionary Age[J]. International Journal of Lexicography, 16(2): 143–199, 2003. https://doi.org/10.1093/ijl/16.2.143.</w:t>
      </w:r>
    </w:p>
    <w:p>
      <w:pPr>
        <w:keepLines/>
        <w:ind w:left="454" w:hanging="454"/>
      </w:pPr>
      <w:r>
        <w:t>[2] DE SCHRYVER G M. Generative AI and Lexicography: The Current State of the Art Using ChatGPT[J]. International Journal of Lexicography, 36(4): 355–387, 2023. https://doi.org/10.1093/ijl/ecad021.</w:t>
      </w:r>
    </w:p>
    <w:p>
      <w:pPr>
        <w:keepLines/>
        <w:ind w:left="454" w:hanging="454"/>
      </w:pPr>
      <w:r>
        <w:t>[3] LEWIS P, PEREZ E, PIKTUS A, et al. Retrieval-Augmented Generation for Knowledge-Intensive NLP Tasks[C]. Advances in Neural Information Processing Systems, 33, 2020. https://papers.neurips.cc/paper/2020/hash/6b493230205f780e1bc26945df7481e5-Abstract.html.</w:t>
      </w:r>
    </w:p>
    <w:p>
      <w:pPr>
        <w:keepLines/>
        <w:ind w:left="454" w:hanging="454"/>
      </w:pPr>
      <w:r>
        <w:t>[4] AHMADI S, MCCRAE J P, NIMB S, et al. A Multilingual Evaluation Dataset for Monolingual Word Sense Alignment[C]. Proceedings of LREC 2020: 3232–3242, 2020. https://aclanthology.org/2020.lrec-1.395/.</w:t>
      </w:r>
    </w:p>
    <w:p>
      <w:pPr>
        <w:keepLines/>
        <w:ind w:left="454" w:hanging="454"/>
      </w:pPr>
      <w:r>
        <w:t>[5] MILLER G A. WordNet: A Lexical Database for English[J]. Communications of the ACM, 38(11): 39–41, 1995. https://doi.org/10.1145/219717.219748.</w:t>
      </w:r>
    </w:p>
    <w:p>
      <w:pPr>
        <w:keepLines/>
        <w:ind w:left="454" w:hanging="454"/>
      </w:pPr>
      <w:r>
        <w:t>[6] QI F, YANG C, LIU Z, et al. OpenHowNet: An Open Sememe-based Lexical Knowledge Base[EB/OL]. arXiv:1901.09957, 2019（预印本）. https://arxiv.org/abs/1901.09957.</w:t>
      </w:r>
    </w:p>
    <w:p>
      <w:pPr>
        <w:keepLines/>
        <w:ind w:left="454" w:hanging="454"/>
      </w:pPr>
      <w:r>
        <w:t>[7] 于宁, 王江萍, 石宇, 等. 基于义原表示学习的词向量表示方法[C]. 第二十届中国计算语言学大会论文集: 57–65, 2021. https://aclanthology.org/2021.ccl-1.6/.</w:t>
      </w:r>
    </w:p>
    <w:p>
      <w:pPr>
        <w:keepLines/>
        <w:ind w:left="454" w:hanging="454"/>
      </w:pPr>
      <w:r>
        <w:t>[8] TASOVAC T, ROMARY L, SALGADO A. TEI Lex-0: A baseline encoding for lexicographic data[R/OL]. ELEXIS – European Lexicographic Infrastructure, 2018. https://novaresearch.unl.pt/en/publications/tei-lex-0-a-baseline-encoding-for-lexicographic-data/.</w:t>
      </w:r>
    </w:p>
    <w:p>
      <w:pPr>
        <w:keepLines/>
        <w:ind w:left="454" w:hanging="454"/>
      </w:pPr>
      <w:r>
        <w:t>[9] CIMIANO P, MCCRAE J P, BUITELAAR P, eds. Lexicon Model for Ontologies: Community Report, 10 May 2016[R/OL]. W3C Ontology-Lexicon Community Group, 2016. https://www.w3.org/2016/05/ontolex/.</w:t>
      </w:r>
    </w:p>
    <w:p>
      <w:pPr>
        <w:keepLines/>
        <w:ind w:left="454" w:hanging="454"/>
      </w:pPr>
      <w:r>
        <w:t>[10] KILGARRIFF A, HUSÁK M, MCADAM K, et al. GDEX: Automatically Finding Good Dictionary Examples in a Corpus[C]. Proceedings of the 13th EURALEX International Congress: 425–432, 2008. https://euralex.org/publications/gdex-automatically-finding-good-dictionary-examples-in-a-corpus/.</w:t>
      </w:r>
    </w:p>
    <w:p>
      <w:pPr>
        <w:keepLines/>
        <w:ind w:left="454" w:hanging="454"/>
      </w:pPr>
      <w:r>
        <w:t>[11] NORASET T, LIANG C, BIRNBAUM L, et al. Definition Modeling: Learning to Define Word Embeddings in Natural Language[C]. Proceedings of the AAAI Conference on Artificial Intelligence, 31(1), 2017. https://ojs.aaai.org/index.php/AAAI/article/view/10996.</w:t>
      </w:r>
    </w:p>
    <w:p>
      <w:pPr>
        <w:keepLines/>
        <w:ind w:left="454" w:hanging="454"/>
      </w:pPr>
      <w:r>
        <w:t>[12] QI F, ZHANG L, YANG Y, et al. WantWords: An Open-source Online Reverse Dictionary System[C]. Proceedings of EMNLP 2020: System Demonstrations: 175–181, 2020. https://aclanthology.org/2020.emnlp-demos.23/.</w:t>
      </w:r>
    </w:p>
    <w:p>
      <w:pPr>
        <w:keepLines/>
        <w:ind w:left="454" w:hanging="454"/>
      </w:pPr>
      <w:r>
        <w:t>[13] HUANG H, KAJIWARA T, ARASE Y. Definition Modelling for Appropriate Specificity[C]. Proceedings of EMNLP 2021: 2499–2509, 2021. https://aclanthology.org/2021.emnlp-main.194/.</w:t>
      </w:r>
    </w:p>
    <w:p>
      <w:pPr>
        <w:keepLines/>
        <w:ind w:left="454" w:hanging="454"/>
      </w:pPr>
      <w:r>
        <w:t>[14] CAI B, CLARENCE N, LIANG D, et al. Low-Cost Generation and Evaluation of Dictionary Example Sentences[C]. Proceedings of NAACL-HLT 2024, Volume 1: 3538–3549, 2024. https://aclanthology.org/2024.naacl-long.194/.</w:t>
      </w:r>
    </w:p>
    <w:p>
      <w:pPr>
        <w:keepLines/>
        <w:ind w:left="454" w:hanging="454"/>
      </w:pPr>
      <w:r>
        <w:t>[15] 方明炜, 朱君辉, 鲁鹿鸣, 等. 例句质量评估体系构建及大语言模型例句生成能力评估[C]. 第二十四届中国计算语言学大会论文集: 117–130, 2025. https://aclanthology.org/2025.ccl-1.10/.</w:t>
      </w:r>
    </w:p>
    <w:p>
      <w:pPr>
        <w:keepLines/>
        <w:ind w:left="454" w:hanging="454"/>
      </w:pPr>
      <w:r>
        <w:t>[16] MECONI D, STIRPE S, MARTELLI F, et al. Do Large Language Models Understand Word Senses?[C]. Proceedings of EMNLP 2025: 33897–33916, 2025. https://aclanthology.org/2025.emnlp-main.1720/.</w:t>
      </w:r>
    </w:p>
    <w:p>
      <w:pPr>
        <w:keepLines/>
        <w:ind w:left="454" w:hanging="454"/>
      </w:pPr>
      <w:r>
        <w:t>[17] WANG H, LIANG Q, WANG Y, et al. Enhancing Lexical Relation Mining with Structured Sememe Knowledge[C]. Proceedings of ACL 2026, Volume 1: 4930–4947, 2026. https://aclanthology.org/2026.acl-long.224/.</w:t>
      </w:r>
    </w:p>
    <w:p>
      <w:pPr>
        <w:keepLines/>
        <w:ind w:left="454" w:hanging="454"/>
      </w:pPr>
      <w:r>
        <w:t>[18] KARPUKHIN V, OGUZ B, MIN S, et al. Dense Passage Retrieval for Open-Domain Question Answering[C]. Proceedings of EMNLP 2020: 6769–6781, 2020. https://aclanthology.org/2020.emnlp-main.550/.</w:t>
      </w:r>
    </w:p>
    <w:p>
      <w:pPr>
        <w:keepLines/>
        <w:ind w:left="454" w:hanging="454"/>
      </w:pPr>
      <w:r>
        <w:t>[19] ASAI A, WU Z, WANG Y, et al. Self-RAG: Learning to Retrieve, Generate, and Critique through Self-Reflection[C]. The Twelfth International Conference on Learning Representations, 2024. https://proceedings.iclr.cc/paper_files/paper/2024/hash/25f7be9694d7b32d5cc670927b8091e1-Abstract-Conference.html.</w:t>
      </w:r>
    </w:p>
    <w:p>
      <w:pPr>
        <w:keepLines/>
        <w:ind w:left="454" w:hanging="454"/>
      </w:pPr>
      <w:r>
        <w:t>[20] JEONG S, BAEK J, CHO S, et al. Adaptive-RAG: Learning to Adapt Retrieval-Augmented Large Language Models through Question Complexity[C]. Proceedings of NAACL-HLT 2024, Volume 1: 7036–7050, 2024. https://aclanthology.org/2024.naacl-long.389/.</w:t>
      </w:r>
    </w:p>
    <w:p>
      <w:pPr>
        <w:keepLines/>
        <w:ind w:left="454" w:hanging="454"/>
      </w:pPr>
      <w:r>
        <w:t>[21] MERX R, MAHMUDI A, LANGFORD K, et al. Low-Resource Machine Translation through Retrieval-Augmented LLM Prompting: A Study on the Mambai Language[C]. Proceedings of the 2nd EURALI Workshop @ LREC-COLING 2024: 1–11, 2024. https://aclanthology.org/2024.eurali-1.1/.</w:t>
      </w:r>
    </w:p>
    <w:p>
      <w:pPr>
        <w:keepLines/>
        <w:ind w:left="454" w:hanging="454"/>
      </w:pPr>
      <w:r>
        <w:t>[22] ELTANBOULY S, RASHWANI S. Grounding Arabic LLMs in the Doha Historical Dictionary: Retrieval-Augmented Understanding of Quran and Hadith[EB/OL]. arXiv:2603.23972v1, 2026（预印本）. https://arxiv.org/abs/2603.23972.</w:t>
      </w:r>
    </w:p>
    <w:p>
      <w:pPr>
        <w:keepLines/>
        <w:ind w:left="454" w:hanging="454"/>
      </w:pPr>
      <w:r>
        <w:t>[23] GAO T, YEN H, YU J, et al. Enabling Large Language Models to Generate Text with Citations[C]. Proceedings of EMNLP 2023: 6465–6488, 2023. https://aclanthology.org/2023.emnlp-main.398/.</w:t>
      </w:r>
    </w:p>
    <w:p>
      <w:pPr>
        <w:keepLines/>
        <w:ind w:left="454" w:hanging="454"/>
      </w:pPr>
      <w:r>
        <w:t>[24] ES S, JAMES J, ESPINOSA ANKE L, et al. RAGAs: Automated Evaluation of Retrieval Augmented Generation[C]. Proceedings of EACL 2024: System Demonstrations: 150–158, 2024. https://aclanthology.org/2024.eacl-demo.16/.</w:t>
      </w:r>
    </w:p>
    <w:p>
      <w:pPr>
        <w:keepLines/>
        <w:ind w:left="454" w:hanging="454"/>
      </w:pPr>
      <w:r>
        <w:t>[25] LIU N F, LIN K, HEWITT J, et al. Lost in the Middle: How Language Models Use Long Contexts[J]. Transactions of the Association for Computational Linguistics, 12: 157–173, 2024. https://aclanthology.org/2024.tacl-1.9/.</w:t>
      </w:r>
    </w:p>
    <w:p>
      <w:pPr>
        <w:keepLines/>
        <w:ind w:left="454" w:hanging="454"/>
      </w:pPr>
      <w:r>
        <w:t>[26] ARTSTEIN R, POESIO M. Survey Article: Inter-Coder Agreement for Computational Linguistics[J]. Computational Linguistics, 34(4): 555–596, 2008. https://aclanthology.org/J08-4004/.</w:t>
      </w:r>
    </w:p>
    <w:p>
      <w:pPr>
        <w:keepLines/>
        <w:ind w:left="454" w:hanging="454"/>
      </w:pPr>
      <w:r>
        <w:t>[27] ROBERTSON S, ZARAGOZA H. The Probabilistic Relevance Framework: BM25 and Beyond[J]. Foundations and Trends in Information Retrieval, 2009, 3(4): 333–389. https://doi.org/10.1561/1500000019.</w:t>
      </w:r>
    </w:p>
    <w:p>
      <w:pPr>
        <w:keepLines/>
        <w:ind w:left="454" w:hanging="454"/>
      </w:pPr>
      <w:r>
        <w:t>[28] CORMACK G V, CLARKE C L A, BUETTCHER S. Reciprocal Rank Fusion Outperforms Condorcet and Individual Rank Learning Methods[C]. Proceedings of the 32nd International ACM SIGIR Conference on Research and Development in Information Retrieval. New York: ACM, 2009: 758–759. https://doi.org/10.1145/1571941.1572114.</w:t>
      </w:r>
    </w:p>
    <w:p>
      <w:r>
        <w:br w:type="page"/>
      </w:r>
    </w:p>
    <w:p>
      <w:pPr>
        <w:pStyle w:val="Title"/>
      </w:pPr>
      <w:r>
        <w:t>大纲</w:t>
      </w:r>
    </w:p>
    <w:p>
      <w:pPr>
        <w:pStyle w:val="Heading1"/>
      </w:pPr>
      <w:r>
        <w:t>1 引言</w:t>
      </w:r>
    </w:p>
    <w:p>
      <w:pPr>
        <w:pStyle w:val="Heading2"/>
      </w:pPr>
      <w:r>
        <w:t>1.1 研究背景</w:t>
      </w:r>
    </w:p>
    <w:p>
      <w:r>
        <w:t>梳理数字辞书从词条查询向语言知识服务转变的背景，说明生成式人工智能与检索增强生成对辞书利用方式的影响。[1–3]</w:t>
      </w:r>
    </w:p>
    <w:p>
      <w:pPr>
        <w:pStyle w:val="Heading2"/>
      </w:pPr>
      <w:r>
        <w:t>1.2 研究问题与概念边界</w:t>
      </w:r>
    </w:p>
    <w:p>
      <w:r>
        <w:t>围绕辞书知识如何组织、如何进入检索与生成过程、如何评价回答可靠性展开；区分模型辅助辞书编纂与辞书增强模型回答。</w:t>
      </w:r>
    </w:p>
    <w:p>
      <w:pPr>
        <w:pStyle w:val="Heading2"/>
      </w:pPr>
      <w:r>
        <w:t>1.3 综述范围与文献选择</w:t>
      </w:r>
    </w:p>
    <w:p>
      <w:r>
        <w:t>采用主题式文献综述，以2020—2026年研究为重点并回溯基础工作，按辞书语义基础、生成辅助、检索机制、直接应用与评价方法组织材料。</w:t>
      </w:r>
    </w:p>
    <w:p>
      <w:pPr>
        <w:pStyle w:val="Heading1"/>
      </w:pPr>
      <w:r>
        <w:t>2 辞书知识的语义组织与表示</w:t>
      </w:r>
    </w:p>
    <w:p>
      <w:pPr>
        <w:pStyle w:val="Heading2"/>
      </w:pPr>
      <w:r>
        <w:t>2.1 词条结构与语义资源</w:t>
      </w:r>
    </w:p>
    <w:p>
      <w:r>
        <w:t>区分词头、义项、释义、例证及用法限制，比较WordNet同义词集、HowNet义原和分布式表示的作用。[5–7]</w:t>
      </w:r>
    </w:p>
    <w:p>
      <w:pPr>
        <w:pStyle w:val="Heading2"/>
      </w:pPr>
      <w:r>
        <w:t>2.2 辞书编码与跨来源义项对齐</w:t>
      </w:r>
    </w:p>
    <w:p>
      <w:r>
        <w:t>比较TEI Lex-0与OntoLex-Lemon的定位，讨论义项等价、宽窄和相关关系，分析格式统一与语义统一的区别。[4,8–9]</w:t>
      </w:r>
    </w:p>
    <w:p>
      <w:pPr>
        <w:pStyle w:val="Heading2"/>
      </w:pPr>
      <w:r>
        <w:t>2.3 例证与来源信息的组织</w:t>
      </w:r>
    </w:p>
    <w:p>
      <w:r>
        <w:t>讨论语料例证筛选、义项与例证关联、来源编号和版本记录，明确真实语料与生成例句的证据属性。[10]</w:t>
      </w:r>
    </w:p>
    <w:p>
      <w:pPr>
        <w:pStyle w:val="Heading1"/>
      </w:pPr>
      <w:r>
        <w:t>3 生成式模型参与辞书编纂与词义处理</w:t>
      </w:r>
    </w:p>
    <w:p>
      <w:pPr>
        <w:pStyle w:val="Heading2"/>
      </w:pPr>
      <w:r>
        <w:t>3.1 释义生成与逆向词典</w:t>
      </w:r>
    </w:p>
    <w:p>
      <w:r>
        <w:t>梳理从词表示生成释义、从描述检索词语的研究，比较释义准确性、具体性与用户需求。[11–13]</w:t>
      </w:r>
    </w:p>
    <w:p>
      <w:pPr>
        <w:pStyle w:val="Heading2"/>
      </w:pPr>
      <w:r>
        <w:t>3.2 例句生成及质量控制</w:t>
      </w:r>
    </w:p>
    <w:p>
      <w:r>
        <w:t>比较自动生成与语料筛选，围绕规范性、语境独立性、典型度和教学适切性讨论质量要求及人工审核。[14–15]</w:t>
      </w:r>
    </w:p>
    <w:p>
      <w:pPr>
        <w:pStyle w:val="Heading2"/>
      </w:pPr>
      <w:r>
        <w:t>3.3 词义理解与结构知识融合</w:t>
      </w:r>
    </w:p>
    <w:p>
      <w:r>
        <w:t>讨论大语言模型词义任务表现与义原结构的作用，区分训练阶段知识融合和推理阶段外部检索。[16–17]</w:t>
      </w:r>
    </w:p>
    <w:p>
      <w:pPr>
        <w:pStyle w:val="Heading1"/>
      </w:pPr>
      <w:r>
        <w:t>4 辞书知识融入检索增强生成的技术路径</w:t>
      </w:r>
    </w:p>
    <w:p>
      <w:pPr>
        <w:pStyle w:val="Heading2"/>
      </w:pPr>
      <w:r>
        <w:t>4.1 检索粒度与混合召回</w:t>
      </w:r>
    </w:p>
    <w:p>
      <w:r>
        <w:t>比较整词条、义项、释义和例证粒度；分析BM25与稠密检索的互补性，以及排序融合、义项筛选与重排的适用条件。[3,18,27–28]</w:t>
      </w:r>
    </w:p>
    <w:p>
      <w:pPr>
        <w:pStyle w:val="Heading2"/>
      </w:pPr>
      <w:r>
        <w:t>4.2 按需检索与语义关联</w:t>
      </w:r>
    </w:p>
    <w:p>
      <w:r>
        <w:t>比较Self-RAG与Adaptive-RAG的控制方式和训练要求，讨论跨义项关联、补充检索和停止条件，避免将关系链接直接等同于推理证据。[19–20]</w:t>
      </w:r>
    </w:p>
    <w:p>
      <w:pPr>
        <w:pStyle w:val="Heading2"/>
      </w:pPr>
      <w:r>
        <w:t>4.3 证据组织与可追溯生成</w:t>
      </w:r>
    </w:p>
    <w:p>
      <w:r>
        <w:t>讨论来源标注、义项绑定、证据选择与引文对应；分析多来源冲突、语境缺失及证据不足时的澄清或保留判断策略。[4,9,23]</w:t>
      </w:r>
    </w:p>
    <w:p>
      <w:pPr>
        <w:pStyle w:val="Heading1"/>
      </w:pPr>
      <w:r>
        <w:t>5 辞书增强生成的直接应用与比较</w:t>
      </w:r>
    </w:p>
    <w:p>
      <w:pPr>
        <w:pStyle w:val="Heading2"/>
      </w:pPr>
      <w:r>
        <w:t>5.1 低资源语言翻译</w:t>
      </w:r>
    </w:p>
    <w:p>
      <w:r>
        <w:t>以Mambai语研究为例，分析辞书条目与平行句如何进入提示，比较资源来源与测试集差异对结论的影响。[21]</w:t>
      </w:r>
    </w:p>
    <w:p>
      <w:pPr>
        <w:pStyle w:val="Heading2"/>
      </w:pPr>
      <w:r>
        <w:t>5.2 历史语言理解</w:t>
      </w:r>
    </w:p>
    <w:p>
      <w:r>
        <w:t>以多哈历史辞书研究为例，讨论历史词义、混合检索和查询意图的结合，明确其预印本性质及适用范围。[22]</w:t>
      </w:r>
    </w:p>
    <w:p>
      <w:pPr>
        <w:pStyle w:val="Heading2"/>
      </w:pPr>
      <w:r>
        <w:t>5.3 应用证据的横向比较</w:t>
      </w:r>
    </w:p>
    <w:p>
      <w:r>
        <w:t>从语种、资源类型、任务、检索单位、训练需求和评价方法比较案例，区分直接应用结果与向中文辞书任务迁移的研究设想。</w:t>
      </w:r>
    </w:p>
    <w:p>
      <w:pPr>
        <w:pStyle w:val="Heading1"/>
      </w:pPr>
      <w:r>
        <w:t>6 评价方法与主要挑战</w:t>
      </w:r>
    </w:p>
    <w:p>
      <w:pPr>
        <w:pStyle w:val="Heading2"/>
      </w:pPr>
      <w:r>
        <w:t>6.1 检索与生成的分层评价</w:t>
      </w:r>
    </w:p>
    <w:p>
      <w:r>
        <w:t>分别讨论义项召回、证据相关性、答案正确性、来源忠实性和引用完整性，分析自动评价与人工判断的互补关系。[23–24,26]</w:t>
      </w:r>
    </w:p>
    <w:p>
      <w:pPr>
        <w:pStyle w:val="Heading2"/>
      </w:pPr>
      <w:r>
        <w:t>6.2 语义错误与证据利用诊断</w:t>
      </w:r>
    </w:p>
    <w:p>
      <w:r>
        <w:t>归纳义项混并、释义范围改变、例证错配和跨来源冲突，讨论上下文位置、无关证据与同词异义干扰的影响。[4,13,25]</w:t>
      </w:r>
    </w:p>
    <w:p>
      <w:pPr>
        <w:pStyle w:val="Heading2"/>
      </w:pPr>
      <w:r>
        <w:t>6.3 评价可信度与资源约束</w:t>
      </w:r>
    </w:p>
    <w:p>
      <w:r>
        <w:t>讨论相同模型与上下文预算下的对照、数据泄漏、标注一致性、资源版本和使用权限，以及准确性与检索成本之间的权衡。[26]</w:t>
      </w:r>
    </w:p>
    <w:p>
      <w:pPr>
        <w:pStyle w:val="Heading1"/>
      </w:pPr>
      <w:r>
        <w:t>7 发展方向与结语</w:t>
      </w:r>
    </w:p>
    <w:p>
      <w:pPr>
        <w:pStyle w:val="Heading2"/>
      </w:pPr>
      <w:r>
        <w:t>7.1 义项敏感且保留来源差异的知识组织</w:t>
      </w:r>
    </w:p>
    <w:p>
      <w:r>
        <w:t>综合现有研究，讨论保留原始义项身份、建立可复核对齐关系与维护语义差异的方向。</w:t>
      </w:r>
    </w:p>
    <w:p>
      <w:pPr>
        <w:pStyle w:val="Heading2"/>
      </w:pPr>
      <w:r>
        <w:t>7.2 任务驱动的证据选择与人机协同</w:t>
      </w:r>
    </w:p>
    <w:p>
      <w:r>
        <w:t>讨论面向释义、辨析、翻译和历史用法的差异化检索，以及生成候选、来源核查和人工修订相结合的流程。</w:t>
      </w:r>
    </w:p>
    <w:p>
      <w:pPr>
        <w:pStyle w:val="Heading2"/>
      </w:pPr>
      <w:r>
        <w:t>7.3 面向真实使用场景的评价与总结</w:t>
      </w:r>
    </w:p>
    <w:p>
      <w:r>
        <w:t>讨论跨语种、跨辞书、证据不足及真实用户任务的评价需求，归纳辞书知识与检索增强生成融合的进展、条件和局限。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辞书知识与检索增强生成融合研究综述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