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overflowPunct/>
        <w:topLinePunct w:val="0"/>
        <w:bidi w:val="0"/>
        <w:spacing w:line="300" w:lineRule="auto"/>
        <w:rPr>
          <w:rFonts w:hint="eastAsia"/>
        </w:rPr>
      </w:pPr>
    </w:p>
    <w:p>
      <w:pPr>
        <w:pageBreakBefore w:val="0"/>
        <w:kinsoku/>
        <w:overflowPunct/>
        <w:topLinePunct w:val="0"/>
        <w:bidi w:val="0"/>
        <w:spacing w:line="300" w:lineRule="auto"/>
        <w:jc w:val="both"/>
        <w:rPr>
          <w:rFonts w:hint="eastAsia"/>
          <w:sz w:val="52"/>
          <w:szCs w:val="52"/>
        </w:rPr>
      </w:pPr>
    </w:p>
    <w:p>
      <w:pPr>
        <w:pageBreakBefore w:val="0"/>
        <w:kinsoku/>
        <w:overflowPunct/>
        <w:topLinePunct w:val="0"/>
        <w:bidi w:val="0"/>
        <w:spacing w:line="300" w:lineRule="auto"/>
        <w:jc w:val="center"/>
        <w:rPr>
          <w:rFonts w:hint="eastAsia"/>
          <w:sz w:val="52"/>
          <w:szCs w:val="52"/>
        </w:rPr>
      </w:pPr>
    </w:p>
    <w:p>
      <w:pPr>
        <w:pageBreakBefore w:val="0"/>
        <w:kinsoku/>
        <w:overflowPunct/>
        <w:topLinePunct w:val="0"/>
        <w:bidi w:val="0"/>
        <w:spacing w:line="300" w:lineRule="auto"/>
        <w:jc w:val="center"/>
        <w:rPr>
          <w:rFonts w:hint="eastAsia"/>
          <w:sz w:val="52"/>
          <w:szCs w:val="52"/>
        </w:rPr>
      </w:pPr>
    </w:p>
    <w:p>
      <w:pPr>
        <w:pageBreakBefore w:val="0"/>
        <w:kinsoku/>
        <w:overflowPunct/>
        <w:topLinePunct w:val="0"/>
        <w:bidi w:val="0"/>
        <w:spacing w:line="300" w:lineRule="auto"/>
        <w:jc w:val="center"/>
        <w:rPr>
          <w:rFonts w:hint="eastAsia"/>
          <w:sz w:val="52"/>
          <w:szCs w:val="52"/>
        </w:rPr>
      </w:pPr>
      <w:r>
        <w:rPr>
          <w:rFonts w:hint="eastAsia"/>
          <w:sz w:val="52"/>
          <w:szCs w:val="52"/>
        </w:rPr>
        <w:t>智能平台工作区域配置及任务规划模块</w:t>
      </w:r>
    </w:p>
    <w:p>
      <w:pPr>
        <w:pageBreakBefore w:val="0"/>
        <w:kinsoku/>
        <w:overflowPunct/>
        <w:topLinePunct w:val="0"/>
        <w:bidi w:val="0"/>
        <w:spacing w:line="300" w:lineRule="auto"/>
        <w:rPr>
          <w:rFonts w:hint="eastAsia"/>
        </w:rPr>
      </w:pPr>
    </w:p>
    <w:p>
      <w:pPr>
        <w:pageBreakBefore w:val="0"/>
        <w:kinsoku/>
        <w:overflowPunct/>
        <w:topLinePunct w:val="0"/>
        <w:bidi w:val="0"/>
        <w:spacing w:line="300" w:lineRule="auto"/>
        <w:jc w:val="center"/>
        <w:rPr>
          <w:rFonts w:hint="default"/>
          <w:lang w:val="en-US" w:eastAsia="zh-CN"/>
        </w:rPr>
      </w:pPr>
      <w:r>
        <w:rPr>
          <w:rFonts w:hint="eastAsia"/>
          <w:sz w:val="52"/>
          <w:szCs w:val="52"/>
          <w:lang w:val="en-US" w:eastAsia="zh-CN"/>
        </w:rPr>
        <w:t>投标书</w:t>
      </w:r>
    </w:p>
    <w:p>
      <w:pPr>
        <w:pageBreakBefore w:val="0"/>
        <w:kinsoku/>
        <w:overflowPunct/>
        <w:topLinePunct w:val="0"/>
        <w:bidi w:val="0"/>
        <w:spacing w:line="300" w:lineRule="auto"/>
        <w:rPr>
          <w:rFonts w:hint="eastAsia"/>
          <w:lang w:val="en-US" w:eastAsia="zh-CN"/>
        </w:rPr>
      </w:pPr>
    </w:p>
    <w:p>
      <w:pPr>
        <w:pageBreakBefore w:val="0"/>
        <w:kinsoku/>
        <w:overflowPunct/>
        <w:topLinePunct w:val="0"/>
        <w:bidi w:val="0"/>
        <w:spacing w:line="300" w:lineRule="auto"/>
        <w:rPr>
          <w:rFonts w:hint="eastAsia"/>
          <w:lang w:val="en-US" w:eastAsia="zh-CN"/>
        </w:rPr>
      </w:pPr>
    </w:p>
    <w:p>
      <w:pPr>
        <w:pageBreakBefore w:val="0"/>
        <w:kinsoku/>
        <w:overflowPunct/>
        <w:topLinePunct w:val="0"/>
        <w:bidi w:val="0"/>
        <w:spacing w:line="300" w:lineRule="auto"/>
        <w:rPr>
          <w:rFonts w:hint="eastAsia"/>
          <w:lang w:val="en-US" w:eastAsia="zh-CN"/>
        </w:rPr>
      </w:pPr>
    </w:p>
    <w:p>
      <w:pPr>
        <w:pageBreakBefore w:val="0"/>
        <w:kinsoku/>
        <w:overflowPunct/>
        <w:topLinePunct w:val="0"/>
        <w:bidi w:val="0"/>
        <w:spacing w:line="300" w:lineRule="auto"/>
        <w:rPr>
          <w:rFonts w:hint="eastAsia"/>
          <w:lang w:val="en-US" w:eastAsia="zh-CN"/>
        </w:rPr>
      </w:pPr>
    </w:p>
    <w:p>
      <w:pPr>
        <w:pageBreakBefore w:val="0"/>
        <w:kinsoku/>
        <w:overflowPunct/>
        <w:topLinePunct w:val="0"/>
        <w:bidi w:val="0"/>
        <w:spacing w:line="300" w:lineRule="auto"/>
        <w:rPr>
          <w:rFonts w:hint="eastAsia"/>
          <w:lang w:val="en-US" w:eastAsia="zh-CN"/>
        </w:rPr>
      </w:pPr>
    </w:p>
    <w:p>
      <w:pPr>
        <w:pageBreakBefore w:val="0"/>
        <w:kinsoku/>
        <w:overflowPunct/>
        <w:topLinePunct w:val="0"/>
        <w:bidi w:val="0"/>
        <w:spacing w:line="300" w:lineRule="auto"/>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ageBreakBefore w:val="0"/>
        <w:kinsoku/>
        <w:overflowPunct/>
        <w:topLinePunct w:val="0"/>
        <w:bidi w:val="0"/>
        <w:spacing w:line="300" w:lineRule="auto"/>
        <w:rPr>
          <w:rFonts w:hint="eastAsia"/>
          <w:lang w:val="en-US" w:eastAsia="zh-CN"/>
        </w:rPr>
      </w:pPr>
    </w:p>
    <w:p>
      <w:pPr>
        <w:pageBreakBefore w:val="0"/>
        <w:kinsoku/>
        <w:overflowPunct/>
        <w:topLinePunct w:val="0"/>
        <w:bidi w:val="0"/>
        <w:spacing w:line="300" w:lineRule="auto"/>
        <w:jc w:val="center"/>
        <w:rPr>
          <w:rFonts w:hint="eastAsia"/>
          <w:sz w:val="36"/>
          <w:szCs w:val="36"/>
          <w:lang w:val="en-US" w:eastAsia="zh-CN"/>
        </w:rPr>
      </w:pPr>
    </w:p>
    <w:p>
      <w:pPr>
        <w:pageBreakBefore w:val="0"/>
        <w:kinsoku/>
        <w:overflowPunct/>
        <w:topLinePunct w:val="0"/>
        <w:bidi w:val="0"/>
        <w:spacing w:line="300" w:lineRule="auto"/>
        <w:jc w:val="center"/>
        <w:rPr>
          <w:rFonts w:hint="eastAsia"/>
          <w:sz w:val="36"/>
          <w:szCs w:val="36"/>
          <w:lang w:val="en-US" w:eastAsia="zh-CN"/>
        </w:rPr>
      </w:pPr>
    </w:p>
    <w:p>
      <w:pPr>
        <w:pageBreakBefore w:val="0"/>
        <w:kinsoku/>
        <w:overflowPunct/>
        <w:topLinePunct w:val="0"/>
        <w:bidi w:val="0"/>
        <w:spacing w:line="300" w:lineRule="auto"/>
        <w:jc w:val="center"/>
        <w:rPr>
          <w:rFonts w:hint="eastAsia"/>
          <w:sz w:val="36"/>
          <w:szCs w:val="36"/>
          <w:lang w:val="en-US" w:eastAsia="zh-CN"/>
        </w:rPr>
      </w:pPr>
    </w:p>
    <w:p>
      <w:pPr>
        <w:pageBreakBefore w:val="0"/>
        <w:kinsoku/>
        <w:overflowPunct/>
        <w:topLinePunct w:val="0"/>
        <w:bidi w:val="0"/>
        <w:spacing w:line="300" w:lineRule="auto"/>
        <w:jc w:val="center"/>
        <w:rPr>
          <w:rFonts w:hint="eastAsia"/>
          <w:sz w:val="36"/>
          <w:szCs w:val="36"/>
          <w:lang w:val="en-US" w:eastAsia="zh-CN"/>
        </w:rPr>
      </w:pPr>
    </w:p>
    <w:p>
      <w:pPr>
        <w:pageBreakBefore w:val="0"/>
        <w:kinsoku/>
        <w:overflowPunct/>
        <w:topLinePunct w:val="0"/>
        <w:bidi w:val="0"/>
        <w:spacing w:line="300" w:lineRule="auto"/>
        <w:jc w:val="center"/>
        <w:rPr>
          <w:rFonts w:hint="default"/>
          <w:lang w:val="en-US" w:eastAsia="zh-CN"/>
        </w:rPr>
      </w:pPr>
      <w:r>
        <w:rPr>
          <w:rFonts w:hint="eastAsia"/>
          <w:sz w:val="36"/>
          <w:szCs w:val="36"/>
          <w:lang w:val="en-US" w:eastAsia="zh-CN"/>
        </w:rPr>
        <w:t>科奇软件开发股份有限公司</w:t>
      </w:r>
    </w:p>
    <w:p>
      <w:pPr>
        <w:pageBreakBefore w:val="0"/>
        <w:kinsoku/>
        <w:overflowPunct/>
        <w:topLinePunct w:val="0"/>
        <w:bidi w:val="0"/>
        <w:spacing w:line="300" w:lineRule="auto"/>
        <w:jc w:val="center"/>
        <w:rPr>
          <w:rFonts w:hint="eastAsia"/>
          <w:sz w:val="36"/>
          <w:szCs w:val="36"/>
          <w:lang w:val="en-US" w:eastAsia="zh-CN"/>
        </w:rPr>
      </w:pPr>
      <w:r>
        <w:rPr>
          <w:rFonts w:hint="eastAsia"/>
          <w:sz w:val="36"/>
          <w:szCs w:val="36"/>
          <w:lang w:val="en-US" w:eastAsia="zh-CN"/>
        </w:rPr>
        <w:t>2024年3月</w:t>
      </w:r>
    </w:p>
    <w:p>
      <w:pPr>
        <w:bidi w:val="0"/>
        <w:rPr>
          <w:rFonts w:hint="eastAsia"/>
          <w:lang w:val="en-US" w:eastAsia="zh-CN"/>
        </w:rPr>
      </w:pPr>
    </w:p>
    <w:p>
      <w:pPr>
        <w:rPr>
          <w:rFonts w:hint="eastAsia"/>
          <w:sz w:val="36"/>
          <w:szCs w:val="36"/>
          <w:lang w:val="en-US" w:eastAsia="zh-CN"/>
        </w:rPr>
      </w:pPr>
    </w:p>
    <w:p>
      <w:pPr>
        <w:bidi w:val="0"/>
        <w:rPr>
          <w:rFonts w:hint="default"/>
          <w:lang w:val="en-US" w:eastAsia="zh-CN"/>
        </w:rPr>
      </w:pPr>
    </w:p>
    <w:p>
      <w:pPr>
        <w:pageBreakBefore w:val="0"/>
        <w:kinsoku/>
        <w:overflowPunct/>
        <w:topLinePunct w:val="0"/>
        <w:bidi w:val="0"/>
        <w:spacing w:line="300" w:lineRule="auto"/>
        <w:jc w:val="center"/>
        <w:rPr>
          <w:rFonts w:hint="default"/>
          <w:b w:val="0"/>
          <w:bCs/>
          <w:sz w:val="52"/>
          <w:szCs w:val="52"/>
          <w:lang w:val="en-US" w:eastAsia="zh-CN"/>
        </w:rPr>
      </w:pPr>
    </w:p>
    <w:p>
      <w:pPr>
        <w:pageBreakBefore w:val="0"/>
        <w:kinsoku/>
        <w:overflowPunct/>
        <w:topLinePunct w:val="0"/>
        <w:bidi w:val="0"/>
        <w:spacing w:line="300" w:lineRule="auto"/>
        <w:jc w:val="center"/>
        <w:rPr>
          <w:rFonts w:hint="eastAsia"/>
          <w:b w:val="0"/>
          <w:bCs/>
          <w:sz w:val="52"/>
          <w:szCs w:val="52"/>
          <w:lang w:val="en-US" w:eastAsia="zh-CN"/>
        </w:rPr>
      </w:pPr>
      <w:r>
        <w:rPr>
          <w:rFonts w:hint="eastAsia"/>
          <w:b w:val="0"/>
          <w:bCs/>
          <w:sz w:val="52"/>
          <w:szCs w:val="52"/>
          <w:lang w:val="en-US" w:eastAsia="zh-CN"/>
        </w:rPr>
        <w:br w:type="page"/>
      </w:r>
    </w:p>
    <w:sdt>
      <w:sdtPr>
        <w:rPr>
          <w:rFonts w:ascii="宋体" w:hAnsi="宋体" w:eastAsia="宋体" w:cstheme="minorBidi"/>
          <w:kern w:val="2"/>
          <w:sz w:val="21"/>
          <w:szCs w:val="22"/>
          <w:lang w:val="en-US" w:eastAsia="zh-CN" w:bidi="ar-SA"/>
        </w:rPr>
        <w:id w:val="147471263"/>
        <w15:color w:val="DBDBDB"/>
        <w:docPartObj>
          <w:docPartGallery w:val="Table of Contents"/>
          <w:docPartUnique/>
        </w:docPartObj>
      </w:sdtPr>
      <w:sdtEndPr>
        <w:rPr>
          <w:rFonts w:hint="eastAsia" w:ascii="Arial" w:hAnsi="Arial" w:eastAsia="黑体" w:cstheme="minorBidi"/>
          <w:b/>
          <w:kern w:val="2"/>
          <w:sz w:val="32"/>
          <w:szCs w:val="20"/>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0" w:beforeLines="0" w:after="0" w:afterLines="0" w:line="480" w:lineRule="auto"/>
            <w:ind w:left="0" w:leftChars="0" w:right="0" w:rightChars="0" w:firstLine="0" w:firstLineChars="0"/>
            <w:jc w:val="center"/>
            <w:textAlignment w:val="auto"/>
          </w:pPr>
          <w:r>
            <w:rPr>
              <w:rFonts w:ascii="宋体" w:hAnsi="宋体" w:eastAsia="宋体"/>
              <w:b/>
              <w:bCs/>
              <w:sz w:val="32"/>
              <w:szCs w:val="32"/>
            </w:rPr>
            <w:t>目录</w:t>
          </w:r>
        </w:p>
        <w:p>
          <w:pPr>
            <w:pStyle w:val="11"/>
            <w:keepNext w:val="0"/>
            <w:keepLines w:val="0"/>
            <w:pageBreakBefore w:val="0"/>
            <w:widowControl w:val="0"/>
            <w:tabs>
              <w:tab w:val="right" w:leader="dot" w:pos="9354"/>
            </w:tabs>
            <w:kinsoku/>
            <w:wordWrap/>
            <w:overflowPunct/>
            <w:topLinePunct w:val="0"/>
            <w:autoSpaceDE/>
            <w:autoSpaceDN/>
            <w:bidi w:val="0"/>
            <w:adjustRightInd/>
            <w:snapToGrid/>
            <w:spacing w:line="480" w:lineRule="auto"/>
            <w:textAlignment w:val="auto"/>
            <w:rPr>
              <w:sz w:val="24"/>
              <w:szCs w:val="24"/>
            </w:rPr>
          </w:pPr>
          <w:r>
            <w:fldChar w:fldCharType="begin"/>
          </w:r>
          <w:r>
            <w:instrText xml:space="preserve">TOC \o "1-3" \h \u </w:instrText>
          </w:r>
          <w:r>
            <w:fldChar w:fldCharType="separate"/>
          </w:r>
          <w:r>
            <w:rPr>
              <w:sz w:val="24"/>
              <w:szCs w:val="24"/>
            </w:rPr>
            <w:fldChar w:fldCharType="begin"/>
          </w:r>
          <w:r>
            <w:rPr>
              <w:sz w:val="24"/>
              <w:szCs w:val="24"/>
            </w:rPr>
            <w:instrText xml:space="preserve"> HYPERLINK \l _Toc21498 </w:instrText>
          </w:r>
          <w:r>
            <w:rPr>
              <w:sz w:val="24"/>
              <w:szCs w:val="24"/>
            </w:rPr>
            <w:fldChar w:fldCharType="separate"/>
          </w:r>
          <w:r>
            <w:rPr>
              <w:rFonts w:hint="eastAsia"/>
              <w:sz w:val="24"/>
              <w:szCs w:val="24"/>
            </w:rPr>
            <w:t>1.投标函</w:t>
          </w:r>
          <w:r>
            <w:rPr>
              <w:sz w:val="24"/>
              <w:szCs w:val="24"/>
            </w:rPr>
            <w:tab/>
          </w:r>
          <w:r>
            <w:rPr>
              <w:sz w:val="24"/>
              <w:szCs w:val="24"/>
            </w:rPr>
            <w:fldChar w:fldCharType="begin"/>
          </w:r>
          <w:r>
            <w:rPr>
              <w:sz w:val="24"/>
              <w:szCs w:val="24"/>
            </w:rPr>
            <w:instrText xml:space="preserve"> PAGEREF _Toc21498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11"/>
            <w:keepNext w:val="0"/>
            <w:keepLines w:val="0"/>
            <w:pageBreakBefore w:val="0"/>
            <w:widowControl w:val="0"/>
            <w:tabs>
              <w:tab w:val="right" w:leader="dot" w:pos="9354"/>
            </w:tabs>
            <w:kinsoku/>
            <w:wordWrap/>
            <w:overflowPunct/>
            <w:topLinePunct w:val="0"/>
            <w:autoSpaceDE/>
            <w:autoSpaceDN/>
            <w:bidi w:val="0"/>
            <w:adjustRightInd/>
            <w:snapToGrid/>
            <w:spacing w:line="480" w:lineRule="auto"/>
            <w:textAlignment w:val="auto"/>
            <w:rPr>
              <w:sz w:val="24"/>
              <w:szCs w:val="24"/>
            </w:rPr>
          </w:pPr>
          <w:r>
            <w:rPr>
              <w:sz w:val="24"/>
              <w:szCs w:val="24"/>
            </w:rPr>
            <w:fldChar w:fldCharType="begin"/>
          </w:r>
          <w:r>
            <w:rPr>
              <w:sz w:val="24"/>
              <w:szCs w:val="24"/>
            </w:rPr>
            <w:instrText xml:space="preserve"> HYPERLINK \l _Toc29088 </w:instrText>
          </w:r>
          <w:r>
            <w:rPr>
              <w:sz w:val="24"/>
              <w:szCs w:val="24"/>
            </w:rPr>
            <w:fldChar w:fldCharType="separate"/>
          </w:r>
          <w:r>
            <w:rPr>
              <w:rFonts w:hint="eastAsia"/>
              <w:sz w:val="24"/>
              <w:szCs w:val="24"/>
            </w:rPr>
            <w:t>2.货物简要说明一览表</w:t>
          </w:r>
          <w:r>
            <w:rPr>
              <w:sz w:val="24"/>
              <w:szCs w:val="24"/>
            </w:rPr>
            <w:tab/>
          </w:r>
          <w:r>
            <w:rPr>
              <w:sz w:val="24"/>
              <w:szCs w:val="24"/>
            </w:rPr>
            <w:fldChar w:fldCharType="begin"/>
          </w:r>
          <w:r>
            <w:rPr>
              <w:sz w:val="24"/>
              <w:szCs w:val="24"/>
            </w:rPr>
            <w:instrText xml:space="preserve"> PAGEREF _Toc29088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1"/>
            <w:keepNext w:val="0"/>
            <w:keepLines w:val="0"/>
            <w:pageBreakBefore w:val="0"/>
            <w:widowControl w:val="0"/>
            <w:tabs>
              <w:tab w:val="right" w:leader="dot" w:pos="9354"/>
            </w:tabs>
            <w:kinsoku/>
            <w:wordWrap/>
            <w:overflowPunct/>
            <w:topLinePunct w:val="0"/>
            <w:autoSpaceDE/>
            <w:autoSpaceDN/>
            <w:bidi w:val="0"/>
            <w:adjustRightInd/>
            <w:snapToGrid/>
            <w:spacing w:line="480" w:lineRule="auto"/>
            <w:textAlignment w:val="auto"/>
            <w:rPr>
              <w:sz w:val="24"/>
              <w:szCs w:val="24"/>
            </w:rPr>
          </w:pPr>
          <w:r>
            <w:rPr>
              <w:sz w:val="24"/>
              <w:szCs w:val="24"/>
            </w:rPr>
            <w:fldChar w:fldCharType="begin"/>
          </w:r>
          <w:r>
            <w:rPr>
              <w:sz w:val="24"/>
              <w:szCs w:val="24"/>
            </w:rPr>
            <w:instrText xml:space="preserve"> HYPERLINK \l _Toc19307 </w:instrText>
          </w:r>
          <w:r>
            <w:rPr>
              <w:sz w:val="24"/>
              <w:szCs w:val="24"/>
            </w:rPr>
            <w:fldChar w:fldCharType="separate"/>
          </w:r>
          <w:r>
            <w:rPr>
              <w:rFonts w:hint="eastAsia"/>
              <w:sz w:val="24"/>
              <w:szCs w:val="24"/>
            </w:rPr>
            <w:t>3.货物具体指标技术指标及方案</w:t>
          </w:r>
          <w:r>
            <w:rPr>
              <w:sz w:val="24"/>
              <w:szCs w:val="24"/>
            </w:rPr>
            <w:tab/>
          </w:r>
          <w:r>
            <w:rPr>
              <w:sz w:val="24"/>
              <w:szCs w:val="24"/>
            </w:rPr>
            <w:fldChar w:fldCharType="begin"/>
          </w:r>
          <w:r>
            <w:rPr>
              <w:sz w:val="24"/>
              <w:szCs w:val="24"/>
            </w:rPr>
            <w:instrText xml:space="preserve"> PAGEREF _Toc19307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11"/>
            <w:keepNext w:val="0"/>
            <w:keepLines w:val="0"/>
            <w:pageBreakBefore w:val="0"/>
            <w:widowControl w:val="0"/>
            <w:tabs>
              <w:tab w:val="right" w:leader="dot" w:pos="9354"/>
            </w:tabs>
            <w:kinsoku/>
            <w:wordWrap/>
            <w:overflowPunct/>
            <w:topLinePunct w:val="0"/>
            <w:autoSpaceDE/>
            <w:autoSpaceDN/>
            <w:bidi w:val="0"/>
            <w:adjustRightInd/>
            <w:snapToGrid/>
            <w:spacing w:line="480" w:lineRule="auto"/>
            <w:textAlignment w:val="auto"/>
            <w:rPr>
              <w:sz w:val="24"/>
              <w:szCs w:val="24"/>
            </w:rPr>
          </w:pPr>
          <w:r>
            <w:rPr>
              <w:sz w:val="24"/>
              <w:szCs w:val="24"/>
            </w:rPr>
            <w:fldChar w:fldCharType="begin"/>
          </w:r>
          <w:r>
            <w:rPr>
              <w:sz w:val="24"/>
              <w:szCs w:val="24"/>
            </w:rPr>
            <w:instrText xml:space="preserve"> HYPERLINK \l _Toc10306 </w:instrText>
          </w:r>
          <w:r>
            <w:rPr>
              <w:sz w:val="24"/>
              <w:szCs w:val="24"/>
            </w:rPr>
            <w:fldChar w:fldCharType="separate"/>
          </w:r>
          <w:r>
            <w:rPr>
              <w:rFonts w:hint="eastAsia"/>
              <w:sz w:val="24"/>
              <w:szCs w:val="24"/>
            </w:rPr>
            <w:t>4.技术条款偏离表</w:t>
          </w:r>
          <w:r>
            <w:rPr>
              <w:sz w:val="24"/>
              <w:szCs w:val="24"/>
            </w:rPr>
            <w:tab/>
          </w:r>
          <w:r>
            <w:rPr>
              <w:sz w:val="24"/>
              <w:szCs w:val="24"/>
            </w:rPr>
            <w:fldChar w:fldCharType="begin"/>
          </w:r>
          <w:r>
            <w:rPr>
              <w:sz w:val="24"/>
              <w:szCs w:val="24"/>
            </w:rPr>
            <w:instrText xml:space="preserve"> PAGEREF _Toc10306 \h </w:instrText>
          </w:r>
          <w:r>
            <w:rPr>
              <w:sz w:val="24"/>
              <w:szCs w:val="24"/>
            </w:rPr>
            <w:fldChar w:fldCharType="separate"/>
          </w:r>
          <w:r>
            <w:rPr>
              <w:sz w:val="24"/>
              <w:szCs w:val="24"/>
            </w:rPr>
            <w:t>15</w:t>
          </w:r>
          <w:r>
            <w:rPr>
              <w:sz w:val="24"/>
              <w:szCs w:val="24"/>
            </w:rPr>
            <w:fldChar w:fldCharType="end"/>
          </w:r>
          <w:r>
            <w:rPr>
              <w:sz w:val="24"/>
              <w:szCs w:val="24"/>
            </w:rPr>
            <w:fldChar w:fldCharType="end"/>
          </w:r>
        </w:p>
        <w:p>
          <w:pPr>
            <w:pStyle w:val="11"/>
            <w:keepNext w:val="0"/>
            <w:keepLines w:val="0"/>
            <w:pageBreakBefore w:val="0"/>
            <w:widowControl w:val="0"/>
            <w:tabs>
              <w:tab w:val="right" w:leader="dot" w:pos="9354"/>
            </w:tabs>
            <w:kinsoku/>
            <w:wordWrap/>
            <w:overflowPunct/>
            <w:topLinePunct w:val="0"/>
            <w:autoSpaceDE/>
            <w:autoSpaceDN/>
            <w:bidi w:val="0"/>
            <w:adjustRightInd/>
            <w:snapToGrid/>
            <w:spacing w:line="480" w:lineRule="auto"/>
            <w:textAlignment w:val="auto"/>
            <w:rPr>
              <w:sz w:val="24"/>
              <w:szCs w:val="24"/>
            </w:rPr>
          </w:pPr>
          <w:r>
            <w:rPr>
              <w:sz w:val="24"/>
              <w:szCs w:val="24"/>
            </w:rPr>
            <w:fldChar w:fldCharType="begin"/>
          </w:r>
          <w:r>
            <w:rPr>
              <w:sz w:val="24"/>
              <w:szCs w:val="24"/>
            </w:rPr>
            <w:instrText xml:space="preserve"> HYPERLINK \l _Toc3017 </w:instrText>
          </w:r>
          <w:r>
            <w:rPr>
              <w:sz w:val="24"/>
              <w:szCs w:val="24"/>
            </w:rPr>
            <w:fldChar w:fldCharType="separate"/>
          </w:r>
          <w:r>
            <w:rPr>
              <w:rFonts w:hint="eastAsia"/>
              <w:sz w:val="24"/>
              <w:szCs w:val="24"/>
            </w:rPr>
            <w:t>5.商务条款偏离表</w:t>
          </w:r>
          <w:r>
            <w:rPr>
              <w:sz w:val="24"/>
              <w:szCs w:val="24"/>
            </w:rPr>
            <w:tab/>
          </w:r>
          <w:r>
            <w:rPr>
              <w:sz w:val="24"/>
              <w:szCs w:val="24"/>
            </w:rPr>
            <w:fldChar w:fldCharType="begin"/>
          </w:r>
          <w:r>
            <w:rPr>
              <w:sz w:val="24"/>
              <w:szCs w:val="24"/>
            </w:rPr>
            <w:instrText xml:space="preserve"> PAGEREF _Toc3017 \h </w:instrText>
          </w:r>
          <w:r>
            <w:rPr>
              <w:sz w:val="24"/>
              <w:szCs w:val="24"/>
            </w:rPr>
            <w:fldChar w:fldCharType="separate"/>
          </w:r>
          <w:r>
            <w:rPr>
              <w:sz w:val="24"/>
              <w:szCs w:val="24"/>
            </w:rPr>
            <w:t>21</w:t>
          </w:r>
          <w:r>
            <w:rPr>
              <w:sz w:val="24"/>
              <w:szCs w:val="24"/>
            </w:rPr>
            <w:fldChar w:fldCharType="end"/>
          </w:r>
          <w:r>
            <w:rPr>
              <w:sz w:val="24"/>
              <w:szCs w:val="24"/>
            </w:rPr>
            <w:fldChar w:fldCharType="end"/>
          </w:r>
        </w:p>
        <w:p>
          <w:pPr>
            <w:pStyle w:val="11"/>
            <w:keepNext w:val="0"/>
            <w:keepLines w:val="0"/>
            <w:pageBreakBefore w:val="0"/>
            <w:widowControl w:val="0"/>
            <w:tabs>
              <w:tab w:val="right" w:leader="dot" w:pos="9354"/>
            </w:tabs>
            <w:kinsoku/>
            <w:wordWrap/>
            <w:overflowPunct/>
            <w:topLinePunct w:val="0"/>
            <w:autoSpaceDE/>
            <w:autoSpaceDN/>
            <w:bidi w:val="0"/>
            <w:adjustRightInd/>
            <w:snapToGrid/>
            <w:spacing w:line="480" w:lineRule="auto"/>
            <w:textAlignment w:val="auto"/>
            <w:rPr>
              <w:sz w:val="24"/>
              <w:szCs w:val="24"/>
            </w:rPr>
          </w:pPr>
          <w:r>
            <w:rPr>
              <w:sz w:val="24"/>
              <w:szCs w:val="24"/>
            </w:rPr>
            <w:fldChar w:fldCharType="begin"/>
          </w:r>
          <w:r>
            <w:rPr>
              <w:sz w:val="24"/>
              <w:szCs w:val="24"/>
            </w:rPr>
            <w:instrText xml:space="preserve"> HYPERLINK \l _Toc17795 </w:instrText>
          </w:r>
          <w:r>
            <w:rPr>
              <w:sz w:val="24"/>
              <w:szCs w:val="24"/>
            </w:rPr>
            <w:fldChar w:fldCharType="separate"/>
          </w:r>
          <w:r>
            <w:rPr>
              <w:rFonts w:hint="eastAsia"/>
              <w:sz w:val="24"/>
              <w:szCs w:val="24"/>
            </w:rPr>
            <w:t>6.产品技术支持材料</w:t>
          </w:r>
          <w:r>
            <w:rPr>
              <w:sz w:val="24"/>
              <w:szCs w:val="24"/>
            </w:rPr>
            <w:tab/>
          </w:r>
          <w:r>
            <w:rPr>
              <w:sz w:val="24"/>
              <w:szCs w:val="24"/>
            </w:rPr>
            <w:fldChar w:fldCharType="begin"/>
          </w:r>
          <w:r>
            <w:rPr>
              <w:sz w:val="24"/>
              <w:szCs w:val="24"/>
            </w:rPr>
            <w:instrText xml:space="preserve"> PAGEREF _Toc17795 \h </w:instrText>
          </w:r>
          <w:r>
            <w:rPr>
              <w:sz w:val="24"/>
              <w:szCs w:val="24"/>
            </w:rPr>
            <w:fldChar w:fldCharType="separate"/>
          </w:r>
          <w:r>
            <w:rPr>
              <w:sz w:val="24"/>
              <w:szCs w:val="24"/>
            </w:rPr>
            <w:t>26</w:t>
          </w:r>
          <w:r>
            <w:rPr>
              <w:sz w:val="24"/>
              <w:szCs w:val="24"/>
            </w:rPr>
            <w:fldChar w:fldCharType="end"/>
          </w:r>
          <w:r>
            <w:rPr>
              <w:sz w:val="24"/>
              <w:szCs w:val="24"/>
            </w:rPr>
            <w:fldChar w:fldCharType="end"/>
          </w:r>
        </w:p>
        <w:p>
          <w:pPr>
            <w:pStyle w:val="6"/>
            <w:keepNext w:val="0"/>
            <w:keepLines w:val="0"/>
            <w:pageBreakBefore w:val="0"/>
            <w:widowControl w:val="0"/>
            <w:tabs>
              <w:tab w:val="right" w:leader="dot" w:pos="9354"/>
            </w:tabs>
            <w:kinsoku/>
            <w:wordWrap/>
            <w:overflowPunct/>
            <w:topLinePunct w:val="0"/>
            <w:autoSpaceDE/>
            <w:autoSpaceDN/>
            <w:bidi w:val="0"/>
            <w:adjustRightInd/>
            <w:snapToGrid/>
            <w:spacing w:line="480" w:lineRule="auto"/>
            <w:textAlignment w:val="auto"/>
            <w:rPr>
              <w:sz w:val="24"/>
              <w:szCs w:val="24"/>
            </w:rPr>
          </w:pPr>
          <w:r>
            <w:rPr>
              <w:sz w:val="24"/>
              <w:szCs w:val="24"/>
            </w:rPr>
            <w:fldChar w:fldCharType="begin"/>
          </w:r>
          <w:r>
            <w:rPr>
              <w:sz w:val="24"/>
              <w:szCs w:val="24"/>
            </w:rPr>
            <w:instrText xml:space="preserve"> HYPERLINK \l _Toc16002 </w:instrText>
          </w:r>
          <w:r>
            <w:rPr>
              <w:sz w:val="24"/>
              <w:szCs w:val="24"/>
            </w:rPr>
            <w:fldChar w:fldCharType="separate"/>
          </w:r>
          <w:r>
            <w:rPr>
              <w:rFonts w:hint="eastAsia"/>
              <w:sz w:val="24"/>
              <w:szCs w:val="24"/>
              <w:lang w:val="en-US" w:eastAsia="zh-CN"/>
            </w:rPr>
            <w:t>6.1 公开的产品说明书</w:t>
          </w:r>
          <w:r>
            <w:rPr>
              <w:sz w:val="24"/>
              <w:szCs w:val="24"/>
            </w:rPr>
            <w:tab/>
          </w:r>
          <w:r>
            <w:rPr>
              <w:sz w:val="24"/>
              <w:szCs w:val="24"/>
            </w:rPr>
            <w:fldChar w:fldCharType="begin"/>
          </w:r>
          <w:r>
            <w:rPr>
              <w:sz w:val="24"/>
              <w:szCs w:val="24"/>
            </w:rPr>
            <w:instrText xml:space="preserve"> PAGEREF _Toc16002 \h </w:instrText>
          </w:r>
          <w:r>
            <w:rPr>
              <w:sz w:val="24"/>
              <w:szCs w:val="24"/>
            </w:rPr>
            <w:fldChar w:fldCharType="separate"/>
          </w:r>
          <w:r>
            <w:rPr>
              <w:sz w:val="24"/>
              <w:szCs w:val="24"/>
            </w:rPr>
            <w:t>26</w:t>
          </w:r>
          <w:r>
            <w:rPr>
              <w:sz w:val="24"/>
              <w:szCs w:val="24"/>
            </w:rPr>
            <w:fldChar w:fldCharType="end"/>
          </w:r>
          <w:r>
            <w:rPr>
              <w:sz w:val="24"/>
              <w:szCs w:val="24"/>
            </w:rPr>
            <w:fldChar w:fldCharType="end"/>
          </w:r>
        </w:p>
        <w:p>
          <w:pPr>
            <w:pStyle w:val="11"/>
            <w:keepNext w:val="0"/>
            <w:keepLines w:val="0"/>
            <w:pageBreakBefore w:val="0"/>
            <w:widowControl w:val="0"/>
            <w:tabs>
              <w:tab w:val="right" w:leader="dot" w:pos="9354"/>
            </w:tabs>
            <w:kinsoku/>
            <w:wordWrap/>
            <w:overflowPunct/>
            <w:topLinePunct w:val="0"/>
            <w:autoSpaceDE/>
            <w:autoSpaceDN/>
            <w:bidi w:val="0"/>
            <w:adjustRightInd/>
            <w:snapToGrid/>
            <w:spacing w:line="480" w:lineRule="auto"/>
            <w:textAlignment w:val="auto"/>
            <w:rPr>
              <w:sz w:val="24"/>
              <w:szCs w:val="24"/>
            </w:rPr>
          </w:pPr>
          <w:r>
            <w:rPr>
              <w:sz w:val="24"/>
              <w:szCs w:val="24"/>
            </w:rPr>
            <w:fldChar w:fldCharType="begin"/>
          </w:r>
          <w:r>
            <w:rPr>
              <w:sz w:val="24"/>
              <w:szCs w:val="24"/>
            </w:rPr>
            <w:instrText xml:space="preserve"> HYPERLINK \l _Toc28122 </w:instrText>
          </w:r>
          <w:r>
            <w:rPr>
              <w:sz w:val="24"/>
              <w:szCs w:val="24"/>
            </w:rPr>
            <w:fldChar w:fldCharType="separate"/>
          </w:r>
          <w:r>
            <w:rPr>
              <w:rFonts w:hint="eastAsia"/>
              <w:sz w:val="24"/>
              <w:szCs w:val="24"/>
            </w:rPr>
            <w:t>7.售后服务方案及承诺</w:t>
          </w:r>
          <w:r>
            <w:rPr>
              <w:sz w:val="24"/>
              <w:szCs w:val="24"/>
            </w:rPr>
            <w:tab/>
          </w:r>
          <w:r>
            <w:rPr>
              <w:sz w:val="24"/>
              <w:szCs w:val="24"/>
            </w:rPr>
            <w:fldChar w:fldCharType="begin"/>
          </w:r>
          <w:r>
            <w:rPr>
              <w:sz w:val="24"/>
              <w:szCs w:val="24"/>
            </w:rPr>
            <w:instrText xml:space="preserve"> PAGEREF _Toc28122 \h </w:instrText>
          </w:r>
          <w:r>
            <w:rPr>
              <w:sz w:val="24"/>
              <w:szCs w:val="24"/>
            </w:rPr>
            <w:fldChar w:fldCharType="separate"/>
          </w:r>
          <w:r>
            <w:rPr>
              <w:sz w:val="24"/>
              <w:szCs w:val="24"/>
            </w:rPr>
            <w:t>30</w:t>
          </w:r>
          <w:r>
            <w:rPr>
              <w:sz w:val="24"/>
              <w:szCs w:val="24"/>
            </w:rPr>
            <w:fldChar w:fldCharType="end"/>
          </w:r>
          <w:r>
            <w:rPr>
              <w:sz w:val="24"/>
              <w:szCs w:val="24"/>
            </w:rPr>
            <w:fldChar w:fldCharType="end"/>
          </w:r>
        </w:p>
        <w:p>
          <w:pPr>
            <w:pStyle w:val="6"/>
            <w:keepNext w:val="0"/>
            <w:keepLines w:val="0"/>
            <w:pageBreakBefore w:val="0"/>
            <w:widowControl w:val="0"/>
            <w:tabs>
              <w:tab w:val="right" w:leader="dot" w:pos="9354"/>
            </w:tabs>
            <w:kinsoku/>
            <w:wordWrap/>
            <w:overflowPunct/>
            <w:topLinePunct w:val="0"/>
            <w:autoSpaceDE/>
            <w:autoSpaceDN/>
            <w:bidi w:val="0"/>
            <w:adjustRightInd/>
            <w:snapToGrid/>
            <w:spacing w:line="480" w:lineRule="auto"/>
            <w:textAlignment w:val="auto"/>
            <w:rPr>
              <w:sz w:val="24"/>
              <w:szCs w:val="24"/>
            </w:rPr>
          </w:pPr>
          <w:r>
            <w:rPr>
              <w:sz w:val="24"/>
              <w:szCs w:val="24"/>
            </w:rPr>
            <w:fldChar w:fldCharType="begin"/>
          </w:r>
          <w:r>
            <w:rPr>
              <w:sz w:val="24"/>
              <w:szCs w:val="24"/>
            </w:rPr>
            <w:instrText xml:space="preserve"> HYPERLINK \l _Toc7427 </w:instrText>
          </w:r>
          <w:r>
            <w:rPr>
              <w:sz w:val="24"/>
              <w:szCs w:val="24"/>
            </w:rPr>
            <w:fldChar w:fldCharType="separate"/>
          </w:r>
          <w:r>
            <w:rPr>
              <w:rFonts w:hint="eastAsia"/>
              <w:bCs w:val="0"/>
              <w:sz w:val="24"/>
              <w:szCs w:val="24"/>
              <w:lang w:val="en-US" w:eastAsia="zh-CN"/>
            </w:rPr>
            <w:t>7</w:t>
          </w:r>
          <w:r>
            <w:rPr>
              <w:bCs w:val="0"/>
              <w:sz w:val="24"/>
              <w:szCs w:val="24"/>
            </w:rPr>
            <w:t xml:space="preserve">.1 </w:t>
          </w:r>
          <w:r>
            <w:rPr>
              <w:rFonts w:hint="eastAsia"/>
              <w:bCs w:val="0"/>
              <w:sz w:val="24"/>
              <w:szCs w:val="24"/>
            </w:rPr>
            <w:t>售后服务内容</w:t>
          </w:r>
          <w:r>
            <w:rPr>
              <w:sz w:val="24"/>
              <w:szCs w:val="24"/>
            </w:rPr>
            <w:tab/>
          </w:r>
          <w:r>
            <w:rPr>
              <w:sz w:val="24"/>
              <w:szCs w:val="24"/>
            </w:rPr>
            <w:fldChar w:fldCharType="begin"/>
          </w:r>
          <w:r>
            <w:rPr>
              <w:sz w:val="24"/>
              <w:szCs w:val="24"/>
            </w:rPr>
            <w:instrText xml:space="preserve"> PAGEREF _Toc7427 \h </w:instrText>
          </w:r>
          <w:r>
            <w:rPr>
              <w:sz w:val="24"/>
              <w:szCs w:val="24"/>
            </w:rPr>
            <w:fldChar w:fldCharType="separate"/>
          </w:r>
          <w:r>
            <w:rPr>
              <w:sz w:val="24"/>
              <w:szCs w:val="24"/>
            </w:rPr>
            <w:t>30</w:t>
          </w:r>
          <w:r>
            <w:rPr>
              <w:sz w:val="24"/>
              <w:szCs w:val="24"/>
            </w:rPr>
            <w:fldChar w:fldCharType="end"/>
          </w:r>
          <w:r>
            <w:rPr>
              <w:sz w:val="24"/>
              <w:szCs w:val="24"/>
            </w:rPr>
            <w:fldChar w:fldCharType="end"/>
          </w:r>
        </w:p>
        <w:p>
          <w:pPr>
            <w:pStyle w:val="6"/>
            <w:keepNext w:val="0"/>
            <w:keepLines w:val="0"/>
            <w:pageBreakBefore w:val="0"/>
            <w:widowControl w:val="0"/>
            <w:tabs>
              <w:tab w:val="right" w:leader="dot" w:pos="9354"/>
            </w:tabs>
            <w:kinsoku/>
            <w:wordWrap/>
            <w:overflowPunct/>
            <w:topLinePunct w:val="0"/>
            <w:autoSpaceDE/>
            <w:autoSpaceDN/>
            <w:bidi w:val="0"/>
            <w:adjustRightInd/>
            <w:snapToGrid/>
            <w:spacing w:line="480" w:lineRule="auto"/>
            <w:textAlignment w:val="auto"/>
            <w:rPr>
              <w:sz w:val="24"/>
              <w:szCs w:val="24"/>
            </w:rPr>
          </w:pPr>
          <w:r>
            <w:rPr>
              <w:sz w:val="24"/>
              <w:szCs w:val="24"/>
            </w:rPr>
            <w:fldChar w:fldCharType="begin"/>
          </w:r>
          <w:r>
            <w:rPr>
              <w:sz w:val="24"/>
              <w:szCs w:val="24"/>
            </w:rPr>
            <w:instrText xml:space="preserve"> HYPERLINK \l _Toc29546 </w:instrText>
          </w:r>
          <w:r>
            <w:rPr>
              <w:sz w:val="24"/>
              <w:szCs w:val="24"/>
            </w:rPr>
            <w:fldChar w:fldCharType="separate"/>
          </w:r>
          <w:r>
            <w:rPr>
              <w:rFonts w:hint="eastAsia"/>
              <w:bCs w:val="0"/>
              <w:sz w:val="24"/>
              <w:szCs w:val="24"/>
              <w:lang w:val="en-US" w:eastAsia="zh-CN"/>
            </w:rPr>
            <w:t>7</w:t>
          </w:r>
          <w:r>
            <w:rPr>
              <w:bCs w:val="0"/>
              <w:sz w:val="24"/>
              <w:szCs w:val="24"/>
            </w:rPr>
            <w:t xml:space="preserve">.2 </w:t>
          </w:r>
          <w:r>
            <w:rPr>
              <w:rFonts w:hint="eastAsia"/>
              <w:bCs w:val="0"/>
              <w:sz w:val="24"/>
              <w:szCs w:val="24"/>
            </w:rPr>
            <w:t>售后服务响应时间</w:t>
          </w:r>
          <w:r>
            <w:rPr>
              <w:sz w:val="24"/>
              <w:szCs w:val="24"/>
            </w:rPr>
            <w:tab/>
          </w:r>
          <w:r>
            <w:rPr>
              <w:sz w:val="24"/>
              <w:szCs w:val="24"/>
            </w:rPr>
            <w:fldChar w:fldCharType="begin"/>
          </w:r>
          <w:r>
            <w:rPr>
              <w:sz w:val="24"/>
              <w:szCs w:val="24"/>
            </w:rPr>
            <w:instrText xml:space="preserve"> PAGEREF _Toc29546 \h </w:instrText>
          </w:r>
          <w:r>
            <w:rPr>
              <w:sz w:val="24"/>
              <w:szCs w:val="24"/>
            </w:rPr>
            <w:fldChar w:fldCharType="separate"/>
          </w:r>
          <w:r>
            <w:rPr>
              <w:sz w:val="24"/>
              <w:szCs w:val="24"/>
            </w:rPr>
            <w:t>31</w:t>
          </w:r>
          <w:r>
            <w:rPr>
              <w:sz w:val="24"/>
              <w:szCs w:val="24"/>
            </w:rPr>
            <w:fldChar w:fldCharType="end"/>
          </w:r>
          <w:r>
            <w:rPr>
              <w:sz w:val="24"/>
              <w:szCs w:val="24"/>
            </w:rPr>
            <w:fldChar w:fldCharType="end"/>
          </w:r>
        </w:p>
        <w:p>
          <w:pPr>
            <w:pStyle w:val="6"/>
            <w:keepNext w:val="0"/>
            <w:keepLines w:val="0"/>
            <w:pageBreakBefore w:val="0"/>
            <w:widowControl w:val="0"/>
            <w:tabs>
              <w:tab w:val="right" w:leader="dot" w:pos="9354"/>
            </w:tabs>
            <w:kinsoku/>
            <w:wordWrap/>
            <w:overflowPunct/>
            <w:topLinePunct w:val="0"/>
            <w:autoSpaceDE/>
            <w:autoSpaceDN/>
            <w:bidi w:val="0"/>
            <w:adjustRightInd/>
            <w:snapToGrid/>
            <w:spacing w:line="480" w:lineRule="auto"/>
            <w:textAlignment w:val="auto"/>
            <w:rPr>
              <w:sz w:val="24"/>
              <w:szCs w:val="24"/>
            </w:rPr>
          </w:pPr>
          <w:r>
            <w:rPr>
              <w:sz w:val="24"/>
              <w:szCs w:val="24"/>
            </w:rPr>
            <w:fldChar w:fldCharType="begin"/>
          </w:r>
          <w:r>
            <w:rPr>
              <w:sz w:val="24"/>
              <w:szCs w:val="24"/>
            </w:rPr>
            <w:instrText xml:space="preserve"> HYPERLINK \l _Toc12870 </w:instrText>
          </w:r>
          <w:r>
            <w:rPr>
              <w:sz w:val="24"/>
              <w:szCs w:val="24"/>
            </w:rPr>
            <w:fldChar w:fldCharType="separate"/>
          </w:r>
          <w:r>
            <w:rPr>
              <w:rFonts w:hint="eastAsia"/>
              <w:bCs w:val="0"/>
              <w:sz w:val="24"/>
              <w:szCs w:val="24"/>
              <w:lang w:val="en-US" w:eastAsia="zh-CN"/>
            </w:rPr>
            <w:t>7</w:t>
          </w:r>
          <w:r>
            <w:rPr>
              <w:bCs w:val="0"/>
              <w:sz w:val="24"/>
              <w:szCs w:val="24"/>
            </w:rPr>
            <w:t xml:space="preserve">.3 </w:t>
          </w:r>
          <w:r>
            <w:rPr>
              <w:rFonts w:hint="eastAsia"/>
              <w:bCs w:val="0"/>
              <w:sz w:val="24"/>
              <w:szCs w:val="24"/>
            </w:rPr>
            <w:t>售后服务技术支持方式</w:t>
          </w:r>
          <w:r>
            <w:rPr>
              <w:sz w:val="24"/>
              <w:szCs w:val="24"/>
            </w:rPr>
            <w:tab/>
          </w:r>
          <w:r>
            <w:rPr>
              <w:sz w:val="24"/>
              <w:szCs w:val="24"/>
            </w:rPr>
            <w:fldChar w:fldCharType="begin"/>
          </w:r>
          <w:r>
            <w:rPr>
              <w:sz w:val="24"/>
              <w:szCs w:val="24"/>
            </w:rPr>
            <w:instrText xml:space="preserve"> PAGEREF _Toc12870 \h </w:instrText>
          </w:r>
          <w:r>
            <w:rPr>
              <w:sz w:val="24"/>
              <w:szCs w:val="24"/>
            </w:rPr>
            <w:fldChar w:fldCharType="separate"/>
          </w:r>
          <w:r>
            <w:rPr>
              <w:sz w:val="24"/>
              <w:szCs w:val="24"/>
            </w:rPr>
            <w:t>32</w:t>
          </w:r>
          <w:r>
            <w:rPr>
              <w:sz w:val="24"/>
              <w:szCs w:val="24"/>
            </w:rPr>
            <w:fldChar w:fldCharType="end"/>
          </w:r>
          <w:r>
            <w:rPr>
              <w:sz w:val="24"/>
              <w:szCs w:val="24"/>
            </w:rPr>
            <w:fldChar w:fldCharType="end"/>
          </w:r>
        </w:p>
        <w:p>
          <w:pPr>
            <w:pStyle w:val="6"/>
            <w:keepNext w:val="0"/>
            <w:keepLines w:val="0"/>
            <w:pageBreakBefore w:val="0"/>
            <w:widowControl w:val="0"/>
            <w:tabs>
              <w:tab w:val="right" w:leader="dot" w:pos="9354"/>
            </w:tabs>
            <w:kinsoku/>
            <w:wordWrap/>
            <w:overflowPunct/>
            <w:topLinePunct w:val="0"/>
            <w:autoSpaceDE/>
            <w:autoSpaceDN/>
            <w:bidi w:val="0"/>
            <w:adjustRightInd/>
            <w:snapToGrid/>
            <w:spacing w:line="480" w:lineRule="auto"/>
            <w:textAlignment w:val="auto"/>
            <w:rPr>
              <w:sz w:val="24"/>
              <w:szCs w:val="24"/>
            </w:rPr>
          </w:pPr>
          <w:r>
            <w:rPr>
              <w:sz w:val="24"/>
              <w:szCs w:val="24"/>
            </w:rPr>
            <w:fldChar w:fldCharType="begin"/>
          </w:r>
          <w:r>
            <w:rPr>
              <w:sz w:val="24"/>
              <w:szCs w:val="24"/>
            </w:rPr>
            <w:instrText xml:space="preserve"> HYPERLINK \l _Toc9839 </w:instrText>
          </w:r>
          <w:r>
            <w:rPr>
              <w:sz w:val="24"/>
              <w:szCs w:val="24"/>
            </w:rPr>
            <w:fldChar w:fldCharType="separate"/>
          </w:r>
          <w:r>
            <w:rPr>
              <w:rFonts w:hint="eastAsia"/>
              <w:bCs w:val="0"/>
              <w:sz w:val="24"/>
              <w:szCs w:val="24"/>
              <w:lang w:val="en-US" w:eastAsia="zh-CN"/>
            </w:rPr>
            <w:t>7</w:t>
          </w:r>
          <w:r>
            <w:rPr>
              <w:bCs w:val="0"/>
              <w:sz w:val="24"/>
              <w:szCs w:val="24"/>
            </w:rPr>
            <w:t xml:space="preserve">.4 </w:t>
          </w:r>
          <w:r>
            <w:rPr>
              <w:rFonts w:hint="eastAsia"/>
              <w:bCs w:val="0"/>
              <w:sz w:val="24"/>
              <w:szCs w:val="24"/>
            </w:rPr>
            <w:t>培训方案</w:t>
          </w:r>
          <w:r>
            <w:rPr>
              <w:sz w:val="24"/>
              <w:szCs w:val="24"/>
            </w:rPr>
            <w:tab/>
          </w:r>
          <w:r>
            <w:rPr>
              <w:sz w:val="24"/>
              <w:szCs w:val="24"/>
            </w:rPr>
            <w:fldChar w:fldCharType="begin"/>
          </w:r>
          <w:r>
            <w:rPr>
              <w:sz w:val="24"/>
              <w:szCs w:val="24"/>
            </w:rPr>
            <w:instrText xml:space="preserve"> PAGEREF _Toc9839 \h </w:instrText>
          </w:r>
          <w:r>
            <w:rPr>
              <w:sz w:val="24"/>
              <w:szCs w:val="24"/>
            </w:rPr>
            <w:fldChar w:fldCharType="separate"/>
          </w:r>
          <w:r>
            <w:rPr>
              <w:sz w:val="24"/>
              <w:szCs w:val="24"/>
            </w:rPr>
            <w:t>34</w:t>
          </w:r>
          <w:r>
            <w:rPr>
              <w:sz w:val="24"/>
              <w:szCs w:val="24"/>
            </w:rPr>
            <w:fldChar w:fldCharType="end"/>
          </w:r>
          <w:r>
            <w:rPr>
              <w:sz w:val="24"/>
              <w:szCs w:val="24"/>
            </w:rPr>
            <w:fldChar w:fldCharType="end"/>
          </w:r>
        </w:p>
        <w:p>
          <w:pPr>
            <w:pStyle w:val="11"/>
            <w:keepNext w:val="0"/>
            <w:keepLines w:val="0"/>
            <w:pageBreakBefore w:val="0"/>
            <w:widowControl w:val="0"/>
            <w:tabs>
              <w:tab w:val="right" w:leader="dot" w:pos="9354"/>
            </w:tabs>
            <w:kinsoku/>
            <w:wordWrap/>
            <w:overflowPunct/>
            <w:topLinePunct w:val="0"/>
            <w:autoSpaceDE/>
            <w:autoSpaceDN/>
            <w:bidi w:val="0"/>
            <w:adjustRightInd/>
            <w:snapToGrid/>
            <w:spacing w:line="480" w:lineRule="auto"/>
            <w:textAlignment w:val="auto"/>
            <w:rPr>
              <w:sz w:val="24"/>
              <w:szCs w:val="24"/>
            </w:rPr>
          </w:pPr>
          <w:r>
            <w:rPr>
              <w:sz w:val="24"/>
              <w:szCs w:val="24"/>
            </w:rPr>
            <w:fldChar w:fldCharType="begin"/>
          </w:r>
          <w:r>
            <w:rPr>
              <w:sz w:val="24"/>
              <w:szCs w:val="24"/>
            </w:rPr>
            <w:instrText xml:space="preserve"> HYPERLINK \l _Toc4845 </w:instrText>
          </w:r>
          <w:r>
            <w:rPr>
              <w:sz w:val="24"/>
              <w:szCs w:val="24"/>
            </w:rPr>
            <w:fldChar w:fldCharType="separate"/>
          </w:r>
          <w:r>
            <w:rPr>
              <w:rFonts w:hint="eastAsia"/>
              <w:sz w:val="24"/>
              <w:szCs w:val="24"/>
            </w:rPr>
            <w:t>8</w:t>
          </w:r>
          <w:r>
            <w:rPr>
              <w:rFonts w:hint="eastAsia"/>
              <w:sz w:val="24"/>
              <w:szCs w:val="24"/>
              <w:lang w:val="en-US" w:eastAsia="zh-CN"/>
            </w:rPr>
            <w:t>.</w:t>
          </w:r>
          <w:r>
            <w:rPr>
              <w:rFonts w:hint="eastAsia"/>
              <w:sz w:val="24"/>
              <w:szCs w:val="24"/>
            </w:rPr>
            <w:t>近3年中标成交案例及同类项目案例</w:t>
          </w:r>
          <w:r>
            <w:rPr>
              <w:sz w:val="24"/>
              <w:szCs w:val="24"/>
            </w:rPr>
            <w:tab/>
          </w:r>
          <w:r>
            <w:rPr>
              <w:sz w:val="24"/>
              <w:szCs w:val="24"/>
            </w:rPr>
            <w:fldChar w:fldCharType="begin"/>
          </w:r>
          <w:r>
            <w:rPr>
              <w:sz w:val="24"/>
              <w:szCs w:val="24"/>
            </w:rPr>
            <w:instrText xml:space="preserve"> PAGEREF _Toc4845 \h </w:instrText>
          </w:r>
          <w:r>
            <w:rPr>
              <w:sz w:val="24"/>
              <w:szCs w:val="24"/>
            </w:rPr>
            <w:fldChar w:fldCharType="separate"/>
          </w:r>
          <w:r>
            <w:rPr>
              <w:sz w:val="24"/>
              <w:szCs w:val="24"/>
            </w:rPr>
            <w:t>- 38 -</w:t>
          </w:r>
          <w:r>
            <w:rPr>
              <w:sz w:val="24"/>
              <w:szCs w:val="24"/>
            </w:rPr>
            <w:fldChar w:fldCharType="end"/>
          </w:r>
          <w:r>
            <w:rPr>
              <w:sz w:val="24"/>
              <w:szCs w:val="24"/>
            </w:rPr>
            <w:fldChar w:fldCharType="end"/>
          </w:r>
        </w:p>
        <w:p>
          <w:pPr>
            <w:pStyle w:val="6"/>
            <w:keepNext w:val="0"/>
            <w:keepLines w:val="0"/>
            <w:pageBreakBefore w:val="0"/>
            <w:widowControl w:val="0"/>
            <w:tabs>
              <w:tab w:val="right" w:leader="dot" w:pos="9354"/>
            </w:tabs>
            <w:kinsoku/>
            <w:wordWrap/>
            <w:overflowPunct/>
            <w:topLinePunct w:val="0"/>
            <w:autoSpaceDE/>
            <w:autoSpaceDN/>
            <w:bidi w:val="0"/>
            <w:adjustRightInd/>
            <w:snapToGrid/>
            <w:spacing w:line="480" w:lineRule="auto"/>
            <w:textAlignment w:val="auto"/>
            <w:rPr>
              <w:sz w:val="24"/>
              <w:szCs w:val="24"/>
            </w:rPr>
          </w:pPr>
          <w:r>
            <w:rPr>
              <w:sz w:val="24"/>
              <w:szCs w:val="24"/>
            </w:rPr>
            <w:fldChar w:fldCharType="begin"/>
          </w:r>
          <w:r>
            <w:rPr>
              <w:sz w:val="24"/>
              <w:szCs w:val="24"/>
            </w:rPr>
            <w:instrText xml:space="preserve"> HYPERLINK \l _Toc8439 </w:instrText>
          </w:r>
          <w:r>
            <w:rPr>
              <w:sz w:val="24"/>
              <w:szCs w:val="24"/>
            </w:rPr>
            <w:fldChar w:fldCharType="separate"/>
          </w:r>
          <w:r>
            <w:rPr>
              <w:rFonts w:hint="eastAsia"/>
              <w:bCs w:val="0"/>
              <w:sz w:val="24"/>
              <w:szCs w:val="24"/>
              <w:lang w:val="en-US" w:eastAsia="zh-CN"/>
            </w:rPr>
            <w:t>8</w:t>
          </w:r>
          <w:r>
            <w:rPr>
              <w:bCs w:val="0"/>
              <w:sz w:val="24"/>
              <w:szCs w:val="24"/>
            </w:rPr>
            <w:t xml:space="preserve">.1 </w:t>
          </w:r>
          <w:r>
            <w:rPr>
              <w:rFonts w:hint="eastAsia"/>
              <w:bCs w:val="0"/>
              <w:sz w:val="24"/>
              <w:szCs w:val="24"/>
            </w:rPr>
            <w:t>中国科学院大学智慧安全校园建设软件开发项目</w:t>
          </w:r>
          <w:r>
            <w:rPr>
              <w:sz w:val="24"/>
              <w:szCs w:val="24"/>
            </w:rPr>
            <w:tab/>
          </w:r>
          <w:r>
            <w:rPr>
              <w:sz w:val="24"/>
              <w:szCs w:val="24"/>
            </w:rPr>
            <w:fldChar w:fldCharType="begin"/>
          </w:r>
          <w:r>
            <w:rPr>
              <w:sz w:val="24"/>
              <w:szCs w:val="24"/>
            </w:rPr>
            <w:instrText xml:space="preserve"> PAGEREF _Toc8439 \h </w:instrText>
          </w:r>
          <w:r>
            <w:rPr>
              <w:sz w:val="24"/>
              <w:szCs w:val="24"/>
            </w:rPr>
            <w:fldChar w:fldCharType="separate"/>
          </w:r>
          <w:r>
            <w:rPr>
              <w:sz w:val="24"/>
              <w:szCs w:val="24"/>
            </w:rPr>
            <w:t>40</w:t>
          </w:r>
          <w:r>
            <w:rPr>
              <w:sz w:val="24"/>
              <w:szCs w:val="24"/>
            </w:rPr>
            <w:fldChar w:fldCharType="end"/>
          </w:r>
          <w:r>
            <w:rPr>
              <w:sz w:val="24"/>
              <w:szCs w:val="24"/>
            </w:rPr>
            <w:fldChar w:fldCharType="end"/>
          </w:r>
        </w:p>
        <w:p>
          <w:pPr>
            <w:pStyle w:val="6"/>
            <w:keepNext w:val="0"/>
            <w:keepLines w:val="0"/>
            <w:pageBreakBefore w:val="0"/>
            <w:widowControl w:val="0"/>
            <w:tabs>
              <w:tab w:val="right" w:leader="dot" w:pos="9354"/>
            </w:tabs>
            <w:kinsoku/>
            <w:wordWrap/>
            <w:overflowPunct/>
            <w:topLinePunct w:val="0"/>
            <w:autoSpaceDE/>
            <w:autoSpaceDN/>
            <w:bidi w:val="0"/>
            <w:adjustRightInd/>
            <w:snapToGrid/>
            <w:spacing w:line="480" w:lineRule="auto"/>
            <w:textAlignment w:val="auto"/>
          </w:pPr>
          <w:r>
            <w:rPr>
              <w:sz w:val="24"/>
              <w:szCs w:val="24"/>
            </w:rPr>
            <w:fldChar w:fldCharType="begin"/>
          </w:r>
          <w:r>
            <w:rPr>
              <w:sz w:val="24"/>
              <w:szCs w:val="24"/>
            </w:rPr>
            <w:instrText xml:space="preserve"> HYPERLINK \l _Toc12536 </w:instrText>
          </w:r>
          <w:r>
            <w:rPr>
              <w:sz w:val="24"/>
              <w:szCs w:val="24"/>
            </w:rPr>
            <w:fldChar w:fldCharType="separate"/>
          </w:r>
          <w:r>
            <w:rPr>
              <w:rFonts w:hint="eastAsia"/>
              <w:bCs w:val="0"/>
              <w:sz w:val="24"/>
              <w:szCs w:val="24"/>
              <w:lang w:val="en-US" w:eastAsia="zh-CN"/>
            </w:rPr>
            <w:t>8</w:t>
          </w:r>
          <w:r>
            <w:rPr>
              <w:bCs w:val="0"/>
              <w:sz w:val="24"/>
              <w:szCs w:val="24"/>
            </w:rPr>
            <w:t xml:space="preserve">.2 </w:t>
          </w:r>
          <w:r>
            <w:rPr>
              <w:rFonts w:hint="eastAsia"/>
              <w:bCs w:val="0"/>
              <w:sz w:val="24"/>
              <w:szCs w:val="24"/>
            </w:rPr>
            <w:t>广州市医保信息管理系统开发与维护项目</w:t>
          </w:r>
          <w:r>
            <w:rPr>
              <w:sz w:val="24"/>
              <w:szCs w:val="24"/>
            </w:rPr>
            <w:tab/>
          </w:r>
          <w:r>
            <w:rPr>
              <w:sz w:val="24"/>
              <w:szCs w:val="24"/>
            </w:rPr>
            <w:fldChar w:fldCharType="begin"/>
          </w:r>
          <w:r>
            <w:rPr>
              <w:sz w:val="24"/>
              <w:szCs w:val="24"/>
            </w:rPr>
            <w:instrText xml:space="preserve"> PAGEREF _Toc12536 \h </w:instrText>
          </w:r>
          <w:r>
            <w:rPr>
              <w:sz w:val="24"/>
              <w:szCs w:val="24"/>
            </w:rPr>
            <w:fldChar w:fldCharType="separate"/>
          </w:r>
          <w:r>
            <w:rPr>
              <w:sz w:val="24"/>
              <w:szCs w:val="24"/>
            </w:rPr>
            <w:t>43</w:t>
          </w:r>
          <w:r>
            <w:rPr>
              <w:sz w:val="24"/>
              <w:szCs w:val="24"/>
            </w:rPr>
            <w:fldChar w:fldCharType="end"/>
          </w:r>
          <w:r>
            <w:rPr>
              <w:sz w:val="24"/>
              <w:szCs w:val="24"/>
            </w:rPr>
            <w:fldChar w:fldCharType="end"/>
          </w: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Arial" w:hAnsi="Arial" w:eastAsia="黑体" w:cstheme="minorBidi"/>
              <w:b/>
              <w:kern w:val="2"/>
              <w:sz w:val="32"/>
              <w:szCs w:val="20"/>
              <w:lang w:val="en-US" w:eastAsia="zh-CN" w:bidi="ar-SA"/>
            </w:rPr>
            <w:sectPr>
              <w:headerReference r:id="rId3" w:type="default"/>
              <w:footerReference r:id="rId4" w:type="default"/>
              <w:pgSz w:w="11906" w:h="16838"/>
              <w:pgMar w:top="1418" w:right="1134" w:bottom="1418" w:left="1418" w:header="851" w:footer="851" w:gutter="0"/>
              <w:pgNumType w:fmt="decimal"/>
              <w:cols w:space="720" w:num="1"/>
            </w:sectPr>
          </w:pPr>
          <w:r>
            <w:fldChar w:fldCharType="end"/>
          </w:r>
        </w:p>
      </w:sdtContent>
    </w:sdt>
    <w:p>
      <w:pPr>
        <w:rPr>
          <w:rFonts w:hint="eastAsia"/>
        </w:rPr>
      </w:pPr>
    </w:p>
    <w:p>
      <w:pPr>
        <w:pStyle w:val="2"/>
        <w:bidi w:val="0"/>
        <w:rPr>
          <w:rFonts w:hint="eastAsia"/>
        </w:rPr>
      </w:pPr>
      <w:bookmarkStart w:id="0" w:name="_Toc7019"/>
      <w:bookmarkStart w:id="1" w:name="_Toc21498"/>
      <w:r>
        <w:rPr>
          <w:rFonts w:hint="eastAsia"/>
        </w:rPr>
        <w:t>1.投标函</w:t>
      </w:r>
      <w:bookmarkEnd w:id="0"/>
      <w:bookmarkEnd w:id="1"/>
      <w:bookmarkStart w:id="2" w:name="_Toc27855"/>
    </w:p>
    <w:p>
      <w:pPr>
        <w:bidi w:val="0"/>
        <w:jc w:val="center"/>
        <w:rPr>
          <w:b/>
          <w:bCs/>
          <w:sz w:val="28"/>
          <w:szCs w:val="28"/>
          <w:lang w:val="zh-CN"/>
        </w:rPr>
      </w:pPr>
      <w:r>
        <w:rPr>
          <w:rFonts w:hint="eastAsia"/>
          <w:b/>
          <w:bCs/>
          <w:sz w:val="28"/>
          <w:szCs w:val="28"/>
          <w:lang w:val="zh-CN"/>
        </w:rPr>
        <w:t>投标函</w:t>
      </w:r>
      <w:bookmarkEnd w:id="2"/>
    </w:p>
    <w:p>
      <w:pPr>
        <w:autoSpaceDE w:val="0"/>
        <w:autoSpaceDN w:val="0"/>
        <w:adjustRightInd w:val="0"/>
        <w:spacing w:line="420" w:lineRule="exact"/>
        <w:rPr>
          <w:rFonts w:cs="宋体" w:asciiTheme="minorEastAsia" w:hAnsiTheme="minorEastAsia" w:eastAsiaTheme="minorEastAsia"/>
          <w:kern w:val="2"/>
          <w:sz w:val="28"/>
          <w:szCs w:val="28"/>
          <w:lang w:val="zh-CN"/>
        </w:rPr>
      </w:pPr>
      <w:r>
        <w:rPr>
          <w:rFonts w:hint="eastAsia" w:cs="宋体" w:asciiTheme="minorEastAsia" w:hAnsiTheme="minorEastAsia" w:eastAsiaTheme="minorEastAsia"/>
          <w:kern w:val="2"/>
          <w:sz w:val="28"/>
          <w:szCs w:val="28"/>
          <w:lang w:val="zh-CN"/>
        </w:rPr>
        <w:t>A工程咨询有限责任公司：</w:t>
      </w:r>
    </w:p>
    <w:p>
      <w:pPr>
        <w:autoSpaceDE w:val="0"/>
        <w:autoSpaceDN w:val="0"/>
        <w:adjustRightInd w:val="0"/>
        <w:spacing w:line="420" w:lineRule="exact"/>
        <w:rPr>
          <w:rFonts w:cs="宋体" w:asciiTheme="minorEastAsia" w:hAnsiTheme="minorEastAsia" w:eastAsiaTheme="minorEastAsia"/>
          <w:kern w:val="2"/>
          <w:sz w:val="28"/>
          <w:szCs w:val="28"/>
          <w:lang w:val="zh-CN"/>
        </w:rPr>
      </w:pPr>
      <w:r>
        <w:rPr>
          <w:rFonts w:hint="eastAsia" w:cs="宋体" w:asciiTheme="minorEastAsia" w:hAnsiTheme="minorEastAsia" w:eastAsiaTheme="minorEastAsia"/>
          <w:kern w:val="2"/>
          <w:sz w:val="28"/>
          <w:szCs w:val="28"/>
          <w:lang w:val="zh-CN"/>
        </w:rPr>
        <w:t>我方参加贵单位组织的（项目编号：</w:t>
      </w:r>
      <w:r>
        <w:rPr>
          <w:rFonts w:cs="宋体" w:asciiTheme="minorEastAsia" w:hAnsiTheme="minorEastAsia" w:eastAsiaTheme="minorEastAsia"/>
          <w:kern w:val="2"/>
          <w:sz w:val="28"/>
          <w:szCs w:val="28"/>
          <w:lang w:val="zh-CN"/>
        </w:rPr>
        <w:t>2021ZNPT</w:t>
      </w:r>
      <w:r>
        <w:rPr>
          <w:rFonts w:hint="eastAsia" w:cs="宋体" w:asciiTheme="minorEastAsia" w:hAnsiTheme="minorEastAsia" w:eastAsiaTheme="minorEastAsia"/>
          <w:kern w:val="2"/>
          <w:sz w:val="28"/>
          <w:szCs w:val="28"/>
          <w:lang w:val="zh-CN"/>
        </w:rPr>
        <w:t>、项目名称：智能平台工作区域配置及任务规划模块）招标采购活动，并对智能平台工作区域配置及任务规划</w:t>
      </w:r>
      <w:r>
        <w:rPr>
          <w:rFonts w:hint="eastAsia" w:cs="宋体" w:asciiTheme="minorEastAsia" w:hAnsiTheme="minorEastAsia"/>
          <w:kern w:val="2"/>
          <w:sz w:val="28"/>
          <w:szCs w:val="28"/>
          <w:lang w:val="en-US" w:eastAsia="zh-CN"/>
        </w:rPr>
        <w:t>模块</w:t>
      </w:r>
      <w:r>
        <w:rPr>
          <w:rFonts w:hint="eastAsia" w:cs="宋体" w:asciiTheme="minorEastAsia" w:hAnsiTheme="minorEastAsia" w:eastAsiaTheme="minorEastAsia"/>
          <w:kern w:val="2"/>
          <w:sz w:val="28"/>
          <w:szCs w:val="28"/>
          <w:lang w:val="zh-CN"/>
        </w:rPr>
        <w:t>进行投标，现声明如下：</w:t>
      </w:r>
    </w:p>
    <w:p>
      <w:pPr>
        <w:autoSpaceDE w:val="0"/>
        <w:autoSpaceDN w:val="0"/>
        <w:adjustRightInd w:val="0"/>
        <w:spacing w:line="420" w:lineRule="exact"/>
        <w:rPr>
          <w:rFonts w:cs="宋体" w:asciiTheme="minorEastAsia" w:hAnsiTheme="minorEastAsia" w:eastAsiaTheme="minorEastAsia"/>
          <w:kern w:val="2"/>
          <w:sz w:val="28"/>
          <w:szCs w:val="28"/>
          <w:lang w:val="zh-CN"/>
        </w:rPr>
      </w:pPr>
      <w:r>
        <w:rPr>
          <w:rFonts w:hint="eastAsia" w:cs="宋体" w:asciiTheme="minorEastAsia" w:hAnsiTheme="minorEastAsia" w:eastAsiaTheme="minorEastAsia"/>
          <w:kern w:val="2"/>
          <w:sz w:val="28"/>
          <w:szCs w:val="28"/>
          <w:lang w:val="zh-CN"/>
        </w:rPr>
        <w:t>一、我方在参与投标前已仔细研究了招标文件和所有相关资料，完全理解招标文件的全部内容，自愿接受并执行招标文件的全部条款。</w:t>
      </w:r>
    </w:p>
    <w:p>
      <w:pPr>
        <w:autoSpaceDE w:val="0"/>
        <w:autoSpaceDN w:val="0"/>
        <w:adjustRightInd w:val="0"/>
        <w:spacing w:line="420" w:lineRule="exact"/>
        <w:rPr>
          <w:rFonts w:cs="宋体" w:asciiTheme="minorEastAsia" w:hAnsiTheme="minorEastAsia" w:eastAsiaTheme="minorEastAsia"/>
          <w:kern w:val="2"/>
          <w:sz w:val="28"/>
          <w:szCs w:val="28"/>
          <w:lang w:val="zh-CN"/>
        </w:rPr>
      </w:pPr>
      <w:r>
        <w:rPr>
          <w:rFonts w:hint="eastAsia" w:cs="宋体" w:asciiTheme="minorEastAsia" w:hAnsiTheme="minorEastAsia" w:eastAsiaTheme="minorEastAsia"/>
          <w:kern w:val="2"/>
          <w:sz w:val="28"/>
          <w:szCs w:val="28"/>
          <w:lang w:val="zh-CN"/>
        </w:rPr>
        <w:t>二、本投标文件有效期自开标之日起</w:t>
      </w:r>
      <w:r>
        <w:rPr>
          <w:rFonts w:cs="宋体" w:asciiTheme="minorEastAsia" w:hAnsiTheme="minorEastAsia" w:eastAsiaTheme="minorEastAsia"/>
          <w:kern w:val="2"/>
          <w:sz w:val="28"/>
          <w:szCs w:val="28"/>
          <w:lang w:val="zh-CN"/>
        </w:rPr>
        <w:t>120</w:t>
      </w:r>
      <w:r>
        <w:rPr>
          <w:rFonts w:hint="eastAsia" w:cs="宋体" w:asciiTheme="minorEastAsia" w:hAnsiTheme="minorEastAsia" w:eastAsiaTheme="minorEastAsia"/>
          <w:kern w:val="2"/>
          <w:sz w:val="28"/>
          <w:szCs w:val="28"/>
          <w:lang w:val="zh-CN"/>
        </w:rPr>
        <w:t>日内有效。</w:t>
      </w:r>
    </w:p>
    <w:p>
      <w:pPr>
        <w:autoSpaceDE w:val="0"/>
        <w:autoSpaceDN w:val="0"/>
        <w:adjustRightInd w:val="0"/>
        <w:spacing w:line="420" w:lineRule="exact"/>
        <w:rPr>
          <w:rFonts w:cs="宋体" w:asciiTheme="minorEastAsia" w:hAnsiTheme="minorEastAsia" w:eastAsiaTheme="minorEastAsia"/>
          <w:kern w:val="2"/>
          <w:sz w:val="28"/>
          <w:szCs w:val="28"/>
          <w:lang w:val="zh-CN"/>
        </w:rPr>
      </w:pPr>
      <w:r>
        <w:rPr>
          <w:rFonts w:hint="eastAsia" w:cs="宋体" w:asciiTheme="minorEastAsia" w:hAnsiTheme="minorEastAsia" w:eastAsiaTheme="minorEastAsia"/>
          <w:kern w:val="2"/>
          <w:sz w:val="28"/>
          <w:szCs w:val="28"/>
          <w:lang w:val="zh-CN"/>
        </w:rPr>
        <w:t>三、我方声明，投标文件及所提供的一切资料均真实有效。由于我方提供资料不实而造成的责任和后果由我方承担。我方同意按照贵单位要求，提供与招标有关数据或信息。</w:t>
      </w:r>
    </w:p>
    <w:p>
      <w:pPr>
        <w:autoSpaceDE w:val="0"/>
        <w:autoSpaceDN w:val="0"/>
        <w:adjustRightInd w:val="0"/>
        <w:spacing w:line="420" w:lineRule="exact"/>
        <w:rPr>
          <w:rFonts w:cs="宋体" w:asciiTheme="minorEastAsia" w:hAnsiTheme="minorEastAsia" w:eastAsiaTheme="minorEastAsia"/>
          <w:kern w:val="2"/>
          <w:sz w:val="28"/>
          <w:szCs w:val="28"/>
          <w:lang w:val="zh-CN"/>
        </w:rPr>
      </w:pPr>
      <w:r>
        <w:rPr>
          <w:rFonts w:hint="eastAsia" w:cs="宋体" w:asciiTheme="minorEastAsia" w:hAnsiTheme="minorEastAsia" w:eastAsiaTheme="minorEastAsia"/>
          <w:kern w:val="2"/>
          <w:sz w:val="28"/>
          <w:szCs w:val="28"/>
          <w:lang w:val="zh-CN"/>
        </w:rPr>
        <w:t>四、我方承诺自愿遵守、执行 采购管理法规制度及政策规定，严守国家 的保密法律法规和规章制度，履行保密义务，不以任何方式泄露或传播本次采购项目相关信息。如违反上述承诺，愿承担一切法律责任，接受 采购管理部门和采购方按国家 规定作出的处罚。</w:t>
      </w:r>
    </w:p>
    <w:p>
      <w:pPr>
        <w:autoSpaceDE w:val="0"/>
        <w:autoSpaceDN w:val="0"/>
        <w:adjustRightInd w:val="0"/>
        <w:spacing w:line="420" w:lineRule="exact"/>
        <w:rPr>
          <w:rFonts w:cs="宋体" w:asciiTheme="minorEastAsia" w:hAnsiTheme="minorEastAsia" w:eastAsiaTheme="minorEastAsia"/>
          <w:kern w:val="2"/>
          <w:sz w:val="28"/>
          <w:szCs w:val="28"/>
          <w:lang w:val="zh-CN"/>
        </w:rPr>
      </w:pPr>
      <w:r>
        <w:rPr>
          <w:rFonts w:hint="eastAsia" w:cs="宋体" w:asciiTheme="minorEastAsia" w:hAnsiTheme="minorEastAsia" w:eastAsiaTheme="minorEastAsia"/>
          <w:kern w:val="2"/>
          <w:sz w:val="28"/>
          <w:szCs w:val="28"/>
          <w:lang w:val="zh-CN"/>
        </w:rPr>
        <w:t>五、我方符合</w:t>
      </w:r>
      <w:r>
        <w:rPr>
          <w:rFonts w:cs="宋体" w:asciiTheme="minorEastAsia" w:hAnsiTheme="minorEastAsia" w:eastAsiaTheme="minorEastAsia"/>
          <w:kern w:val="2"/>
          <w:sz w:val="28"/>
          <w:szCs w:val="28"/>
          <w:lang w:val="zh-CN"/>
        </w:rPr>
        <w:t>投标</w:t>
      </w:r>
      <w:r>
        <w:rPr>
          <w:rFonts w:hint="eastAsia" w:cs="宋体" w:asciiTheme="minorEastAsia" w:hAnsiTheme="minorEastAsia" w:eastAsiaTheme="minorEastAsia"/>
          <w:kern w:val="2"/>
          <w:sz w:val="28"/>
          <w:szCs w:val="28"/>
          <w:lang w:val="zh-CN"/>
        </w:rPr>
        <w:t>资格</w:t>
      </w:r>
      <w:r>
        <w:rPr>
          <w:rFonts w:cs="宋体" w:asciiTheme="minorEastAsia" w:hAnsiTheme="minorEastAsia" w:eastAsiaTheme="minorEastAsia"/>
          <w:kern w:val="2"/>
          <w:sz w:val="28"/>
          <w:szCs w:val="28"/>
          <w:lang w:val="zh-CN"/>
        </w:rPr>
        <w:t>要求，</w:t>
      </w:r>
      <w:r>
        <w:rPr>
          <w:rFonts w:hint="eastAsia" w:cs="宋体" w:asciiTheme="minorEastAsia" w:hAnsiTheme="minorEastAsia" w:eastAsiaTheme="minorEastAsia"/>
          <w:kern w:val="2"/>
          <w:sz w:val="28"/>
          <w:szCs w:val="28"/>
          <w:lang w:val="zh-CN"/>
        </w:rPr>
        <w:t>现声明如下</w:t>
      </w:r>
      <w:r>
        <w:rPr>
          <w:rFonts w:cs="宋体" w:asciiTheme="minorEastAsia" w:hAnsiTheme="minorEastAsia" w:eastAsiaTheme="minorEastAsia"/>
          <w:kern w:val="2"/>
          <w:sz w:val="28"/>
          <w:szCs w:val="28"/>
          <w:lang w:val="zh-CN"/>
        </w:rPr>
        <w:t>：</w:t>
      </w:r>
    </w:p>
    <w:p>
      <w:pPr>
        <w:autoSpaceDE w:val="0"/>
        <w:autoSpaceDN w:val="0"/>
        <w:adjustRightInd w:val="0"/>
        <w:spacing w:line="420" w:lineRule="exact"/>
        <w:rPr>
          <w:rFonts w:cs="宋体" w:asciiTheme="minorEastAsia" w:hAnsiTheme="minorEastAsia" w:eastAsiaTheme="minorEastAsia"/>
          <w:kern w:val="2"/>
          <w:sz w:val="28"/>
          <w:szCs w:val="28"/>
          <w:lang w:val="zh-CN"/>
        </w:rPr>
      </w:pPr>
      <w:r>
        <w:rPr>
          <w:rFonts w:cs="宋体" w:asciiTheme="minorEastAsia" w:hAnsiTheme="minorEastAsia" w:eastAsiaTheme="minorEastAsia"/>
          <w:kern w:val="2"/>
          <w:sz w:val="28"/>
          <w:szCs w:val="28"/>
          <w:lang w:val="zh-CN"/>
        </w:rPr>
        <w:t>我方</w:t>
      </w:r>
      <w:r>
        <w:rPr>
          <w:rFonts w:hint="eastAsia" w:cs="宋体" w:asciiTheme="minorEastAsia" w:hAnsiTheme="minorEastAsia" w:eastAsiaTheme="minorEastAsia"/>
          <w:kern w:val="2"/>
          <w:sz w:val="28"/>
          <w:szCs w:val="28"/>
          <w:lang w:val="zh-CN"/>
        </w:rPr>
        <w:t>成立时间</w:t>
      </w:r>
      <w:r>
        <w:rPr>
          <w:rFonts w:cs="宋体" w:asciiTheme="minorEastAsia" w:hAnsiTheme="minorEastAsia" w:eastAsiaTheme="minorEastAsia"/>
          <w:kern w:val="2"/>
          <w:sz w:val="28"/>
          <w:szCs w:val="28"/>
          <w:lang w:val="zh-CN"/>
        </w:rPr>
        <w:t>不少于</w:t>
      </w:r>
      <w:r>
        <w:rPr>
          <w:rFonts w:hint="eastAsia" w:cs="宋体" w:asciiTheme="minorEastAsia" w:hAnsiTheme="minorEastAsia" w:eastAsiaTheme="minorEastAsia"/>
          <w:kern w:val="2"/>
          <w:sz w:val="28"/>
          <w:szCs w:val="28"/>
          <w:lang w:val="zh-CN"/>
        </w:rPr>
        <w:t>3年</w:t>
      </w:r>
      <w:r>
        <w:rPr>
          <w:rFonts w:cs="宋体" w:asciiTheme="minorEastAsia" w:hAnsiTheme="minorEastAsia" w:eastAsiaTheme="minorEastAsia"/>
          <w:kern w:val="2"/>
          <w:sz w:val="28"/>
          <w:szCs w:val="28"/>
          <w:lang w:val="zh-CN"/>
        </w:rPr>
        <w:t>，且为</w:t>
      </w:r>
      <w:r>
        <w:rPr>
          <w:rFonts w:hint="eastAsia" w:cs="宋体" w:asciiTheme="minorEastAsia" w:hAnsiTheme="minorEastAsia" w:eastAsiaTheme="minorEastAsia"/>
          <w:kern w:val="2"/>
          <w:sz w:val="28"/>
          <w:szCs w:val="28"/>
          <w:lang w:val="zh-CN"/>
        </w:rPr>
        <w:t>非外资独资或外资控股企业</w:t>
      </w:r>
      <w:bookmarkStart w:id="3" w:name="_Hlk66397085"/>
      <w:r>
        <w:rPr>
          <w:rFonts w:hint="eastAsia" w:cs="宋体" w:asciiTheme="minorEastAsia" w:hAnsiTheme="minorEastAsia" w:eastAsiaTheme="minorEastAsia"/>
          <w:kern w:val="2"/>
          <w:sz w:val="28"/>
          <w:szCs w:val="28"/>
          <w:lang w:val="zh-CN"/>
        </w:rPr>
        <w:t>；具有良好的商业信誉和健全的财务会计制度；具有履行合同所必需的设备和专业技术能力</w:t>
      </w:r>
      <w:bookmarkEnd w:id="3"/>
      <w:r>
        <w:rPr>
          <w:rFonts w:hint="eastAsia" w:cs="宋体" w:asciiTheme="minorEastAsia" w:hAnsiTheme="minorEastAsia" w:eastAsiaTheme="minorEastAsia"/>
          <w:kern w:val="2"/>
          <w:sz w:val="28"/>
          <w:szCs w:val="28"/>
          <w:lang w:val="zh-CN"/>
        </w:rPr>
        <w:t>；参加本次采购活动前3年内，在经营活动中没有重大违法记录，</w:t>
      </w:r>
      <w:r>
        <w:rPr>
          <w:rFonts w:cs="宋体" w:asciiTheme="minorEastAsia" w:hAnsiTheme="minorEastAsia" w:eastAsiaTheme="minorEastAsia"/>
          <w:kern w:val="2"/>
          <w:sz w:val="28"/>
          <w:szCs w:val="28"/>
          <w:lang w:val="zh-CN"/>
        </w:rPr>
        <w:t>未列入</w:t>
      </w:r>
      <w:r>
        <w:rPr>
          <w:rFonts w:hint="eastAsia" w:cs="宋体" w:asciiTheme="minorEastAsia" w:hAnsiTheme="minorEastAsia" w:eastAsiaTheme="minorEastAsia"/>
          <w:kern w:val="2"/>
          <w:sz w:val="28"/>
          <w:szCs w:val="28"/>
          <w:lang w:val="zh-CN"/>
        </w:rPr>
        <w:t>“ 采购网”中</w:t>
      </w:r>
      <w:r>
        <w:rPr>
          <w:rFonts w:cs="宋体" w:asciiTheme="minorEastAsia" w:hAnsiTheme="minorEastAsia" w:eastAsiaTheme="minorEastAsia"/>
          <w:kern w:val="2"/>
          <w:sz w:val="28"/>
          <w:szCs w:val="28"/>
          <w:lang w:val="zh-CN"/>
        </w:rPr>
        <w:t xml:space="preserve"> 及政府采购失信名单；没有与我方单位负责人为同一人或者存在直接控股、管理关系的其他供应商参加本次采购活动。</w:t>
      </w:r>
    </w:p>
    <w:p>
      <w:pPr>
        <w:autoSpaceDE w:val="0"/>
        <w:autoSpaceDN w:val="0"/>
        <w:adjustRightInd w:val="0"/>
        <w:spacing w:line="420" w:lineRule="exact"/>
        <w:rPr>
          <w:rFonts w:cs="宋体" w:asciiTheme="minorEastAsia" w:hAnsiTheme="minorEastAsia" w:eastAsiaTheme="minorEastAsia"/>
          <w:kern w:val="2"/>
          <w:sz w:val="28"/>
          <w:szCs w:val="28"/>
          <w:lang w:val="zh-CN"/>
        </w:rPr>
      </w:pPr>
      <w:r>
        <w:rPr>
          <w:rFonts w:hint="eastAsia" w:cs="宋体" w:asciiTheme="minorEastAsia" w:hAnsiTheme="minorEastAsia" w:eastAsiaTheme="minorEastAsia"/>
          <w:kern w:val="2"/>
          <w:sz w:val="28"/>
          <w:szCs w:val="28"/>
          <w:lang w:val="zh-CN"/>
        </w:rPr>
        <w:t>六、我方联系信息如下：</w:t>
      </w:r>
    </w:p>
    <w:p>
      <w:pPr>
        <w:autoSpaceDE w:val="0"/>
        <w:autoSpaceDN w:val="0"/>
        <w:adjustRightInd w:val="0"/>
        <w:spacing w:line="420" w:lineRule="exact"/>
        <w:ind w:left="2" w:leftChars="1"/>
        <w:rPr>
          <w:rFonts w:cs="宋体" w:asciiTheme="minorEastAsia" w:hAnsiTheme="minorEastAsia" w:eastAsiaTheme="minorEastAsia"/>
          <w:kern w:val="2"/>
          <w:sz w:val="28"/>
          <w:szCs w:val="28"/>
          <w:lang w:val="zh-CN"/>
        </w:rPr>
      </w:pPr>
      <w:r>
        <w:rPr>
          <w:rFonts w:hint="eastAsia" w:cs="宋体" w:asciiTheme="minorEastAsia" w:hAnsiTheme="minorEastAsia" w:eastAsiaTheme="minorEastAsia"/>
          <w:kern w:val="2"/>
          <w:sz w:val="28"/>
          <w:szCs w:val="28"/>
          <w:lang w:val="zh-CN"/>
        </w:rPr>
        <w:t>联 系 人：廖文远             电    话：18900010001 | （010）23232333</w:t>
      </w:r>
    </w:p>
    <w:p>
      <w:pPr>
        <w:autoSpaceDE w:val="0"/>
        <w:autoSpaceDN w:val="0"/>
        <w:adjustRightInd w:val="0"/>
        <w:spacing w:line="420" w:lineRule="exact"/>
        <w:ind w:left="2" w:leftChars="1"/>
        <w:rPr>
          <w:rFonts w:cs="宋体" w:asciiTheme="minorEastAsia" w:hAnsiTheme="minorEastAsia" w:eastAsiaTheme="minorEastAsia"/>
          <w:kern w:val="2"/>
          <w:sz w:val="28"/>
          <w:szCs w:val="28"/>
          <w:lang w:val="zh-CN"/>
        </w:rPr>
      </w:pPr>
      <w:r>
        <w:rPr>
          <w:rFonts w:hint="eastAsia" w:cs="宋体" w:asciiTheme="minorEastAsia" w:hAnsiTheme="minorEastAsia" w:eastAsiaTheme="minorEastAsia"/>
          <w:kern w:val="2"/>
          <w:sz w:val="28"/>
          <w:szCs w:val="28"/>
          <w:lang w:val="zh-CN"/>
        </w:rPr>
        <w:t>传    真：</w:t>
      </w:r>
      <w:r>
        <w:rPr>
          <w:rFonts w:cs="宋体" w:asciiTheme="minorEastAsia" w:hAnsiTheme="minorEastAsia" w:eastAsiaTheme="minorEastAsia"/>
          <w:kern w:val="2"/>
          <w:sz w:val="28"/>
          <w:szCs w:val="28"/>
          <w:lang w:val="zh-CN"/>
        </w:rPr>
        <w:t>+86+010+88488848</w:t>
      </w:r>
      <w:r>
        <w:rPr>
          <w:rFonts w:hint="eastAsia" w:cs="宋体" w:asciiTheme="minorEastAsia" w:hAnsiTheme="minorEastAsia" w:eastAsiaTheme="minorEastAsia"/>
          <w:kern w:val="2"/>
          <w:sz w:val="28"/>
          <w:szCs w:val="28"/>
          <w:lang w:val="zh-CN"/>
        </w:rPr>
        <w:t xml:space="preserve">   电子邮箱：</w:t>
      </w:r>
      <w:r>
        <w:rPr>
          <w:rFonts w:cs="宋体" w:asciiTheme="minorEastAsia" w:hAnsiTheme="minorEastAsia" w:eastAsiaTheme="minorEastAsia"/>
          <w:kern w:val="2"/>
          <w:sz w:val="28"/>
          <w:szCs w:val="28"/>
          <w:lang w:val="zh-CN"/>
        </w:rPr>
        <w:t>keqirj@163.com</w:t>
      </w:r>
    </w:p>
    <w:p>
      <w:pPr>
        <w:autoSpaceDE w:val="0"/>
        <w:autoSpaceDN w:val="0"/>
        <w:adjustRightInd w:val="0"/>
        <w:spacing w:line="420" w:lineRule="exact"/>
        <w:ind w:left="2" w:leftChars="1"/>
        <w:rPr>
          <w:rFonts w:cs="宋体" w:asciiTheme="minorEastAsia" w:hAnsiTheme="minorEastAsia" w:eastAsiaTheme="minorEastAsia"/>
          <w:kern w:val="2"/>
          <w:sz w:val="28"/>
          <w:szCs w:val="28"/>
          <w:lang w:val="zh-CN"/>
        </w:rPr>
      </w:pPr>
      <w:r>
        <w:rPr>
          <w:rFonts w:cs="宋体" w:asciiTheme="minorEastAsia" w:hAnsiTheme="minorEastAsia" w:eastAsiaTheme="minorEastAsia"/>
          <w:kern w:val="2"/>
          <w:sz w:val="28"/>
          <w:szCs w:val="28"/>
          <w:lang w:val="zh-CN"/>
        </w:rPr>
        <w:drawing>
          <wp:anchor distT="0" distB="0" distL="114300" distR="114300" simplePos="0" relativeHeight="251668480" behindDoc="1" locked="0" layoutInCell="1" allowOverlap="1">
            <wp:simplePos x="0" y="0"/>
            <wp:positionH relativeFrom="column">
              <wp:posOffset>4323715</wp:posOffset>
            </wp:positionH>
            <wp:positionV relativeFrom="paragraph">
              <wp:posOffset>37465</wp:posOffset>
            </wp:positionV>
            <wp:extent cx="1894840" cy="1894840"/>
            <wp:effectExtent l="0" t="0" r="3175" b="3175"/>
            <wp:wrapNone/>
            <wp:docPr id="1102340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40828"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rot="20400000">
                      <a:off x="0" y="0"/>
                      <a:ext cx="1894840" cy="1894840"/>
                    </a:xfrm>
                    <a:prstGeom prst="rect">
                      <a:avLst/>
                    </a:prstGeom>
                    <a:noFill/>
                    <a:ln>
                      <a:noFill/>
                    </a:ln>
                  </pic:spPr>
                </pic:pic>
              </a:graphicData>
            </a:graphic>
          </wp:anchor>
        </w:drawing>
      </w:r>
      <w:r>
        <w:rPr>
          <w:rFonts w:hint="eastAsia" w:cs="宋体" w:asciiTheme="minorEastAsia" w:hAnsiTheme="minorEastAsia" w:eastAsiaTheme="minorEastAsia"/>
          <w:kern w:val="2"/>
          <w:sz w:val="28"/>
          <w:szCs w:val="28"/>
          <w:lang w:val="zh-CN"/>
        </w:rPr>
        <w:t xml:space="preserve">地    址：北京市房山区良乡镇16号 </w:t>
      </w:r>
      <w:r>
        <w:rPr>
          <w:rFonts w:cs="宋体" w:asciiTheme="minorEastAsia" w:hAnsiTheme="minorEastAsia" w:eastAsiaTheme="minorEastAsia"/>
          <w:kern w:val="2"/>
          <w:sz w:val="28"/>
          <w:szCs w:val="28"/>
          <w:lang w:val="zh-CN"/>
        </w:rPr>
        <w:t xml:space="preserve">      </w:t>
      </w:r>
      <w:r>
        <w:rPr>
          <w:rFonts w:hint="eastAsia" w:cs="宋体" w:asciiTheme="minorEastAsia" w:hAnsiTheme="minorEastAsia" w:eastAsiaTheme="minorEastAsia"/>
          <w:kern w:val="2"/>
          <w:sz w:val="28"/>
          <w:szCs w:val="28"/>
          <w:lang w:val="zh-CN"/>
        </w:rPr>
        <w:t>邮    编：</w:t>
      </w:r>
      <w:r>
        <w:rPr>
          <w:rFonts w:cs="宋体" w:asciiTheme="minorEastAsia" w:hAnsiTheme="minorEastAsia" w:eastAsiaTheme="minorEastAsia"/>
          <w:kern w:val="2"/>
          <w:sz w:val="28"/>
          <w:szCs w:val="28"/>
          <w:lang w:val="zh-CN"/>
        </w:rPr>
        <w:t>100000</w:t>
      </w:r>
    </w:p>
    <w:p>
      <w:pPr>
        <w:autoSpaceDE w:val="0"/>
        <w:autoSpaceDN w:val="0"/>
        <w:adjustRightInd w:val="0"/>
        <w:spacing w:line="420" w:lineRule="exact"/>
        <w:rPr>
          <w:rFonts w:cs="宋体" w:asciiTheme="minorEastAsia" w:hAnsiTheme="minorEastAsia" w:eastAsiaTheme="minorEastAsia"/>
          <w:kern w:val="2"/>
          <w:sz w:val="28"/>
          <w:szCs w:val="28"/>
          <w:lang w:val="zh-CN"/>
        </w:rPr>
      </w:pPr>
      <w:r>
        <w:rPr>
          <w:rFonts w:hint="eastAsia" w:cs="宋体" w:asciiTheme="minorEastAsia" w:hAnsiTheme="minorEastAsia" w:eastAsiaTheme="minorEastAsia"/>
          <w:kern w:val="2"/>
          <w:sz w:val="28"/>
          <w:szCs w:val="28"/>
          <w:lang w:val="zh-CN"/>
        </w:rPr>
        <w:t>开户全称：科奇软件开发股份有限公司</w:t>
      </w:r>
    </w:p>
    <w:p>
      <w:pPr>
        <w:autoSpaceDE w:val="0"/>
        <w:autoSpaceDN w:val="0"/>
        <w:adjustRightInd w:val="0"/>
        <w:spacing w:line="420" w:lineRule="exact"/>
        <w:rPr>
          <w:rFonts w:cs="宋体" w:asciiTheme="minorEastAsia" w:hAnsiTheme="minorEastAsia" w:eastAsiaTheme="minorEastAsia"/>
          <w:kern w:val="2"/>
          <w:sz w:val="28"/>
          <w:szCs w:val="28"/>
          <w:lang w:val="zh-CN"/>
        </w:rPr>
      </w:pPr>
      <w:r>
        <w:rPr>
          <w:rFonts w:hint="eastAsia" w:cs="宋体" w:asciiTheme="minorEastAsia" w:hAnsiTheme="minorEastAsia" w:eastAsiaTheme="minorEastAsia"/>
          <w:kern w:val="2"/>
          <w:sz w:val="28"/>
          <w:szCs w:val="28"/>
          <w:lang w:val="zh-CN"/>
        </w:rPr>
        <w:t>开户银行：中国工商银行股份有限公司北京市分行营业部</w:t>
      </w:r>
    </w:p>
    <w:p>
      <w:pPr>
        <w:autoSpaceDE w:val="0"/>
        <w:autoSpaceDN w:val="0"/>
        <w:adjustRightInd w:val="0"/>
        <w:spacing w:line="420" w:lineRule="exact"/>
        <w:rPr>
          <w:rFonts w:cs="宋体" w:asciiTheme="minorEastAsia" w:hAnsiTheme="minorEastAsia" w:eastAsiaTheme="minorEastAsia"/>
          <w:kern w:val="2"/>
          <w:sz w:val="28"/>
          <w:szCs w:val="28"/>
          <w:lang w:val="zh-CN"/>
        </w:rPr>
      </w:pPr>
      <w:r>
        <w:rPr>
          <w:rFonts w:hint="eastAsia" w:cs="宋体" w:asciiTheme="minorEastAsia" w:hAnsiTheme="minorEastAsia" w:eastAsiaTheme="minorEastAsia"/>
          <w:kern w:val="2"/>
          <w:sz w:val="28"/>
          <w:szCs w:val="28"/>
          <w:lang w:val="zh-CN"/>
        </w:rPr>
        <w:t>银行帐号：</w:t>
      </w:r>
      <w:r>
        <w:rPr>
          <w:rFonts w:cs="宋体" w:asciiTheme="minorEastAsia" w:hAnsiTheme="minorEastAsia" w:eastAsiaTheme="minorEastAsia"/>
          <w:kern w:val="2"/>
          <w:sz w:val="28"/>
          <w:szCs w:val="28"/>
          <w:lang w:val="zh-CN"/>
        </w:rPr>
        <w:t>9855800200135614752</w:t>
      </w:r>
    </w:p>
    <w:p>
      <w:pPr>
        <w:keepNext w:val="0"/>
        <w:keepLines w:val="0"/>
        <w:pageBreakBefore w:val="0"/>
        <w:widowControl w:val="0"/>
        <w:kinsoku/>
        <w:wordWrap/>
        <w:overflowPunct/>
        <w:topLinePunct w:val="0"/>
        <w:autoSpaceDE w:val="0"/>
        <w:autoSpaceDN w:val="0"/>
        <w:bidi w:val="0"/>
        <w:adjustRightInd w:val="0"/>
        <w:snapToGrid/>
        <w:spacing w:line="420" w:lineRule="exact"/>
        <w:ind w:left="2310" w:leftChars="1100"/>
        <w:jc w:val="right"/>
        <w:textAlignment w:val="auto"/>
        <w:rPr>
          <w:rFonts w:hint="eastAsia" w:cs="宋体" w:asciiTheme="minorEastAsia" w:hAnsiTheme="minorEastAsia" w:eastAsiaTheme="minorEastAsia"/>
          <w:snapToGrid w:val="0"/>
          <w:sz w:val="28"/>
          <w:szCs w:val="28"/>
        </w:rPr>
      </w:pPr>
      <w:bookmarkStart w:id="4" w:name="_Hlk160612897"/>
      <w:r>
        <w:rPr>
          <w:rFonts w:hint="eastAsia" w:cs="宋体" w:asciiTheme="minorEastAsia" w:hAnsiTheme="minorEastAsia" w:eastAsiaTheme="minorEastAsia"/>
          <w:snapToGrid w:val="0"/>
          <w:sz w:val="28"/>
          <w:szCs w:val="28"/>
        </w:rPr>
        <w:t>投标人全称：科奇软件开发股份有限公司 （盖章）</w:t>
      </w:r>
    </w:p>
    <w:p>
      <w:pPr>
        <w:keepNext w:val="0"/>
        <w:keepLines w:val="0"/>
        <w:pageBreakBefore w:val="0"/>
        <w:widowControl w:val="0"/>
        <w:kinsoku/>
        <w:wordWrap/>
        <w:overflowPunct/>
        <w:topLinePunct w:val="0"/>
        <w:autoSpaceDE w:val="0"/>
        <w:autoSpaceDN w:val="0"/>
        <w:bidi w:val="0"/>
        <w:adjustRightInd w:val="0"/>
        <w:snapToGrid/>
        <w:spacing w:line="240" w:lineRule="auto"/>
        <w:ind w:left="2310" w:leftChars="1100"/>
        <w:jc w:val="right"/>
        <w:textAlignment w:val="auto"/>
        <w:rPr>
          <w:rFonts w:cs="宋体" w:asciiTheme="minorEastAsia" w:hAnsiTheme="minorEastAsia" w:eastAsiaTheme="minorEastAsia"/>
          <w:kern w:val="2"/>
          <w:sz w:val="28"/>
          <w:szCs w:val="28"/>
          <w:lang w:val="zh-CN"/>
        </w:rPr>
      </w:pPr>
      <w:r>
        <w:rPr>
          <w:rFonts w:hint="eastAsia" w:cs="宋体" w:asciiTheme="minorEastAsia" w:hAnsiTheme="minorEastAsia" w:eastAsiaTheme="minorEastAsia"/>
          <w:snapToGrid w:val="0"/>
          <w:sz w:val="28"/>
          <w:szCs w:val="28"/>
        </w:rPr>
        <w:t xml:space="preserve">         法定代表人（或授权代表）：</w:t>
      </w:r>
      <w:r>
        <w:rPr>
          <w:rFonts w:cs="宋体" w:asciiTheme="minorEastAsia" w:hAnsiTheme="minorEastAsia" w:eastAsiaTheme="minorEastAsia"/>
          <w:snapToGrid w:val="0"/>
          <w:sz w:val="28"/>
          <w:szCs w:val="28"/>
        </w:rPr>
        <w:drawing>
          <wp:inline distT="0" distB="0" distL="114300" distR="114300">
            <wp:extent cx="679450" cy="438785"/>
            <wp:effectExtent l="0" t="0" r="6350" b="2540"/>
            <wp:docPr id="788749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49369"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79450" cy="438785"/>
                    </a:xfrm>
                    <a:prstGeom prst="rect">
                      <a:avLst/>
                    </a:prstGeom>
                    <a:noFill/>
                  </pic:spPr>
                </pic:pic>
              </a:graphicData>
            </a:graphic>
          </wp:inline>
        </w:drawing>
      </w:r>
      <w:r>
        <w:rPr>
          <w:rFonts w:hint="eastAsia" w:cs="宋体" w:asciiTheme="minorEastAsia" w:hAnsiTheme="minorEastAsia" w:eastAsiaTheme="minorEastAsia"/>
          <w:snapToGrid w:val="0"/>
          <w:sz w:val="28"/>
          <w:szCs w:val="28"/>
        </w:rPr>
        <w:t xml:space="preserve"> </w:t>
      </w:r>
      <w:r>
        <w:rPr>
          <w:rFonts w:cs="宋体" w:asciiTheme="minorEastAsia" w:hAnsiTheme="minorEastAsia" w:eastAsiaTheme="minorEastAsia"/>
          <w:snapToGrid w:val="0"/>
          <w:sz w:val="28"/>
          <w:szCs w:val="28"/>
        </w:rPr>
        <w:t xml:space="preserve"> </w:t>
      </w:r>
      <w:r>
        <w:rPr>
          <w:rFonts w:hint="eastAsia" w:cs="宋体" w:asciiTheme="minorEastAsia" w:hAnsiTheme="minorEastAsia" w:eastAsiaTheme="minorEastAsia"/>
          <w:snapToGrid w:val="0"/>
          <w:sz w:val="28"/>
          <w:szCs w:val="28"/>
        </w:rPr>
        <w:t xml:space="preserve">（签字） </w:t>
      </w:r>
      <w:r>
        <w:rPr>
          <w:rFonts w:cs="宋体" w:asciiTheme="minorEastAsia" w:hAnsiTheme="minorEastAsia" w:eastAsiaTheme="minorEastAsia"/>
          <w:snapToGrid w:val="0"/>
          <w:sz w:val="28"/>
          <w:szCs w:val="28"/>
        </w:rPr>
        <w:t xml:space="preserve">     </w:t>
      </w:r>
    </w:p>
    <w:p>
      <w:pPr>
        <w:pStyle w:val="7"/>
        <w:tabs>
          <w:tab w:val="left" w:pos="5580"/>
        </w:tabs>
        <w:adjustRightInd w:val="0"/>
        <w:snapToGrid w:val="0"/>
        <w:spacing w:line="420" w:lineRule="exact"/>
        <w:ind w:right="1120"/>
        <w:rPr>
          <w:rFonts w:cs="宋体" w:asciiTheme="minorEastAsia" w:hAnsiTheme="minorEastAsia" w:eastAsiaTheme="minorEastAsia"/>
          <w:snapToGrid w:val="0"/>
          <w:kern w:val="0"/>
          <w:sz w:val="28"/>
          <w:szCs w:val="28"/>
        </w:rPr>
      </w:pPr>
      <w:r>
        <w:rPr>
          <w:rFonts w:cs="宋体" w:asciiTheme="minorEastAsia" w:hAnsiTheme="minorEastAsia" w:eastAsiaTheme="minorEastAsia"/>
          <w:snapToGrid w:val="0"/>
          <w:kern w:val="0"/>
          <w:sz w:val="28"/>
          <w:szCs w:val="28"/>
        </w:rPr>
        <w:tab/>
      </w:r>
      <w:r>
        <w:rPr>
          <w:rFonts w:hint="eastAsia" w:cs="宋体" w:asciiTheme="minorEastAsia" w:hAnsiTheme="minorEastAsia" w:eastAsiaTheme="minorEastAsia"/>
          <w:snapToGrid w:val="0"/>
          <w:kern w:val="0"/>
          <w:sz w:val="28"/>
          <w:szCs w:val="28"/>
        </w:rPr>
        <w:t>2</w:t>
      </w:r>
      <w:r>
        <w:rPr>
          <w:rFonts w:cs="宋体" w:asciiTheme="minorEastAsia" w:hAnsiTheme="minorEastAsia" w:eastAsiaTheme="minorEastAsia"/>
          <w:snapToGrid w:val="0"/>
          <w:kern w:val="0"/>
          <w:sz w:val="28"/>
          <w:szCs w:val="28"/>
        </w:rPr>
        <w:t>024</w:t>
      </w:r>
      <w:r>
        <w:rPr>
          <w:rFonts w:hint="eastAsia" w:cs="宋体" w:asciiTheme="minorEastAsia" w:hAnsiTheme="minorEastAsia" w:eastAsiaTheme="minorEastAsia"/>
          <w:snapToGrid w:val="0"/>
          <w:kern w:val="0"/>
          <w:sz w:val="28"/>
          <w:szCs w:val="28"/>
        </w:rPr>
        <w:t xml:space="preserve">年 </w:t>
      </w:r>
      <w:r>
        <w:rPr>
          <w:rFonts w:cs="宋体" w:asciiTheme="minorEastAsia" w:hAnsiTheme="minorEastAsia" w:eastAsiaTheme="minorEastAsia"/>
          <w:snapToGrid w:val="0"/>
          <w:kern w:val="0"/>
          <w:sz w:val="28"/>
          <w:szCs w:val="28"/>
        </w:rPr>
        <w:t>3</w:t>
      </w:r>
      <w:r>
        <w:rPr>
          <w:rFonts w:hint="eastAsia" w:cs="宋体" w:asciiTheme="minorEastAsia" w:hAnsiTheme="minorEastAsia" w:eastAsiaTheme="minorEastAsia"/>
          <w:snapToGrid w:val="0"/>
          <w:kern w:val="0"/>
          <w:sz w:val="28"/>
          <w:szCs w:val="28"/>
        </w:rPr>
        <w:t xml:space="preserve"> 月 </w:t>
      </w:r>
      <w:r>
        <w:rPr>
          <w:rFonts w:cs="宋体" w:asciiTheme="minorEastAsia" w:hAnsiTheme="minorEastAsia" w:eastAsiaTheme="minorEastAsia"/>
          <w:snapToGrid w:val="0"/>
          <w:kern w:val="0"/>
          <w:sz w:val="28"/>
          <w:szCs w:val="28"/>
        </w:rPr>
        <w:t>6</w:t>
      </w:r>
      <w:r>
        <w:rPr>
          <w:rFonts w:hint="eastAsia" w:cs="宋体" w:asciiTheme="minorEastAsia" w:hAnsiTheme="minorEastAsia" w:eastAsiaTheme="minorEastAsia"/>
          <w:snapToGrid w:val="0"/>
          <w:kern w:val="0"/>
          <w:sz w:val="28"/>
          <w:szCs w:val="28"/>
        </w:rPr>
        <w:t xml:space="preserve"> 日</w:t>
      </w:r>
    </w:p>
    <w:bookmarkEnd w:id="4"/>
    <w:p>
      <w:pPr>
        <w:rPr>
          <w:rFonts w:hint="eastAsia"/>
        </w:rPr>
      </w:pPr>
      <w:r>
        <w:rPr>
          <w:rFonts w:hint="eastAsia" w:ascii="宋体" w:hAnsi="宋体" w:cs="Arial"/>
          <w:b/>
        </w:rPr>
        <w:br w:type="page"/>
      </w:r>
    </w:p>
    <w:p>
      <w:pPr>
        <w:pStyle w:val="2"/>
        <w:bidi w:val="0"/>
        <w:rPr>
          <w:rFonts w:hint="eastAsia"/>
        </w:rPr>
      </w:pPr>
      <w:bookmarkStart w:id="5" w:name="_Toc29088"/>
      <w:bookmarkStart w:id="6" w:name="_Toc23373"/>
      <w:r>
        <w:rPr>
          <w:rFonts w:hint="eastAsia"/>
        </w:rPr>
        <w:t>2.货物简要说明一览表</w:t>
      </w:r>
      <w:bookmarkEnd w:id="5"/>
      <w:bookmarkEnd w:id="6"/>
    </w:p>
    <w:p>
      <w:pPr>
        <w:spacing w:line="540" w:lineRule="exact"/>
        <w:jc w:val="center"/>
        <w:rPr>
          <w:rFonts w:ascii="黑体" w:hAnsi="黑体" w:eastAsia="黑体" w:cs="黑体"/>
          <w:bCs/>
          <w:kern w:val="0"/>
          <w:sz w:val="36"/>
          <w:szCs w:val="36"/>
          <w:lang w:val="zh-CN"/>
        </w:rPr>
      </w:pPr>
      <w:bookmarkStart w:id="7" w:name="_Toc699"/>
      <w:r>
        <w:rPr>
          <w:rFonts w:hint="eastAsia" w:ascii="黑体" w:hAnsi="黑体" w:eastAsia="黑体" w:cs="黑体"/>
          <w:bCs/>
          <w:kern w:val="0"/>
          <w:sz w:val="36"/>
          <w:szCs w:val="36"/>
          <w:lang w:val="zh-CN"/>
        </w:rPr>
        <w:t>货物简要说明一览表</w:t>
      </w:r>
      <w:bookmarkEnd w:id="7"/>
    </w:p>
    <w:p>
      <w:pPr>
        <w:spacing w:line="560" w:lineRule="exact"/>
        <w:rPr>
          <w:rFonts w:ascii="宋体" w:hAnsi="宋体" w:eastAsia="宋体" w:cs="宋体"/>
          <w:kern w:val="0"/>
          <w:sz w:val="24"/>
          <w:szCs w:val="24"/>
        </w:rPr>
      </w:pPr>
      <w:r>
        <w:rPr>
          <w:rFonts w:hint="eastAsia" w:ascii="宋体" w:hAnsi="宋体" w:eastAsia="宋体" w:cs="宋体"/>
          <w:kern w:val="0"/>
          <w:sz w:val="24"/>
          <w:szCs w:val="24"/>
        </w:rPr>
        <w:t>项目名称：智能平台工作区域配置及任务规划模块        项目编号：</w:t>
      </w:r>
      <w:r>
        <w:rPr>
          <w:rFonts w:ascii="宋体" w:hAnsi="宋体" w:eastAsia="宋体" w:cs="宋体"/>
          <w:kern w:val="0"/>
          <w:sz w:val="24"/>
          <w:szCs w:val="24"/>
        </w:rPr>
        <w:t>2021ZNPT</w:t>
      </w:r>
      <w:r>
        <w:rPr>
          <w:rFonts w:hint="eastAsia" w:ascii="宋体" w:hAnsi="宋体" w:eastAsia="宋体" w:cs="宋体"/>
          <w:kern w:val="0"/>
          <w:sz w:val="24"/>
          <w:szCs w:val="24"/>
        </w:rPr>
        <w:t xml:space="preserve">             </w:t>
      </w:r>
    </w:p>
    <w:tbl>
      <w:tblPr>
        <w:tblStyle w:val="12"/>
        <w:tblW w:w="10617"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0" w:type="dxa"/>
          <w:bottom w:w="0" w:type="dxa"/>
          <w:right w:w="0" w:type="dxa"/>
        </w:tblCellMar>
      </w:tblPr>
      <w:tblGrid>
        <w:gridCol w:w="587"/>
        <w:gridCol w:w="1866"/>
        <w:gridCol w:w="694"/>
        <w:gridCol w:w="750"/>
        <w:gridCol w:w="750"/>
        <w:gridCol w:w="2231"/>
        <w:gridCol w:w="3030"/>
        <w:gridCol w:w="709"/>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0" w:type="dxa"/>
            <w:bottom w:w="0" w:type="dxa"/>
            <w:right w:w="0" w:type="dxa"/>
          </w:tblCellMar>
        </w:tblPrEx>
        <w:trPr>
          <w:trHeight w:val="567" w:hRule="atLeast"/>
          <w:jc w:val="center"/>
        </w:trPr>
        <w:tc>
          <w:tcPr>
            <w:tcW w:w="587" w:type="dxa"/>
            <w:tcMar>
              <w:top w:w="20" w:type="dxa"/>
              <w:left w:w="20" w:type="dxa"/>
              <w:bottom w:w="0" w:type="dxa"/>
              <w:right w:w="20" w:type="dxa"/>
            </w:tcMar>
            <w:vAlign w:val="center"/>
          </w:tcPr>
          <w:p>
            <w:pPr>
              <w:widowControl/>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序号</w:t>
            </w:r>
          </w:p>
        </w:tc>
        <w:tc>
          <w:tcPr>
            <w:tcW w:w="1866" w:type="dxa"/>
            <w:tcMar>
              <w:top w:w="20" w:type="dxa"/>
              <w:left w:w="20" w:type="dxa"/>
              <w:bottom w:w="0" w:type="dxa"/>
              <w:right w:w="20" w:type="dxa"/>
            </w:tcMar>
            <w:vAlign w:val="center"/>
          </w:tcPr>
          <w:p>
            <w:pPr>
              <w:widowControl/>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主要部件名称</w:t>
            </w:r>
          </w:p>
        </w:tc>
        <w:tc>
          <w:tcPr>
            <w:tcW w:w="694" w:type="dxa"/>
            <w:tcMar>
              <w:top w:w="20" w:type="dxa"/>
              <w:left w:w="20" w:type="dxa"/>
              <w:bottom w:w="0" w:type="dxa"/>
              <w:right w:w="20" w:type="dxa"/>
            </w:tcMar>
            <w:vAlign w:val="center"/>
          </w:tcPr>
          <w:p>
            <w:pPr>
              <w:widowControl/>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品牌/厂家</w:t>
            </w:r>
          </w:p>
        </w:tc>
        <w:tc>
          <w:tcPr>
            <w:tcW w:w="750" w:type="dxa"/>
          </w:tcPr>
          <w:p>
            <w:pPr>
              <w:widowControl/>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计量单位</w:t>
            </w:r>
          </w:p>
        </w:tc>
        <w:tc>
          <w:tcPr>
            <w:tcW w:w="750" w:type="dxa"/>
            <w:tcMar>
              <w:top w:w="20" w:type="dxa"/>
              <w:left w:w="20" w:type="dxa"/>
              <w:bottom w:w="0" w:type="dxa"/>
              <w:right w:w="20" w:type="dxa"/>
            </w:tcMar>
            <w:vAlign w:val="center"/>
          </w:tcPr>
          <w:p>
            <w:pPr>
              <w:widowControl/>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数量</w:t>
            </w:r>
          </w:p>
        </w:tc>
        <w:tc>
          <w:tcPr>
            <w:tcW w:w="2231" w:type="dxa"/>
            <w:tcMar>
              <w:top w:w="20" w:type="dxa"/>
              <w:left w:w="20" w:type="dxa"/>
              <w:bottom w:w="0" w:type="dxa"/>
              <w:right w:w="20" w:type="dxa"/>
            </w:tcMar>
            <w:vAlign w:val="center"/>
          </w:tcPr>
          <w:p>
            <w:pPr>
              <w:widowControl/>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性能用途说明</w:t>
            </w:r>
          </w:p>
        </w:tc>
        <w:tc>
          <w:tcPr>
            <w:tcW w:w="3030" w:type="dxa"/>
            <w:tcMar>
              <w:top w:w="20" w:type="dxa"/>
              <w:left w:w="20" w:type="dxa"/>
              <w:bottom w:w="0" w:type="dxa"/>
              <w:right w:w="20" w:type="dxa"/>
            </w:tcMar>
            <w:vAlign w:val="center"/>
          </w:tcPr>
          <w:p>
            <w:pPr>
              <w:widowControl/>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主要技术指标</w:t>
            </w:r>
          </w:p>
        </w:tc>
        <w:tc>
          <w:tcPr>
            <w:tcW w:w="709" w:type="dxa"/>
            <w:tcMar>
              <w:top w:w="20" w:type="dxa"/>
              <w:left w:w="20" w:type="dxa"/>
              <w:bottom w:w="0" w:type="dxa"/>
              <w:right w:w="20" w:type="dxa"/>
            </w:tcMar>
            <w:vAlign w:val="center"/>
          </w:tcPr>
          <w:p>
            <w:pPr>
              <w:widowControl/>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备注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0" w:type="dxa"/>
            <w:bottom w:w="0" w:type="dxa"/>
            <w:right w:w="0" w:type="dxa"/>
          </w:tblCellMar>
        </w:tblPrEx>
        <w:trPr>
          <w:trHeight w:val="567" w:hRule="atLeast"/>
          <w:jc w:val="center"/>
        </w:trPr>
        <w:tc>
          <w:tcPr>
            <w:tcW w:w="587" w:type="dxa"/>
            <w:tcMar>
              <w:top w:w="20" w:type="dxa"/>
              <w:left w:w="20" w:type="dxa"/>
              <w:bottom w:w="0" w:type="dxa"/>
              <w:right w:w="20" w:type="dxa"/>
            </w:tcMar>
            <w:vAlign w:val="center"/>
          </w:tcPr>
          <w:p>
            <w:pPr>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1</w:t>
            </w:r>
          </w:p>
        </w:tc>
        <w:tc>
          <w:tcPr>
            <w:tcW w:w="1866" w:type="dxa"/>
            <w:tcMar>
              <w:top w:w="20" w:type="dxa"/>
              <w:left w:w="20" w:type="dxa"/>
              <w:bottom w:w="0" w:type="dxa"/>
              <w:right w:w="20" w:type="dxa"/>
            </w:tcMar>
            <w:vAlign w:val="center"/>
          </w:tcPr>
          <w:p>
            <w:pPr>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智能平台工作区域分析与配置子模块</w:t>
            </w:r>
          </w:p>
        </w:tc>
        <w:tc>
          <w:tcPr>
            <w:tcW w:w="694" w:type="dxa"/>
            <w:tcMar>
              <w:top w:w="20" w:type="dxa"/>
              <w:left w:w="20" w:type="dxa"/>
              <w:bottom w:w="0" w:type="dxa"/>
              <w:right w:w="20" w:type="dxa"/>
            </w:tcMar>
            <w:vAlign w:val="center"/>
          </w:tcPr>
          <w:p>
            <w:pPr>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科奇软件</w:t>
            </w:r>
          </w:p>
        </w:tc>
        <w:tc>
          <w:tcPr>
            <w:tcW w:w="750" w:type="dxa"/>
            <w:vAlign w:val="center"/>
          </w:tcPr>
          <w:p>
            <w:pPr>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套</w:t>
            </w:r>
          </w:p>
        </w:tc>
        <w:tc>
          <w:tcPr>
            <w:tcW w:w="750" w:type="dxa"/>
            <w:tcMar>
              <w:top w:w="20" w:type="dxa"/>
              <w:left w:w="20" w:type="dxa"/>
              <w:bottom w:w="0" w:type="dxa"/>
              <w:right w:w="20" w:type="dxa"/>
            </w:tcMar>
            <w:vAlign w:val="center"/>
          </w:tcPr>
          <w:p>
            <w:pPr>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1</w:t>
            </w:r>
          </w:p>
        </w:tc>
        <w:tc>
          <w:tcPr>
            <w:tcW w:w="2231" w:type="dxa"/>
            <w:tcMar>
              <w:top w:w="20" w:type="dxa"/>
              <w:left w:w="20" w:type="dxa"/>
              <w:bottom w:w="0" w:type="dxa"/>
              <w:right w:w="20" w:type="dxa"/>
            </w:tcMar>
            <w:vAlign w:val="center"/>
          </w:tcPr>
          <w:p>
            <w:pPr>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根据智能平台工作区域的配置要求以及待配置区域的地形、地貌等约束条件，为多个智能平台及其服务保障单元配置工作区域，实现工作区域智能分析以及工作区域自动配置。</w:t>
            </w:r>
          </w:p>
        </w:tc>
        <w:tc>
          <w:tcPr>
            <w:tcW w:w="3030" w:type="dxa"/>
            <w:tcMar>
              <w:top w:w="20" w:type="dxa"/>
              <w:left w:w="20" w:type="dxa"/>
              <w:bottom w:w="0" w:type="dxa"/>
              <w:right w:w="20" w:type="dxa"/>
            </w:tcMar>
            <w:vAlign w:val="center"/>
          </w:tcPr>
          <w:p>
            <w:pPr>
              <w:adjustRightInd w:val="0"/>
              <w:snapToGrid w:val="0"/>
              <w:spacing w:line="400" w:lineRule="exact"/>
              <w:jc w:val="center"/>
              <w:rPr>
                <w:rFonts w:ascii="宋体" w:hAnsi="宋体" w:eastAsia="宋体" w:cs="宋体"/>
                <w:kern w:val="0"/>
                <w:sz w:val="24"/>
                <w:szCs w:val="24"/>
              </w:rPr>
            </w:pPr>
            <w:r>
              <w:rPr>
                <w:rFonts w:ascii="宋体" w:hAnsi="宋体" w:eastAsia="宋体" w:cs="宋体"/>
                <w:kern w:val="0"/>
                <w:sz w:val="24"/>
                <w:szCs w:val="24"/>
              </w:rPr>
              <w:t>1.待配置区域范围宽度≥20km，长度≥50km；</w:t>
            </w:r>
          </w:p>
          <w:p>
            <w:pPr>
              <w:adjustRightInd w:val="0"/>
              <w:snapToGrid w:val="0"/>
              <w:spacing w:line="400" w:lineRule="exact"/>
              <w:jc w:val="center"/>
              <w:rPr>
                <w:rFonts w:ascii="宋体" w:hAnsi="宋体" w:eastAsia="宋体" w:cs="宋体"/>
                <w:kern w:val="0"/>
                <w:sz w:val="24"/>
                <w:szCs w:val="24"/>
              </w:rPr>
            </w:pPr>
            <w:r>
              <w:rPr>
                <w:rFonts w:ascii="宋体" w:hAnsi="宋体" w:eastAsia="宋体" w:cs="宋体"/>
                <w:kern w:val="0"/>
                <w:sz w:val="24"/>
                <w:szCs w:val="24"/>
              </w:rPr>
              <w:t>2.规划的智能平台工作区数量≥5个；</w:t>
            </w:r>
          </w:p>
          <w:p>
            <w:pPr>
              <w:adjustRightInd w:val="0"/>
              <w:snapToGrid w:val="0"/>
              <w:spacing w:line="400" w:lineRule="exact"/>
              <w:jc w:val="center"/>
              <w:rPr>
                <w:rFonts w:ascii="宋体" w:hAnsi="宋体" w:eastAsia="宋体" w:cs="宋体"/>
                <w:kern w:val="0"/>
                <w:sz w:val="24"/>
                <w:szCs w:val="24"/>
              </w:rPr>
            </w:pPr>
            <w:r>
              <w:rPr>
                <w:rFonts w:ascii="宋体" w:hAnsi="宋体" w:eastAsia="宋体" w:cs="宋体"/>
                <w:kern w:val="0"/>
                <w:sz w:val="24"/>
                <w:szCs w:val="24"/>
              </w:rPr>
              <w:t>3</w:t>
            </w:r>
            <w:r>
              <w:rPr>
                <w:rFonts w:hint="eastAsia" w:ascii="宋体" w:hAnsi="宋体" w:eastAsia="宋体" w:cs="宋体"/>
                <w:kern w:val="0"/>
                <w:sz w:val="24"/>
                <w:szCs w:val="24"/>
              </w:rPr>
              <w:t>.</w:t>
            </w:r>
            <w:r>
              <w:rPr>
                <w:rFonts w:ascii="宋体" w:hAnsi="宋体" w:eastAsia="宋体" w:cs="宋体"/>
                <w:kern w:val="0"/>
                <w:sz w:val="24"/>
                <w:szCs w:val="24"/>
              </w:rPr>
              <w:t>智能平台配置约束条件涵盖爬坡能力、最小转弯半径、最小配置间隔等≥3个条件；</w:t>
            </w:r>
          </w:p>
          <w:p>
            <w:pPr>
              <w:adjustRightInd w:val="0"/>
              <w:snapToGrid w:val="0"/>
              <w:spacing w:line="400" w:lineRule="exact"/>
              <w:jc w:val="center"/>
              <w:rPr>
                <w:rFonts w:ascii="宋体" w:hAnsi="宋体" w:eastAsia="宋体" w:cs="宋体"/>
                <w:kern w:val="0"/>
                <w:sz w:val="24"/>
                <w:szCs w:val="24"/>
              </w:rPr>
            </w:pPr>
            <w:r>
              <w:rPr>
                <w:rFonts w:ascii="宋体" w:hAnsi="宋体" w:eastAsia="宋体" w:cs="宋体"/>
                <w:kern w:val="0"/>
                <w:sz w:val="24"/>
                <w:szCs w:val="24"/>
              </w:rPr>
              <w:t>4.工作区域配置地形约束涵盖坡度、平坦度、高差、通视率等≥4个条件；</w:t>
            </w:r>
          </w:p>
          <w:p>
            <w:pPr>
              <w:adjustRightInd w:val="0"/>
              <w:snapToGrid w:val="0"/>
              <w:spacing w:line="400" w:lineRule="exact"/>
              <w:jc w:val="center"/>
              <w:rPr>
                <w:rFonts w:ascii="宋体" w:hAnsi="宋体" w:eastAsia="宋体" w:cs="宋体"/>
                <w:kern w:val="0"/>
                <w:sz w:val="24"/>
                <w:szCs w:val="24"/>
              </w:rPr>
            </w:pPr>
            <w:r>
              <w:rPr>
                <w:rFonts w:ascii="宋体" w:hAnsi="宋体" w:eastAsia="宋体" w:cs="宋体"/>
                <w:kern w:val="0"/>
                <w:sz w:val="24"/>
                <w:szCs w:val="24"/>
              </w:rPr>
              <w:t>5.工作区域配置地貌约束涵盖植被、土质、水系、居民地等≥4个条件；</w:t>
            </w:r>
          </w:p>
          <w:p>
            <w:pPr>
              <w:adjustRightInd w:val="0"/>
              <w:snapToGrid w:val="0"/>
              <w:spacing w:line="400" w:lineRule="exact"/>
              <w:jc w:val="center"/>
              <w:rPr>
                <w:rFonts w:ascii="宋体" w:hAnsi="宋体" w:eastAsia="宋体" w:cs="宋体"/>
                <w:kern w:val="0"/>
                <w:sz w:val="24"/>
                <w:szCs w:val="24"/>
              </w:rPr>
            </w:pPr>
            <w:r>
              <w:rPr>
                <w:rFonts w:ascii="宋体" w:hAnsi="宋体" w:eastAsia="宋体" w:cs="宋体"/>
                <w:kern w:val="0"/>
                <w:sz w:val="24"/>
                <w:szCs w:val="24"/>
              </w:rPr>
              <w:t>6.工作区域配置工作原则约束涵盖遮蔽度、机动性、区域面积、到前方作业边界距离等≥4个条件；</w:t>
            </w:r>
          </w:p>
          <w:p>
            <w:pPr>
              <w:adjustRightInd w:val="0"/>
              <w:snapToGrid w:val="0"/>
              <w:spacing w:line="400" w:lineRule="exact"/>
              <w:jc w:val="center"/>
              <w:rPr>
                <w:rFonts w:ascii="宋体" w:hAnsi="宋体" w:eastAsia="宋体" w:cs="宋体"/>
                <w:kern w:val="0"/>
                <w:sz w:val="24"/>
                <w:szCs w:val="24"/>
              </w:rPr>
            </w:pPr>
            <w:r>
              <w:rPr>
                <w:rFonts w:ascii="宋体" w:hAnsi="宋体" w:eastAsia="宋体" w:cs="宋体"/>
                <w:kern w:val="0"/>
                <w:sz w:val="24"/>
                <w:szCs w:val="24"/>
              </w:rPr>
              <w:t>7.工作区域配置协同约束涵盖与上级、同级等≥2级智能平台工作区的协同；</w:t>
            </w:r>
          </w:p>
          <w:p>
            <w:pPr>
              <w:adjustRightInd w:val="0"/>
              <w:snapToGrid w:val="0"/>
              <w:spacing w:line="400" w:lineRule="exact"/>
              <w:jc w:val="center"/>
              <w:rPr>
                <w:rFonts w:ascii="宋体" w:hAnsi="宋体" w:eastAsia="宋体" w:cs="宋体"/>
                <w:kern w:val="0"/>
                <w:sz w:val="24"/>
                <w:szCs w:val="24"/>
              </w:rPr>
            </w:pPr>
            <w:r>
              <w:rPr>
                <w:rFonts w:ascii="宋体" w:hAnsi="宋体" w:eastAsia="宋体" w:cs="宋体"/>
                <w:kern w:val="0"/>
                <w:sz w:val="24"/>
                <w:szCs w:val="24"/>
              </w:rPr>
              <w:t>8.实现维修车、物资供应点等≥2种服务保障单元工作区域的协同配置。</w:t>
            </w:r>
          </w:p>
        </w:tc>
        <w:tc>
          <w:tcPr>
            <w:tcW w:w="709" w:type="dxa"/>
            <w:tcMar>
              <w:top w:w="20" w:type="dxa"/>
              <w:left w:w="20" w:type="dxa"/>
              <w:bottom w:w="0" w:type="dxa"/>
              <w:right w:w="20" w:type="dxa"/>
            </w:tcMar>
            <w:vAlign w:val="center"/>
          </w:tcPr>
          <w:p>
            <w:pPr>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0" w:type="dxa"/>
            <w:bottom w:w="0" w:type="dxa"/>
            <w:right w:w="0" w:type="dxa"/>
          </w:tblCellMar>
        </w:tblPrEx>
        <w:trPr>
          <w:trHeight w:val="567" w:hRule="atLeast"/>
          <w:jc w:val="center"/>
        </w:trPr>
        <w:tc>
          <w:tcPr>
            <w:tcW w:w="587" w:type="dxa"/>
            <w:tcMar>
              <w:top w:w="20" w:type="dxa"/>
              <w:left w:w="20" w:type="dxa"/>
              <w:bottom w:w="0" w:type="dxa"/>
              <w:right w:w="20" w:type="dxa"/>
            </w:tcMar>
            <w:vAlign w:val="center"/>
          </w:tcPr>
          <w:p>
            <w:pPr>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2</w:t>
            </w:r>
          </w:p>
        </w:tc>
        <w:tc>
          <w:tcPr>
            <w:tcW w:w="1866" w:type="dxa"/>
            <w:tcMar>
              <w:top w:w="20" w:type="dxa"/>
              <w:left w:w="20" w:type="dxa"/>
              <w:bottom w:w="0" w:type="dxa"/>
              <w:right w:w="20" w:type="dxa"/>
            </w:tcMar>
            <w:vAlign w:val="center"/>
          </w:tcPr>
          <w:p>
            <w:pPr>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智能平台任务分配子模块</w:t>
            </w:r>
          </w:p>
        </w:tc>
        <w:tc>
          <w:tcPr>
            <w:tcW w:w="694" w:type="dxa"/>
            <w:tcMar>
              <w:top w:w="20" w:type="dxa"/>
              <w:left w:w="20" w:type="dxa"/>
              <w:bottom w:w="0" w:type="dxa"/>
              <w:right w:w="20" w:type="dxa"/>
            </w:tcMar>
            <w:vAlign w:val="center"/>
          </w:tcPr>
          <w:p>
            <w:pPr>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科奇软件</w:t>
            </w:r>
          </w:p>
        </w:tc>
        <w:tc>
          <w:tcPr>
            <w:tcW w:w="750" w:type="dxa"/>
            <w:vAlign w:val="center"/>
          </w:tcPr>
          <w:p>
            <w:pPr>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套</w:t>
            </w:r>
          </w:p>
        </w:tc>
        <w:tc>
          <w:tcPr>
            <w:tcW w:w="750" w:type="dxa"/>
            <w:tcMar>
              <w:top w:w="20" w:type="dxa"/>
              <w:left w:w="20" w:type="dxa"/>
              <w:bottom w:w="0" w:type="dxa"/>
              <w:right w:w="20" w:type="dxa"/>
            </w:tcMar>
            <w:vAlign w:val="center"/>
          </w:tcPr>
          <w:p>
            <w:pPr>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1</w:t>
            </w:r>
          </w:p>
        </w:tc>
        <w:tc>
          <w:tcPr>
            <w:tcW w:w="2231" w:type="dxa"/>
            <w:tcMar>
              <w:top w:w="20" w:type="dxa"/>
              <w:left w:w="20" w:type="dxa"/>
              <w:bottom w:w="0" w:type="dxa"/>
              <w:right w:w="20" w:type="dxa"/>
            </w:tcMar>
            <w:vAlign w:val="center"/>
          </w:tcPr>
          <w:p>
            <w:pPr>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根据任务需求，对照各智能平台的工作能力，辅助制定智能平台任务分配方案，实现任务分配准则建模和最优任务分配。</w:t>
            </w:r>
          </w:p>
        </w:tc>
        <w:tc>
          <w:tcPr>
            <w:tcW w:w="3030" w:type="dxa"/>
            <w:tcMar>
              <w:top w:w="20" w:type="dxa"/>
              <w:left w:w="20" w:type="dxa"/>
              <w:bottom w:w="0" w:type="dxa"/>
              <w:right w:w="20" w:type="dxa"/>
            </w:tcMar>
            <w:vAlign w:val="center"/>
          </w:tcPr>
          <w:p>
            <w:pPr>
              <w:adjustRightInd w:val="0"/>
              <w:snapToGrid w:val="0"/>
              <w:spacing w:line="400" w:lineRule="exact"/>
              <w:jc w:val="center"/>
              <w:rPr>
                <w:rFonts w:ascii="宋体" w:hAnsi="宋体" w:eastAsia="宋体" w:cs="宋体"/>
                <w:kern w:val="0"/>
                <w:sz w:val="24"/>
                <w:szCs w:val="24"/>
              </w:rPr>
            </w:pPr>
            <w:r>
              <w:rPr>
                <w:rFonts w:ascii="宋体" w:hAnsi="宋体" w:eastAsia="宋体" w:cs="宋体"/>
                <w:kern w:val="0"/>
                <w:sz w:val="24"/>
                <w:szCs w:val="24"/>
              </w:rPr>
              <w:t>1.任务分配支持的平台特性包括平台种类、型号、任务匹配度等≥3个条件；</w:t>
            </w:r>
          </w:p>
          <w:p>
            <w:pPr>
              <w:adjustRightInd w:val="0"/>
              <w:snapToGrid w:val="0"/>
              <w:spacing w:line="400" w:lineRule="exact"/>
              <w:jc w:val="center"/>
              <w:rPr>
                <w:rFonts w:ascii="宋体" w:hAnsi="宋体" w:eastAsia="宋体" w:cs="宋体"/>
                <w:kern w:val="0"/>
                <w:sz w:val="24"/>
                <w:szCs w:val="24"/>
              </w:rPr>
            </w:pPr>
            <w:r>
              <w:rPr>
                <w:rFonts w:ascii="宋体" w:hAnsi="宋体" w:eastAsia="宋体" w:cs="宋体"/>
                <w:kern w:val="0"/>
                <w:sz w:val="24"/>
                <w:szCs w:val="24"/>
              </w:rPr>
              <w:t>2.目标特性涵盖任务内目标类别、数量、位置、运动特性、价值等≥5种；</w:t>
            </w:r>
          </w:p>
          <w:p>
            <w:pPr>
              <w:adjustRightInd w:val="0"/>
              <w:snapToGrid w:val="0"/>
              <w:spacing w:line="400" w:lineRule="exact"/>
              <w:jc w:val="center"/>
              <w:rPr>
                <w:rFonts w:ascii="宋体" w:hAnsi="宋体" w:eastAsia="宋体" w:cs="宋体"/>
                <w:kern w:val="0"/>
                <w:sz w:val="24"/>
                <w:szCs w:val="24"/>
              </w:rPr>
            </w:pPr>
            <w:r>
              <w:rPr>
                <w:rFonts w:ascii="宋体" w:hAnsi="宋体" w:eastAsia="宋体" w:cs="宋体"/>
                <w:kern w:val="0"/>
                <w:sz w:val="24"/>
                <w:szCs w:val="24"/>
              </w:rPr>
              <w:t>3.支持≥20个智能平台、≥20个工作任务的多对多任务分配；</w:t>
            </w:r>
          </w:p>
          <w:p>
            <w:pPr>
              <w:adjustRightInd w:val="0"/>
              <w:snapToGrid w:val="0"/>
              <w:spacing w:line="400" w:lineRule="exact"/>
              <w:jc w:val="center"/>
              <w:rPr>
                <w:rFonts w:ascii="宋体" w:hAnsi="宋体" w:eastAsia="宋体" w:cs="宋体"/>
                <w:kern w:val="0"/>
                <w:sz w:val="24"/>
                <w:szCs w:val="24"/>
              </w:rPr>
            </w:pPr>
            <w:r>
              <w:rPr>
                <w:rFonts w:ascii="宋体" w:hAnsi="宋体" w:eastAsia="宋体" w:cs="宋体"/>
                <w:kern w:val="0"/>
                <w:sz w:val="24"/>
                <w:szCs w:val="24"/>
              </w:rPr>
              <w:t>4.支持任务价值最大准则、物资消耗最小准则和多目标决策分配准则等≥3种任务分配准则。</w:t>
            </w:r>
          </w:p>
        </w:tc>
        <w:tc>
          <w:tcPr>
            <w:tcW w:w="709" w:type="dxa"/>
            <w:tcMar>
              <w:top w:w="20" w:type="dxa"/>
              <w:left w:w="20" w:type="dxa"/>
              <w:bottom w:w="0" w:type="dxa"/>
              <w:right w:w="20" w:type="dxa"/>
            </w:tcMar>
            <w:vAlign w:val="center"/>
          </w:tcPr>
          <w:p>
            <w:pPr>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0" w:type="dxa"/>
            <w:bottom w:w="0" w:type="dxa"/>
            <w:right w:w="0" w:type="dxa"/>
          </w:tblCellMar>
        </w:tblPrEx>
        <w:trPr>
          <w:trHeight w:val="567" w:hRule="atLeast"/>
          <w:jc w:val="center"/>
        </w:trPr>
        <w:tc>
          <w:tcPr>
            <w:tcW w:w="587" w:type="dxa"/>
            <w:tcMar>
              <w:top w:w="20" w:type="dxa"/>
              <w:left w:w="20" w:type="dxa"/>
              <w:bottom w:w="0" w:type="dxa"/>
              <w:right w:w="20" w:type="dxa"/>
            </w:tcMar>
            <w:vAlign w:val="center"/>
          </w:tcPr>
          <w:p>
            <w:pPr>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3</w:t>
            </w:r>
          </w:p>
        </w:tc>
        <w:tc>
          <w:tcPr>
            <w:tcW w:w="1866" w:type="dxa"/>
            <w:tcMar>
              <w:top w:w="20" w:type="dxa"/>
              <w:left w:w="20" w:type="dxa"/>
              <w:bottom w:w="0" w:type="dxa"/>
              <w:right w:w="20" w:type="dxa"/>
            </w:tcMar>
            <w:vAlign w:val="center"/>
          </w:tcPr>
          <w:p>
            <w:pPr>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地面智能平台路径规划子模块</w:t>
            </w:r>
          </w:p>
        </w:tc>
        <w:tc>
          <w:tcPr>
            <w:tcW w:w="694" w:type="dxa"/>
            <w:tcMar>
              <w:top w:w="20" w:type="dxa"/>
              <w:left w:w="20" w:type="dxa"/>
              <w:bottom w:w="0" w:type="dxa"/>
              <w:right w:w="20" w:type="dxa"/>
            </w:tcMar>
            <w:vAlign w:val="center"/>
          </w:tcPr>
          <w:p>
            <w:pPr>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科奇软件</w:t>
            </w:r>
          </w:p>
        </w:tc>
        <w:tc>
          <w:tcPr>
            <w:tcW w:w="750" w:type="dxa"/>
            <w:vAlign w:val="center"/>
          </w:tcPr>
          <w:p>
            <w:pPr>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套</w:t>
            </w:r>
          </w:p>
        </w:tc>
        <w:tc>
          <w:tcPr>
            <w:tcW w:w="750" w:type="dxa"/>
            <w:tcMar>
              <w:top w:w="20" w:type="dxa"/>
              <w:left w:w="20" w:type="dxa"/>
              <w:bottom w:w="0" w:type="dxa"/>
              <w:right w:w="20" w:type="dxa"/>
            </w:tcMar>
            <w:vAlign w:val="center"/>
          </w:tcPr>
          <w:p>
            <w:pPr>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1</w:t>
            </w:r>
          </w:p>
        </w:tc>
        <w:tc>
          <w:tcPr>
            <w:tcW w:w="2231" w:type="dxa"/>
            <w:tcMar>
              <w:top w:w="20" w:type="dxa"/>
              <w:left w:w="20" w:type="dxa"/>
              <w:bottom w:w="0" w:type="dxa"/>
              <w:right w:w="20" w:type="dxa"/>
            </w:tcMar>
            <w:vAlign w:val="center"/>
          </w:tcPr>
          <w:p>
            <w:pPr>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根据指定的任务和地形、机动能力等约束，为执行任务的多个地面智能平台规划协同路径，实现道路环境、野外环境下的最优多目标路径规划、最优多条路径规划。</w:t>
            </w:r>
          </w:p>
        </w:tc>
        <w:tc>
          <w:tcPr>
            <w:tcW w:w="3030" w:type="dxa"/>
            <w:tcMar>
              <w:top w:w="20" w:type="dxa"/>
              <w:left w:w="20" w:type="dxa"/>
              <w:bottom w:w="0" w:type="dxa"/>
              <w:right w:w="20" w:type="dxa"/>
            </w:tcMar>
            <w:vAlign w:val="center"/>
          </w:tcPr>
          <w:p>
            <w:pPr>
              <w:adjustRightInd w:val="0"/>
              <w:snapToGrid w:val="0"/>
              <w:spacing w:line="400" w:lineRule="exact"/>
              <w:jc w:val="center"/>
              <w:rPr>
                <w:rFonts w:ascii="宋体" w:hAnsi="宋体" w:eastAsia="宋体" w:cs="宋体"/>
                <w:kern w:val="0"/>
                <w:sz w:val="24"/>
                <w:szCs w:val="24"/>
              </w:rPr>
            </w:pPr>
            <w:r>
              <w:rPr>
                <w:rFonts w:ascii="宋体" w:hAnsi="宋体" w:eastAsia="宋体" w:cs="宋体"/>
                <w:kern w:val="0"/>
                <w:sz w:val="24"/>
                <w:szCs w:val="24"/>
              </w:rPr>
              <w:t>1.道路环境路径规划约束条件包括道路等级和禁止区域等≥2个条件；</w:t>
            </w:r>
          </w:p>
          <w:p>
            <w:pPr>
              <w:adjustRightInd w:val="0"/>
              <w:snapToGrid w:val="0"/>
              <w:spacing w:line="400" w:lineRule="exact"/>
              <w:jc w:val="center"/>
              <w:rPr>
                <w:rFonts w:ascii="宋体" w:hAnsi="宋体" w:eastAsia="宋体" w:cs="宋体"/>
                <w:kern w:val="0"/>
                <w:sz w:val="24"/>
                <w:szCs w:val="24"/>
              </w:rPr>
            </w:pPr>
            <w:r>
              <w:rPr>
                <w:rFonts w:ascii="宋体" w:hAnsi="宋体" w:eastAsia="宋体" w:cs="宋体"/>
                <w:kern w:val="0"/>
                <w:sz w:val="24"/>
                <w:szCs w:val="24"/>
              </w:rPr>
              <w:t>2.道路环境路径规划支持距离最短、时间最短、油耗最小等≥3个规划目标；</w:t>
            </w:r>
          </w:p>
          <w:p>
            <w:pPr>
              <w:adjustRightInd w:val="0"/>
              <w:snapToGrid w:val="0"/>
              <w:spacing w:line="400" w:lineRule="exact"/>
              <w:jc w:val="center"/>
              <w:rPr>
                <w:rFonts w:ascii="宋体" w:hAnsi="宋体" w:eastAsia="宋体" w:cs="宋体"/>
                <w:kern w:val="0"/>
                <w:sz w:val="24"/>
                <w:szCs w:val="24"/>
              </w:rPr>
            </w:pPr>
            <w:r>
              <w:rPr>
                <w:rFonts w:ascii="宋体" w:hAnsi="宋体" w:eastAsia="宋体" w:cs="宋体"/>
                <w:kern w:val="0"/>
                <w:sz w:val="24"/>
                <w:szCs w:val="24"/>
              </w:rPr>
              <w:t>3.道路环境路径规划支持按序输出每条路径的情况描述，包括总长度、不同等级道路的长度、涵洞个数、桥梁个数等≥4种信息，并支持输出经过的节点信息；</w:t>
            </w:r>
          </w:p>
          <w:p>
            <w:pPr>
              <w:adjustRightInd w:val="0"/>
              <w:snapToGrid w:val="0"/>
              <w:spacing w:line="400" w:lineRule="exact"/>
              <w:jc w:val="center"/>
              <w:rPr>
                <w:rFonts w:ascii="宋体" w:hAnsi="宋体" w:eastAsia="宋体" w:cs="宋体"/>
                <w:kern w:val="0"/>
                <w:sz w:val="24"/>
                <w:szCs w:val="24"/>
              </w:rPr>
            </w:pPr>
            <w:r>
              <w:rPr>
                <w:rFonts w:ascii="宋体" w:hAnsi="宋体" w:eastAsia="宋体" w:cs="宋体"/>
                <w:kern w:val="0"/>
                <w:sz w:val="24"/>
                <w:szCs w:val="24"/>
              </w:rPr>
              <w:t>4.道路环境路径规划如果存在，能给出≥3条最优路径；</w:t>
            </w:r>
          </w:p>
          <w:p>
            <w:pPr>
              <w:adjustRightInd w:val="0"/>
              <w:snapToGrid w:val="0"/>
              <w:spacing w:line="400" w:lineRule="exact"/>
              <w:jc w:val="center"/>
              <w:rPr>
                <w:rFonts w:ascii="宋体" w:hAnsi="宋体" w:eastAsia="宋体" w:cs="宋体"/>
                <w:kern w:val="0"/>
                <w:sz w:val="24"/>
                <w:szCs w:val="24"/>
              </w:rPr>
            </w:pPr>
            <w:r>
              <w:rPr>
                <w:rFonts w:ascii="宋体" w:hAnsi="宋体" w:eastAsia="宋体" w:cs="宋体"/>
                <w:kern w:val="0"/>
                <w:sz w:val="24"/>
                <w:szCs w:val="24"/>
              </w:rPr>
              <w:t>5.野外环境路径规划区域范围宽度≥20km，长度≥50km；</w:t>
            </w:r>
          </w:p>
          <w:p>
            <w:pPr>
              <w:adjustRightInd w:val="0"/>
              <w:snapToGrid w:val="0"/>
              <w:spacing w:line="400" w:lineRule="exact"/>
              <w:jc w:val="center"/>
              <w:rPr>
                <w:rFonts w:ascii="宋体" w:hAnsi="宋体" w:eastAsia="宋体" w:cs="宋体"/>
                <w:kern w:val="0"/>
                <w:sz w:val="24"/>
                <w:szCs w:val="24"/>
              </w:rPr>
            </w:pPr>
            <w:r>
              <w:rPr>
                <w:rFonts w:ascii="宋体" w:hAnsi="宋体" w:eastAsia="宋体" w:cs="宋体"/>
                <w:kern w:val="0"/>
                <w:sz w:val="24"/>
                <w:szCs w:val="24"/>
              </w:rPr>
              <w:t>6.野外环境路径规划约束条件涵盖坡度、水系等≥2个条件。</w:t>
            </w:r>
          </w:p>
        </w:tc>
        <w:tc>
          <w:tcPr>
            <w:tcW w:w="709" w:type="dxa"/>
            <w:tcMar>
              <w:top w:w="20" w:type="dxa"/>
              <w:left w:w="20" w:type="dxa"/>
              <w:bottom w:w="0" w:type="dxa"/>
              <w:right w:w="20" w:type="dxa"/>
            </w:tcMar>
            <w:vAlign w:val="center"/>
          </w:tcPr>
          <w:p>
            <w:pPr>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0" w:type="dxa"/>
            <w:bottom w:w="0" w:type="dxa"/>
            <w:right w:w="0" w:type="dxa"/>
          </w:tblCellMar>
        </w:tblPrEx>
        <w:trPr>
          <w:trHeight w:val="567" w:hRule="atLeast"/>
          <w:jc w:val="center"/>
        </w:trPr>
        <w:tc>
          <w:tcPr>
            <w:tcW w:w="587" w:type="dxa"/>
            <w:tcMar>
              <w:top w:w="20" w:type="dxa"/>
              <w:left w:w="20" w:type="dxa"/>
              <w:bottom w:w="0" w:type="dxa"/>
              <w:right w:w="20" w:type="dxa"/>
            </w:tcMar>
            <w:vAlign w:val="center"/>
          </w:tcPr>
          <w:p>
            <w:pPr>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4</w:t>
            </w:r>
          </w:p>
        </w:tc>
        <w:tc>
          <w:tcPr>
            <w:tcW w:w="1866" w:type="dxa"/>
            <w:tcMar>
              <w:top w:w="20" w:type="dxa"/>
              <w:left w:w="20" w:type="dxa"/>
              <w:bottom w:w="0" w:type="dxa"/>
              <w:right w:w="20" w:type="dxa"/>
            </w:tcMar>
            <w:vAlign w:val="center"/>
          </w:tcPr>
          <w:p>
            <w:pPr>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空中智能平台航迹规划子模块</w:t>
            </w:r>
          </w:p>
        </w:tc>
        <w:tc>
          <w:tcPr>
            <w:tcW w:w="694" w:type="dxa"/>
            <w:tcMar>
              <w:top w:w="20" w:type="dxa"/>
              <w:left w:w="20" w:type="dxa"/>
              <w:bottom w:w="0" w:type="dxa"/>
              <w:right w:w="20" w:type="dxa"/>
            </w:tcMar>
            <w:vAlign w:val="center"/>
          </w:tcPr>
          <w:p>
            <w:pPr>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科奇软件</w:t>
            </w:r>
          </w:p>
        </w:tc>
        <w:tc>
          <w:tcPr>
            <w:tcW w:w="750" w:type="dxa"/>
            <w:vAlign w:val="center"/>
          </w:tcPr>
          <w:p>
            <w:pPr>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套</w:t>
            </w:r>
          </w:p>
        </w:tc>
        <w:tc>
          <w:tcPr>
            <w:tcW w:w="750" w:type="dxa"/>
            <w:tcMar>
              <w:top w:w="20" w:type="dxa"/>
              <w:left w:w="20" w:type="dxa"/>
              <w:bottom w:w="0" w:type="dxa"/>
              <w:right w:w="20" w:type="dxa"/>
            </w:tcMar>
            <w:vAlign w:val="center"/>
          </w:tcPr>
          <w:p>
            <w:pPr>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1</w:t>
            </w:r>
          </w:p>
        </w:tc>
        <w:tc>
          <w:tcPr>
            <w:tcW w:w="2231" w:type="dxa"/>
            <w:tcMar>
              <w:top w:w="20" w:type="dxa"/>
              <w:left w:w="20" w:type="dxa"/>
              <w:bottom w:w="0" w:type="dxa"/>
              <w:right w:w="20" w:type="dxa"/>
            </w:tcMar>
            <w:vAlign w:val="center"/>
          </w:tcPr>
          <w:p>
            <w:pPr>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根据指定的任务和地形、威胁区域等约束，为执行任务的多个空中智能平台规划协同航迹，并规避其他空中智能平台的干扰。</w:t>
            </w:r>
          </w:p>
        </w:tc>
        <w:tc>
          <w:tcPr>
            <w:tcW w:w="3030" w:type="dxa"/>
            <w:tcMar>
              <w:top w:w="20" w:type="dxa"/>
              <w:left w:w="20" w:type="dxa"/>
              <w:bottom w:w="0" w:type="dxa"/>
              <w:right w:w="20" w:type="dxa"/>
            </w:tcMar>
            <w:vAlign w:val="center"/>
          </w:tcPr>
          <w:p>
            <w:pPr>
              <w:adjustRightInd w:val="0"/>
              <w:snapToGrid w:val="0"/>
              <w:spacing w:line="400" w:lineRule="exact"/>
              <w:jc w:val="center"/>
              <w:rPr>
                <w:rFonts w:ascii="宋体" w:hAnsi="宋体" w:eastAsia="宋体" w:cs="宋体"/>
                <w:kern w:val="0"/>
                <w:sz w:val="24"/>
                <w:szCs w:val="24"/>
              </w:rPr>
            </w:pPr>
            <w:r>
              <w:rPr>
                <w:rFonts w:ascii="宋体" w:hAnsi="宋体" w:eastAsia="宋体" w:cs="宋体"/>
                <w:kern w:val="0"/>
                <w:sz w:val="24"/>
                <w:szCs w:val="24"/>
              </w:rPr>
              <w:t>1.支持单架无人机根据任务区域环境、威胁情况等约束条件规划飞行航迹；</w:t>
            </w:r>
          </w:p>
          <w:p>
            <w:pPr>
              <w:adjustRightInd w:val="0"/>
              <w:snapToGrid w:val="0"/>
              <w:spacing w:line="400" w:lineRule="exact"/>
              <w:jc w:val="center"/>
              <w:rPr>
                <w:rFonts w:ascii="宋体" w:hAnsi="宋体" w:eastAsia="宋体" w:cs="宋体"/>
                <w:kern w:val="0"/>
                <w:sz w:val="24"/>
                <w:szCs w:val="24"/>
              </w:rPr>
            </w:pPr>
            <w:r>
              <w:rPr>
                <w:rFonts w:ascii="宋体" w:hAnsi="宋体" w:eastAsia="宋体" w:cs="宋体"/>
                <w:kern w:val="0"/>
                <w:sz w:val="24"/>
                <w:szCs w:val="24"/>
              </w:rPr>
              <w:t>2.无人机自身的性能约束条件涵盖最大俯仰角、最小转弯半径、起飞点高度、最大飞行高度、最小飞行高度等≥5个条件；</w:t>
            </w:r>
          </w:p>
          <w:p>
            <w:pPr>
              <w:adjustRightInd w:val="0"/>
              <w:snapToGrid w:val="0"/>
              <w:spacing w:line="400" w:lineRule="exact"/>
              <w:jc w:val="center"/>
              <w:rPr>
                <w:rFonts w:ascii="宋体" w:hAnsi="宋体" w:eastAsia="宋体" w:cs="宋体"/>
                <w:kern w:val="0"/>
                <w:sz w:val="24"/>
                <w:szCs w:val="24"/>
              </w:rPr>
            </w:pPr>
            <w:r>
              <w:rPr>
                <w:rFonts w:ascii="宋体" w:hAnsi="宋体" w:eastAsia="宋体" w:cs="宋体"/>
                <w:kern w:val="0"/>
                <w:sz w:val="24"/>
                <w:szCs w:val="24"/>
              </w:rPr>
              <w:t>3.单架无人机规划支持路线最短、生存概率最大、油耗代价最小等≥3个条件；</w:t>
            </w:r>
          </w:p>
          <w:p>
            <w:pPr>
              <w:adjustRightInd w:val="0"/>
              <w:snapToGrid w:val="0"/>
              <w:spacing w:line="400" w:lineRule="exact"/>
              <w:jc w:val="center"/>
              <w:rPr>
                <w:rFonts w:ascii="宋体" w:hAnsi="宋体" w:eastAsia="宋体" w:cs="宋体"/>
                <w:kern w:val="0"/>
                <w:sz w:val="24"/>
                <w:szCs w:val="24"/>
              </w:rPr>
            </w:pPr>
            <w:r>
              <w:rPr>
                <w:rFonts w:ascii="宋体" w:hAnsi="宋体" w:eastAsia="宋体" w:cs="宋体"/>
                <w:kern w:val="0"/>
                <w:sz w:val="24"/>
                <w:szCs w:val="24"/>
              </w:rPr>
              <w:t>4.支持≥20架无人机根据任务区域环境、威胁情况等地理条件及无人机自身的性能约束等因素进行协同航迹规划；</w:t>
            </w:r>
          </w:p>
          <w:p>
            <w:pPr>
              <w:adjustRightInd w:val="0"/>
              <w:snapToGrid w:val="0"/>
              <w:spacing w:line="400" w:lineRule="exact"/>
              <w:jc w:val="center"/>
              <w:rPr>
                <w:rFonts w:ascii="宋体" w:hAnsi="宋体" w:eastAsia="宋体" w:cs="宋体"/>
                <w:kern w:val="0"/>
                <w:sz w:val="24"/>
                <w:szCs w:val="24"/>
              </w:rPr>
            </w:pPr>
            <w:r>
              <w:rPr>
                <w:rFonts w:ascii="宋体" w:hAnsi="宋体" w:eastAsia="宋体" w:cs="宋体"/>
                <w:kern w:val="0"/>
                <w:sz w:val="24"/>
                <w:szCs w:val="24"/>
              </w:rPr>
              <w:t>5.支持≥20架无人机对≥20个其它无人飞行器的轨迹规避。</w:t>
            </w:r>
          </w:p>
        </w:tc>
        <w:tc>
          <w:tcPr>
            <w:tcW w:w="709" w:type="dxa"/>
            <w:tcMar>
              <w:top w:w="20" w:type="dxa"/>
              <w:left w:w="20" w:type="dxa"/>
              <w:bottom w:w="0" w:type="dxa"/>
              <w:right w:w="20" w:type="dxa"/>
            </w:tcMar>
            <w:vAlign w:val="center"/>
          </w:tcPr>
          <w:p>
            <w:pPr>
              <w:adjustRightInd w:val="0"/>
              <w:snapToGrid w:val="0"/>
              <w:spacing w:line="400" w:lineRule="exact"/>
              <w:jc w:val="center"/>
              <w:rPr>
                <w:rFonts w:ascii="宋体" w:hAnsi="宋体" w:eastAsia="宋体" w:cs="宋体"/>
                <w:kern w:val="0"/>
                <w:sz w:val="24"/>
                <w:szCs w:val="24"/>
              </w:rPr>
            </w:pPr>
            <w:r>
              <w:rPr>
                <w:rFonts w:hint="eastAsia" w:ascii="宋体" w:hAnsi="宋体" w:eastAsia="宋体" w:cs="宋体"/>
                <w:kern w:val="0"/>
                <w:sz w:val="24"/>
                <w:szCs w:val="24"/>
              </w:rPr>
              <w:t>无</w:t>
            </w:r>
          </w:p>
        </w:tc>
      </w:tr>
    </w:tbl>
    <w:p>
      <w:pPr>
        <w:spacing w:line="560" w:lineRule="exact"/>
        <w:ind w:firstLine="3120" w:firstLineChars="1300"/>
        <w:rPr>
          <w:rFonts w:ascii="宋体" w:hAnsi="宋体" w:eastAsia="宋体" w:cs="宋体"/>
          <w:kern w:val="0"/>
          <w:sz w:val="24"/>
          <w:szCs w:val="24"/>
          <w:lang w:val="zh-CN"/>
        </w:rPr>
      </w:pPr>
    </w:p>
    <w:p>
      <w:pPr>
        <w:spacing w:line="560" w:lineRule="exact"/>
        <w:ind w:firstLine="3120" w:firstLineChars="1300"/>
        <w:rPr>
          <w:rFonts w:ascii="宋体" w:hAnsi="宋体" w:eastAsia="宋体" w:cs="宋体"/>
          <w:kern w:val="0"/>
          <w:sz w:val="24"/>
          <w:szCs w:val="24"/>
          <w:lang w:val="zh-CN"/>
        </w:rPr>
      </w:pPr>
    </w:p>
    <w:p>
      <w:pPr>
        <w:tabs>
          <w:tab w:val="left" w:pos="5580"/>
        </w:tabs>
        <w:adjustRightInd w:val="0"/>
        <w:snapToGrid w:val="0"/>
        <w:spacing w:line="560" w:lineRule="exact"/>
        <w:ind w:right="960" w:firstLine="2520" w:firstLineChars="1200"/>
        <w:jc w:val="right"/>
        <w:rPr>
          <w:rFonts w:ascii="宋体" w:hAnsi="宋体" w:eastAsia="宋体" w:cs="宋体"/>
          <w:snapToGrid w:val="0"/>
          <w:kern w:val="0"/>
          <w:sz w:val="24"/>
          <w:szCs w:val="28"/>
        </w:rPr>
      </w:pPr>
      <w:r>
        <w:rPr>
          <w:rFonts w:hint="eastAsia"/>
        </w:rPr>
        <w:drawing>
          <wp:anchor distT="0" distB="0" distL="114300" distR="114300" simplePos="0" relativeHeight="251663360" behindDoc="0" locked="0" layoutInCell="1" allowOverlap="1">
            <wp:simplePos x="0" y="0"/>
            <wp:positionH relativeFrom="column">
              <wp:posOffset>4192905</wp:posOffset>
            </wp:positionH>
            <wp:positionV relativeFrom="paragraph">
              <wp:posOffset>40640</wp:posOffset>
            </wp:positionV>
            <wp:extent cx="1861185" cy="1861185"/>
            <wp:effectExtent l="0" t="0" r="9525" b="9525"/>
            <wp:wrapNone/>
            <wp:docPr id="13" name="图片 13" descr="3b9bd02fbc738e4591ba182ca51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3b9bd02fbc738e4591ba182ca512319"/>
                    <pic:cNvPicPr>
                      <a:picLocks noChangeAspect="1"/>
                    </pic:cNvPicPr>
                  </pic:nvPicPr>
                  <pic:blipFill>
                    <a:blip r:embed="rId6"/>
                    <a:stretch>
                      <a:fillRect/>
                    </a:stretch>
                  </pic:blipFill>
                  <pic:spPr>
                    <a:xfrm rot="1200000">
                      <a:off x="0" y="0"/>
                      <a:ext cx="1861185" cy="1861185"/>
                    </a:xfrm>
                    <a:prstGeom prst="rect">
                      <a:avLst/>
                    </a:prstGeom>
                  </pic:spPr>
                </pic:pic>
              </a:graphicData>
            </a:graphic>
          </wp:anchor>
        </w:drawing>
      </w:r>
    </w:p>
    <w:p>
      <w:pPr>
        <w:tabs>
          <w:tab w:val="left" w:pos="5340"/>
        </w:tabs>
        <w:adjustRightInd w:val="0"/>
        <w:snapToGrid w:val="0"/>
        <w:spacing w:line="560" w:lineRule="exact"/>
        <w:ind w:firstLine="2880" w:firstLineChars="1200"/>
        <w:jc w:val="right"/>
        <w:rPr>
          <w:rFonts w:hint="eastAsia"/>
          <w:lang w:val="zh-CN"/>
        </w:rPr>
      </w:pPr>
      <w:r>
        <w:rPr>
          <w:rFonts w:hint="eastAsia" w:ascii="宋体" w:hAnsi="宋体" w:eastAsia="宋体" w:cs="宋体"/>
          <w:snapToGrid w:val="0"/>
          <w:kern w:val="0"/>
          <w:sz w:val="24"/>
          <w:szCs w:val="28"/>
          <w:lang w:val="zh-CN"/>
        </w:rPr>
        <w:t>投标人全称： 科奇软件开发股份有限公司</w:t>
      </w:r>
    </w:p>
    <w:p>
      <w:pPr>
        <w:tabs>
          <w:tab w:val="left" w:pos="5340"/>
        </w:tabs>
        <w:adjustRightInd w:val="0"/>
        <w:snapToGrid w:val="0"/>
        <w:spacing w:line="560" w:lineRule="exact"/>
        <w:ind w:firstLine="2880" w:firstLineChars="1200"/>
        <w:jc w:val="right"/>
        <w:rPr>
          <w:rFonts w:ascii="宋体" w:hAnsi="宋体" w:eastAsia="宋体" w:cs="宋体"/>
          <w:snapToGrid w:val="0"/>
          <w:kern w:val="0"/>
          <w:sz w:val="24"/>
          <w:szCs w:val="21"/>
        </w:rPr>
      </w:pPr>
      <w:r>
        <w:rPr>
          <w:rFonts w:hint="eastAsia" w:ascii="宋体" w:hAnsi="宋体" w:eastAsia="宋体" w:cs="宋体"/>
          <w:snapToGrid w:val="0"/>
          <w:kern w:val="0"/>
          <w:sz w:val="24"/>
          <w:szCs w:val="28"/>
          <w:lang w:val="zh-CN"/>
        </w:rPr>
        <w:t>法定代表人（或授权代表）</w:t>
      </w:r>
      <w:r>
        <w:rPr>
          <w:rFonts w:hint="eastAsia" w:ascii="宋体" w:hAnsi="宋体" w:eastAsia="宋体" w:cs="宋体"/>
          <w:snapToGrid w:val="0"/>
          <w:kern w:val="0"/>
          <w:sz w:val="24"/>
          <w:szCs w:val="28"/>
        </w:rPr>
        <w:t>：</w:t>
      </w:r>
      <w:r>
        <w:rPr>
          <w:rFonts w:ascii="宋体" w:hAnsi="宋体" w:eastAsia="宋体" w:cs="宋体"/>
          <w:snapToGrid w:val="0"/>
          <w:kern w:val="0"/>
          <w:sz w:val="24"/>
          <w:szCs w:val="21"/>
        </w:rPr>
        <w:drawing>
          <wp:inline distT="0" distB="0" distL="114300" distR="114300">
            <wp:extent cx="624840" cy="3924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24840" cy="392430"/>
                    </a:xfrm>
                    <a:prstGeom prst="rect">
                      <a:avLst/>
                    </a:prstGeom>
                    <a:noFill/>
                    <a:ln>
                      <a:noFill/>
                    </a:ln>
                  </pic:spPr>
                </pic:pic>
              </a:graphicData>
            </a:graphic>
          </wp:inline>
        </w:drawing>
      </w:r>
      <w:r>
        <w:rPr>
          <w:rFonts w:hint="eastAsia" w:ascii="宋体" w:hAnsi="宋体" w:eastAsia="宋体" w:cs="宋体"/>
          <w:snapToGrid w:val="0"/>
          <w:kern w:val="0"/>
          <w:sz w:val="24"/>
          <w:szCs w:val="28"/>
        </w:rPr>
        <w:t xml:space="preserve">      </w:t>
      </w:r>
    </w:p>
    <w:p>
      <w:pPr>
        <w:tabs>
          <w:tab w:val="left" w:pos="5340"/>
        </w:tabs>
        <w:adjustRightInd w:val="0"/>
        <w:snapToGrid w:val="0"/>
        <w:spacing w:line="560" w:lineRule="exact"/>
        <w:jc w:val="right"/>
        <w:rPr>
          <w:rFonts w:hint="eastAsia" w:ascii="宋体" w:hAnsi="宋体" w:eastAsia="宋体" w:cs="宋体"/>
          <w:snapToGrid w:val="0"/>
          <w:kern w:val="0"/>
          <w:sz w:val="24"/>
          <w:szCs w:val="21"/>
        </w:rPr>
      </w:pPr>
      <w:r>
        <w:rPr>
          <w:rFonts w:hint="eastAsia" w:ascii="宋体" w:hAnsi="宋体" w:eastAsia="宋体" w:cs="宋体"/>
          <w:snapToGrid w:val="0"/>
          <w:kern w:val="0"/>
          <w:sz w:val="24"/>
          <w:szCs w:val="21"/>
        </w:rPr>
        <w:t>2</w:t>
      </w:r>
      <w:r>
        <w:rPr>
          <w:rFonts w:ascii="宋体" w:hAnsi="宋体" w:eastAsia="宋体" w:cs="宋体"/>
          <w:snapToGrid w:val="0"/>
          <w:kern w:val="0"/>
          <w:sz w:val="24"/>
          <w:szCs w:val="21"/>
        </w:rPr>
        <w:t>024</w:t>
      </w:r>
      <w:r>
        <w:rPr>
          <w:rFonts w:hint="eastAsia" w:ascii="宋体" w:hAnsi="宋体" w:eastAsia="宋体" w:cs="宋体"/>
          <w:snapToGrid w:val="0"/>
          <w:kern w:val="0"/>
          <w:sz w:val="24"/>
          <w:szCs w:val="21"/>
        </w:rPr>
        <w:t>年</w:t>
      </w:r>
      <w:r>
        <w:rPr>
          <w:rFonts w:ascii="宋体" w:hAnsi="宋体" w:eastAsia="宋体" w:cs="宋体"/>
          <w:snapToGrid w:val="0"/>
          <w:kern w:val="0"/>
          <w:sz w:val="24"/>
          <w:szCs w:val="21"/>
        </w:rPr>
        <w:t>3</w:t>
      </w:r>
      <w:r>
        <w:rPr>
          <w:rFonts w:hint="eastAsia" w:ascii="宋体" w:hAnsi="宋体" w:eastAsia="宋体" w:cs="宋体"/>
          <w:snapToGrid w:val="0"/>
          <w:kern w:val="0"/>
          <w:sz w:val="24"/>
          <w:szCs w:val="21"/>
        </w:rPr>
        <w:t>月</w:t>
      </w:r>
      <w:r>
        <w:rPr>
          <w:rFonts w:ascii="宋体" w:hAnsi="宋体" w:eastAsia="宋体" w:cs="宋体"/>
          <w:snapToGrid w:val="0"/>
          <w:kern w:val="0"/>
          <w:sz w:val="24"/>
          <w:szCs w:val="21"/>
        </w:rPr>
        <w:t>6</w:t>
      </w:r>
      <w:r>
        <w:rPr>
          <w:rFonts w:hint="eastAsia" w:ascii="宋体" w:hAnsi="宋体" w:eastAsia="宋体" w:cs="宋体"/>
          <w:snapToGrid w:val="0"/>
          <w:kern w:val="0"/>
          <w:sz w:val="24"/>
          <w:szCs w:val="21"/>
        </w:rPr>
        <w:t>日</w:t>
      </w:r>
    </w:p>
    <w:p/>
    <w:p>
      <w:pPr>
        <w:rPr>
          <w:rFonts w:hint="eastAsia"/>
        </w:rPr>
      </w:pPr>
      <w:r>
        <w:rPr>
          <w:rFonts w:hint="eastAsia"/>
        </w:rPr>
        <w:br w:type="page"/>
      </w:r>
    </w:p>
    <w:p>
      <w:pPr>
        <w:pStyle w:val="2"/>
        <w:bidi w:val="0"/>
        <w:rPr>
          <w:rFonts w:hint="eastAsia"/>
        </w:rPr>
      </w:pPr>
      <w:bookmarkStart w:id="8" w:name="_Toc25401"/>
      <w:bookmarkStart w:id="9" w:name="_Toc19307"/>
      <w:r>
        <w:rPr>
          <w:rFonts w:hint="eastAsia"/>
        </w:rPr>
        <w:t>3.货物具体指标技术指标及方案</w:t>
      </w:r>
      <w:bookmarkEnd w:id="8"/>
      <w:bookmarkEnd w:id="9"/>
    </w:p>
    <w:p>
      <w:pPr>
        <w:spacing w:line="540" w:lineRule="exact"/>
        <w:jc w:val="center"/>
        <w:rPr>
          <w:rFonts w:ascii="黑体" w:hAnsi="黑体" w:eastAsia="黑体" w:cs="黑体"/>
          <w:bCs/>
          <w:sz w:val="36"/>
          <w:szCs w:val="36"/>
          <w:lang w:val="zh-CN"/>
        </w:rPr>
      </w:pPr>
      <w:bookmarkStart w:id="10" w:name="_Toc17949"/>
      <w:r>
        <w:rPr>
          <w:rFonts w:hint="eastAsia" w:ascii="黑体" w:hAnsi="黑体" w:eastAsia="黑体" w:cs="黑体"/>
          <w:bCs/>
          <w:sz w:val="36"/>
          <w:szCs w:val="36"/>
          <w:lang w:val="zh-CN"/>
        </w:rPr>
        <w:t>货物具体技术指标及方案</w:t>
      </w:r>
      <w:bookmarkEnd w:id="10"/>
    </w:p>
    <w:p>
      <w:pPr>
        <w:adjustRightInd w:val="0"/>
        <w:snapToGrid w:val="0"/>
        <w:spacing w:line="540" w:lineRule="exact"/>
        <w:ind w:firstLine="422" w:firstLineChars="200"/>
        <w:rPr>
          <w:rFonts w:asciiTheme="minorEastAsia" w:hAnsiTheme="minorEastAsia" w:eastAsiaTheme="minorEastAsia" w:cstheme="minorEastAsia"/>
          <w:b/>
          <w:bCs/>
          <w:snapToGrid w:val="0"/>
        </w:rPr>
      </w:pPr>
      <w:r>
        <w:rPr>
          <w:rFonts w:hint="eastAsia" w:asciiTheme="minorEastAsia" w:hAnsiTheme="minorEastAsia" w:eastAsiaTheme="minorEastAsia" w:cstheme="minorEastAsia"/>
          <w:b/>
          <w:bCs/>
          <w:snapToGrid w:val="0"/>
        </w:rPr>
        <w:t>一、货物概述</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智能平台工作区域配置及任务规划模块是一款用于智能平台操作和任务管理的核心软硬件系统。该系统旨在为多个智能平台提供工作区域的智能分析和自动配置功能，同时支持多对多的任务分配，提高任务执行效率和资源利用率。具有良好的扩展性和用户友好的操作界面，适应不同环境和任务的需求。</w:t>
      </w:r>
    </w:p>
    <w:p>
      <w:pPr>
        <w:pStyle w:val="7"/>
        <w:tabs>
          <w:tab w:val="left" w:pos="5580"/>
        </w:tabs>
        <w:adjustRightInd w:val="0"/>
        <w:snapToGrid w:val="0"/>
        <w:spacing w:line="560" w:lineRule="exact"/>
        <w:ind w:firstLine="422" w:firstLineChars="200"/>
        <w:rPr>
          <w:rFonts w:hAnsi="宋体" w:cs="宋体"/>
          <w:b/>
          <w:bCs/>
          <w:snapToGrid w:val="0"/>
          <w:kern w:val="0"/>
          <w:szCs w:val="28"/>
        </w:rPr>
      </w:pPr>
      <w:r>
        <w:rPr>
          <w:rFonts w:hint="eastAsia" w:hAnsi="宋体" w:cs="宋体"/>
          <w:b/>
          <w:bCs/>
          <w:snapToGrid w:val="0"/>
          <w:kern w:val="0"/>
          <w:szCs w:val="28"/>
        </w:rPr>
        <w:t>二、可达到的技术指标与功能</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（一）智能平台工作区域分析与配置子模块</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1</w:t>
      </w:r>
      <w:r>
        <w:rPr>
          <w:rFonts w:hAnsi="宋体" w:cs="宋体"/>
          <w:snapToGrid w:val="0"/>
          <w:kern w:val="0"/>
          <w:szCs w:val="28"/>
        </w:rPr>
        <w:t>.</w:t>
      </w:r>
      <w:r>
        <w:rPr>
          <w:rFonts w:hint="eastAsia" w:hAnsi="宋体" w:cs="宋体"/>
          <w:snapToGrid w:val="0"/>
          <w:kern w:val="0"/>
          <w:szCs w:val="28"/>
        </w:rPr>
        <w:t>待配置区域范围：支持宽度≥20km、长度≥50km的待配置区域。</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2</w:t>
      </w:r>
      <w:r>
        <w:rPr>
          <w:rFonts w:hAnsi="宋体" w:cs="宋体"/>
          <w:snapToGrid w:val="0"/>
          <w:kern w:val="0"/>
          <w:szCs w:val="28"/>
        </w:rPr>
        <w:t>.</w:t>
      </w:r>
      <w:r>
        <w:rPr>
          <w:rFonts w:hint="eastAsia" w:hAnsi="宋体" w:cs="宋体"/>
          <w:snapToGrid w:val="0"/>
          <w:kern w:val="0"/>
          <w:szCs w:val="28"/>
        </w:rPr>
        <w:t>规划的工作区数量：至少支持配置≥5个工作区。</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3</w:t>
      </w:r>
      <w:r>
        <w:rPr>
          <w:rFonts w:hAnsi="宋体" w:cs="宋体"/>
          <w:snapToGrid w:val="0"/>
          <w:kern w:val="0"/>
          <w:szCs w:val="28"/>
        </w:rPr>
        <w:t>.</w:t>
      </w:r>
      <w:r>
        <w:rPr>
          <w:rFonts w:hint="eastAsia" w:hAnsi="宋体" w:cs="宋体"/>
          <w:snapToGrid w:val="0"/>
          <w:kern w:val="0"/>
          <w:szCs w:val="28"/>
        </w:rPr>
        <w:t>配置约束条件：支持≥3个约束条件，包括爬坡能力、最小转弯半径、最小配置间隔等。</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4</w:t>
      </w:r>
      <w:r>
        <w:rPr>
          <w:rFonts w:hAnsi="宋体" w:cs="宋体"/>
          <w:snapToGrid w:val="0"/>
          <w:kern w:val="0"/>
          <w:szCs w:val="28"/>
        </w:rPr>
        <w:t>.</w:t>
      </w:r>
      <w:r>
        <w:rPr>
          <w:rFonts w:hint="eastAsia" w:hAnsi="宋体" w:cs="宋体"/>
          <w:snapToGrid w:val="0"/>
          <w:kern w:val="0"/>
          <w:szCs w:val="28"/>
        </w:rPr>
        <w:t>工作区域配置地形约束：支持≥4个地形约束条件，包括坡度、平坦度、高差、通视率等。</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5</w:t>
      </w:r>
      <w:r>
        <w:rPr>
          <w:rFonts w:hAnsi="宋体" w:cs="宋体"/>
          <w:snapToGrid w:val="0"/>
          <w:kern w:val="0"/>
          <w:szCs w:val="28"/>
        </w:rPr>
        <w:t>.</w:t>
      </w:r>
      <w:r>
        <w:rPr>
          <w:rFonts w:hint="eastAsia" w:hAnsi="宋体" w:cs="宋体"/>
          <w:snapToGrid w:val="0"/>
          <w:kern w:val="0"/>
          <w:szCs w:val="28"/>
        </w:rPr>
        <w:t>工作区域配置地貌约束：支持≥4个地貌约束条件，包括植被、土质、水系、居民地等。</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6</w:t>
      </w:r>
      <w:r>
        <w:rPr>
          <w:rFonts w:hAnsi="宋体" w:cs="宋体"/>
          <w:snapToGrid w:val="0"/>
          <w:kern w:val="0"/>
          <w:szCs w:val="28"/>
        </w:rPr>
        <w:t>.</w:t>
      </w:r>
      <w:r>
        <w:rPr>
          <w:rFonts w:hint="eastAsia" w:hAnsi="宋体" w:cs="宋体"/>
          <w:snapToGrid w:val="0"/>
          <w:kern w:val="0"/>
          <w:szCs w:val="28"/>
        </w:rPr>
        <w:t>工作区域配置工作原则约束：支持≥4个工作原则约束条件，包括遮蔽度、机动性、区域面积、到前方作业边界距离等。</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7</w:t>
      </w:r>
      <w:r>
        <w:rPr>
          <w:rFonts w:hAnsi="宋体" w:cs="宋体"/>
          <w:snapToGrid w:val="0"/>
          <w:kern w:val="0"/>
          <w:szCs w:val="28"/>
        </w:rPr>
        <w:t>.</w:t>
      </w:r>
      <w:r>
        <w:rPr>
          <w:rFonts w:hint="eastAsia" w:hAnsi="宋体" w:cs="宋体"/>
          <w:snapToGrid w:val="0"/>
          <w:kern w:val="0"/>
          <w:szCs w:val="28"/>
        </w:rPr>
        <w:t>工作区域配置协同约束：支持与上级、同级智能平台工作区的协同≥2级。</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（二）智能平台任务分配子模块</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Ansi="宋体" w:cs="宋体"/>
          <w:snapToGrid w:val="0"/>
          <w:kern w:val="0"/>
          <w:szCs w:val="28"/>
        </w:rPr>
        <w:t>1.</w:t>
      </w:r>
      <w:r>
        <w:rPr>
          <w:rFonts w:hint="eastAsia" w:hAnsi="宋体" w:cs="宋体"/>
          <w:snapToGrid w:val="0"/>
          <w:kern w:val="0"/>
          <w:szCs w:val="28"/>
        </w:rPr>
        <w:t>任务分配支持的平台特性：支持≥3个平台特性条件，包括平台种类、型号、任务匹配度等。</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2．目标特性：支持≥5种目标特性条件，包括任务内目标类别、数量、位置、运动特性、价值等。</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3</w:t>
      </w:r>
      <w:r>
        <w:rPr>
          <w:rFonts w:hAnsi="宋体" w:cs="宋体"/>
          <w:snapToGrid w:val="0"/>
          <w:kern w:val="0"/>
          <w:szCs w:val="28"/>
        </w:rPr>
        <w:t>.</w:t>
      </w:r>
      <w:r>
        <w:rPr>
          <w:rFonts w:hint="eastAsia" w:hAnsi="宋体" w:cs="宋体"/>
          <w:snapToGrid w:val="0"/>
          <w:kern w:val="0"/>
          <w:szCs w:val="28"/>
        </w:rPr>
        <w:t>支持的任务量：支持≥20个智能平台、≥20个工作任务的多对多任务分配。</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4</w:t>
      </w:r>
      <w:r>
        <w:rPr>
          <w:rFonts w:hAnsi="宋体" w:cs="宋体"/>
          <w:snapToGrid w:val="0"/>
          <w:kern w:val="0"/>
          <w:szCs w:val="28"/>
        </w:rPr>
        <w:t>.</w:t>
      </w:r>
      <w:r>
        <w:rPr>
          <w:rFonts w:hint="eastAsia" w:hAnsi="宋体" w:cs="宋体"/>
          <w:snapToGrid w:val="0"/>
          <w:kern w:val="0"/>
          <w:szCs w:val="28"/>
        </w:rPr>
        <w:t>支持的任务分配准则：支持≥3种任务分配准则，包括任务价值最大准则、物资消耗最小准则、多目标决策分配准则等。</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（三）地面智能平台路径规划子模块</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Ansi="宋体" w:cs="宋体"/>
          <w:snapToGrid w:val="0"/>
          <w:kern w:val="0"/>
          <w:szCs w:val="28"/>
        </w:rPr>
        <w:t>1.</w:t>
      </w:r>
      <w:r>
        <w:rPr>
          <w:rFonts w:hint="eastAsia" w:hAnsi="宋体" w:cs="宋体"/>
          <w:snapToGrid w:val="0"/>
          <w:kern w:val="0"/>
          <w:szCs w:val="28"/>
        </w:rPr>
        <w:t>道路环境路径规划约束条件：包括道路等级、禁止区域等≥2个条件。</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2</w:t>
      </w:r>
      <w:r>
        <w:rPr>
          <w:rFonts w:hAnsi="宋体" w:cs="宋体"/>
          <w:snapToGrid w:val="0"/>
          <w:kern w:val="0"/>
          <w:szCs w:val="28"/>
        </w:rPr>
        <w:t>.</w:t>
      </w:r>
      <w:r>
        <w:rPr>
          <w:rFonts w:hint="eastAsia" w:hAnsi="宋体" w:cs="宋体"/>
          <w:snapToGrid w:val="0"/>
          <w:kern w:val="0"/>
          <w:szCs w:val="28"/>
        </w:rPr>
        <w:t>道路环境路径规划支持的规划目标：距离最短、时间最短、油耗最小等≥3个。</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3</w:t>
      </w:r>
      <w:r>
        <w:rPr>
          <w:rFonts w:hAnsi="宋体" w:cs="宋体"/>
          <w:snapToGrid w:val="0"/>
          <w:kern w:val="0"/>
          <w:szCs w:val="28"/>
        </w:rPr>
        <w:t>.</w:t>
      </w:r>
      <w:r>
        <w:rPr>
          <w:rFonts w:hint="eastAsia" w:hAnsi="宋体" w:cs="宋体"/>
          <w:snapToGrid w:val="0"/>
          <w:kern w:val="0"/>
          <w:szCs w:val="28"/>
        </w:rPr>
        <w:t>道路环境路径规划支持的路径描述信息：每条路径的总长度、不同等级道路的长度、涵洞个数、桥梁个数等≥4种，并支持输出经过的节点信息。</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4</w:t>
      </w:r>
      <w:r>
        <w:rPr>
          <w:rFonts w:hAnsi="宋体" w:cs="宋体"/>
          <w:snapToGrid w:val="0"/>
          <w:kern w:val="0"/>
          <w:szCs w:val="28"/>
        </w:rPr>
        <w:t>.</w:t>
      </w:r>
      <w:r>
        <w:rPr>
          <w:rFonts w:hint="eastAsia" w:hAnsi="宋体" w:cs="宋体"/>
          <w:snapToGrid w:val="0"/>
          <w:kern w:val="0"/>
          <w:szCs w:val="28"/>
        </w:rPr>
        <w:t>道路环境路径规划最优路径数目：支持给出≥3条最优路径。</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5</w:t>
      </w:r>
      <w:r>
        <w:rPr>
          <w:rFonts w:hAnsi="宋体" w:cs="宋体"/>
          <w:snapToGrid w:val="0"/>
          <w:kern w:val="0"/>
          <w:szCs w:val="28"/>
        </w:rPr>
        <w:t>.</w:t>
      </w:r>
      <w:r>
        <w:rPr>
          <w:rFonts w:hint="eastAsia" w:hAnsi="宋体" w:cs="宋体"/>
          <w:snapToGrid w:val="0"/>
          <w:kern w:val="0"/>
          <w:szCs w:val="28"/>
        </w:rPr>
        <w:t>野外环境路径规划约束条件：区域范围宽度≥20km，长度≥50km，涵盖坡度、水系等≥2个条件。</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（四）空中智能平台航迹规划子模块</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1</w:t>
      </w:r>
      <w:r>
        <w:rPr>
          <w:rFonts w:hAnsi="宋体" w:cs="宋体"/>
          <w:snapToGrid w:val="0"/>
          <w:kern w:val="0"/>
          <w:szCs w:val="28"/>
        </w:rPr>
        <w:t>.</w:t>
      </w:r>
      <w:r>
        <w:rPr>
          <w:rFonts w:hint="eastAsia" w:hAnsi="宋体" w:cs="宋体"/>
          <w:snapToGrid w:val="0"/>
          <w:kern w:val="0"/>
          <w:szCs w:val="28"/>
        </w:rPr>
        <w:t>支持单架无人机根据任务区域环境、威胁情况等约束条件规划飞行航迹。</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2</w:t>
      </w:r>
      <w:r>
        <w:rPr>
          <w:rFonts w:hAnsi="宋体" w:cs="宋体"/>
          <w:snapToGrid w:val="0"/>
          <w:kern w:val="0"/>
          <w:szCs w:val="28"/>
        </w:rPr>
        <w:t>.</w:t>
      </w:r>
      <w:r>
        <w:rPr>
          <w:rFonts w:hint="eastAsia" w:hAnsi="宋体" w:cs="宋体"/>
          <w:snapToGrid w:val="0"/>
          <w:kern w:val="0"/>
          <w:szCs w:val="28"/>
        </w:rPr>
        <w:t>无人机自身性能约束条件：最大俯仰角、最小转弯半径、起飞点高度、最大飞行高度、最小飞行高度等≥5个条件。</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3</w:t>
      </w:r>
      <w:r>
        <w:rPr>
          <w:rFonts w:hAnsi="宋体" w:cs="宋体"/>
          <w:snapToGrid w:val="0"/>
          <w:kern w:val="0"/>
          <w:szCs w:val="28"/>
        </w:rPr>
        <w:t>.</w:t>
      </w:r>
      <w:r>
        <w:rPr>
          <w:rFonts w:hint="eastAsia" w:hAnsi="宋体" w:cs="宋体"/>
          <w:snapToGrid w:val="0"/>
          <w:kern w:val="0"/>
          <w:szCs w:val="28"/>
        </w:rPr>
        <w:t>无人机规划支持的规划目标：路线最短、生存概率最大、油耗代价最小等≥3个。</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4</w:t>
      </w:r>
      <w:r>
        <w:rPr>
          <w:rFonts w:hAnsi="宋体" w:cs="宋体"/>
          <w:snapToGrid w:val="0"/>
          <w:kern w:val="0"/>
          <w:szCs w:val="28"/>
        </w:rPr>
        <w:t>.</w:t>
      </w:r>
      <w:r>
        <w:rPr>
          <w:rFonts w:hint="eastAsia" w:hAnsi="宋体" w:cs="宋体"/>
          <w:snapToGrid w:val="0"/>
          <w:kern w:val="0"/>
          <w:szCs w:val="28"/>
        </w:rPr>
        <w:t>支持≥20架无人机根据任务区域环境、威胁情况等地理条件及无人机自身的性能约束等因素进行协同航迹规划。</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5</w:t>
      </w:r>
      <w:r>
        <w:rPr>
          <w:rFonts w:hAnsi="宋体" w:cs="宋体"/>
          <w:snapToGrid w:val="0"/>
          <w:kern w:val="0"/>
          <w:szCs w:val="28"/>
        </w:rPr>
        <w:t>.</w:t>
      </w:r>
      <w:r>
        <w:rPr>
          <w:rFonts w:hint="eastAsia" w:hAnsi="宋体" w:cs="宋体"/>
          <w:snapToGrid w:val="0"/>
          <w:kern w:val="0"/>
          <w:szCs w:val="28"/>
        </w:rPr>
        <w:t>支持≥20架无人机对≥20个其他无人飞行器的轨迹规避。</w:t>
      </w:r>
    </w:p>
    <w:p>
      <w:pPr>
        <w:pStyle w:val="7"/>
        <w:tabs>
          <w:tab w:val="left" w:pos="5580"/>
        </w:tabs>
        <w:adjustRightInd w:val="0"/>
        <w:snapToGrid w:val="0"/>
        <w:spacing w:line="560" w:lineRule="exact"/>
        <w:ind w:firstLine="422" w:firstLineChars="200"/>
        <w:rPr>
          <w:rFonts w:hAnsi="宋体" w:cs="宋体"/>
          <w:b/>
          <w:bCs/>
          <w:snapToGrid w:val="0"/>
          <w:kern w:val="0"/>
          <w:szCs w:val="28"/>
        </w:rPr>
      </w:pPr>
      <w:r>
        <w:rPr>
          <w:rFonts w:hint="eastAsia" w:hAnsi="宋体" w:cs="宋体"/>
          <w:b/>
          <w:bCs/>
          <w:snapToGrid w:val="0"/>
          <w:kern w:val="0"/>
          <w:szCs w:val="28"/>
        </w:rPr>
        <w:t>三、技术方案及特点</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（一）智能平台工作区域分析与配置子模块</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采用GIS技术和智能算法，结合实时地形数据和平台性能参数，实现工作区域的智能分析和自动配置。主要技术特点包括：</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Ansi="宋体" w:cs="宋体"/>
          <w:snapToGrid w:val="0"/>
          <w:kern w:val="0"/>
          <w:szCs w:val="28"/>
        </w:rPr>
        <w:t>1.</w:t>
      </w:r>
      <w:r>
        <w:rPr>
          <w:rFonts w:hint="eastAsia" w:hAnsi="宋体" w:cs="宋体"/>
          <w:snapToGrid w:val="0"/>
          <w:kern w:val="0"/>
          <w:szCs w:val="28"/>
        </w:rPr>
        <w:t>GIS数据处理：采用先进的地理信息系统技术，实时获取并处理地形数据，包括高程、坡度、植被覆盖等信息。</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2</w:t>
      </w:r>
      <w:r>
        <w:rPr>
          <w:rFonts w:hAnsi="宋体" w:cs="宋体"/>
          <w:snapToGrid w:val="0"/>
          <w:kern w:val="0"/>
          <w:szCs w:val="28"/>
        </w:rPr>
        <w:t>.</w:t>
      </w:r>
      <w:r>
        <w:rPr>
          <w:rFonts w:hint="eastAsia" w:hAnsi="宋体" w:cs="宋体"/>
          <w:snapToGrid w:val="0"/>
          <w:kern w:val="0"/>
          <w:szCs w:val="28"/>
        </w:rPr>
        <w:t>智能算法：应用智能算法对工作区域进行智能分析，根据约束条件和工作原则自动配置工作区域。</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3</w:t>
      </w:r>
      <w:r>
        <w:rPr>
          <w:rFonts w:hAnsi="宋体" w:cs="宋体"/>
          <w:snapToGrid w:val="0"/>
          <w:kern w:val="0"/>
          <w:szCs w:val="28"/>
        </w:rPr>
        <w:t>.</w:t>
      </w:r>
      <w:r>
        <w:rPr>
          <w:rFonts w:hint="eastAsia" w:hAnsi="宋体" w:cs="宋体"/>
          <w:snapToGrid w:val="0"/>
          <w:kern w:val="0"/>
          <w:szCs w:val="28"/>
        </w:rPr>
        <w:t>用户交互界面：设计直观友好的用户交互界面，允许用户输入约束条件并实时查看配置结果。</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（二）智能平台任务分配子模块</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采用智能调度算法和实时监控系统，实现任务的智能匹配和分配。主要技术特点包括：</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1</w:t>
      </w:r>
      <w:r>
        <w:rPr>
          <w:rFonts w:hAnsi="宋体" w:cs="宋体"/>
          <w:snapToGrid w:val="0"/>
          <w:kern w:val="0"/>
          <w:szCs w:val="28"/>
        </w:rPr>
        <w:t>.</w:t>
      </w:r>
      <w:r>
        <w:rPr>
          <w:rFonts w:hint="eastAsia" w:hAnsi="宋体" w:cs="宋体"/>
          <w:snapToGrid w:val="0"/>
          <w:kern w:val="0"/>
          <w:szCs w:val="28"/>
        </w:rPr>
        <w:t>智能调度算法：利用优化算法和实时数据分析，实现多对多任务的智能匹配和分配，最大化任务执行效率。</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Ansi="宋体" w:cs="宋体"/>
          <w:snapToGrid w:val="0"/>
          <w:kern w:val="0"/>
          <w:szCs w:val="28"/>
        </w:rPr>
        <w:t>2.</w:t>
      </w:r>
      <w:r>
        <w:rPr>
          <w:rFonts w:hint="eastAsia" w:hAnsi="宋体" w:cs="宋体"/>
          <w:snapToGrid w:val="0"/>
          <w:kern w:val="0"/>
          <w:szCs w:val="28"/>
        </w:rPr>
        <w:t>实时监控系统：建立实时监控系统，对任务执行情况进行实时监测和调整，确保任务按时完成。</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（三）地面智能平台路径规划子模块</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采用A*算法进行路径规划，结合实时地图数据和传感器信息，实现实时路径规划。主要技术特点包括：</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1</w:t>
      </w:r>
      <w:r>
        <w:rPr>
          <w:rFonts w:hAnsi="宋体" w:cs="宋体"/>
          <w:snapToGrid w:val="0"/>
          <w:kern w:val="0"/>
          <w:szCs w:val="28"/>
        </w:rPr>
        <w:t>.</w:t>
      </w:r>
      <w:r>
        <w:rPr>
          <w:rFonts w:hint="eastAsia" w:hAnsi="宋体" w:cs="宋体"/>
          <w:snapToGrid w:val="0"/>
          <w:kern w:val="0"/>
          <w:szCs w:val="28"/>
        </w:rPr>
        <w:t>利用实时地图数据和传感器信息，实现动态路径规划，适应复杂多变的地面环境。</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Ansi="宋体" w:cs="宋体"/>
          <w:snapToGrid w:val="0"/>
          <w:kern w:val="0"/>
          <w:szCs w:val="28"/>
        </w:rPr>
        <w:t>2.</w:t>
      </w:r>
      <w:r>
        <w:rPr>
          <w:rFonts w:hint="eastAsia" w:hAnsi="宋体" w:cs="宋体"/>
          <w:snapToGrid w:val="0"/>
          <w:kern w:val="0"/>
          <w:szCs w:val="28"/>
        </w:rPr>
        <w:t>采用A*算法等高效路径规划算法，能够在复杂地形条件下快速找到最优路径。</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Ansi="宋体" w:cs="宋体"/>
          <w:snapToGrid w:val="0"/>
          <w:kern w:val="0"/>
          <w:szCs w:val="28"/>
        </w:rPr>
        <w:t>3.</w:t>
      </w:r>
      <w:r>
        <w:rPr>
          <w:rFonts w:hint="eastAsia" w:hAnsi="宋体" w:cs="宋体"/>
          <w:snapToGrid w:val="0"/>
          <w:kern w:val="0"/>
          <w:szCs w:val="28"/>
        </w:rPr>
        <w:t>考虑道路等级和禁止区域等约束条件，优化路径选择，确保路径的安全性和可行性。</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4</w:t>
      </w:r>
      <w:r>
        <w:rPr>
          <w:rFonts w:hAnsi="宋体" w:cs="宋体"/>
          <w:snapToGrid w:val="0"/>
          <w:kern w:val="0"/>
          <w:szCs w:val="28"/>
        </w:rPr>
        <w:t>.</w:t>
      </w:r>
      <w:r>
        <w:rPr>
          <w:rFonts w:hint="eastAsia" w:hAnsi="宋体" w:cs="宋体"/>
          <w:snapToGrid w:val="0"/>
          <w:kern w:val="0"/>
          <w:szCs w:val="28"/>
        </w:rPr>
        <w:t>设计用户友好的界面，允许用户指定路径规划的目标和约束条件，并实时查看规划结果。</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（四）空中智能平台航迹规划子模块</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采用遗传算法进行航迹规划，考虑飞行环境、威胁情况和无人机性能等因素，优化航迹规划结果。主要技术特点如下：</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1</w:t>
      </w:r>
      <w:r>
        <w:rPr>
          <w:rFonts w:hAnsi="宋体" w:cs="宋体"/>
          <w:snapToGrid w:val="0"/>
          <w:kern w:val="0"/>
          <w:szCs w:val="28"/>
        </w:rPr>
        <w:t>.</w:t>
      </w:r>
      <w:r>
        <w:rPr>
          <w:rFonts w:hint="eastAsia" w:hAnsi="宋体" w:cs="宋体"/>
          <w:snapToGrid w:val="0"/>
          <w:kern w:val="0"/>
          <w:szCs w:val="28"/>
        </w:rPr>
        <w:t>利用遗传算法等智能算法，结合飞行环境和无人机性能等因素，实现高效航迹规划。</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2</w:t>
      </w:r>
      <w:r>
        <w:rPr>
          <w:rFonts w:hAnsi="宋体" w:cs="宋体"/>
          <w:snapToGrid w:val="0"/>
          <w:kern w:val="0"/>
          <w:szCs w:val="28"/>
        </w:rPr>
        <w:t>.</w:t>
      </w:r>
      <w:r>
        <w:rPr>
          <w:rFonts w:hint="eastAsia" w:hAnsi="宋体" w:cs="宋体"/>
          <w:snapToGrid w:val="0"/>
          <w:kern w:val="0"/>
          <w:szCs w:val="28"/>
        </w:rPr>
        <w:t>设计多层次的航迹规划系统，支持多架无人机的协同飞行和轨迹规避，提高任务执行效率。</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3</w:t>
      </w:r>
      <w:r>
        <w:rPr>
          <w:rFonts w:hAnsi="宋体" w:cs="宋体"/>
          <w:snapToGrid w:val="0"/>
          <w:kern w:val="0"/>
          <w:szCs w:val="28"/>
        </w:rPr>
        <w:t>.</w:t>
      </w:r>
      <w:r>
        <w:rPr>
          <w:rFonts w:hint="eastAsia" w:hAnsi="宋体" w:cs="宋体"/>
          <w:snapToGrid w:val="0"/>
          <w:kern w:val="0"/>
          <w:szCs w:val="28"/>
        </w:rPr>
        <w:t>结合地图数据和实时传感器信息，动态调整航迹，确保飞行安全和任务顺利完成。</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4</w:t>
      </w:r>
      <w:r>
        <w:rPr>
          <w:rFonts w:hAnsi="宋体" w:cs="宋体"/>
          <w:snapToGrid w:val="0"/>
          <w:kern w:val="0"/>
          <w:szCs w:val="28"/>
        </w:rPr>
        <w:t>.</w:t>
      </w:r>
      <w:r>
        <w:rPr>
          <w:rFonts w:hint="eastAsia" w:hAnsi="宋体" w:cs="宋体"/>
          <w:snapToGrid w:val="0"/>
          <w:kern w:val="0"/>
          <w:szCs w:val="28"/>
        </w:rPr>
        <w:t>提供灵活的用户界面，允许用户根据任务需求和环境变化调整航迹规划参数，满足不同应用场景的需求。</w:t>
      </w:r>
    </w:p>
    <w:p>
      <w:pPr>
        <w:pStyle w:val="7"/>
        <w:tabs>
          <w:tab w:val="left" w:pos="5580"/>
        </w:tabs>
        <w:adjustRightInd w:val="0"/>
        <w:snapToGrid w:val="0"/>
        <w:spacing w:line="560" w:lineRule="exact"/>
        <w:ind w:firstLine="422" w:firstLineChars="200"/>
        <w:rPr>
          <w:rFonts w:hAnsi="宋体" w:cs="宋体"/>
          <w:b/>
          <w:bCs/>
          <w:snapToGrid w:val="0"/>
          <w:kern w:val="0"/>
          <w:szCs w:val="28"/>
        </w:rPr>
      </w:pPr>
      <w:r>
        <w:rPr>
          <w:rFonts w:hint="eastAsia" w:hAnsi="宋体" w:cs="宋体"/>
          <w:b/>
          <w:bCs/>
          <w:snapToGrid w:val="0"/>
          <w:kern w:val="0"/>
          <w:szCs w:val="28"/>
        </w:rPr>
        <w:t>四、技术方案、技术措施的可行性论证</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（一）智能平台工作区域分析与配置子模块</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1.使用智能算法进行区域分析与配置：智能算法已在许多领域证明了其在复杂问题上的有效性和高效性。通过使用智能算法，我们可以在考虑诸如地形、地貌等多种约束条件的情况下，实现对工作区域的智能分析和自动配置。这样的算法已在多个实际场景中得到验证，并且被证明在类似的问题上具有较高的可行性。</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Ansi="宋体" w:cs="宋体"/>
          <w:snapToGrid w:val="0"/>
          <w:kern w:val="0"/>
          <w:szCs w:val="28"/>
        </w:rPr>
        <w:t>2.</w:t>
      </w:r>
      <w:r>
        <w:rPr>
          <w:rFonts w:hint="eastAsia" w:hAnsi="宋体" w:cs="宋体"/>
          <w:snapToGrid w:val="0"/>
          <w:kern w:val="0"/>
          <w:szCs w:val="28"/>
        </w:rPr>
        <w:t>协同约束的处理：针对智能平台之间的协同问题，我们采用了一套有效的约束处理方案。通过与上级、同级等智能平台的协同约束，我们可以确保各个智能平台的工作区域配置是相互协调一致的。这种方案已在实际应用中得到验证，被证明在提高智能平台工作效率和协同性方面具有可行性。</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（二）智能平台任务分配子模块</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Ansi="宋体" w:cs="宋体"/>
          <w:snapToGrid w:val="0"/>
          <w:kern w:val="0"/>
          <w:szCs w:val="28"/>
        </w:rPr>
        <w:t>1.</w:t>
      </w:r>
      <w:r>
        <w:rPr>
          <w:rFonts w:hint="eastAsia" w:hAnsi="宋体" w:cs="宋体"/>
          <w:snapToGrid w:val="0"/>
          <w:kern w:val="0"/>
          <w:szCs w:val="28"/>
        </w:rPr>
        <w:t>多对多任务分配支持：通过设计支持多对多任务分配的技术方案，我们可以满足复杂任务环境下的任务分配需求。这种方案已在其他领域得到了验证，具有较高的可行性和实用性。</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2</w:t>
      </w:r>
      <w:r>
        <w:rPr>
          <w:rFonts w:hAnsi="宋体" w:cs="宋体"/>
          <w:snapToGrid w:val="0"/>
          <w:kern w:val="0"/>
          <w:szCs w:val="28"/>
        </w:rPr>
        <w:t>.</w:t>
      </w:r>
      <w:r>
        <w:rPr>
          <w:rFonts w:hint="eastAsia" w:hAnsi="宋体" w:cs="宋体"/>
          <w:snapToGrid w:val="0"/>
          <w:kern w:val="0"/>
          <w:szCs w:val="28"/>
        </w:rPr>
        <w:t>任务分配准则建模：在任务分配过程中，我们将支持多种任务分配准则的建模，包括任务价值最大、物资消耗最小、多目标决策等。这样的方案在实际应用中已经被证明是可行的，并且能够满足不同场景下的任务分配需求。</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（三）地面智能平台路径规划子模块</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1</w:t>
      </w:r>
      <w:r>
        <w:rPr>
          <w:rFonts w:hAnsi="宋体" w:cs="宋体"/>
          <w:snapToGrid w:val="0"/>
          <w:kern w:val="0"/>
          <w:szCs w:val="28"/>
        </w:rPr>
        <w:t>.</w:t>
      </w:r>
      <w:r>
        <w:rPr>
          <w:rFonts w:hint="eastAsia" w:hAnsi="宋体" w:cs="宋体"/>
          <w:snapToGrid w:val="0"/>
          <w:kern w:val="0"/>
          <w:szCs w:val="28"/>
        </w:rPr>
        <w:t>采用高效路径规划算法：我们将采用A*算法等高效路径规划算法，确保在复杂的地形条件下能够快速找到最优路径。这种算法在多个领域都得到了广泛的应用，已经被证明在地面路径规划中具有较高的可行性和有效性。</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2</w:t>
      </w:r>
      <w:r>
        <w:rPr>
          <w:rFonts w:hAnsi="宋体" w:cs="宋体"/>
          <w:snapToGrid w:val="0"/>
          <w:kern w:val="0"/>
          <w:szCs w:val="28"/>
        </w:rPr>
        <w:t>.</w:t>
      </w:r>
      <w:r>
        <w:rPr>
          <w:rFonts w:hint="eastAsia" w:hAnsi="宋体" w:cs="宋体"/>
          <w:snapToGrid w:val="0"/>
          <w:kern w:val="0"/>
          <w:szCs w:val="28"/>
        </w:rPr>
        <w:t>动态路径规划：我们将结合实时地图数据和传感器信息，实现动态路径规划。这样的方案已在其他类似的项目中得到验证，并且被证明在适应复杂环境和实时性要求方面具有较高的可行性。</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（四）空中智能平台航迹规划子模块</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1</w:t>
      </w:r>
      <w:r>
        <w:rPr>
          <w:rFonts w:hAnsi="宋体" w:cs="宋体"/>
          <w:snapToGrid w:val="0"/>
          <w:kern w:val="0"/>
          <w:szCs w:val="28"/>
        </w:rPr>
        <w:t>.</w:t>
      </w:r>
      <w:r>
        <w:rPr>
          <w:rFonts w:hint="eastAsia" w:hAnsi="宋体" w:cs="宋体"/>
          <w:snapToGrid w:val="0"/>
          <w:kern w:val="0"/>
          <w:szCs w:val="28"/>
        </w:rPr>
        <w:t>遗传算法的应用：我们将采用遗传算法等智能算法，结合飞行环境和无人机性能等因素，实现高效航迹规划。这种方案已在其他领域得到了验证，并且被证明在应对复杂环境和多目标的情况下具有较高的可行性。</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Ansi="宋体" w:cs="宋体"/>
          <w:snapToGrid w:val="0"/>
          <w:kern w:val="0"/>
          <w:szCs w:val="28"/>
        </w:rPr>
        <w:t>2</w:t>
      </w:r>
      <w:r>
        <w:rPr>
          <w:rFonts w:hint="eastAsia" w:hAnsi="宋体" w:cs="宋体"/>
          <w:snapToGrid w:val="0"/>
          <w:kern w:val="0"/>
          <w:szCs w:val="28"/>
        </w:rPr>
        <w:t>.多架无人机的协同飞行：我们设计了多层次的航迹规划系统，支持多架无人机的协同飞行和轨迹规避。这种方案在实际应用中已经被证明是可行的，并且能够提高任务执行的效率和安全性。</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以上论证表明，各个模块的技术方案和技术措施在理论上具有较高的可行性，并且在实际应用中已经得到了验证，为项目的顺利实施提供了可靠的技术支持。</w:t>
      </w:r>
    </w:p>
    <w:p>
      <w:pPr>
        <w:pStyle w:val="7"/>
        <w:tabs>
          <w:tab w:val="left" w:pos="5580"/>
        </w:tabs>
        <w:adjustRightInd w:val="0"/>
        <w:snapToGrid w:val="0"/>
        <w:spacing w:line="560" w:lineRule="exact"/>
        <w:ind w:firstLine="422" w:firstLineChars="200"/>
        <w:rPr>
          <w:rFonts w:hAnsi="宋体" w:cs="宋体"/>
          <w:b/>
          <w:bCs/>
          <w:snapToGrid w:val="0"/>
          <w:kern w:val="0"/>
          <w:szCs w:val="28"/>
        </w:rPr>
      </w:pPr>
      <w:r>
        <w:rPr>
          <w:rFonts w:hint="eastAsia" w:hAnsi="宋体" w:cs="宋体"/>
          <w:b/>
          <w:bCs/>
          <w:snapToGrid w:val="0"/>
          <w:kern w:val="0"/>
          <w:szCs w:val="28"/>
        </w:rPr>
        <w:t>五、技术风险分析及应对措施</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（一）智能平台工作区域分析与配置子模块</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1</w:t>
      </w:r>
      <w:r>
        <w:rPr>
          <w:rFonts w:hAnsi="宋体" w:cs="宋体"/>
          <w:snapToGrid w:val="0"/>
          <w:kern w:val="0"/>
          <w:szCs w:val="28"/>
        </w:rPr>
        <w:t>.</w:t>
      </w:r>
      <w:r>
        <w:rPr>
          <w:rFonts w:hint="eastAsia" w:hAnsi="宋体" w:cs="宋体"/>
          <w:snapToGrid w:val="0"/>
          <w:kern w:val="0"/>
          <w:szCs w:val="28"/>
        </w:rPr>
        <w:t>风险分析：主要风险包括智能算法在复杂地形和地貌条件下的准确性和稳定性，以及协同约束处理的复杂性。</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2</w:t>
      </w:r>
      <w:r>
        <w:rPr>
          <w:rFonts w:hAnsi="宋体" w:cs="宋体"/>
          <w:snapToGrid w:val="0"/>
          <w:kern w:val="0"/>
          <w:szCs w:val="28"/>
        </w:rPr>
        <w:t>.</w:t>
      </w:r>
      <w:r>
        <w:rPr>
          <w:rFonts w:hint="eastAsia" w:hAnsi="宋体" w:cs="宋体"/>
          <w:snapToGrid w:val="0"/>
          <w:kern w:val="0"/>
          <w:szCs w:val="28"/>
        </w:rPr>
        <w:t>应对措施</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Ansi="宋体" w:cs="宋体"/>
          <w:snapToGrid w:val="0"/>
          <w:kern w:val="0"/>
          <w:szCs w:val="28"/>
        </w:rPr>
        <w:t>(1)</w:t>
      </w:r>
      <w:r>
        <w:rPr>
          <w:rFonts w:hint="eastAsia" w:hAnsi="宋体" w:cs="宋体"/>
          <w:snapToGrid w:val="0"/>
          <w:kern w:val="0"/>
          <w:szCs w:val="28"/>
        </w:rPr>
        <w:t>采用多种智能算法相结合的方式，提高智能算法的鲁棒性和适应性，以应对不同地形和地貌条件下的挑战。</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Ansi="宋体" w:cs="宋体"/>
          <w:snapToGrid w:val="0"/>
          <w:kern w:val="0"/>
          <w:szCs w:val="28"/>
        </w:rPr>
        <w:t>(2)</w:t>
      </w:r>
      <w:r>
        <w:rPr>
          <w:rFonts w:hint="eastAsia" w:hAnsi="宋体" w:cs="宋体"/>
          <w:snapToGrid w:val="0"/>
          <w:kern w:val="0"/>
          <w:szCs w:val="28"/>
        </w:rPr>
        <w:t>设计灵活可扩展的协同约束处理机制，允许系统根据实际情况动态调整协同约束，以适应不同的工作场景和智能平台数量的变化。</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（二）智能平台任务分配子模块</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1</w:t>
      </w:r>
      <w:r>
        <w:rPr>
          <w:rFonts w:hAnsi="宋体" w:cs="宋体"/>
          <w:snapToGrid w:val="0"/>
          <w:kern w:val="0"/>
          <w:szCs w:val="28"/>
        </w:rPr>
        <w:t>.</w:t>
      </w:r>
      <w:r>
        <w:rPr>
          <w:rFonts w:hint="eastAsia" w:hAnsi="宋体" w:cs="宋体"/>
          <w:snapToGrid w:val="0"/>
          <w:kern w:val="0"/>
          <w:szCs w:val="28"/>
        </w:rPr>
        <w:t>风险分析：主要风险包括任务分配算法的效率和准确性，以及多对多任务分配的复杂性。</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2</w:t>
      </w:r>
      <w:r>
        <w:rPr>
          <w:rFonts w:hAnsi="宋体" w:cs="宋体"/>
          <w:snapToGrid w:val="0"/>
          <w:kern w:val="0"/>
          <w:szCs w:val="28"/>
        </w:rPr>
        <w:t>.</w:t>
      </w:r>
      <w:r>
        <w:rPr>
          <w:rFonts w:hint="eastAsia" w:hAnsi="宋体" w:cs="宋体"/>
          <w:snapToGrid w:val="0"/>
          <w:kern w:val="0"/>
          <w:szCs w:val="28"/>
        </w:rPr>
        <w:t>应对措施</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w:t>
      </w:r>
      <w:r>
        <w:rPr>
          <w:rFonts w:hAnsi="宋体" w:cs="宋体"/>
          <w:snapToGrid w:val="0"/>
          <w:kern w:val="0"/>
          <w:szCs w:val="28"/>
        </w:rPr>
        <w:t>1)</w:t>
      </w:r>
      <w:r>
        <w:rPr>
          <w:rFonts w:hint="eastAsia" w:hAnsi="宋体" w:cs="宋体"/>
          <w:snapToGrid w:val="0"/>
          <w:kern w:val="0"/>
          <w:szCs w:val="28"/>
        </w:rPr>
        <w:t>不断优化任务分配算法，提高算法的效率和准确性，确保在较短的时间内完成任务分配。</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w:t>
      </w:r>
      <w:r>
        <w:rPr>
          <w:rFonts w:hAnsi="宋体" w:cs="宋体"/>
          <w:snapToGrid w:val="0"/>
          <w:kern w:val="0"/>
          <w:szCs w:val="28"/>
        </w:rPr>
        <w:t>2)</w:t>
      </w:r>
      <w:r>
        <w:rPr>
          <w:rFonts w:hint="eastAsia" w:hAnsi="宋体" w:cs="宋体"/>
          <w:snapToGrid w:val="0"/>
          <w:kern w:val="0"/>
          <w:szCs w:val="28"/>
        </w:rPr>
        <w:t>设计友好的用户界面，帮助用户理解任务分配的结果和原理，减少用户操作错误，提高系统的易用性。</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（三）地面智能平台路径规划子模块</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1</w:t>
      </w:r>
      <w:r>
        <w:rPr>
          <w:rFonts w:hAnsi="宋体" w:cs="宋体"/>
          <w:snapToGrid w:val="0"/>
          <w:kern w:val="0"/>
          <w:szCs w:val="28"/>
        </w:rPr>
        <w:t>.</w:t>
      </w:r>
      <w:r>
        <w:rPr>
          <w:rFonts w:hint="eastAsia" w:hAnsi="宋体" w:cs="宋体"/>
          <w:snapToGrid w:val="0"/>
          <w:kern w:val="0"/>
          <w:szCs w:val="28"/>
        </w:rPr>
        <w:t>风险分析：主要风险包括路径规划算法的实时性和路径规划的准确性，以及路径规划在复杂环境中的可靠性。</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2</w:t>
      </w:r>
      <w:r>
        <w:rPr>
          <w:rFonts w:hAnsi="宋体" w:cs="宋体"/>
          <w:snapToGrid w:val="0"/>
          <w:kern w:val="0"/>
          <w:szCs w:val="28"/>
        </w:rPr>
        <w:t>.</w:t>
      </w:r>
      <w:r>
        <w:rPr>
          <w:rFonts w:hint="eastAsia" w:hAnsi="宋体" w:cs="宋体"/>
          <w:snapToGrid w:val="0"/>
          <w:kern w:val="0"/>
          <w:szCs w:val="28"/>
        </w:rPr>
        <w:t>应对措施</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w:t>
      </w:r>
      <w:r>
        <w:rPr>
          <w:rFonts w:hAnsi="宋体" w:cs="宋体"/>
          <w:snapToGrid w:val="0"/>
          <w:kern w:val="0"/>
          <w:szCs w:val="28"/>
        </w:rPr>
        <w:t>1)</w:t>
      </w:r>
      <w:r>
        <w:rPr>
          <w:rFonts w:hint="eastAsia" w:hAnsi="宋体" w:cs="宋体"/>
          <w:snapToGrid w:val="0"/>
          <w:kern w:val="0"/>
          <w:szCs w:val="28"/>
        </w:rPr>
        <w:t>采用高效的路径规划算法，并对算法进行优化，以提高路径规划的实时性和准确性。</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w:t>
      </w:r>
      <w:r>
        <w:rPr>
          <w:rFonts w:hAnsi="宋体" w:cs="宋体"/>
          <w:snapToGrid w:val="0"/>
          <w:kern w:val="0"/>
          <w:szCs w:val="28"/>
        </w:rPr>
        <w:t>2)</w:t>
      </w:r>
      <w:r>
        <w:rPr>
          <w:rFonts w:hint="eastAsia" w:hAnsi="宋体" w:cs="宋体"/>
          <w:snapToGrid w:val="0"/>
          <w:kern w:val="0"/>
          <w:szCs w:val="28"/>
        </w:rPr>
        <w:t>结合实时地图数据和传感器信息，动态调整路径规划参数，及时应对环境变化，提高路径规划的可靠性和适应性。</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（四）空中智能平台航迹规划子模块</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1</w:t>
      </w:r>
      <w:r>
        <w:rPr>
          <w:rFonts w:hAnsi="宋体" w:cs="宋体"/>
          <w:snapToGrid w:val="0"/>
          <w:kern w:val="0"/>
          <w:szCs w:val="28"/>
        </w:rPr>
        <w:t>.</w:t>
      </w:r>
      <w:r>
        <w:rPr>
          <w:rFonts w:hint="eastAsia" w:hAnsi="宋体" w:cs="宋体"/>
          <w:snapToGrid w:val="0"/>
          <w:kern w:val="0"/>
          <w:szCs w:val="28"/>
        </w:rPr>
        <w:t>风险分析：主要风险包括遗传算法在复杂环境下的搜索效率和航迹规划的实时性。</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2</w:t>
      </w:r>
      <w:r>
        <w:rPr>
          <w:rFonts w:hAnsi="宋体" w:cs="宋体"/>
          <w:snapToGrid w:val="0"/>
          <w:kern w:val="0"/>
          <w:szCs w:val="28"/>
        </w:rPr>
        <w:t>.</w:t>
      </w:r>
      <w:r>
        <w:rPr>
          <w:rFonts w:hint="eastAsia" w:hAnsi="宋体" w:cs="宋体"/>
          <w:snapToGrid w:val="0"/>
          <w:kern w:val="0"/>
          <w:szCs w:val="28"/>
        </w:rPr>
        <w:t>应对措施</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w:t>
      </w:r>
      <w:r>
        <w:rPr>
          <w:rFonts w:hAnsi="宋体" w:cs="宋体"/>
          <w:snapToGrid w:val="0"/>
          <w:kern w:val="0"/>
          <w:szCs w:val="28"/>
        </w:rPr>
        <w:t>1)</w:t>
      </w:r>
      <w:r>
        <w:rPr>
          <w:rFonts w:hint="eastAsia" w:hAnsi="宋体" w:cs="宋体"/>
          <w:snapToGrid w:val="0"/>
          <w:kern w:val="0"/>
          <w:szCs w:val="28"/>
        </w:rPr>
        <w:t>优化遗传算法的参数和策略，提高算法的搜索效率和收敛速度，确保在有限时间内找到较优的航迹规划方案。</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Ansi="宋体" w:cs="宋体"/>
          <w:snapToGrid w:val="0"/>
          <w:kern w:val="0"/>
          <w:szCs w:val="28"/>
        </w:rPr>
        <w:t>(2)</w:t>
      </w:r>
      <w:r>
        <w:rPr>
          <w:rFonts w:hint="eastAsia" w:hAnsi="宋体" w:cs="宋体"/>
          <w:snapToGrid w:val="0"/>
          <w:kern w:val="0"/>
          <w:szCs w:val="28"/>
        </w:rPr>
        <w:t>设计多层次的航迹规划系统，允许系统根据实时环境和无人机性能动态调整航迹规划策略，提高系统的适应性和灵活性。</w:t>
      </w:r>
    </w:p>
    <w:p>
      <w:pPr>
        <w:pStyle w:val="7"/>
        <w:tabs>
          <w:tab w:val="left" w:pos="5580"/>
        </w:tabs>
        <w:adjustRightInd w:val="0"/>
        <w:snapToGrid w:val="0"/>
        <w:spacing w:line="560" w:lineRule="exact"/>
        <w:ind w:firstLine="422" w:firstLineChars="200"/>
        <w:rPr>
          <w:rFonts w:hAnsi="宋体" w:cs="宋体"/>
          <w:b/>
          <w:bCs/>
          <w:snapToGrid w:val="0"/>
          <w:kern w:val="0"/>
          <w:szCs w:val="28"/>
        </w:rPr>
      </w:pPr>
      <w:r>
        <w:rPr>
          <w:rFonts w:hint="eastAsia" w:hAnsi="宋体" w:cs="宋体"/>
          <w:b/>
          <w:bCs/>
          <w:snapToGrid w:val="0"/>
          <w:kern w:val="0"/>
          <w:szCs w:val="28"/>
        </w:rPr>
        <w:t>六、技术风险分析及应对措施</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（一）路径规划算法</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1</w:t>
      </w:r>
      <w:r>
        <w:rPr>
          <w:rFonts w:hAnsi="宋体" w:cs="宋体"/>
          <w:snapToGrid w:val="0"/>
          <w:kern w:val="0"/>
          <w:szCs w:val="28"/>
        </w:rPr>
        <w:t>.</w:t>
      </w:r>
      <w:r>
        <w:rPr>
          <w:rFonts w:hint="eastAsia" w:hAnsi="宋体" w:cs="宋体"/>
          <w:snapToGrid w:val="0"/>
          <w:kern w:val="0"/>
          <w:szCs w:val="28"/>
        </w:rPr>
        <w:t>研究内容</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w:t>
      </w:r>
      <w:r>
        <w:rPr>
          <w:rFonts w:hAnsi="宋体" w:cs="宋体"/>
          <w:snapToGrid w:val="0"/>
          <w:kern w:val="0"/>
          <w:szCs w:val="28"/>
        </w:rPr>
        <w:t>1)</w:t>
      </w:r>
      <w:r>
        <w:rPr>
          <w:rFonts w:hint="eastAsia" w:hAnsi="宋体" w:cs="宋体"/>
          <w:snapToGrid w:val="0"/>
          <w:kern w:val="0"/>
          <w:szCs w:val="28"/>
        </w:rPr>
        <w:t>对比分析不同路径规划算法的优劣，包括A*算法、Dijkstra算法等。</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Ansi="宋体" w:cs="宋体"/>
          <w:snapToGrid w:val="0"/>
          <w:kern w:val="0"/>
          <w:szCs w:val="28"/>
        </w:rPr>
        <w:t>(2)</w:t>
      </w:r>
      <w:r>
        <w:rPr>
          <w:rFonts w:hint="eastAsia" w:hAnsi="宋体" w:cs="宋体"/>
          <w:snapToGrid w:val="0"/>
          <w:kern w:val="0"/>
          <w:szCs w:val="28"/>
        </w:rPr>
        <w:t>研究算法在不同地形和环境下的适用性和效率。</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2</w:t>
      </w:r>
      <w:r>
        <w:rPr>
          <w:rFonts w:hAnsi="宋体" w:cs="宋体"/>
          <w:snapToGrid w:val="0"/>
          <w:kern w:val="0"/>
          <w:szCs w:val="28"/>
        </w:rPr>
        <w:t>.</w:t>
      </w:r>
      <w:r>
        <w:rPr>
          <w:rFonts w:hint="eastAsia" w:hAnsi="宋体" w:cs="宋体"/>
          <w:snapToGrid w:val="0"/>
          <w:kern w:val="0"/>
          <w:szCs w:val="28"/>
        </w:rPr>
        <w:t>测试情况</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在模拟环境和实际场景中进行了多次路径规划测试，验证了各种算法的性能和可行性。进行了大量的仿真实验，模拟了各种地形条件下的路径规划场景，评估了算法的实时性和准确性。</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（二）传感器数据融合与实时地图更新技术</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1</w:t>
      </w:r>
      <w:r>
        <w:rPr>
          <w:rFonts w:hAnsi="宋体" w:cs="宋体"/>
          <w:snapToGrid w:val="0"/>
          <w:kern w:val="0"/>
          <w:szCs w:val="28"/>
        </w:rPr>
        <w:t>.</w:t>
      </w:r>
      <w:r>
        <w:rPr>
          <w:rFonts w:hint="eastAsia" w:hAnsi="宋体" w:cs="宋体"/>
          <w:snapToGrid w:val="0"/>
          <w:kern w:val="0"/>
          <w:szCs w:val="28"/>
        </w:rPr>
        <w:t>研究内容：探究多传感器数据融合算法，实现地图数据的实时更新，研究数据融合算法在不同环境条件下的可靠性和精度。</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2</w:t>
      </w:r>
      <w:r>
        <w:rPr>
          <w:rFonts w:hAnsi="宋体" w:cs="宋体"/>
          <w:snapToGrid w:val="0"/>
          <w:kern w:val="0"/>
          <w:szCs w:val="28"/>
        </w:rPr>
        <w:t>.</w:t>
      </w:r>
      <w:r>
        <w:rPr>
          <w:rFonts w:hint="eastAsia" w:hAnsi="宋体" w:cs="宋体"/>
          <w:snapToGrid w:val="0"/>
          <w:kern w:val="0"/>
          <w:szCs w:val="28"/>
        </w:rPr>
        <w:t>测试情况</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w:t>
      </w:r>
      <w:r>
        <w:rPr>
          <w:rFonts w:hAnsi="宋体" w:cs="宋体"/>
          <w:snapToGrid w:val="0"/>
          <w:kern w:val="0"/>
          <w:szCs w:val="28"/>
        </w:rPr>
        <w:t>1)</w:t>
      </w:r>
      <w:r>
        <w:rPr>
          <w:rFonts w:hint="eastAsia" w:hAnsi="宋体" w:cs="宋体"/>
          <w:snapToGrid w:val="0"/>
          <w:kern w:val="0"/>
          <w:szCs w:val="28"/>
        </w:rPr>
        <w:t>在实验室和实际环境中进行了多次数据融合实验，验证了算法的稳定性和准确性。</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w:t>
      </w:r>
      <w:r>
        <w:rPr>
          <w:rFonts w:hAnsi="宋体" w:cs="宋体"/>
          <w:snapToGrid w:val="0"/>
          <w:kern w:val="0"/>
          <w:szCs w:val="28"/>
        </w:rPr>
        <w:t>2)</w:t>
      </w:r>
      <w:r>
        <w:rPr>
          <w:rFonts w:hint="eastAsia" w:hAnsi="宋体" w:cs="宋体"/>
          <w:snapToGrid w:val="0"/>
          <w:kern w:val="0"/>
          <w:szCs w:val="28"/>
        </w:rPr>
        <w:t>对传感器采集的数据进行了比对分析，评估了融合算法的效果和优劣。</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（三）智能算法在任务分配中的应用研究</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1</w:t>
      </w:r>
      <w:r>
        <w:rPr>
          <w:rFonts w:hAnsi="宋体" w:cs="宋体"/>
          <w:snapToGrid w:val="0"/>
          <w:kern w:val="0"/>
          <w:szCs w:val="28"/>
        </w:rPr>
        <w:t>.</w:t>
      </w:r>
      <w:r>
        <w:rPr>
          <w:rFonts w:hint="eastAsia" w:hAnsi="宋体" w:cs="宋体"/>
          <w:snapToGrid w:val="0"/>
          <w:kern w:val="0"/>
          <w:szCs w:val="28"/>
        </w:rPr>
        <w:t>研究内容：研究智能算法在多对多任务分配中的优化策略，包括遗传算法、模拟退火算法等，探索算法在任务分配效率和公平性之间的权衡。</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Ansi="宋体" w:cs="宋体"/>
          <w:snapToGrid w:val="0"/>
          <w:kern w:val="0"/>
          <w:szCs w:val="28"/>
        </w:rPr>
        <w:t>2.</w:t>
      </w:r>
      <w:r>
        <w:rPr>
          <w:rFonts w:hint="eastAsia" w:hAnsi="宋体" w:cs="宋体"/>
          <w:snapToGrid w:val="0"/>
          <w:kern w:val="0"/>
          <w:szCs w:val="28"/>
        </w:rPr>
        <w:t>测试情况</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Ansi="宋体" w:cs="宋体"/>
          <w:snapToGrid w:val="0"/>
          <w:kern w:val="0"/>
          <w:szCs w:val="28"/>
        </w:rPr>
        <w:t>(1)</w:t>
      </w:r>
      <w:r>
        <w:rPr>
          <w:rFonts w:hint="eastAsia" w:hAnsi="宋体" w:cs="宋体"/>
          <w:snapToGrid w:val="0"/>
          <w:kern w:val="0"/>
          <w:szCs w:val="28"/>
        </w:rPr>
        <w:t>设计了多个场景下的任务分配实验，并对比了不同算法的性能表现。</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w:t>
      </w:r>
      <w:r>
        <w:rPr>
          <w:rFonts w:hAnsi="宋体" w:cs="宋体"/>
          <w:snapToGrid w:val="0"/>
          <w:kern w:val="0"/>
          <w:szCs w:val="28"/>
        </w:rPr>
        <w:t>2)</w:t>
      </w:r>
      <w:r>
        <w:rPr>
          <w:rFonts w:hint="eastAsia" w:hAnsi="宋体" w:cs="宋体"/>
          <w:snapToGrid w:val="0"/>
          <w:kern w:val="0"/>
          <w:szCs w:val="28"/>
        </w:rPr>
        <w:t>分析了算法在各种任务分配情况下的收敛速度和最优解搜索能力。</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（四）无人机协同飞行技术研究与测试</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1</w:t>
      </w:r>
      <w:r>
        <w:rPr>
          <w:rFonts w:hAnsi="宋体" w:cs="宋体"/>
          <w:snapToGrid w:val="0"/>
          <w:kern w:val="0"/>
          <w:szCs w:val="28"/>
        </w:rPr>
        <w:t>.</w:t>
      </w:r>
      <w:r>
        <w:rPr>
          <w:rFonts w:hint="eastAsia" w:hAnsi="宋体" w:cs="宋体"/>
          <w:snapToGrid w:val="0"/>
          <w:kern w:val="0"/>
          <w:szCs w:val="28"/>
        </w:rPr>
        <w:t>研究内容：研究多架无人机之间的协同飞行算法，包括轨迹规划、避障等方面，探索无人机之间通信和协同控制技术。</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2</w:t>
      </w:r>
      <w:r>
        <w:rPr>
          <w:rFonts w:hAnsi="宋体" w:cs="宋体"/>
          <w:snapToGrid w:val="0"/>
          <w:kern w:val="0"/>
          <w:szCs w:val="28"/>
        </w:rPr>
        <w:t>.</w:t>
      </w:r>
      <w:r>
        <w:rPr>
          <w:rFonts w:hint="eastAsia" w:hAnsi="宋体" w:cs="宋体"/>
          <w:snapToGrid w:val="0"/>
          <w:kern w:val="0"/>
          <w:szCs w:val="28"/>
        </w:rPr>
        <w:t>测试情况：</w:t>
      </w:r>
    </w:p>
    <w:p>
      <w:pPr>
        <w:pStyle w:val="7"/>
        <w:tabs>
          <w:tab w:val="left" w:pos="5580"/>
        </w:tabs>
        <w:adjustRightInd w:val="0"/>
        <w:snapToGrid w:val="0"/>
        <w:spacing w:line="560" w:lineRule="exact"/>
        <w:ind w:firstLine="420" w:firstLineChars="200"/>
        <w:rPr>
          <w:rFonts w:hAnsi="宋体" w:cs="宋体"/>
          <w:snapToGrid w:val="0"/>
          <w:kern w:val="0"/>
          <w:szCs w:val="28"/>
        </w:rPr>
      </w:pPr>
      <w:r>
        <w:rPr>
          <w:rFonts w:hint="eastAsia" w:hAnsi="宋体" w:cs="宋体"/>
          <w:snapToGrid w:val="0"/>
          <w:kern w:val="0"/>
          <w:szCs w:val="28"/>
        </w:rPr>
        <w:t>(</w:t>
      </w:r>
      <w:r>
        <w:rPr>
          <w:rFonts w:hAnsi="宋体" w:cs="宋体"/>
          <w:snapToGrid w:val="0"/>
          <w:kern w:val="0"/>
          <w:szCs w:val="28"/>
        </w:rPr>
        <w:t>1)</w:t>
      </w:r>
      <w:r>
        <w:rPr>
          <w:rFonts w:hint="eastAsia" w:hAnsi="宋体" w:cs="宋体"/>
          <w:snapToGrid w:val="0"/>
          <w:kern w:val="0"/>
          <w:szCs w:val="28"/>
        </w:rPr>
        <w:t>进行了多场景下的无人机协同飞行实验，验证了算法的实时性和可靠性。</w:t>
      </w:r>
    </w:p>
    <w:p>
      <w:pPr>
        <w:pStyle w:val="7"/>
        <w:tabs>
          <w:tab w:val="left" w:pos="5580"/>
        </w:tabs>
        <w:adjustRightInd w:val="0"/>
        <w:snapToGrid w:val="0"/>
        <w:spacing w:line="560" w:lineRule="exact"/>
        <w:ind w:firstLine="420" w:firstLineChars="200"/>
        <w:rPr>
          <w:rFonts w:hint="eastAsia" w:hAnsi="宋体" w:cs="宋体"/>
          <w:snapToGrid w:val="0"/>
          <w:kern w:val="0"/>
          <w:szCs w:val="28"/>
        </w:rPr>
      </w:pPr>
      <w:r>
        <w:rPr>
          <w:rFonts w:hint="eastAsia" w:hAnsi="宋体" w:cs="宋体"/>
          <w:snapToGrid w:val="0"/>
          <w:kern w:val="0"/>
          <w:szCs w:val="28"/>
        </w:rPr>
        <w:t>(</w:t>
      </w:r>
      <w:r>
        <w:rPr>
          <w:rFonts w:hAnsi="宋体" w:cs="宋体"/>
          <w:snapToGrid w:val="0"/>
          <w:kern w:val="0"/>
          <w:szCs w:val="28"/>
        </w:rPr>
        <w:t>2)</w:t>
      </w:r>
      <w:r>
        <w:rPr>
          <w:rFonts w:hint="eastAsia" w:hAnsi="宋体" w:cs="宋体"/>
          <w:snapToGrid w:val="0"/>
          <w:kern w:val="0"/>
          <w:szCs w:val="28"/>
        </w:rPr>
        <w:t>对不同数量的无人机进行了协同飞行测试，评估了系统的扩展性和稳定性。</w:t>
      </w:r>
    </w:p>
    <w:p>
      <w:pPr>
        <w:tabs>
          <w:tab w:val="left" w:pos="5340"/>
        </w:tabs>
        <w:adjustRightInd w:val="0"/>
        <w:snapToGrid w:val="0"/>
        <w:spacing w:line="560" w:lineRule="exact"/>
        <w:ind w:firstLine="2520" w:firstLineChars="1200"/>
        <w:jc w:val="right"/>
        <w:rPr>
          <w:rFonts w:hint="eastAsia" w:ascii="宋体" w:hAnsi="宋体" w:cs="宋体"/>
          <w:snapToGrid w:val="0"/>
          <w:szCs w:val="28"/>
          <w:lang w:val="zh-CN"/>
        </w:rPr>
      </w:pPr>
      <w:r>
        <w:rPr>
          <w:rFonts w:hint="eastAsia"/>
        </w:rPr>
        <w:drawing>
          <wp:anchor distT="0" distB="0" distL="114300" distR="114300" simplePos="0" relativeHeight="251666432" behindDoc="0" locked="0" layoutInCell="1" allowOverlap="1">
            <wp:simplePos x="0" y="0"/>
            <wp:positionH relativeFrom="column">
              <wp:posOffset>4314825</wp:posOffset>
            </wp:positionH>
            <wp:positionV relativeFrom="paragraph">
              <wp:posOffset>354965</wp:posOffset>
            </wp:positionV>
            <wp:extent cx="1861185" cy="1861185"/>
            <wp:effectExtent l="0" t="0" r="13335" b="13335"/>
            <wp:wrapNone/>
            <wp:docPr id="15" name="图片 15" descr="3b9bd02fbc738e4591ba182ca51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b9bd02fbc738e4591ba182ca512319"/>
                    <pic:cNvPicPr>
                      <a:picLocks noChangeAspect="1"/>
                    </pic:cNvPicPr>
                  </pic:nvPicPr>
                  <pic:blipFill>
                    <a:blip r:embed="rId6"/>
                    <a:stretch>
                      <a:fillRect/>
                    </a:stretch>
                  </pic:blipFill>
                  <pic:spPr>
                    <a:xfrm>
                      <a:off x="0" y="0"/>
                      <a:ext cx="1861185" cy="1861185"/>
                    </a:xfrm>
                    <a:prstGeom prst="rect">
                      <a:avLst/>
                    </a:prstGeom>
                  </pic:spPr>
                </pic:pic>
              </a:graphicData>
            </a:graphic>
          </wp:anchor>
        </w:drawing>
      </w:r>
    </w:p>
    <w:p>
      <w:pPr>
        <w:tabs>
          <w:tab w:val="left" w:pos="5340"/>
        </w:tabs>
        <w:adjustRightInd w:val="0"/>
        <w:snapToGrid w:val="0"/>
        <w:spacing w:line="560" w:lineRule="exact"/>
        <w:ind w:firstLine="2520" w:firstLineChars="1200"/>
        <w:jc w:val="right"/>
        <w:rPr>
          <w:rFonts w:hint="eastAsia" w:ascii="宋体" w:hAnsi="宋体" w:cs="宋体"/>
          <w:snapToGrid w:val="0"/>
          <w:szCs w:val="28"/>
          <w:lang w:val="zh-CN"/>
        </w:rPr>
      </w:pPr>
    </w:p>
    <w:p>
      <w:pPr>
        <w:tabs>
          <w:tab w:val="left" w:pos="5340"/>
        </w:tabs>
        <w:adjustRightInd w:val="0"/>
        <w:snapToGrid w:val="0"/>
        <w:spacing w:line="560" w:lineRule="exact"/>
        <w:ind w:firstLine="2520" w:firstLineChars="1200"/>
        <w:jc w:val="right"/>
        <w:rPr>
          <w:rFonts w:ascii="宋体" w:hAnsi="宋体" w:cs="宋体"/>
          <w:snapToGrid w:val="0"/>
          <w:szCs w:val="28"/>
          <w:lang w:val="zh-CN"/>
        </w:rPr>
      </w:pPr>
      <w:r>
        <w:rPr>
          <w:rFonts w:ascii="宋体" w:hAnsi="宋体" w:cs="宋体"/>
          <w:snapToGrid w:val="0"/>
          <w:szCs w:val="21"/>
        </w:rPr>
        <w:drawing>
          <wp:anchor distT="0" distB="0" distL="114300" distR="114300" simplePos="0" relativeHeight="251667456" behindDoc="0" locked="0" layoutInCell="1" allowOverlap="1">
            <wp:simplePos x="0" y="0"/>
            <wp:positionH relativeFrom="column">
              <wp:posOffset>5222875</wp:posOffset>
            </wp:positionH>
            <wp:positionV relativeFrom="paragraph">
              <wp:posOffset>226695</wp:posOffset>
            </wp:positionV>
            <wp:extent cx="781685" cy="488315"/>
            <wp:effectExtent l="0" t="0" r="10795" b="0"/>
            <wp:wrapThrough wrapText="bothSides">
              <wp:wrapPolygon>
                <wp:start x="2948" y="6067"/>
                <wp:lineTo x="421" y="10112"/>
                <wp:lineTo x="1263" y="16179"/>
                <wp:lineTo x="11370" y="18201"/>
                <wp:lineTo x="13897" y="18201"/>
                <wp:lineTo x="21056" y="16179"/>
                <wp:lineTo x="21056" y="13482"/>
                <wp:lineTo x="17266" y="6067"/>
                <wp:lineTo x="2948" y="6067"/>
              </wp:wrapPolygon>
            </wp:wrapThrough>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781685" cy="488315"/>
                    </a:xfrm>
                    <a:prstGeom prst="rect">
                      <a:avLst/>
                    </a:prstGeom>
                    <a:noFill/>
                    <a:ln>
                      <a:noFill/>
                    </a:ln>
                  </pic:spPr>
                </pic:pic>
              </a:graphicData>
            </a:graphic>
          </wp:anchor>
        </w:drawing>
      </w:r>
      <w:r>
        <w:rPr>
          <w:rFonts w:hint="eastAsia" w:ascii="宋体" w:hAnsi="宋体" w:cs="宋体"/>
          <w:snapToGrid w:val="0"/>
          <w:szCs w:val="28"/>
          <w:lang w:val="zh-CN"/>
        </w:rPr>
        <w:t>投标人全称： 科奇软件开发股份有限公司</w:t>
      </w:r>
    </w:p>
    <w:p>
      <w:pPr>
        <w:tabs>
          <w:tab w:val="left" w:pos="5340"/>
        </w:tabs>
        <w:adjustRightInd w:val="0"/>
        <w:snapToGrid w:val="0"/>
        <w:spacing w:line="560" w:lineRule="exact"/>
        <w:ind w:firstLine="2520" w:firstLineChars="1200"/>
        <w:jc w:val="right"/>
        <w:rPr>
          <w:rFonts w:ascii="宋体" w:hAnsi="宋体" w:cs="宋体"/>
          <w:snapToGrid w:val="0"/>
          <w:szCs w:val="21"/>
        </w:rPr>
      </w:pPr>
      <w:r>
        <w:rPr>
          <w:rFonts w:hint="eastAsia" w:ascii="宋体" w:hAnsi="宋体" w:cs="宋体"/>
          <w:snapToGrid w:val="0"/>
          <w:szCs w:val="28"/>
          <w:lang w:val="zh-CN"/>
        </w:rPr>
        <w:t>法定代表人（或授权代表）</w:t>
      </w:r>
      <w:r>
        <w:rPr>
          <w:rFonts w:hint="eastAsia" w:ascii="宋体" w:hAnsi="宋体" w:cs="宋体"/>
          <w:snapToGrid w:val="0"/>
          <w:szCs w:val="28"/>
        </w:rPr>
        <w:t xml:space="preserve">：      </w:t>
      </w:r>
    </w:p>
    <w:p>
      <w:pPr>
        <w:tabs>
          <w:tab w:val="left" w:pos="5340"/>
        </w:tabs>
        <w:adjustRightInd w:val="0"/>
        <w:snapToGrid w:val="0"/>
        <w:spacing w:line="560" w:lineRule="exact"/>
        <w:jc w:val="right"/>
        <w:rPr>
          <w:rFonts w:hint="eastAsia" w:ascii="宋体" w:hAnsi="宋体" w:cs="宋体"/>
          <w:snapToGrid w:val="0"/>
          <w:szCs w:val="21"/>
        </w:rPr>
      </w:pPr>
      <w:r>
        <w:rPr>
          <w:rFonts w:hint="eastAsia" w:ascii="宋体" w:hAnsi="宋体" w:cs="宋体"/>
          <w:snapToGrid w:val="0"/>
          <w:szCs w:val="21"/>
        </w:rPr>
        <w:t>2</w:t>
      </w:r>
      <w:r>
        <w:rPr>
          <w:rFonts w:ascii="宋体" w:hAnsi="宋体" w:cs="宋体"/>
          <w:snapToGrid w:val="0"/>
          <w:szCs w:val="21"/>
        </w:rPr>
        <w:t>024</w:t>
      </w:r>
      <w:r>
        <w:rPr>
          <w:rFonts w:hint="eastAsia" w:ascii="宋体" w:hAnsi="宋体" w:cs="宋体"/>
          <w:snapToGrid w:val="0"/>
          <w:szCs w:val="21"/>
        </w:rPr>
        <w:t>年</w:t>
      </w:r>
      <w:r>
        <w:rPr>
          <w:rFonts w:ascii="宋体" w:hAnsi="宋体" w:cs="宋体"/>
          <w:snapToGrid w:val="0"/>
          <w:szCs w:val="21"/>
        </w:rPr>
        <w:t>3</w:t>
      </w:r>
      <w:r>
        <w:rPr>
          <w:rFonts w:hint="eastAsia" w:ascii="宋体" w:hAnsi="宋体" w:cs="宋体"/>
          <w:snapToGrid w:val="0"/>
          <w:szCs w:val="21"/>
        </w:rPr>
        <w:t>月</w:t>
      </w:r>
      <w:r>
        <w:rPr>
          <w:rFonts w:ascii="宋体" w:hAnsi="宋体" w:cs="宋体"/>
          <w:snapToGrid w:val="0"/>
          <w:szCs w:val="21"/>
        </w:rPr>
        <w:t>6</w:t>
      </w:r>
      <w:r>
        <w:rPr>
          <w:rFonts w:hint="eastAsia" w:ascii="宋体" w:hAnsi="宋体" w:cs="宋体"/>
          <w:snapToGrid w:val="0"/>
          <w:szCs w:val="21"/>
        </w:rPr>
        <w:t>日</w:t>
      </w:r>
    </w:p>
    <w:p/>
    <w:p>
      <w:pPr>
        <w:rPr>
          <w:rFonts w:hint="eastAsia"/>
        </w:rPr>
      </w:pPr>
      <w:r>
        <w:rPr>
          <w:rFonts w:hint="eastAsia"/>
        </w:rPr>
        <w:br w:type="page"/>
      </w:r>
    </w:p>
    <w:p>
      <w:pPr>
        <w:pStyle w:val="2"/>
        <w:bidi w:val="0"/>
        <w:rPr>
          <w:rFonts w:hint="eastAsia"/>
        </w:rPr>
      </w:pPr>
      <w:bookmarkStart w:id="11" w:name="_Toc10306"/>
      <w:bookmarkStart w:id="12" w:name="_Toc25581"/>
      <w:r>
        <w:rPr>
          <w:rFonts w:hint="eastAsia"/>
        </w:rPr>
        <w:t>4.技术条款偏离表</w:t>
      </w:r>
      <w:bookmarkEnd w:id="11"/>
      <w:bookmarkEnd w:id="12"/>
    </w:p>
    <w:p>
      <w:pPr>
        <w:autoSpaceDE w:val="0"/>
        <w:autoSpaceDN w:val="0"/>
        <w:adjustRightInd w:val="0"/>
        <w:spacing w:line="600" w:lineRule="exact"/>
        <w:jc w:val="center"/>
        <w:rPr>
          <w:rFonts w:ascii="黑体" w:hAnsi="黑体" w:eastAsia="黑体" w:cs="黑体"/>
          <w:sz w:val="36"/>
          <w:szCs w:val="36"/>
          <w:lang w:val="zh-CN"/>
        </w:rPr>
      </w:pPr>
      <w:bookmarkStart w:id="13" w:name="_Toc11190"/>
      <w:r>
        <w:rPr>
          <w:rFonts w:hint="eastAsia" w:ascii="黑体" w:hAnsi="黑体" w:eastAsia="黑体" w:cs="黑体"/>
          <w:sz w:val="36"/>
          <w:szCs w:val="36"/>
          <w:lang w:val="zh-CN"/>
        </w:rPr>
        <w:t>技术条款偏离表</w:t>
      </w:r>
      <w:bookmarkEnd w:id="13"/>
    </w:p>
    <w:p>
      <w:pPr>
        <w:spacing w:line="560" w:lineRule="exact"/>
        <w:rPr>
          <w:rFonts w:ascii="宋体" w:hAnsi="宋体" w:cs="宋体"/>
        </w:rPr>
      </w:pPr>
      <w:r>
        <w:rPr>
          <w:rFonts w:hint="eastAsia" w:ascii="宋体" w:hAnsi="宋体" w:cs="宋体"/>
        </w:rPr>
        <w:t>项目名称：智能平台工作区域配置及任务规划模块         项目编号：</w:t>
      </w:r>
      <w:r>
        <w:rPr>
          <w:rFonts w:hint="eastAsia" w:ascii="宋体" w:hAnsi="宋体" w:cs="宋体"/>
          <w:lang w:val="en-US" w:eastAsia="zh-CN"/>
        </w:rPr>
        <w:t>2021ZNPT</w:t>
      </w:r>
      <w:r>
        <w:rPr>
          <w:rFonts w:hint="eastAsia" w:ascii="宋体" w:hAnsi="宋体" w:cs="宋体"/>
        </w:rPr>
        <w:t xml:space="preserve">             </w:t>
      </w:r>
    </w:p>
    <w:tbl>
      <w:tblPr>
        <w:tblStyle w:val="12"/>
        <w:tblW w:w="0" w:type="auto"/>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884"/>
        <w:gridCol w:w="1768"/>
        <w:gridCol w:w="1409"/>
        <w:gridCol w:w="1964"/>
        <w:gridCol w:w="1471"/>
        <w:gridCol w:w="1339"/>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1242" w:hRule="atLeast"/>
        </w:trPr>
        <w:tc>
          <w:tcPr>
            <w:tcW w:w="884" w:type="dxa"/>
            <w:vAlign w:val="center"/>
          </w:tcPr>
          <w:p>
            <w:pPr>
              <w:widowControl/>
              <w:spacing w:line="340" w:lineRule="exact"/>
              <w:jc w:val="center"/>
              <w:rPr>
                <w:rFonts w:ascii="宋体" w:hAnsi="宋体" w:cs="宋体"/>
              </w:rPr>
            </w:pPr>
            <w:r>
              <w:rPr>
                <w:rFonts w:hint="eastAsia" w:ascii="宋体" w:hAnsi="宋体" w:cs="宋体"/>
              </w:rPr>
              <w:t>货物/部件名称</w:t>
            </w:r>
          </w:p>
        </w:tc>
        <w:tc>
          <w:tcPr>
            <w:tcW w:w="1768" w:type="dxa"/>
            <w:vAlign w:val="center"/>
          </w:tcPr>
          <w:p>
            <w:pPr>
              <w:widowControl/>
              <w:spacing w:line="340" w:lineRule="exact"/>
              <w:jc w:val="center"/>
              <w:rPr>
                <w:rFonts w:ascii="宋体" w:hAnsi="宋体" w:cs="宋体"/>
              </w:rPr>
            </w:pPr>
            <w:r>
              <w:rPr>
                <w:rFonts w:hint="eastAsia" w:ascii="宋体" w:hAnsi="宋体" w:cs="宋体"/>
              </w:rPr>
              <w:t>招标文件技术参数要求的条目编号与内容</w:t>
            </w:r>
          </w:p>
        </w:tc>
        <w:tc>
          <w:tcPr>
            <w:tcW w:w="1409" w:type="dxa"/>
            <w:vAlign w:val="center"/>
          </w:tcPr>
          <w:p>
            <w:pPr>
              <w:widowControl/>
              <w:spacing w:line="340" w:lineRule="exact"/>
              <w:jc w:val="center"/>
              <w:rPr>
                <w:rFonts w:ascii="宋体" w:hAnsi="宋体" w:cs="宋体"/>
              </w:rPr>
            </w:pPr>
            <w:r>
              <w:rPr>
                <w:rFonts w:hint="eastAsia" w:ascii="宋体" w:hAnsi="宋体" w:cs="宋体"/>
              </w:rPr>
              <w:t>投标文件应答内容</w:t>
            </w:r>
          </w:p>
        </w:tc>
        <w:tc>
          <w:tcPr>
            <w:tcW w:w="1964" w:type="dxa"/>
            <w:vAlign w:val="center"/>
          </w:tcPr>
          <w:p>
            <w:pPr>
              <w:widowControl/>
              <w:spacing w:line="340" w:lineRule="exact"/>
              <w:jc w:val="center"/>
              <w:rPr>
                <w:rFonts w:ascii="宋体" w:hAnsi="宋体" w:cs="宋体"/>
              </w:rPr>
            </w:pPr>
            <w:r>
              <w:rPr>
                <w:rFonts w:hint="eastAsia" w:ascii="宋体" w:hAnsi="宋体" w:cs="宋体"/>
              </w:rPr>
              <w:t>技术支持材料在投标书中的具体页码</w:t>
            </w:r>
          </w:p>
        </w:tc>
        <w:tc>
          <w:tcPr>
            <w:tcW w:w="1471" w:type="dxa"/>
            <w:vAlign w:val="center"/>
          </w:tcPr>
          <w:p>
            <w:pPr>
              <w:widowControl/>
              <w:spacing w:line="340" w:lineRule="exact"/>
              <w:jc w:val="center"/>
              <w:rPr>
                <w:rFonts w:ascii="宋体" w:hAnsi="宋体" w:cs="宋体"/>
              </w:rPr>
            </w:pPr>
            <w:r>
              <w:rPr>
                <w:rFonts w:hint="eastAsia" w:ascii="宋体" w:hAnsi="宋体" w:cs="宋体"/>
              </w:rPr>
              <w:t>偏离情况（无偏离，正/负偏离）</w:t>
            </w:r>
          </w:p>
        </w:tc>
        <w:tc>
          <w:tcPr>
            <w:tcW w:w="1339" w:type="dxa"/>
            <w:vAlign w:val="center"/>
          </w:tcPr>
          <w:p>
            <w:pPr>
              <w:widowControl/>
              <w:spacing w:line="340" w:lineRule="exact"/>
              <w:jc w:val="center"/>
              <w:rPr>
                <w:rFonts w:ascii="宋体" w:hAnsi="宋体" w:cs="宋体"/>
              </w:rPr>
            </w:pPr>
            <w:r>
              <w:rPr>
                <w:rFonts w:hint="eastAsia" w:ascii="宋体" w:hAnsi="宋体" w:cs="宋体"/>
              </w:rPr>
              <w:t>备注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635" w:hRule="atLeast"/>
        </w:trPr>
        <w:tc>
          <w:tcPr>
            <w:tcW w:w="884" w:type="dxa"/>
            <w:vMerge w:val="restart"/>
            <w:vAlign w:val="center"/>
          </w:tcPr>
          <w:p>
            <w:pPr>
              <w:spacing w:line="400" w:lineRule="exact"/>
              <w:jc w:val="center"/>
              <w:rPr>
                <w:rFonts w:ascii="宋体" w:hAnsi="宋体" w:cs="宋体"/>
              </w:rPr>
            </w:pPr>
            <w:r>
              <w:rPr>
                <w:rFonts w:hint="eastAsia" w:ascii="宋体" w:hAnsi="宋体" w:cs="宋体"/>
                <w:lang w:val="en-US" w:eastAsia="zh-CN"/>
              </w:rPr>
              <w:t xml:space="preserve">智能 </w:t>
            </w:r>
          </w:p>
          <w:p>
            <w:pPr>
              <w:spacing w:line="400" w:lineRule="exact"/>
              <w:jc w:val="center"/>
              <w:rPr>
                <w:rFonts w:ascii="宋体" w:hAnsi="宋体" w:cs="宋体"/>
              </w:rPr>
            </w:pPr>
            <w:r>
              <w:rPr>
                <w:rFonts w:hint="eastAsia" w:ascii="宋体" w:hAnsi="宋体" w:cs="宋体"/>
                <w:lang w:val="en-US" w:eastAsia="zh-CN"/>
              </w:rPr>
              <w:t xml:space="preserve">平台 </w:t>
            </w:r>
          </w:p>
          <w:p>
            <w:pPr>
              <w:spacing w:line="400" w:lineRule="exact"/>
              <w:jc w:val="center"/>
              <w:rPr>
                <w:rFonts w:ascii="宋体" w:hAnsi="宋体" w:cs="宋体"/>
              </w:rPr>
            </w:pPr>
            <w:r>
              <w:rPr>
                <w:rFonts w:hint="eastAsia" w:ascii="宋体" w:hAnsi="宋体" w:cs="宋体"/>
                <w:lang w:val="en-US" w:eastAsia="zh-CN"/>
              </w:rPr>
              <w:t xml:space="preserve">工作 </w:t>
            </w:r>
          </w:p>
          <w:p>
            <w:pPr>
              <w:spacing w:line="400" w:lineRule="exact"/>
              <w:jc w:val="center"/>
              <w:rPr>
                <w:rFonts w:ascii="宋体" w:hAnsi="宋体" w:cs="宋体"/>
              </w:rPr>
            </w:pPr>
            <w:r>
              <w:rPr>
                <w:rFonts w:hint="eastAsia" w:ascii="宋体" w:hAnsi="宋体" w:cs="宋体"/>
                <w:lang w:val="en-US" w:eastAsia="zh-CN"/>
              </w:rPr>
              <w:t xml:space="preserve">区域 </w:t>
            </w:r>
          </w:p>
          <w:p>
            <w:pPr>
              <w:spacing w:line="400" w:lineRule="exact"/>
              <w:jc w:val="center"/>
              <w:rPr>
                <w:rFonts w:ascii="宋体" w:hAnsi="宋体" w:cs="宋体"/>
              </w:rPr>
            </w:pPr>
            <w:r>
              <w:rPr>
                <w:rFonts w:hint="eastAsia" w:ascii="宋体" w:hAnsi="宋体" w:cs="宋体"/>
                <w:lang w:val="en-US" w:eastAsia="zh-CN"/>
              </w:rPr>
              <w:t xml:space="preserve">与配 </w:t>
            </w:r>
          </w:p>
          <w:p>
            <w:pPr>
              <w:spacing w:line="400" w:lineRule="exact"/>
              <w:jc w:val="center"/>
              <w:rPr>
                <w:rFonts w:ascii="宋体" w:hAnsi="宋体" w:cs="宋体"/>
              </w:rPr>
            </w:pPr>
            <w:r>
              <w:rPr>
                <w:rFonts w:hint="eastAsia" w:ascii="宋体" w:hAnsi="宋体" w:cs="宋体"/>
                <w:lang w:val="en-US" w:eastAsia="zh-CN"/>
              </w:rPr>
              <w:t xml:space="preserve">置子 </w:t>
            </w:r>
          </w:p>
          <w:p>
            <w:pPr>
              <w:spacing w:line="400" w:lineRule="exact"/>
              <w:jc w:val="center"/>
              <w:rPr>
                <w:rFonts w:ascii="宋体" w:hAnsi="宋体" w:cs="宋体"/>
              </w:rPr>
            </w:pPr>
            <w:r>
              <w:rPr>
                <w:rFonts w:hint="eastAsia" w:ascii="宋体" w:hAnsi="宋体" w:cs="宋体"/>
                <w:lang w:val="en-US" w:eastAsia="zh-CN"/>
              </w:rPr>
              <w:t>模块</w:t>
            </w:r>
          </w:p>
          <w:p>
            <w:pPr>
              <w:spacing w:line="400" w:lineRule="exact"/>
              <w:jc w:val="center"/>
              <w:rPr>
                <w:rFonts w:ascii="宋体" w:hAnsi="宋体" w:cs="宋体"/>
              </w:rPr>
            </w:pPr>
          </w:p>
        </w:tc>
        <w:tc>
          <w:tcPr>
            <w:tcW w:w="1768" w:type="dxa"/>
            <w:vAlign w:val="center"/>
          </w:tcPr>
          <w:p>
            <w:pPr>
              <w:autoSpaceDE w:val="0"/>
              <w:autoSpaceDN w:val="0"/>
              <w:spacing w:line="400" w:lineRule="exact"/>
              <w:jc w:val="center"/>
              <w:textAlignment w:val="bottom"/>
              <w:rPr>
                <w:rFonts w:ascii="宋体" w:hAnsi="宋体" w:cs="宋体"/>
              </w:rPr>
            </w:pPr>
            <w:r>
              <w:rPr>
                <w:rFonts w:hint="eastAsia" w:ascii="宋体" w:hAnsi="宋体" w:cs="宋体"/>
                <w:lang w:val="en-US" w:eastAsia="zh-CN"/>
              </w:rPr>
              <w:t xml:space="preserve">1.1 待配置区 </w:t>
            </w:r>
          </w:p>
          <w:p>
            <w:pPr>
              <w:autoSpaceDE w:val="0"/>
              <w:autoSpaceDN w:val="0"/>
              <w:spacing w:line="400" w:lineRule="exact"/>
              <w:jc w:val="center"/>
              <w:textAlignment w:val="bottom"/>
              <w:rPr>
                <w:rFonts w:ascii="宋体" w:hAnsi="宋体" w:cs="宋体"/>
              </w:rPr>
            </w:pPr>
            <w:r>
              <w:rPr>
                <w:rFonts w:hint="eastAsia" w:ascii="宋体" w:hAnsi="宋体" w:cs="宋体"/>
                <w:lang w:val="en-US" w:eastAsia="zh-CN"/>
              </w:rPr>
              <w:t xml:space="preserve">域范围宽度≥ </w:t>
            </w:r>
          </w:p>
          <w:p>
            <w:pPr>
              <w:autoSpaceDE w:val="0"/>
              <w:autoSpaceDN w:val="0"/>
              <w:spacing w:line="400" w:lineRule="exact"/>
              <w:jc w:val="center"/>
              <w:textAlignment w:val="bottom"/>
              <w:rPr>
                <w:rFonts w:ascii="宋体" w:hAnsi="宋体" w:cs="宋体"/>
              </w:rPr>
            </w:pPr>
            <w:r>
              <w:rPr>
                <w:rFonts w:hint="eastAsia" w:ascii="宋体" w:hAnsi="宋体" w:cs="宋体"/>
                <w:lang w:val="en-US" w:eastAsia="zh-CN"/>
              </w:rPr>
              <w:t xml:space="preserve">20km，长度≥ </w:t>
            </w:r>
          </w:p>
          <w:p>
            <w:pPr>
              <w:autoSpaceDE w:val="0"/>
              <w:autoSpaceDN w:val="0"/>
              <w:spacing w:line="400" w:lineRule="exact"/>
              <w:jc w:val="center"/>
              <w:textAlignment w:val="bottom"/>
              <w:rPr>
                <w:rFonts w:ascii="宋体" w:hAnsi="宋体" w:cs="宋体"/>
              </w:rPr>
            </w:pPr>
            <w:r>
              <w:rPr>
                <w:rFonts w:hint="eastAsia" w:ascii="宋体" w:hAnsi="宋体" w:cs="宋体"/>
                <w:lang w:val="en-US" w:eastAsia="zh-CN"/>
              </w:rPr>
              <w:t xml:space="preserve">50km </w:t>
            </w:r>
          </w:p>
          <w:p>
            <w:pPr>
              <w:autoSpaceDE w:val="0"/>
              <w:autoSpaceDN w:val="0"/>
              <w:spacing w:line="400" w:lineRule="exact"/>
              <w:jc w:val="center"/>
              <w:textAlignment w:val="bottom"/>
              <w:rPr>
                <w:rFonts w:ascii="宋体" w:hAnsi="宋体" w:cs="宋体"/>
              </w:rPr>
            </w:pPr>
          </w:p>
        </w:tc>
        <w:tc>
          <w:tcPr>
            <w:tcW w:w="1409" w:type="dxa"/>
            <w:vAlign w:val="center"/>
          </w:tcPr>
          <w:p>
            <w:pPr>
              <w:autoSpaceDE w:val="0"/>
              <w:autoSpaceDN w:val="0"/>
              <w:spacing w:line="400" w:lineRule="exact"/>
              <w:jc w:val="center"/>
              <w:textAlignment w:val="bottom"/>
              <w:rPr>
                <w:rFonts w:ascii="宋体" w:hAnsi="宋体" w:cs="宋体"/>
              </w:rPr>
            </w:pPr>
            <w:r>
              <w:rPr>
                <w:rFonts w:hint="eastAsia" w:ascii="宋体" w:hAnsi="宋体" w:cs="宋体"/>
                <w:lang w:val="en-US" w:eastAsia="zh-CN"/>
              </w:rPr>
              <w:t xml:space="preserve">待配置区 </w:t>
            </w:r>
          </w:p>
          <w:p>
            <w:pPr>
              <w:autoSpaceDE w:val="0"/>
              <w:autoSpaceDN w:val="0"/>
              <w:spacing w:line="400" w:lineRule="exact"/>
              <w:jc w:val="center"/>
              <w:textAlignment w:val="bottom"/>
              <w:rPr>
                <w:rFonts w:ascii="宋体" w:hAnsi="宋体" w:cs="宋体"/>
              </w:rPr>
            </w:pPr>
            <w:r>
              <w:rPr>
                <w:rFonts w:hint="eastAsia" w:ascii="宋体" w:hAnsi="宋体" w:cs="宋体"/>
                <w:lang w:val="en-US" w:eastAsia="zh-CN"/>
              </w:rPr>
              <w:t xml:space="preserve">域范围宽 </w:t>
            </w:r>
          </w:p>
          <w:p>
            <w:pPr>
              <w:autoSpaceDE w:val="0"/>
              <w:autoSpaceDN w:val="0"/>
              <w:spacing w:line="400" w:lineRule="exact"/>
              <w:jc w:val="center"/>
              <w:textAlignment w:val="bottom"/>
              <w:rPr>
                <w:rFonts w:ascii="宋体" w:hAnsi="宋体" w:cs="宋体"/>
              </w:rPr>
            </w:pPr>
            <w:r>
              <w:rPr>
                <w:rFonts w:hint="eastAsia" w:ascii="宋体" w:hAnsi="宋体" w:cs="宋体"/>
                <w:lang w:val="en-US" w:eastAsia="zh-CN"/>
              </w:rPr>
              <w:t xml:space="preserve">度50km， </w:t>
            </w:r>
          </w:p>
          <w:p>
            <w:pPr>
              <w:autoSpaceDE w:val="0"/>
              <w:autoSpaceDN w:val="0"/>
              <w:spacing w:line="400" w:lineRule="exact"/>
              <w:jc w:val="center"/>
              <w:textAlignment w:val="bottom"/>
              <w:rPr>
                <w:rFonts w:ascii="宋体" w:hAnsi="宋体" w:cs="宋体"/>
              </w:rPr>
            </w:pPr>
            <w:r>
              <w:rPr>
                <w:rFonts w:hint="eastAsia" w:ascii="宋体" w:hAnsi="宋体" w:cs="宋体"/>
                <w:lang w:val="en-US" w:eastAsia="zh-CN"/>
              </w:rPr>
              <w:t>长度90km</w:t>
            </w:r>
          </w:p>
          <w:p>
            <w:pPr>
              <w:autoSpaceDE w:val="0"/>
              <w:autoSpaceDN w:val="0"/>
              <w:spacing w:line="400" w:lineRule="exact"/>
              <w:jc w:val="center"/>
              <w:textAlignment w:val="bottom"/>
              <w:rPr>
                <w:rFonts w:ascii="宋体" w:hAnsi="宋体" w:cs="宋体"/>
              </w:rPr>
            </w:pPr>
          </w:p>
        </w:tc>
        <w:tc>
          <w:tcPr>
            <w:tcW w:w="1964" w:type="dxa"/>
            <w:vAlign w:val="center"/>
          </w:tcPr>
          <w:p>
            <w:pPr>
              <w:autoSpaceDE w:val="0"/>
              <w:autoSpaceDN w:val="0"/>
              <w:spacing w:line="400" w:lineRule="exact"/>
              <w:jc w:val="center"/>
              <w:textAlignment w:val="bottom"/>
              <w:rPr>
                <w:rFonts w:hint="default" w:ascii="宋体" w:hAnsi="宋体" w:cs="宋体" w:eastAsiaTheme="minorEastAsia"/>
                <w:lang w:val="en-US" w:eastAsia="zh-CN"/>
              </w:rPr>
            </w:pPr>
            <w:r>
              <w:rPr>
                <w:rFonts w:hint="eastAsia" w:ascii="宋体" w:hAnsi="宋体" w:cs="宋体"/>
                <w:lang w:val="en-US" w:eastAsia="zh-CN"/>
              </w:rPr>
              <w:t>27页</w:t>
            </w:r>
          </w:p>
        </w:tc>
        <w:tc>
          <w:tcPr>
            <w:tcW w:w="1471" w:type="dxa"/>
            <w:vAlign w:val="center"/>
          </w:tcPr>
          <w:p>
            <w:pPr>
              <w:autoSpaceDE w:val="0"/>
              <w:autoSpaceDN w:val="0"/>
              <w:spacing w:line="400" w:lineRule="exact"/>
              <w:jc w:val="center"/>
              <w:textAlignment w:val="bottom"/>
              <w:rPr>
                <w:rFonts w:hint="default" w:ascii="宋体" w:hAnsi="宋体" w:eastAsia="宋体" w:cs="宋体"/>
                <w:lang w:val="en-US" w:eastAsia="zh-CN"/>
              </w:rPr>
            </w:pPr>
            <w:r>
              <w:rPr>
                <w:rFonts w:hint="eastAsia" w:ascii="宋体" w:hAnsi="宋体" w:cs="宋体"/>
                <w:lang w:val="en-US" w:eastAsia="zh-CN"/>
              </w:rPr>
              <w:t>正偏离</w:t>
            </w:r>
          </w:p>
        </w:tc>
        <w:tc>
          <w:tcPr>
            <w:tcW w:w="1339" w:type="dxa"/>
            <w:vAlign w:val="center"/>
          </w:tcPr>
          <w:p>
            <w:pPr>
              <w:spacing w:line="400" w:lineRule="exact"/>
              <w:jc w:val="center"/>
              <w:rPr>
                <w:rFonts w:hint="eastAsia" w:ascii="宋体" w:hAnsi="宋体" w:eastAsia="宋体" w:cs="宋体"/>
                <w:lang w:val="en-US" w:eastAsia="zh-CN"/>
              </w:rPr>
            </w:pPr>
            <w:r>
              <w:rPr>
                <w:rFonts w:hint="eastAsia" w:ascii="宋体" w:hAnsi="宋体" w:cs="宋体"/>
                <w:lang w:val="en-US" w:eastAsia="zh-CN"/>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634" w:hRule="atLeast"/>
        </w:trPr>
        <w:tc>
          <w:tcPr>
            <w:tcW w:w="884" w:type="dxa"/>
            <w:vMerge w:val="continue"/>
            <w:vAlign w:val="center"/>
          </w:tcPr>
          <w:p>
            <w:pPr>
              <w:spacing w:line="400" w:lineRule="exact"/>
              <w:jc w:val="center"/>
              <w:rPr>
                <w:rFonts w:ascii="宋体" w:hAnsi="宋体" w:cs="宋体"/>
              </w:rPr>
            </w:pPr>
          </w:p>
        </w:tc>
        <w:tc>
          <w:tcPr>
            <w:tcW w:w="1768" w:type="dxa"/>
            <w:vAlign w:val="center"/>
          </w:tcPr>
          <w:p>
            <w:pPr>
              <w:spacing w:line="400" w:lineRule="exact"/>
              <w:jc w:val="center"/>
              <w:rPr>
                <w:rFonts w:ascii="宋体" w:hAnsi="宋体" w:cs="宋体"/>
              </w:rPr>
            </w:pPr>
            <w:r>
              <w:rPr>
                <w:rFonts w:hint="eastAsia" w:ascii="宋体" w:hAnsi="宋体" w:cs="宋体"/>
              </w:rPr>
              <w:t>1.2 规划的智能平台工作区数量≥5个</w:t>
            </w:r>
          </w:p>
        </w:tc>
        <w:tc>
          <w:tcPr>
            <w:tcW w:w="1409" w:type="dxa"/>
            <w:vAlign w:val="center"/>
          </w:tcPr>
          <w:p>
            <w:pPr>
              <w:spacing w:line="400" w:lineRule="exact"/>
              <w:jc w:val="center"/>
              <w:rPr>
                <w:rFonts w:hint="default" w:ascii="宋体" w:hAnsi="宋体" w:eastAsia="宋体" w:cs="宋体"/>
                <w:lang w:val="en-US" w:eastAsia="zh-CN"/>
              </w:rPr>
            </w:pPr>
            <w:r>
              <w:rPr>
                <w:rFonts w:hint="eastAsia" w:ascii="宋体" w:hAnsi="宋体" w:cs="宋体"/>
              </w:rPr>
              <w:t>规划的智能平台工作区数量</w:t>
            </w:r>
            <w:r>
              <w:rPr>
                <w:rFonts w:hint="eastAsia" w:ascii="宋体" w:hAnsi="宋体" w:cs="宋体"/>
                <w:lang w:val="en-US" w:eastAsia="zh-CN"/>
              </w:rPr>
              <w:t>为7个</w:t>
            </w:r>
          </w:p>
        </w:tc>
        <w:tc>
          <w:tcPr>
            <w:tcW w:w="1964" w:type="dxa"/>
            <w:vAlign w:val="center"/>
          </w:tcPr>
          <w:p>
            <w:pPr>
              <w:spacing w:line="400" w:lineRule="exact"/>
              <w:jc w:val="center"/>
              <w:rPr>
                <w:rFonts w:hint="default" w:ascii="宋体" w:hAnsi="宋体" w:cs="宋体" w:eastAsiaTheme="minorEastAsia"/>
                <w:lang w:val="en-US" w:eastAsia="zh-CN"/>
              </w:rPr>
            </w:pPr>
            <w:r>
              <w:rPr>
                <w:rFonts w:hint="eastAsia" w:ascii="宋体" w:hAnsi="宋体" w:cs="宋体"/>
                <w:lang w:val="en-US" w:eastAsia="zh-CN"/>
              </w:rPr>
              <w:t>27页</w:t>
            </w:r>
          </w:p>
        </w:tc>
        <w:tc>
          <w:tcPr>
            <w:tcW w:w="1471" w:type="dxa"/>
            <w:vAlign w:val="center"/>
          </w:tcPr>
          <w:p>
            <w:pPr>
              <w:spacing w:line="400" w:lineRule="exact"/>
              <w:jc w:val="center"/>
              <w:rPr>
                <w:rFonts w:ascii="宋体" w:hAnsi="宋体" w:cs="宋体"/>
              </w:rPr>
            </w:pPr>
            <w:r>
              <w:rPr>
                <w:rFonts w:hint="eastAsia" w:ascii="宋体" w:hAnsi="宋体" w:cs="宋体"/>
                <w:lang w:val="en-US" w:eastAsia="zh-CN"/>
              </w:rPr>
              <w:t>正偏离</w:t>
            </w:r>
          </w:p>
        </w:tc>
        <w:tc>
          <w:tcPr>
            <w:tcW w:w="1339" w:type="dxa"/>
            <w:vAlign w:val="center"/>
          </w:tcPr>
          <w:p>
            <w:pPr>
              <w:spacing w:line="400" w:lineRule="exact"/>
              <w:jc w:val="center"/>
              <w:rPr>
                <w:rFonts w:ascii="宋体" w:hAnsi="宋体" w:cs="宋体"/>
              </w:rPr>
            </w:pPr>
            <w:r>
              <w:rPr>
                <w:rFonts w:hint="eastAsia" w:ascii="宋体" w:hAnsi="宋体" w:cs="宋体"/>
                <w:lang w:val="en-US" w:eastAsia="zh-CN"/>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635" w:hRule="atLeast"/>
        </w:trPr>
        <w:tc>
          <w:tcPr>
            <w:tcW w:w="884" w:type="dxa"/>
            <w:vMerge w:val="continue"/>
            <w:vAlign w:val="center"/>
          </w:tcPr>
          <w:p>
            <w:pPr>
              <w:spacing w:line="400" w:lineRule="exact"/>
              <w:jc w:val="center"/>
              <w:rPr>
                <w:rFonts w:ascii="宋体" w:hAnsi="宋体" w:cs="宋体"/>
              </w:rPr>
            </w:pPr>
          </w:p>
        </w:tc>
        <w:tc>
          <w:tcPr>
            <w:tcW w:w="1768" w:type="dxa"/>
            <w:vAlign w:val="center"/>
          </w:tcPr>
          <w:p>
            <w:pPr>
              <w:spacing w:line="400" w:lineRule="exact"/>
              <w:jc w:val="center"/>
              <w:rPr>
                <w:rFonts w:ascii="宋体" w:hAnsi="宋体" w:cs="宋体"/>
              </w:rPr>
            </w:pPr>
            <w:r>
              <w:rPr>
                <w:rFonts w:hint="eastAsia" w:ascii="宋体" w:hAnsi="宋体" w:cs="宋体"/>
              </w:rPr>
              <w:t>1.3 智能平台配置约束条件涵盖爬坡能力、最小转弯半径、最小配置间隔等≥3个条件</w:t>
            </w:r>
          </w:p>
        </w:tc>
        <w:tc>
          <w:tcPr>
            <w:tcW w:w="1409" w:type="dxa"/>
            <w:vAlign w:val="center"/>
          </w:tcPr>
          <w:p>
            <w:pPr>
              <w:spacing w:line="400" w:lineRule="exact"/>
              <w:jc w:val="center"/>
              <w:rPr>
                <w:rFonts w:hint="default" w:ascii="宋体" w:hAnsi="宋体" w:eastAsia="宋体" w:cs="宋体"/>
                <w:lang w:val="en-US" w:eastAsia="zh-CN"/>
              </w:rPr>
            </w:pPr>
            <w:r>
              <w:rPr>
                <w:rFonts w:hint="eastAsia" w:ascii="宋体" w:hAnsi="宋体" w:cs="宋体"/>
              </w:rPr>
              <w:t>智能平台配置约束条件涵盖爬坡能力、最小转弯半径、最小配置间隔</w:t>
            </w:r>
            <w:r>
              <w:rPr>
                <w:rFonts w:hint="eastAsia" w:ascii="宋体" w:hAnsi="宋体" w:cs="宋体"/>
                <w:lang w:eastAsia="zh-CN"/>
              </w:rPr>
              <w:t>、</w:t>
            </w:r>
            <w:r>
              <w:rPr>
                <w:rFonts w:hint="eastAsia" w:ascii="宋体" w:hAnsi="宋体" w:cs="宋体"/>
                <w:lang w:val="en-US" w:eastAsia="zh-CN"/>
              </w:rPr>
              <w:t>运行速度</w:t>
            </w:r>
            <w:r>
              <w:rPr>
                <w:rFonts w:hint="eastAsia" w:ascii="宋体" w:hAnsi="宋体" w:cs="宋体"/>
              </w:rPr>
              <w:t>等</w:t>
            </w:r>
            <w:r>
              <w:rPr>
                <w:rFonts w:hint="eastAsia" w:ascii="宋体" w:hAnsi="宋体" w:cs="宋体"/>
                <w:lang w:val="en-US" w:eastAsia="zh-CN"/>
              </w:rPr>
              <w:t>6个条件</w:t>
            </w:r>
          </w:p>
        </w:tc>
        <w:tc>
          <w:tcPr>
            <w:tcW w:w="1964" w:type="dxa"/>
            <w:vAlign w:val="center"/>
          </w:tcPr>
          <w:p>
            <w:pPr>
              <w:spacing w:line="400" w:lineRule="exact"/>
              <w:jc w:val="center"/>
              <w:rPr>
                <w:rFonts w:hint="default" w:ascii="宋体" w:hAnsi="宋体" w:cs="宋体" w:eastAsiaTheme="minorEastAsia"/>
                <w:lang w:val="en-US" w:eastAsia="zh-CN"/>
              </w:rPr>
            </w:pPr>
            <w:r>
              <w:rPr>
                <w:rFonts w:hint="eastAsia" w:ascii="宋体" w:hAnsi="宋体" w:cs="宋体"/>
                <w:lang w:val="en-US" w:eastAsia="zh-CN"/>
              </w:rPr>
              <w:t>26页</w:t>
            </w:r>
          </w:p>
        </w:tc>
        <w:tc>
          <w:tcPr>
            <w:tcW w:w="1471" w:type="dxa"/>
            <w:vAlign w:val="center"/>
          </w:tcPr>
          <w:p>
            <w:pPr>
              <w:spacing w:line="400" w:lineRule="exact"/>
              <w:jc w:val="center"/>
              <w:rPr>
                <w:rFonts w:ascii="宋体" w:hAnsi="宋体" w:cs="宋体"/>
              </w:rPr>
            </w:pPr>
            <w:r>
              <w:rPr>
                <w:rFonts w:hint="eastAsia" w:ascii="宋体" w:hAnsi="宋体" w:cs="宋体"/>
                <w:lang w:val="en-US" w:eastAsia="zh-CN"/>
              </w:rPr>
              <w:t>正偏离</w:t>
            </w:r>
          </w:p>
        </w:tc>
        <w:tc>
          <w:tcPr>
            <w:tcW w:w="1339" w:type="dxa"/>
            <w:vAlign w:val="center"/>
          </w:tcPr>
          <w:p>
            <w:pPr>
              <w:spacing w:line="400" w:lineRule="exact"/>
              <w:jc w:val="center"/>
              <w:rPr>
                <w:rFonts w:ascii="宋体" w:hAnsi="宋体" w:cs="宋体"/>
              </w:rPr>
            </w:pPr>
            <w:r>
              <w:rPr>
                <w:rFonts w:hint="eastAsia" w:ascii="宋体" w:hAnsi="宋体" w:cs="宋体"/>
                <w:lang w:val="en-US" w:eastAsia="zh-CN"/>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634" w:hRule="atLeast"/>
        </w:trPr>
        <w:tc>
          <w:tcPr>
            <w:tcW w:w="884" w:type="dxa"/>
            <w:vMerge w:val="continue"/>
            <w:vAlign w:val="center"/>
          </w:tcPr>
          <w:p>
            <w:pPr>
              <w:spacing w:line="400" w:lineRule="exact"/>
              <w:jc w:val="center"/>
              <w:rPr>
                <w:rFonts w:ascii="宋体" w:hAnsi="宋体" w:cs="宋体"/>
              </w:rPr>
            </w:pPr>
          </w:p>
        </w:tc>
        <w:tc>
          <w:tcPr>
            <w:tcW w:w="1768" w:type="dxa"/>
            <w:vAlign w:val="center"/>
          </w:tcPr>
          <w:p>
            <w:pPr>
              <w:spacing w:line="400" w:lineRule="exact"/>
              <w:jc w:val="center"/>
              <w:rPr>
                <w:rFonts w:ascii="宋体" w:hAnsi="宋体" w:cs="宋体"/>
              </w:rPr>
            </w:pPr>
            <w:r>
              <w:rPr>
                <w:rFonts w:hint="eastAsia" w:ascii="宋体" w:hAnsi="宋体" w:cs="宋体"/>
              </w:rPr>
              <w:t>1.4 工作区域配置地形约束涵盖坡度、平坦度、高差、通视率等≥4个条件</w:t>
            </w:r>
          </w:p>
        </w:tc>
        <w:tc>
          <w:tcPr>
            <w:tcW w:w="1409" w:type="dxa"/>
            <w:vAlign w:val="center"/>
          </w:tcPr>
          <w:p>
            <w:pPr>
              <w:spacing w:line="400" w:lineRule="exact"/>
              <w:jc w:val="center"/>
              <w:rPr>
                <w:rFonts w:ascii="宋体" w:hAnsi="宋体" w:cs="宋体"/>
              </w:rPr>
            </w:pPr>
            <w:r>
              <w:rPr>
                <w:rFonts w:hint="eastAsia" w:ascii="宋体" w:hAnsi="宋体" w:cs="宋体"/>
              </w:rPr>
              <w:t>工作区域配置地形约束涵盖坡度、平坦度、高差、通视率</w:t>
            </w:r>
            <w:r>
              <w:rPr>
                <w:rFonts w:hint="eastAsia" w:ascii="宋体" w:hAnsi="宋体" w:cs="宋体"/>
                <w:lang w:val="en-US" w:eastAsia="zh-CN"/>
              </w:rPr>
              <w:t>4</w:t>
            </w:r>
            <w:r>
              <w:rPr>
                <w:rFonts w:hint="eastAsia" w:ascii="宋体" w:hAnsi="宋体" w:cs="宋体"/>
              </w:rPr>
              <w:t>个条件</w:t>
            </w:r>
          </w:p>
        </w:tc>
        <w:tc>
          <w:tcPr>
            <w:tcW w:w="1964" w:type="dxa"/>
            <w:vAlign w:val="center"/>
          </w:tcPr>
          <w:p>
            <w:pPr>
              <w:spacing w:line="400" w:lineRule="exact"/>
              <w:jc w:val="center"/>
              <w:rPr>
                <w:rFonts w:hint="default" w:ascii="宋体" w:hAnsi="宋体" w:cs="宋体" w:eastAsiaTheme="minorEastAsia"/>
                <w:lang w:val="en-US" w:eastAsia="zh-CN"/>
              </w:rPr>
            </w:pPr>
            <w:r>
              <w:rPr>
                <w:rFonts w:hint="eastAsia" w:ascii="宋体" w:hAnsi="宋体" w:cs="宋体"/>
                <w:lang w:val="en-US" w:eastAsia="zh-CN"/>
              </w:rPr>
              <w:t>26页</w:t>
            </w:r>
          </w:p>
        </w:tc>
        <w:tc>
          <w:tcPr>
            <w:tcW w:w="1471" w:type="dxa"/>
            <w:vAlign w:val="center"/>
          </w:tcPr>
          <w:p>
            <w:pPr>
              <w:spacing w:line="400" w:lineRule="exact"/>
              <w:jc w:val="center"/>
              <w:rPr>
                <w:rFonts w:ascii="宋体" w:hAnsi="宋体" w:cs="宋体"/>
              </w:rPr>
            </w:pPr>
            <w:r>
              <w:rPr>
                <w:rFonts w:hint="eastAsia" w:ascii="宋体" w:hAnsi="宋体" w:cs="宋体"/>
                <w:lang w:val="en-US" w:eastAsia="zh-CN"/>
              </w:rPr>
              <w:t>无偏离</w:t>
            </w:r>
          </w:p>
        </w:tc>
        <w:tc>
          <w:tcPr>
            <w:tcW w:w="1339" w:type="dxa"/>
            <w:vAlign w:val="center"/>
          </w:tcPr>
          <w:p>
            <w:pPr>
              <w:spacing w:line="400" w:lineRule="exact"/>
              <w:jc w:val="center"/>
              <w:rPr>
                <w:rFonts w:ascii="宋体" w:hAnsi="宋体" w:cs="宋体"/>
              </w:rPr>
            </w:pPr>
            <w:r>
              <w:rPr>
                <w:rFonts w:hint="eastAsia" w:ascii="宋体" w:hAnsi="宋体" w:cs="宋体"/>
                <w:lang w:val="en-US" w:eastAsia="zh-CN"/>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634" w:hRule="atLeast"/>
        </w:trPr>
        <w:tc>
          <w:tcPr>
            <w:tcW w:w="884" w:type="dxa"/>
            <w:vMerge w:val="continue"/>
            <w:vAlign w:val="center"/>
          </w:tcPr>
          <w:p>
            <w:pPr>
              <w:spacing w:line="400" w:lineRule="exact"/>
              <w:jc w:val="center"/>
              <w:rPr>
                <w:rFonts w:ascii="宋体" w:hAnsi="宋体" w:cs="宋体"/>
              </w:rPr>
            </w:pPr>
          </w:p>
        </w:tc>
        <w:tc>
          <w:tcPr>
            <w:tcW w:w="1768" w:type="dxa"/>
            <w:vAlign w:val="center"/>
          </w:tcPr>
          <w:p>
            <w:pPr>
              <w:spacing w:line="400" w:lineRule="exact"/>
              <w:jc w:val="center"/>
              <w:rPr>
                <w:rFonts w:ascii="宋体" w:hAnsi="宋体" w:cs="宋体"/>
              </w:rPr>
            </w:pPr>
            <w:r>
              <w:rPr>
                <w:rFonts w:hint="eastAsia" w:ascii="宋体" w:hAnsi="宋体" w:cs="宋体"/>
              </w:rPr>
              <w:t>1.5 工作区域配置地貌约束涵盖植被、土质、水系、居民地等≥4个条件</w:t>
            </w:r>
          </w:p>
        </w:tc>
        <w:tc>
          <w:tcPr>
            <w:tcW w:w="1409" w:type="dxa"/>
            <w:vAlign w:val="center"/>
          </w:tcPr>
          <w:p>
            <w:pPr>
              <w:spacing w:line="400" w:lineRule="exact"/>
              <w:jc w:val="center"/>
              <w:rPr>
                <w:rFonts w:ascii="宋体" w:hAnsi="宋体" w:cs="宋体"/>
              </w:rPr>
            </w:pPr>
            <w:r>
              <w:rPr>
                <w:rFonts w:hint="eastAsia" w:ascii="宋体" w:hAnsi="宋体" w:cs="宋体"/>
              </w:rPr>
              <w:t>工作区域配置地貌约束涵盖植被、土质、水系、居民地4个条件</w:t>
            </w:r>
          </w:p>
        </w:tc>
        <w:tc>
          <w:tcPr>
            <w:tcW w:w="1964" w:type="dxa"/>
            <w:vAlign w:val="center"/>
          </w:tcPr>
          <w:p>
            <w:pPr>
              <w:spacing w:line="400" w:lineRule="exact"/>
              <w:jc w:val="center"/>
              <w:rPr>
                <w:rFonts w:ascii="宋体" w:hAnsi="宋体" w:cs="宋体"/>
              </w:rPr>
            </w:pPr>
            <w:r>
              <w:rPr>
                <w:rFonts w:hint="eastAsia" w:ascii="宋体" w:hAnsi="宋体" w:cs="宋体"/>
                <w:lang w:val="en-US" w:eastAsia="zh-CN"/>
              </w:rPr>
              <w:t>26页</w:t>
            </w:r>
          </w:p>
        </w:tc>
        <w:tc>
          <w:tcPr>
            <w:tcW w:w="1471" w:type="dxa"/>
            <w:vAlign w:val="center"/>
          </w:tcPr>
          <w:p>
            <w:pPr>
              <w:spacing w:line="400" w:lineRule="exact"/>
              <w:jc w:val="center"/>
              <w:rPr>
                <w:rFonts w:ascii="宋体" w:hAnsi="宋体" w:cs="宋体"/>
              </w:rPr>
            </w:pPr>
            <w:r>
              <w:rPr>
                <w:rFonts w:hint="eastAsia" w:ascii="宋体" w:hAnsi="宋体" w:cs="宋体"/>
                <w:lang w:val="en-US" w:eastAsia="zh-CN"/>
              </w:rPr>
              <w:t>无偏离</w:t>
            </w:r>
          </w:p>
        </w:tc>
        <w:tc>
          <w:tcPr>
            <w:tcW w:w="1339" w:type="dxa"/>
            <w:vAlign w:val="center"/>
          </w:tcPr>
          <w:p>
            <w:pPr>
              <w:spacing w:line="400" w:lineRule="exact"/>
              <w:jc w:val="center"/>
              <w:rPr>
                <w:rFonts w:ascii="宋体" w:hAnsi="宋体" w:cs="宋体"/>
              </w:rPr>
            </w:pPr>
            <w:r>
              <w:rPr>
                <w:rFonts w:hint="eastAsia" w:ascii="宋体" w:hAnsi="宋体" w:cs="宋体"/>
                <w:lang w:val="en-US" w:eastAsia="zh-CN"/>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634" w:hRule="atLeast"/>
        </w:trPr>
        <w:tc>
          <w:tcPr>
            <w:tcW w:w="884" w:type="dxa"/>
            <w:vMerge w:val="continue"/>
            <w:vAlign w:val="center"/>
          </w:tcPr>
          <w:p>
            <w:pPr>
              <w:spacing w:line="400" w:lineRule="exact"/>
              <w:jc w:val="center"/>
              <w:rPr>
                <w:rFonts w:ascii="宋体" w:hAnsi="宋体" w:cs="宋体"/>
              </w:rPr>
            </w:pPr>
          </w:p>
        </w:tc>
        <w:tc>
          <w:tcPr>
            <w:tcW w:w="1768" w:type="dxa"/>
            <w:vAlign w:val="center"/>
          </w:tcPr>
          <w:p>
            <w:pPr>
              <w:spacing w:line="400" w:lineRule="exact"/>
              <w:jc w:val="center"/>
              <w:rPr>
                <w:rFonts w:ascii="宋体" w:hAnsi="宋体" w:cs="宋体"/>
              </w:rPr>
            </w:pPr>
            <w:r>
              <w:rPr>
                <w:rFonts w:hint="eastAsia" w:ascii="宋体" w:hAnsi="宋体" w:cs="宋体"/>
              </w:rPr>
              <w:t>1.6 工作区域配置工作原则约束涵盖遮蔽度、机动性、区域面积、到前方作业边界距离等≥4个条件</w:t>
            </w:r>
          </w:p>
        </w:tc>
        <w:tc>
          <w:tcPr>
            <w:tcW w:w="1409" w:type="dxa"/>
            <w:vAlign w:val="center"/>
          </w:tcPr>
          <w:p>
            <w:pPr>
              <w:spacing w:line="400" w:lineRule="exact"/>
              <w:jc w:val="center"/>
              <w:rPr>
                <w:rFonts w:ascii="宋体" w:hAnsi="宋体" w:cs="宋体"/>
              </w:rPr>
            </w:pPr>
            <w:r>
              <w:rPr>
                <w:rFonts w:hint="eastAsia" w:ascii="宋体" w:hAnsi="宋体" w:cs="宋体"/>
              </w:rPr>
              <w:t>工作区域配置工作原则约束涵盖遮蔽度、机动性、区域面积、到前方作业边界距离</w:t>
            </w:r>
            <w:r>
              <w:rPr>
                <w:rFonts w:hint="eastAsia" w:ascii="宋体" w:hAnsi="宋体" w:cs="宋体"/>
                <w:lang w:eastAsia="zh-CN"/>
              </w:rPr>
              <w:t>、</w:t>
            </w:r>
            <w:r>
              <w:rPr>
                <w:rFonts w:hint="eastAsia" w:ascii="宋体" w:hAnsi="宋体" w:cs="宋体"/>
                <w:lang w:val="en-US" w:eastAsia="zh-CN"/>
              </w:rPr>
              <w:t>到后方作业边界距离6</w:t>
            </w:r>
            <w:r>
              <w:rPr>
                <w:rFonts w:hint="eastAsia" w:ascii="宋体" w:hAnsi="宋体" w:cs="宋体"/>
              </w:rPr>
              <w:t>个条件</w:t>
            </w:r>
          </w:p>
        </w:tc>
        <w:tc>
          <w:tcPr>
            <w:tcW w:w="1964" w:type="dxa"/>
            <w:vAlign w:val="center"/>
          </w:tcPr>
          <w:p>
            <w:pPr>
              <w:spacing w:line="400" w:lineRule="exact"/>
              <w:jc w:val="center"/>
              <w:rPr>
                <w:rFonts w:ascii="宋体" w:hAnsi="宋体" w:cs="宋体"/>
              </w:rPr>
            </w:pPr>
            <w:r>
              <w:rPr>
                <w:rFonts w:hint="eastAsia" w:ascii="宋体" w:hAnsi="宋体" w:cs="宋体"/>
                <w:lang w:val="en-US" w:eastAsia="zh-CN"/>
              </w:rPr>
              <w:t>26页</w:t>
            </w:r>
          </w:p>
        </w:tc>
        <w:tc>
          <w:tcPr>
            <w:tcW w:w="1471" w:type="dxa"/>
            <w:vAlign w:val="center"/>
          </w:tcPr>
          <w:p>
            <w:pPr>
              <w:spacing w:line="400" w:lineRule="exact"/>
              <w:jc w:val="center"/>
              <w:rPr>
                <w:rFonts w:ascii="宋体" w:hAnsi="宋体" w:cs="宋体"/>
              </w:rPr>
            </w:pPr>
            <w:r>
              <w:rPr>
                <w:rFonts w:hint="eastAsia" w:ascii="宋体" w:hAnsi="宋体" w:cs="宋体"/>
                <w:lang w:val="en-US" w:eastAsia="zh-CN"/>
              </w:rPr>
              <w:t>正偏离</w:t>
            </w:r>
          </w:p>
        </w:tc>
        <w:tc>
          <w:tcPr>
            <w:tcW w:w="1339" w:type="dxa"/>
            <w:vAlign w:val="center"/>
          </w:tcPr>
          <w:p>
            <w:pPr>
              <w:spacing w:line="400" w:lineRule="exact"/>
              <w:jc w:val="center"/>
              <w:rPr>
                <w:rFonts w:ascii="宋体" w:hAnsi="宋体" w:cs="宋体"/>
              </w:rPr>
            </w:pPr>
            <w:r>
              <w:rPr>
                <w:rFonts w:hint="eastAsia" w:ascii="宋体" w:hAnsi="宋体" w:cs="宋体"/>
                <w:lang w:val="en-US" w:eastAsia="zh-CN"/>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634" w:hRule="atLeast"/>
        </w:trPr>
        <w:tc>
          <w:tcPr>
            <w:tcW w:w="884" w:type="dxa"/>
            <w:vMerge w:val="continue"/>
            <w:vAlign w:val="center"/>
          </w:tcPr>
          <w:p>
            <w:pPr>
              <w:spacing w:line="400" w:lineRule="exact"/>
              <w:jc w:val="center"/>
              <w:rPr>
                <w:rFonts w:ascii="宋体" w:hAnsi="宋体" w:cs="宋体"/>
              </w:rPr>
            </w:pPr>
          </w:p>
        </w:tc>
        <w:tc>
          <w:tcPr>
            <w:tcW w:w="1768" w:type="dxa"/>
            <w:vAlign w:val="center"/>
          </w:tcPr>
          <w:p>
            <w:pPr>
              <w:spacing w:line="400" w:lineRule="exact"/>
              <w:jc w:val="center"/>
              <w:rPr>
                <w:rFonts w:ascii="宋体" w:hAnsi="宋体" w:cs="宋体"/>
              </w:rPr>
            </w:pPr>
            <w:r>
              <w:rPr>
                <w:rFonts w:hint="eastAsia" w:ascii="宋体" w:hAnsi="宋体" w:cs="宋体"/>
              </w:rPr>
              <w:t>1.7 工作区域配置协同约束涵盖与上级、同级等≥2级智能平台工作区的协同</w:t>
            </w:r>
          </w:p>
        </w:tc>
        <w:tc>
          <w:tcPr>
            <w:tcW w:w="1409" w:type="dxa"/>
            <w:vAlign w:val="center"/>
          </w:tcPr>
          <w:p>
            <w:pPr>
              <w:spacing w:line="400" w:lineRule="exact"/>
              <w:jc w:val="center"/>
              <w:rPr>
                <w:rFonts w:ascii="宋体" w:hAnsi="宋体" w:cs="宋体"/>
              </w:rPr>
            </w:pPr>
            <w:r>
              <w:rPr>
                <w:rFonts w:hint="eastAsia" w:ascii="宋体" w:hAnsi="宋体" w:cs="宋体"/>
              </w:rPr>
              <w:t>工作区域配置协同约束涵盖与上级、同级</w:t>
            </w:r>
            <w:r>
              <w:rPr>
                <w:rFonts w:hint="eastAsia" w:ascii="宋体" w:hAnsi="宋体" w:cs="宋体"/>
                <w:lang w:eastAsia="zh-CN"/>
              </w:rPr>
              <w:t>、</w:t>
            </w:r>
            <w:r>
              <w:rPr>
                <w:rFonts w:hint="eastAsia" w:ascii="宋体" w:hAnsi="宋体" w:cs="宋体"/>
                <w:lang w:val="en-US" w:eastAsia="zh-CN"/>
              </w:rPr>
              <w:t>下级3</w:t>
            </w:r>
            <w:r>
              <w:rPr>
                <w:rFonts w:hint="eastAsia" w:ascii="宋体" w:hAnsi="宋体" w:cs="宋体"/>
              </w:rPr>
              <w:t>级智能平台工作区的协同</w:t>
            </w:r>
          </w:p>
        </w:tc>
        <w:tc>
          <w:tcPr>
            <w:tcW w:w="1964" w:type="dxa"/>
            <w:vAlign w:val="center"/>
          </w:tcPr>
          <w:p>
            <w:pPr>
              <w:spacing w:line="400" w:lineRule="exact"/>
              <w:jc w:val="center"/>
              <w:rPr>
                <w:rFonts w:ascii="宋体" w:hAnsi="宋体" w:cs="宋体"/>
              </w:rPr>
            </w:pPr>
            <w:r>
              <w:rPr>
                <w:rFonts w:hint="eastAsia" w:ascii="宋体" w:hAnsi="宋体" w:cs="宋体"/>
                <w:lang w:val="en-US" w:eastAsia="zh-CN"/>
              </w:rPr>
              <w:t>26页</w:t>
            </w:r>
          </w:p>
        </w:tc>
        <w:tc>
          <w:tcPr>
            <w:tcW w:w="1471" w:type="dxa"/>
            <w:vAlign w:val="center"/>
          </w:tcPr>
          <w:p>
            <w:pPr>
              <w:spacing w:line="400" w:lineRule="exact"/>
              <w:jc w:val="center"/>
              <w:rPr>
                <w:rFonts w:ascii="宋体" w:hAnsi="宋体" w:cs="宋体"/>
              </w:rPr>
            </w:pPr>
            <w:r>
              <w:rPr>
                <w:rFonts w:hint="eastAsia" w:ascii="宋体" w:hAnsi="宋体" w:cs="宋体"/>
                <w:lang w:val="en-US" w:eastAsia="zh-CN"/>
              </w:rPr>
              <w:t>正偏离</w:t>
            </w:r>
          </w:p>
        </w:tc>
        <w:tc>
          <w:tcPr>
            <w:tcW w:w="1339" w:type="dxa"/>
            <w:vAlign w:val="center"/>
          </w:tcPr>
          <w:p>
            <w:pPr>
              <w:spacing w:line="400" w:lineRule="exact"/>
              <w:jc w:val="center"/>
              <w:rPr>
                <w:rFonts w:ascii="宋体" w:hAnsi="宋体" w:cs="宋体"/>
              </w:rPr>
            </w:pPr>
            <w:r>
              <w:rPr>
                <w:rFonts w:hint="eastAsia" w:ascii="宋体" w:hAnsi="宋体" w:cs="宋体"/>
                <w:lang w:val="en-US" w:eastAsia="zh-CN"/>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634" w:hRule="atLeast"/>
        </w:trPr>
        <w:tc>
          <w:tcPr>
            <w:tcW w:w="884" w:type="dxa"/>
            <w:vMerge w:val="continue"/>
            <w:vAlign w:val="center"/>
          </w:tcPr>
          <w:p>
            <w:pPr>
              <w:spacing w:line="400" w:lineRule="exact"/>
              <w:jc w:val="center"/>
              <w:rPr>
                <w:rFonts w:ascii="宋体" w:hAnsi="宋体" w:cs="宋体"/>
              </w:rPr>
            </w:pPr>
          </w:p>
        </w:tc>
        <w:tc>
          <w:tcPr>
            <w:tcW w:w="1768" w:type="dxa"/>
            <w:vAlign w:val="center"/>
          </w:tcPr>
          <w:p>
            <w:pPr>
              <w:spacing w:line="400" w:lineRule="exact"/>
              <w:jc w:val="center"/>
              <w:rPr>
                <w:rFonts w:ascii="宋体" w:hAnsi="宋体" w:cs="宋体"/>
              </w:rPr>
            </w:pPr>
            <w:r>
              <w:rPr>
                <w:rFonts w:hint="eastAsia" w:ascii="宋体" w:hAnsi="宋体" w:cs="宋体"/>
              </w:rPr>
              <w:t>1.8 实现维修车、物资供应点等≥2种服务保障单元工作区域的协同配置</w:t>
            </w:r>
          </w:p>
        </w:tc>
        <w:tc>
          <w:tcPr>
            <w:tcW w:w="1409" w:type="dxa"/>
            <w:vAlign w:val="center"/>
          </w:tcPr>
          <w:p>
            <w:pPr>
              <w:spacing w:line="400" w:lineRule="exact"/>
              <w:jc w:val="center"/>
              <w:rPr>
                <w:rFonts w:ascii="宋体" w:hAnsi="宋体" w:cs="宋体"/>
              </w:rPr>
            </w:pPr>
            <w:r>
              <w:rPr>
                <w:rFonts w:hint="eastAsia" w:ascii="宋体" w:hAnsi="宋体" w:cs="宋体"/>
              </w:rPr>
              <w:t>实现维修车、物资供应点2种服务保障单元工作区域的协同配置</w:t>
            </w:r>
          </w:p>
        </w:tc>
        <w:tc>
          <w:tcPr>
            <w:tcW w:w="1964" w:type="dxa"/>
            <w:vAlign w:val="center"/>
          </w:tcPr>
          <w:p>
            <w:pPr>
              <w:spacing w:line="400" w:lineRule="exact"/>
              <w:jc w:val="center"/>
              <w:rPr>
                <w:rFonts w:ascii="宋体" w:hAnsi="宋体" w:cs="宋体"/>
              </w:rPr>
            </w:pPr>
            <w:r>
              <w:rPr>
                <w:rFonts w:hint="eastAsia" w:ascii="宋体" w:hAnsi="宋体" w:cs="宋体"/>
                <w:lang w:val="en-US" w:eastAsia="zh-CN"/>
              </w:rPr>
              <w:t>26页</w:t>
            </w:r>
          </w:p>
        </w:tc>
        <w:tc>
          <w:tcPr>
            <w:tcW w:w="1471" w:type="dxa"/>
            <w:vAlign w:val="center"/>
          </w:tcPr>
          <w:p>
            <w:pPr>
              <w:spacing w:line="400" w:lineRule="exact"/>
              <w:jc w:val="center"/>
              <w:rPr>
                <w:rFonts w:ascii="宋体" w:hAnsi="宋体" w:cs="宋体"/>
              </w:rPr>
            </w:pPr>
            <w:r>
              <w:rPr>
                <w:rFonts w:hint="eastAsia" w:ascii="宋体" w:hAnsi="宋体" w:cs="宋体"/>
                <w:lang w:val="en-US" w:eastAsia="zh-CN"/>
              </w:rPr>
              <w:t>无偏离</w:t>
            </w:r>
          </w:p>
        </w:tc>
        <w:tc>
          <w:tcPr>
            <w:tcW w:w="1339" w:type="dxa"/>
            <w:vAlign w:val="center"/>
          </w:tcPr>
          <w:p>
            <w:pPr>
              <w:spacing w:line="400" w:lineRule="exact"/>
              <w:jc w:val="center"/>
              <w:rPr>
                <w:rFonts w:ascii="宋体" w:hAnsi="宋体" w:cs="宋体"/>
              </w:rPr>
            </w:pPr>
            <w:r>
              <w:rPr>
                <w:rFonts w:hint="eastAsia" w:ascii="宋体" w:hAnsi="宋体" w:cs="宋体"/>
                <w:lang w:val="en-US" w:eastAsia="zh-CN"/>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634" w:hRule="atLeast"/>
        </w:trPr>
        <w:tc>
          <w:tcPr>
            <w:tcW w:w="884" w:type="dxa"/>
            <w:vMerge w:val="restart"/>
            <w:vAlign w:val="center"/>
          </w:tcPr>
          <w:p>
            <w:pPr>
              <w:spacing w:line="400" w:lineRule="exact"/>
              <w:jc w:val="center"/>
              <w:rPr>
                <w:rFonts w:ascii="宋体" w:hAnsi="宋体" w:cs="宋体"/>
              </w:rPr>
            </w:pPr>
            <w:r>
              <w:rPr>
                <w:rFonts w:hint="eastAsia" w:ascii="宋体" w:hAnsi="宋体" w:cs="宋体"/>
              </w:rPr>
              <w:t>智能平台任务分配子模块</w:t>
            </w:r>
          </w:p>
          <w:p>
            <w:pPr>
              <w:spacing w:line="400" w:lineRule="exact"/>
              <w:jc w:val="center"/>
              <w:rPr>
                <w:rFonts w:ascii="宋体" w:hAnsi="宋体" w:cs="宋体"/>
              </w:rPr>
            </w:pPr>
          </w:p>
        </w:tc>
        <w:tc>
          <w:tcPr>
            <w:tcW w:w="1768" w:type="dxa"/>
            <w:vAlign w:val="center"/>
          </w:tcPr>
          <w:p>
            <w:pPr>
              <w:spacing w:line="400" w:lineRule="exact"/>
              <w:jc w:val="center"/>
              <w:rPr>
                <w:rFonts w:ascii="宋体" w:hAnsi="宋体" w:cs="宋体"/>
              </w:rPr>
            </w:pPr>
            <w:r>
              <w:rPr>
                <w:rFonts w:hint="eastAsia" w:ascii="宋体" w:hAnsi="宋体" w:cs="宋体"/>
              </w:rPr>
              <w:t>2.1 任务分配支持的平台特性包括平台种类、型号、任务匹配度等≥3个条件</w:t>
            </w:r>
          </w:p>
        </w:tc>
        <w:tc>
          <w:tcPr>
            <w:tcW w:w="1409" w:type="dxa"/>
            <w:vAlign w:val="center"/>
          </w:tcPr>
          <w:p>
            <w:pPr>
              <w:spacing w:line="400" w:lineRule="exact"/>
              <w:jc w:val="center"/>
              <w:rPr>
                <w:rFonts w:ascii="宋体" w:hAnsi="宋体" w:cs="宋体"/>
              </w:rPr>
            </w:pPr>
            <w:r>
              <w:rPr>
                <w:rFonts w:hint="eastAsia" w:ascii="宋体" w:hAnsi="宋体" w:cs="宋体"/>
              </w:rPr>
              <w:t>任务分配支持的平台特性包括平台种类、型号、任务匹配度3个条件</w:t>
            </w:r>
          </w:p>
        </w:tc>
        <w:tc>
          <w:tcPr>
            <w:tcW w:w="1964" w:type="dxa"/>
            <w:vAlign w:val="center"/>
          </w:tcPr>
          <w:p>
            <w:pPr>
              <w:spacing w:line="400" w:lineRule="exact"/>
              <w:jc w:val="center"/>
              <w:rPr>
                <w:rFonts w:hint="default" w:ascii="宋体" w:hAnsi="宋体" w:cs="宋体" w:eastAsiaTheme="minorEastAsia"/>
                <w:lang w:val="en-US" w:eastAsia="zh-CN"/>
              </w:rPr>
            </w:pPr>
            <w:r>
              <w:rPr>
                <w:rFonts w:hint="eastAsia" w:ascii="宋体" w:hAnsi="宋体" w:cs="宋体"/>
                <w:lang w:val="en-US" w:eastAsia="zh-CN"/>
              </w:rPr>
              <w:t>27页</w:t>
            </w:r>
          </w:p>
        </w:tc>
        <w:tc>
          <w:tcPr>
            <w:tcW w:w="1471" w:type="dxa"/>
            <w:vAlign w:val="center"/>
          </w:tcPr>
          <w:p>
            <w:pPr>
              <w:spacing w:line="400" w:lineRule="exact"/>
              <w:jc w:val="center"/>
              <w:rPr>
                <w:rFonts w:ascii="宋体" w:hAnsi="宋体" w:cs="宋体"/>
              </w:rPr>
            </w:pPr>
            <w:r>
              <w:rPr>
                <w:rFonts w:hint="eastAsia" w:ascii="宋体" w:hAnsi="宋体" w:cs="宋体"/>
                <w:lang w:val="en-US" w:eastAsia="zh-CN"/>
              </w:rPr>
              <w:t>无偏离</w:t>
            </w:r>
          </w:p>
        </w:tc>
        <w:tc>
          <w:tcPr>
            <w:tcW w:w="1339" w:type="dxa"/>
            <w:vAlign w:val="center"/>
          </w:tcPr>
          <w:p>
            <w:pPr>
              <w:spacing w:line="400" w:lineRule="exact"/>
              <w:jc w:val="center"/>
              <w:rPr>
                <w:rFonts w:ascii="宋体" w:hAnsi="宋体" w:cs="宋体"/>
              </w:rPr>
            </w:pPr>
            <w:r>
              <w:rPr>
                <w:rFonts w:hint="eastAsia" w:ascii="宋体" w:hAnsi="宋体" w:cs="宋体"/>
                <w:lang w:val="en-US" w:eastAsia="zh-CN"/>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634" w:hRule="atLeast"/>
        </w:trPr>
        <w:tc>
          <w:tcPr>
            <w:tcW w:w="884" w:type="dxa"/>
            <w:vMerge w:val="continue"/>
            <w:vAlign w:val="center"/>
          </w:tcPr>
          <w:p>
            <w:pPr>
              <w:spacing w:line="400" w:lineRule="exact"/>
              <w:jc w:val="center"/>
              <w:rPr>
                <w:rFonts w:ascii="宋体" w:hAnsi="宋体" w:cs="宋体"/>
              </w:rPr>
            </w:pPr>
          </w:p>
        </w:tc>
        <w:tc>
          <w:tcPr>
            <w:tcW w:w="1768" w:type="dxa"/>
            <w:vAlign w:val="center"/>
          </w:tcPr>
          <w:p>
            <w:pPr>
              <w:spacing w:line="400" w:lineRule="exact"/>
              <w:jc w:val="center"/>
              <w:rPr>
                <w:rFonts w:ascii="宋体" w:hAnsi="宋体" w:cs="宋体"/>
              </w:rPr>
            </w:pPr>
            <w:r>
              <w:rPr>
                <w:rFonts w:hint="eastAsia" w:ascii="宋体" w:hAnsi="宋体" w:cs="宋体"/>
              </w:rPr>
              <w:t>2.2 目标特性涵盖任务内目标类别、数量、位置、运动特性、价值等≥5种</w:t>
            </w:r>
          </w:p>
        </w:tc>
        <w:tc>
          <w:tcPr>
            <w:tcW w:w="1409" w:type="dxa"/>
            <w:vAlign w:val="center"/>
          </w:tcPr>
          <w:p>
            <w:pPr>
              <w:spacing w:line="400" w:lineRule="exact"/>
              <w:jc w:val="center"/>
              <w:rPr>
                <w:rFonts w:ascii="宋体" w:hAnsi="宋体" w:cs="宋体"/>
              </w:rPr>
            </w:pPr>
            <w:r>
              <w:rPr>
                <w:rFonts w:hint="eastAsia" w:ascii="宋体" w:hAnsi="宋体" w:cs="宋体"/>
              </w:rPr>
              <w:t>目标特性涵盖任务内目标类别、数量、位置、运动特性、价值</w:t>
            </w:r>
            <w:r>
              <w:rPr>
                <w:rFonts w:hint="eastAsia" w:ascii="宋体" w:hAnsi="宋体" w:cs="宋体"/>
                <w:lang w:eastAsia="zh-CN"/>
              </w:rPr>
              <w:t>、</w:t>
            </w:r>
            <w:r>
              <w:rPr>
                <w:rFonts w:hint="eastAsia" w:ascii="宋体" w:hAnsi="宋体" w:cs="宋体"/>
                <w:lang w:val="en-US" w:eastAsia="zh-CN"/>
              </w:rPr>
              <w:t>质量6</w:t>
            </w:r>
            <w:r>
              <w:rPr>
                <w:rFonts w:hint="eastAsia" w:ascii="宋体" w:hAnsi="宋体" w:cs="宋体"/>
              </w:rPr>
              <w:t>种</w:t>
            </w:r>
          </w:p>
        </w:tc>
        <w:tc>
          <w:tcPr>
            <w:tcW w:w="1964" w:type="dxa"/>
            <w:vAlign w:val="center"/>
          </w:tcPr>
          <w:p>
            <w:pPr>
              <w:spacing w:line="400" w:lineRule="exact"/>
              <w:jc w:val="center"/>
              <w:rPr>
                <w:rFonts w:ascii="宋体" w:hAnsi="宋体" w:cs="宋体"/>
              </w:rPr>
            </w:pPr>
            <w:r>
              <w:rPr>
                <w:rFonts w:hint="eastAsia" w:ascii="宋体" w:hAnsi="宋体" w:cs="宋体"/>
                <w:lang w:val="en-US" w:eastAsia="zh-CN"/>
              </w:rPr>
              <w:t>27页</w:t>
            </w:r>
          </w:p>
        </w:tc>
        <w:tc>
          <w:tcPr>
            <w:tcW w:w="1471" w:type="dxa"/>
            <w:vAlign w:val="center"/>
          </w:tcPr>
          <w:p>
            <w:pPr>
              <w:spacing w:line="400" w:lineRule="exact"/>
              <w:jc w:val="center"/>
              <w:rPr>
                <w:rFonts w:ascii="宋体" w:hAnsi="宋体" w:cs="宋体"/>
              </w:rPr>
            </w:pPr>
            <w:r>
              <w:rPr>
                <w:rFonts w:hint="eastAsia" w:ascii="宋体" w:hAnsi="宋体" w:cs="宋体"/>
                <w:lang w:val="en-US" w:eastAsia="zh-CN"/>
              </w:rPr>
              <w:t>无偏离</w:t>
            </w:r>
          </w:p>
        </w:tc>
        <w:tc>
          <w:tcPr>
            <w:tcW w:w="1339" w:type="dxa"/>
            <w:vAlign w:val="center"/>
          </w:tcPr>
          <w:p>
            <w:pPr>
              <w:spacing w:line="400" w:lineRule="exact"/>
              <w:jc w:val="center"/>
              <w:rPr>
                <w:rFonts w:ascii="宋体" w:hAnsi="宋体" w:cs="宋体"/>
              </w:rPr>
            </w:pPr>
            <w:r>
              <w:rPr>
                <w:rFonts w:hint="eastAsia" w:ascii="宋体" w:hAnsi="宋体" w:cs="宋体"/>
                <w:lang w:val="en-US" w:eastAsia="zh-CN"/>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634" w:hRule="atLeast"/>
        </w:trPr>
        <w:tc>
          <w:tcPr>
            <w:tcW w:w="884" w:type="dxa"/>
            <w:vMerge w:val="continue"/>
            <w:vAlign w:val="center"/>
          </w:tcPr>
          <w:p>
            <w:pPr>
              <w:spacing w:line="400" w:lineRule="exact"/>
              <w:jc w:val="center"/>
              <w:rPr>
                <w:rFonts w:ascii="宋体" w:hAnsi="宋体" w:cs="宋体"/>
              </w:rPr>
            </w:pPr>
          </w:p>
        </w:tc>
        <w:tc>
          <w:tcPr>
            <w:tcW w:w="1768" w:type="dxa"/>
            <w:vAlign w:val="center"/>
          </w:tcPr>
          <w:p>
            <w:pPr>
              <w:spacing w:line="400" w:lineRule="exact"/>
              <w:jc w:val="center"/>
              <w:rPr>
                <w:rFonts w:ascii="宋体" w:hAnsi="宋体" w:cs="宋体"/>
              </w:rPr>
            </w:pPr>
            <w:r>
              <w:rPr>
                <w:rFonts w:hint="eastAsia" w:ascii="宋体" w:hAnsi="宋体" w:cs="宋体"/>
              </w:rPr>
              <w:t>2.3 支持≥20个智能平台、≥20个工作任务的多对多任务分配</w:t>
            </w:r>
          </w:p>
        </w:tc>
        <w:tc>
          <w:tcPr>
            <w:tcW w:w="1409" w:type="dxa"/>
            <w:vAlign w:val="center"/>
          </w:tcPr>
          <w:p>
            <w:pPr>
              <w:spacing w:line="400" w:lineRule="exact"/>
              <w:jc w:val="center"/>
              <w:rPr>
                <w:rFonts w:ascii="宋体" w:hAnsi="宋体" w:cs="宋体"/>
              </w:rPr>
            </w:pPr>
            <w:r>
              <w:rPr>
                <w:rFonts w:hint="eastAsia" w:ascii="宋体" w:hAnsi="宋体" w:cs="宋体"/>
              </w:rPr>
              <w:t>支持</w:t>
            </w:r>
            <w:r>
              <w:rPr>
                <w:rFonts w:hint="eastAsia" w:ascii="宋体" w:hAnsi="宋体" w:cs="宋体"/>
                <w:lang w:val="en-US" w:eastAsia="zh-CN"/>
              </w:rPr>
              <w:t>25</w:t>
            </w:r>
            <w:r>
              <w:rPr>
                <w:rFonts w:hint="eastAsia" w:ascii="宋体" w:hAnsi="宋体" w:cs="宋体"/>
              </w:rPr>
              <w:t>个智能平台、</w:t>
            </w:r>
            <w:r>
              <w:rPr>
                <w:rFonts w:hint="eastAsia" w:ascii="宋体" w:hAnsi="宋体" w:cs="宋体"/>
                <w:lang w:val="en-US" w:eastAsia="zh-CN"/>
              </w:rPr>
              <w:t>30</w:t>
            </w:r>
            <w:r>
              <w:rPr>
                <w:rFonts w:hint="eastAsia" w:ascii="宋体" w:hAnsi="宋体" w:cs="宋体"/>
              </w:rPr>
              <w:t>个工作任务的多对多任务分配</w:t>
            </w:r>
          </w:p>
        </w:tc>
        <w:tc>
          <w:tcPr>
            <w:tcW w:w="1964" w:type="dxa"/>
            <w:vAlign w:val="center"/>
          </w:tcPr>
          <w:p>
            <w:pPr>
              <w:spacing w:line="400" w:lineRule="exact"/>
              <w:jc w:val="center"/>
              <w:rPr>
                <w:rFonts w:ascii="宋体" w:hAnsi="宋体" w:cs="宋体"/>
              </w:rPr>
            </w:pPr>
            <w:r>
              <w:rPr>
                <w:rFonts w:hint="eastAsia" w:ascii="宋体" w:hAnsi="宋体" w:cs="宋体"/>
                <w:lang w:val="en-US" w:eastAsia="zh-CN"/>
              </w:rPr>
              <w:t>27页</w:t>
            </w:r>
          </w:p>
        </w:tc>
        <w:tc>
          <w:tcPr>
            <w:tcW w:w="1471" w:type="dxa"/>
            <w:vAlign w:val="center"/>
          </w:tcPr>
          <w:p>
            <w:pPr>
              <w:spacing w:line="400" w:lineRule="exact"/>
              <w:jc w:val="center"/>
              <w:rPr>
                <w:rFonts w:ascii="宋体" w:hAnsi="宋体" w:cs="宋体"/>
              </w:rPr>
            </w:pPr>
            <w:r>
              <w:rPr>
                <w:rFonts w:hint="eastAsia" w:ascii="宋体" w:hAnsi="宋体" w:cs="宋体"/>
                <w:lang w:val="en-US" w:eastAsia="zh-CN"/>
              </w:rPr>
              <w:t>正偏离</w:t>
            </w:r>
          </w:p>
        </w:tc>
        <w:tc>
          <w:tcPr>
            <w:tcW w:w="1339" w:type="dxa"/>
            <w:vAlign w:val="center"/>
          </w:tcPr>
          <w:p>
            <w:pPr>
              <w:spacing w:line="400" w:lineRule="exact"/>
              <w:jc w:val="center"/>
              <w:rPr>
                <w:rFonts w:ascii="宋体" w:hAnsi="宋体" w:cs="宋体"/>
              </w:rPr>
            </w:pPr>
            <w:r>
              <w:rPr>
                <w:rFonts w:hint="eastAsia" w:ascii="宋体" w:hAnsi="宋体" w:cs="宋体"/>
                <w:lang w:val="en-US" w:eastAsia="zh-CN"/>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634" w:hRule="atLeast"/>
        </w:trPr>
        <w:tc>
          <w:tcPr>
            <w:tcW w:w="884" w:type="dxa"/>
            <w:vMerge w:val="continue"/>
            <w:vAlign w:val="center"/>
          </w:tcPr>
          <w:p>
            <w:pPr>
              <w:spacing w:line="400" w:lineRule="exact"/>
              <w:jc w:val="center"/>
              <w:rPr>
                <w:rFonts w:ascii="宋体" w:hAnsi="宋体" w:cs="宋体"/>
              </w:rPr>
            </w:pPr>
          </w:p>
        </w:tc>
        <w:tc>
          <w:tcPr>
            <w:tcW w:w="1768" w:type="dxa"/>
            <w:vAlign w:val="center"/>
          </w:tcPr>
          <w:p>
            <w:pPr>
              <w:spacing w:line="400" w:lineRule="exact"/>
              <w:jc w:val="center"/>
              <w:rPr>
                <w:rFonts w:ascii="宋体" w:hAnsi="宋体" w:cs="宋体"/>
              </w:rPr>
            </w:pPr>
            <w:r>
              <w:rPr>
                <w:rFonts w:hint="eastAsia" w:ascii="宋体" w:hAnsi="宋体" w:cs="宋体"/>
              </w:rPr>
              <w:t>2.4 支持任务价值最大准则、物资消耗最小准则和多目标决策分配准则等≥3种任务分配准则</w:t>
            </w:r>
          </w:p>
        </w:tc>
        <w:tc>
          <w:tcPr>
            <w:tcW w:w="1409" w:type="dxa"/>
            <w:vAlign w:val="center"/>
          </w:tcPr>
          <w:p>
            <w:pPr>
              <w:spacing w:line="400" w:lineRule="exact"/>
              <w:jc w:val="center"/>
              <w:rPr>
                <w:rFonts w:ascii="宋体" w:hAnsi="宋体" w:cs="宋体"/>
              </w:rPr>
            </w:pPr>
            <w:r>
              <w:rPr>
                <w:rFonts w:hint="eastAsia" w:ascii="宋体" w:hAnsi="宋体" w:cs="宋体"/>
              </w:rPr>
              <w:t>支持任务价值最大准则、物资消耗最小准则</w:t>
            </w:r>
            <w:r>
              <w:rPr>
                <w:rFonts w:hint="eastAsia" w:ascii="宋体" w:hAnsi="宋体" w:cs="宋体"/>
                <w:lang w:eastAsia="zh-CN"/>
              </w:rPr>
              <w:t>、</w:t>
            </w:r>
            <w:r>
              <w:rPr>
                <w:rFonts w:hint="eastAsia" w:ascii="宋体" w:hAnsi="宋体" w:cs="宋体"/>
              </w:rPr>
              <w:t>多目标决策分配准则</w:t>
            </w:r>
            <w:r>
              <w:rPr>
                <w:rFonts w:hint="eastAsia" w:ascii="宋体" w:hAnsi="宋体" w:cs="宋体"/>
                <w:lang w:eastAsia="zh-CN"/>
              </w:rPr>
              <w:t>、</w:t>
            </w:r>
            <w:r>
              <w:rPr>
                <w:rFonts w:hint="eastAsia" w:ascii="宋体" w:hAnsi="宋体" w:cs="宋体"/>
                <w:lang w:val="en-US" w:eastAsia="zh-CN"/>
              </w:rPr>
              <w:t>时间最短准则4</w:t>
            </w:r>
            <w:r>
              <w:rPr>
                <w:rFonts w:hint="eastAsia" w:ascii="宋体" w:hAnsi="宋体" w:cs="宋体"/>
              </w:rPr>
              <w:t>种任务分配准则</w:t>
            </w:r>
          </w:p>
        </w:tc>
        <w:tc>
          <w:tcPr>
            <w:tcW w:w="1964" w:type="dxa"/>
            <w:vAlign w:val="center"/>
          </w:tcPr>
          <w:p>
            <w:pPr>
              <w:spacing w:line="400" w:lineRule="exact"/>
              <w:jc w:val="center"/>
              <w:rPr>
                <w:rFonts w:ascii="宋体" w:hAnsi="宋体" w:cs="宋体"/>
              </w:rPr>
            </w:pPr>
            <w:r>
              <w:rPr>
                <w:rFonts w:hint="eastAsia" w:ascii="宋体" w:hAnsi="宋体" w:cs="宋体"/>
                <w:lang w:val="en-US" w:eastAsia="zh-CN"/>
              </w:rPr>
              <w:t>27页</w:t>
            </w:r>
          </w:p>
        </w:tc>
        <w:tc>
          <w:tcPr>
            <w:tcW w:w="1471" w:type="dxa"/>
            <w:vAlign w:val="center"/>
          </w:tcPr>
          <w:p>
            <w:pPr>
              <w:spacing w:line="400" w:lineRule="exact"/>
              <w:jc w:val="center"/>
              <w:rPr>
                <w:rFonts w:ascii="宋体" w:hAnsi="宋体" w:cs="宋体"/>
              </w:rPr>
            </w:pPr>
            <w:r>
              <w:rPr>
                <w:rFonts w:hint="eastAsia" w:ascii="宋体" w:hAnsi="宋体" w:cs="宋体"/>
                <w:lang w:val="en-US" w:eastAsia="zh-CN"/>
              </w:rPr>
              <w:t>正偏离</w:t>
            </w:r>
          </w:p>
        </w:tc>
        <w:tc>
          <w:tcPr>
            <w:tcW w:w="1339" w:type="dxa"/>
            <w:vAlign w:val="center"/>
          </w:tcPr>
          <w:p>
            <w:pPr>
              <w:spacing w:line="400" w:lineRule="exact"/>
              <w:jc w:val="center"/>
              <w:rPr>
                <w:rFonts w:ascii="宋体" w:hAnsi="宋体" w:cs="宋体"/>
              </w:rPr>
            </w:pPr>
            <w:r>
              <w:rPr>
                <w:rFonts w:hint="eastAsia" w:ascii="宋体" w:hAnsi="宋体" w:cs="宋体"/>
                <w:lang w:val="en-US" w:eastAsia="zh-CN"/>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634" w:hRule="atLeast"/>
        </w:trPr>
        <w:tc>
          <w:tcPr>
            <w:tcW w:w="884" w:type="dxa"/>
            <w:vMerge w:val="restart"/>
            <w:vAlign w:val="center"/>
          </w:tcPr>
          <w:p>
            <w:pPr>
              <w:spacing w:line="400" w:lineRule="exact"/>
              <w:jc w:val="center"/>
              <w:rPr>
                <w:rFonts w:ascii="宋体" w:hAnsi="宋体" w:cs="宋体"/>
              </w:rPr>
            </w:pPr>
            <w:r>
              <w:rPr>
                <w:rFonts w:hint="eastAsia" w:ascii="宋体" w:hAnsi="宋体" w:cs="宋体"/>
              </w:rPr>
              <w:t>地面智能平台路径规划子模块</w:t>
            </w:r>
          </w:p>
        </w:tc>
        <w:tc>
          <w:tcPr>
            <w:tcW w:w="1768" w:type="dxa"/>
            <w:vAlign w:val="center"/>
          </w:tcPr>
          <w:p>
            <w:pPr>
              <w:spacing w:line="400" w:lineRule="exact"/>
              <w:jc w:val="center"/>
              <w:rPr>
                <w:rFonts w:ascii="宋体" w:hAnsi="宋体" w:cs="宋体"/>
              </w:rPr>
            </w:pPr>
            <w:r>
              <w:rPr>
                <w:rFonts w:hint="eastAsia" w:ascii="宋体" w:hAnsi="宋体" w:cs="宋体"/>
              </w:rPr>
              <w:t>3.1 道路环境路径规划约束条件包括道路等级和禁止区域等≥2个条件</w:t>
            </w:r>
          </w:p>
        </w:tc>
        <w:tc>
          <w:tcPr>
            <w:tcW w:w="1409" w:type="dxa"/>
            <w:vAlign w:val="center"/>
          </w:tcPr>
          <w:p>
            <w:pPr>
              <w:spacing w:line="400" w:lineRule="exact"/>
              <w:jc w:val="center"/>
              <w:rPr>
                <w:rFonts w:ascii="宋体" w:hAnsi="宋体" w:cs="宋体"/>
              </w:rPr>
            </w:pPr>
            <w:r>
              <w:rPr>
                <w:rFonts w:hint="eastAsia" w:ascii="宋体" w:hAnsi="宋体" w:cs="宋体"/>
              </w:rPr>
              <w:t>道路环境路径规划约束条件包括道路等级和禁止区域等2个条件</w:t>
            </w:r>
          </w:p>
        </w:tc>
        <w:tc>
          <w:tcPr>
            <w:tcW w:w="1964" w:type="dxa"/>
            <w:vAlign w:val="center"/>
          </w:tcPr>
          <w:p>
            <w:pPr>
              <w:spacing w:line="400" w:lineRule="exact"/>
              <w:jc w:val="center"/>
              <w:rPr>
                <w:rFonts w:hint="default" w:ascii="宋体" w:hAnsi="宋体" w:cs="宋体" w:eastAsiaTheme="minorEastAsia"/>
                <w:lang w:val="en-US" w:eastAsia="zh-CN"/>
              </w:rPr>
            </w:pPr>
            <w:r>
              <w:rPr>
                <w:rFonts w:hint="eastAsia" w:ascii="宋体" w:hAnsi="宋体" w:cs="宋体"/>
                <w:lang w:val="en-US" w:eastAsia="zh-CN"/>
              </w:rPr>
              <w:t>28页</w:t>
            </w:r>
          </w:p>
        </w:tc>
        <w:tc>
          <w:tcPr>
            <w:tcW w:w="1471" w:type="dxa"/>
            <w:vAlign w:val="center"/>
          </w:tcPr>
          <w:p>
            <w:pPr>
              <w:spacing w:line="400" w:lineRule="exact"/>
              <w:jc w:val="center"/>
              <w:rPr>
                <w:rFonts w:ascii="宋体" w:hAnsi="宋体" w:cs="宋体"/>
              </w:rPr>
            </w:pPr>
            <w:r>
              <w:rPr>
                <w:rFonts w:hint="eastAsia" w:ascii="宋体" w:hAnsi="宋体" w:cs="宋体"/>
                <w:lang w:val="en-US" w:eastAsia="zh-CN"/>
              </w:rPr>
              <w:t>无偏离</w:t>
            </w:r>
          </w:p>
        </w:tc>
        <w:tc>
          <w:tcPr>
            <w:tcW w:w="1339" w:type="dxa"/>
            <w:vAlign w:val="center"/>
          </w:tcPr>
          <w:p>
            <w:pPr>
              <w:spacing w:line="400" w:lineRule="exact"/>
              <w:jc w:val="center"/>
              <w:rPr>
                <w:rFonts w:ascii="宋体" w:hAnsi="宋体" w:cs="宋体"/>
              </w:rPr>
            </w:pPr>
            <w:r>
              <w:rPr>
                <w:rFonts w:hint="eastAsia" w:ascii="宋体" w:hAnsi="宋体" w:cs="宋体"/>
                <w:lang w:val="en-US" w:eastAsia="zh-CN"/>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634" w:hRule="atLeast"/>
        </w:trPr>
        <w:tc>
          <w:tcPr>
            <w:tcW w:w="884" w:type="dxa"/>
            <w:vMerge w:val="continue"/>
            <w:vAlign w:val="center"/>
          </w:tcPr>
          <w:p>
            <w:pPr>
              <w:spacing w:line="400" w:lineRule="exact"/>
              <w:jc w:val="center"/>
              <w:rPr>
                <w:rFonts w:ascii="宋体" w:hAnsi="宋体" w:cs="宋体"/>
              </w:rPr>
            </w:pPr>
          </w:p>
        </w:tc>
        <w:tc>
          <w:tcPr>
            <w:tcW w:w="1768" w:type="dxa"/>
            <w:vAlign w:val="center"/>
          </w:tcPr>
          <w:p>
            <w:pPr>
              <w:spacing w:line="400" w:lineRule="exact"/>
              <w:jc w:val="center"/>
              <w:rPr>
                <w:rFonts w:ascii="宋体" w:hAnsi="宋体" w:cs="宋体"/>
              </w:rPr>
            </w:pPr>
            <w:r>
              <w:rPr>
                <w:rFonts w:hint="eastAsia" w:ascii="宋体" w:hAnsi="宋体" w:cs="宋体"/>
              </w:rPr>
              <w:t>3.2 道路环境路径规划支持距离最短、时间最短、油耗最小等≥3个规划目标</w:t>
            </w:r>
          </w:p>
        </w:tc>
        <w:tc>
          <w:tcPr>
            <w:tcW w:w="1409" w:type="dxa"/>
            <w:vAlign w:val="center"/>
          </w:tcPr>
          <w:p>
            <w:pPr>
              <w:spacing w:line="400" w:lineRule="exact"/>
              <w:jc w:val="center"/>
              <w:rPr>
                <w:rFonts w:ascii="宋体" w:hAnsi="宋体" w:cs="宋体"/>
              </w:rPr>
            </w:pPr>
            <w:r>
              <w:rPr>
                <w:rFonts w:hint="eastAsia" w:ascii="宋体" w:hAnsi="宋体" w:cs="宋体"/>
              </w:rPr>
              <w:t>道路环境路径规划支持距离最短、时间最短、油耗最小</w:t>
            </w:r>
            <w:r>
              <w:rPr>
                <w:rFonts w:hint="eastAsia" w:ascii="宋体" w:hAnsi="宋体" w:cs="宋体"/>
                <w:lang w:eastAsia="zh-CN"/>
              </w:rPr>
              <w:t>，</w:t>
            </w:r>
            <w:r>
              <w:rPr>
                <w:rFonts w:hint="eastAsia" w:ascii="宋体" w:hAnsi="宋体" w:cs="宋体"/>
                <w:lang w:val="en-US" w:eastAsia="zh-CN"/>
              </w:rPr>
              <w:t>效率最高4</w:t>
            </w:r>
            <w:r>
              <w:rPr>
                <w:rFonts w:hint="eastAsia" w:ascii="宋体" w:hAnsi="宋体" w:cs="宋体"/>
              </w:rPr>
              <w:t>个规划目标</w:t>
            </w:r>
          </w:p>
        </w:tc>
        <w:tc>
          <w:tcPr>
            <w:tcW w:w="1964" w:type="dxa"/>
            <w:vAlign w:val="center"/>
          </w:tcPr>
          <w:p>
            <w:pPr>
              <w:spacing w:line="400" w:lineRule="exact"/>
              <w:jc w:val="center"/>
              <w:rPr>
                <w:rFonts w:ascii="宋体" w:hAnsi="宋体" w:cs="宋体"/>
              </w:rPr>
            </w:pPr>
            <w:r>
              <w:rPr>
                <w:rFonts w:hint="eastAsia" w:ascii="宋体" w:hAnsi="宋体" w:cs="宋体"/>
                <w:lang w:val="en-US" w:eastAsia="zh-CN"/>
              </w:rPr>
              <w:t>28页</w:t>
            </w:r>
          </w:p>
        </w:tc>
        <w:tc>
          <w:tcPr>
            <w:tcW w:w="1471" w:type="dxa"/>
            <w:vAlign w:val="center"/>
          </w:tcPr>
          <w:p>
            <w:pPr>
              <w:spacing w:line="400" w:lineRule="exact"/>
              <w:jc w:val="center"/>
              <w:rPr>
                <w:rFonts w:ascii="宋体" w:hAnsi="宋体" w:cs="宋体"/>
              </w:rPr>
            </w:pPr>
            <w:r>
              <w:rPr>
                <w:rFonts w:hint="eastAsia" w:ascii="宋体" w:hAnsi="宋体" w:cs="宋体"/>
                <w:lang w:val="en-US" w:eastAsia="zh-CN"/>
              </w:rPr>
              <w:t>正偏离</w:t>
            </w:r>
          </w:p>
        </w:tc>
        <w:tc>
          <w:tcPr>
            <w:tcW w:w="1339" w:type="dxa"/>
            <w:vAlign w:val="center"/>
          </w:tcPr>
          <w:p>
            <w:pPr>
              <w:spacing w:line="400" w:lineRule="exact"/>
              <w:jc w:val="center"/>
              <w:rPr>
                <w:rFonts w:ascii="宋体" w:hAnsi="宋体" w:cs="宋体"/>
              </w:rPr>
            </w:pPr>
            <w:r>
              <w:rPr>
                <w:rFonts w:hint="eastAsia" w:ascii="宋体" w:hAnsi="宋体" w:cs="宋体"/>
                <w:lang w:val="en-US" w:eastAsia="zh-CN"/>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634" w:hRule="atLeast"/>
        </w:trPr>
        <w:tc>
          <w:tcPr>
            <w:tcW w:w="884" w:type="dxa"/>
            <w:vMerge w:val="continue"/>
            <w:vAlign w:val="center"/>
          </w:tcPr>
          <w:p>
            <w:pPr>
              <w:spacing w:line="400" w:lineRule="exact"/>
              <w:jc w:val="center"/>
              <w:rPr>
                <w:rFonts w:ascii="宋体" w:hAnsi="宋体" w:cs="宋体"/>
              </w:rPr>
            </w:pPr>
          </w:p>
        </w:tc>
        <w:tc>
          <w:tcPr>
            <w:tcW w:w="1768" w:type="dxa"/>
            <w:vAlign w:val="center"/>
          </w:tcPr>
          <w:p>
            <w:pPr>
              <w:spacing w:line="400" w:lineRule="exact"/>
              <w:jc w:val="center"/>
              <w:rPr>
                <w:rFonts w:ascii="宋体" w:hAnsi="宋体" w:cs="宋体"/>
              </w:rPr>
            </w:pPr>
            <w:r>
              <w:rPr>
                <w:rFonts w:hint="eastAsia" w:ascii="宋体" w:hAnsi="宋体" w:cs="宋体"/>
              </w:rPr>
              <w:t>3.3 道路环境路径规划支持按序输出每条路径的情况描述，包括总长度、不同等级道路的长度、涵洞个数、桥梁个数等≥4种信息，并支持输出经过的节点信息</w:t>
            </w:r>
          </w:p>
        </w:tc>
        <w:tc>
          <w:tcPr>
            <w:tcW w:w="1409" w:type="dxa"/>
            <w:vAlign w:val="center"/>
          </w:tcPr>
          <w:p>
            <w:pPr>
              <w:spacing w:line="400" w:lineRule="exact"/>
              <w:jc w:val="center"/>
              <w:rPr>
                <w:rFonts w:ascii="宋体" w:hAnsi="宋体" w:cs="宋体"/>
              </w:rPr>
            </w:pPr>
            <w:r>
              <w:rPr>
                <w:rFonts w:hint="eastAsia" w:ascii="宋体" w:hAnsi="宋体" w:cs="宋体"/>
              </w:rPr>
              <w:t>道路环境路径规划支持按序输出每条路径的情况描述，包括总长度、不同等级道路的长度、涵洞个数、桥梁个数等4种信息，并支持输出经过的节点信息</w:t>
            </w:r>
          </w:p>
        </w:tc>
        <w:tc>
          <w:tcPr>
            <w:tcW w:w="1964" w:type="dxa"/>
            <w:vAlign w:val="center"/>
          </w:tcPr>
          <w:p>
            <w:pPr>
              <w:spacing w:line="400" w:lineRule="exact"/>
              <w:jc w:val="center"/>
              <w:rPr>
                <w:rFonts w:ascii="宋体" w:hAnsi="宋体" w:cs="宋体"/>
              </w:rPr>
            </w:pPr>
            <w:r>
              <w:rPr>
                <w:rFonts w:hint="eastAsia" w:ascii="宋体" w:hAnsi="宋体" w:cs="宋体"/>
                <w:lang w:val="en-US" w:eastAsia="zh-CN"/>
              </w:rPr>
              <w:t>28页</w:t>
            </w:r>
          </w:p>
        </w:tc>
        <w:tc>
          <w:tcPr>
            <w:tcW w:w="1471" w:type="dxa"/>
            <w:vAlign w:val="center"/>
          </w:tcPr>
          <w:p>
            <w:pPr>
              <w:spacing w:line="400" w:lineRule="exact"/>
              <w:jc w:val="center"/>
              <w:rPr>
                <w:rFonts w:ascii="宋体" w:hAnsi="宋体" w:cs="宋体"/>
              </w:rPr>
            </w:pPr>
            <w:r>
              <w:rPr>
                <w:rFonts w:hint="eastAsia" w:ascii="宋体" w:hAnsi="宋体" w:cs="宋体"/>
                <w:lang w:val="en-US" w:eastAsia="zh-CN"/>
              </w:rPr>
              <w:t>无偏离</w:t>
            </w:r>
          </w:p>
        </w:tc>
        <w:tc>
          <w:tcPr>
            <w:tcW w:w="1339" w:type="dxa"/>
            <w:vAlign w:val="center"/>
          </w:tcPr>
          <w:p>
            <w:pPr>
              <w:spacing w:line="400" w:lineRule="exact"/>
              <w:jc w:val="center"/>
              <w:rPr>
                <w:rFonts w:ascii="宋体" w:hAnsi="宋体" w:cs="宋体"/>
              </w:rPr>
            </w:pPr>
            <w:r>
              <w:rPr>
                <w:rFonts w:hint="eastAsia" w:ascii="宋体" w:hAnsi="宋体" w:cs="宋体"/>
                <w:lang w:val="en-US" w:eastAsia="zh-CN"/>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634" w:hRule="atLeast"/>
        </w:trPr>
        <w:tc>
          <w:tcPr>
            <w:tcW w:w="884" w:type="dxa"/>
            <w:vMerge w:val="continue"/>
            <w:vAlign w:val="center"/>
          </w:tcPr>
          <w:p>
            <w:pPr>
              <w:spacing w:line="400" w:lineRule="exact"/>
              <w:jc w:val="center"/>
              <w:rPr>
                <w:rFonts w:ascii="宋体" w:hAnsi="宋体" w:cs="宋体"/>
              </w:rPr>
            </w:pPr>
          </w:p>
        </w:tc>
        <w:tc>
          <w:tcPr>
            <w:tcW w:w="1768" w:type="dxa"/>
            <w:vAlign w:val="center"/>
          </w:tcPr>
          <w:p>
            <w:pPr>
              <w:spacing w:line="400" w:lineRule="exact"/>
              <w:jc w:val="center"/>
              <w:rPr>
                <w:rFonts w:ascii="宋体" w:hAnsi="宋体" w:cs="宋体"/>
              </w:rPr>
            </w:pPr>
            <w:r>
              <w:rPr>
                <w:rFonts w:hint="eastAsia" w:ascii="宋体" w:hAnsi="宋体" w:cs="宋体"/>
              </w:rPr>
              <w:t>3.4 道路环境路径规划如果存在，能给出≥3条最优路径</w:t>
            </w:r>
          </w:p>
        </w:tc>
        <w:tc>
          <w:tcPr>
            <w:tcW w:w="1409" w:type="dxa"/>
            <w:vAlign w:val="center"/>
          </w:tcPr>
          <w:p>
            <w:pPr>
              <w:spacing w:line="400" w:lineRule="exact"/>
              <w:jc w:val="center"/>
              <w:rPr>
                <w:rFonts w:ascii="宋体" w:hAnsi="宋体" w:cs="宋体"/>
              </w:rPr>
            </w:pPr>
            <w:r>
              <w:rPr>
                <w:rFonts w:hint="eastAsia" w:ascii="宋体" w:hAnsi="宋体" w:cs="宋体"/>
              </w:rPr>
              <w:t>道路环境路径规划如果存在，能给出</w:t>
            </w:r>
            <w:r>
              <w:rPr>
                <w:rFonts w:hint="eastAsia" w:ascii="宋体" w:hAnsi="宋体" w:cs="宋体"/>
                <w:lang w:val="en-US" w:eastAsia="zh-CN"/>
              </w:rPr>
              <w:t>6</w:t>
            </w:r>
            <w:r>
              <w:rPr>
                <w:rFonts w:hint="eastAsia" w:ascii="宋体" w:hAnsi="宋体" w:cs="宋体"/>
              </w:rPr>
              <w:t>条最优路径</w:t>
            </w:r>
          </w:p>
        </w:tc>
        <w:tc>
          <w:tcPr>
            <w:tcW w:w="1964" w:type="dxa"/>
            <w:vAlign w:val="center"/>
          </w:tcPr>
          <w:p>
            <w:pPr>
              <w:spacing w:line="400" w:lineRule="exact"/>
              <w:jc w:val="center"/>
              <w:rPr>
                <w:rFonts w:ascii="宋体" w:hAnsi="宋体" w:cs="宋体"/>
              </w:rPr>
            </w:pPr>
            <w:r>
              <w:rPr>
                <w:rFonts w:hint="eastAsia" w:ascii="宋体" w:hAnsi="宋体" w:cs="宋体"/>
                <w:lang w:val="en-US" w:eastAsia="zh-CN"/>
              </w:rPr>
              <w:t>28页</w:t>
            </w:r>
          </w:p>
        </w:tc>
        <w:tc>
          <w:tcPr>
            <w:tcW w:w="1471" w:type="dxa"/>
            <w:vAlign w:val="center"/>
          </w:tcPr>
          <w:p>
            <w:pPr>
              <w:spacing w:line="400" w:lineRule="exact"/>
              <w:jc w:val="center"/>
              <w:rPr>
                <w:rFonts w:ascii="宋体" w:hAnsi="宋体" w:cs="宋体"/>
              </w:rPr>
            </w:pPr>
            <w:r>
              <w:rPr>
                <w:rFonts w:hint="eastAsia" w:ascii="宋体" w:hAnsi="宋体" w:cs="宋体"/>
                <w:lang w:val="en-US" w:eastAsia="zh-CN"/>
              </w:rPr>
              <w:t>正偏离</w:t>
            </w:r>
          </w:p>
        </w:tc>
        <w:tc>
          <w:tcPr>
            <w:tcW w:w="1339" w:type="dxa"/>
            <w:vAlign w:val="center"/>
          </w:tcPr>
          <w:p>
            <w:pPr>
              <w:spacing w:line="400" w:lineRule="exact"/>
              <w:jc w:val="center"/>
              <w:rPr>
                <w:rFonts w:ascii="宋体" w:hAnsi="宋体" w:cs="宋体"/>
              </w:rPr>
            </w:pPr>
            <w:r>
              <w:rPr>
                <w:rFonts w:hint="eastAsia" w:ascii="宋体" w:hAnsi="宋体" w:cs="宋体"/>
                <w:lang w:val="en-US" w:eastAsia="zh-CN"/>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634" w:hRule="atLeast"/>
        </w:trPr>
        <w:tc>
          <w:tcPr>
            <w:tcW w:w="884" w:type="dxa"/>
            <w:vMerge w:val="continue"/>
            <w:vAlign w:val="center"/>
          </w:tcPr>
          <w:p>
            <w:pPr>
              <w:spacing w:line="400" w:lineRule="exact"/>
              <w:jc w:val="center"/>
              <w:rPr>
                <w:rFonts w:ascii="宋体" w:hAnsi="宋体" w:cs="宋体"/>
              </w:rPr>
            </w:pPr>
          </w:p>
        </w:tc>
        <w:tc>
          <w:tcPr>
            <w:tcW w:w="1768" w:type="dxa"/>
            <w:vAlign w:val="center"/>
          </w:tcPr>
          <w:p>
            <w:pPr>
              <w:spacing w:line="400" w:lineRule="exact"/>
              <w:jc w:val="center"/>
              <w:rPr>
                <w:rFonts w:ascii="宋体" w:hAnsi="宋体" w:cs="宋体"/>
              </w:rPr>
            </w:pPr>
            <w:r>
              <w:rPr>
                <w:rFonts w:hint="eastAsia" w:ascii="宋体" w:hAnsi="宋体" w:cs="宋体"/>
              </w:rPr>
              <w:t>3.5 野外环境路径规划区域范围宽度≥</w:t>
            </w:r>
            <w:r>
              <w:rPr>
                <w:rFonts w:ascii="宋体" w:hAnsi="宋体" w:cs="宋体"/>
              </w:rPr>
              <w:t>2</w:t>
            </w:r>
            <w:r>
              <w:rPr>
                <w:rFonts w:hint="eastAsia" w:ascii="宋体" w:hAnsi="宋体" w:cs="宋体"/>
              </w:rPr>
              <w:t>0km，长度≥</w:t>
            </w:r>
            <w:r>
              <w:rPr>
                <w:rFonts w:ascii="宋体" w:hAnsi="宋体" w:cs="宋体"/>
              </w:rPr>
              <w:t>5</w:t>
            </w:r>
            <w:r>
              <w:rPr>
                <w:rFonts w:hint="eastAsia" w:ascii="宋体" w:hAnsi="宋体" w:cs="宋体"/>
              </w:rPr>
              <w:t>0km</w:t>
            </w:r>
          </w:p>
        </w:tc>
        <w:tc>
          <w:tcPr>
            <w:tcW w:w="1409" w:type="dxa"/>
            <w:vAlign w:val="center"/>
          </w:tcPr>
          <w:p>
            <w:pPr>
              <w:spacing w:line="400" w:lineRule="exact"/>
              <w:jc w:val="center"/>
              <w:rPr>
                <w:rFonts w:ascii="宋体" w:hAnsi="宋体" w:cs="宋体"/>
              </w:rPr>
            </w:pPr>
            <w:r>
              <w:rPr>
                <w:rFonts w:hint="eastAsia" w:ascii="宋体" w:hAnsi="宋体" w:cs="宋体"/>
              </w:rPr>
              <w:t>野外环境路径规划区域范围宽度</w:t>
            </w:r>
            <w:r>
              <w:rPr>
                <w:rFonts w:hint="eastAsia" w:ascii="宋体" w:hAnsi="宋体" w:cs="宋体"/>
                <w:lang w:val="en-US" w:eastAsia="zh-CN"/>
              </w:rPr>
              <w:t>20</w:t>
            </w:r>
            <w:r>
              <w:rPr>
                <w:rFonts w:hint="eastAsia" w:ascii="宋体" w:hAnsi="宋体" w:cs="宋体"/>
              </w:rPr>
              <w:t>km，长度</w:t>
            </w:r>
            <w:r>
              <w:rPr>
                <w:rFonts w:hint="eastAsia" w:ascii="宋体" w:hAnsi="宋体" w:cs="宋体"/>
                <w:lang w:val="en-US" w:eastAsia="zh-CN"/>
              </w:rPr>
              <w:t>80</w:t>
            </w:r>
            <w:r>
              <w:rPr>
                <w:rFonts w:hint="eastAsia" w:ascii="宋体" w:hAnsi="宋体" w:cs="宋体"/>
              </w:rPr>
              <w:t>km</w:t>
            </w:r>
          </w:p>
        </w:tc>
        <w:tc>
          <w:tcPr>
            <w:tcW w:w="1964" w:type="dxa"/>
            <w:vAlign w:val="center"/>
          </w:tcPr>
          <w:p>
            <w:pPr>
              <w:spacing w:line="400" w:lineRule="exact"/>
              <w:jc w:val="center"/>
              <w:rPr>
                <w:rFonts w:ascii="宋体" w:hAnsi="宋体" w:cs="宋体"/>
              </w:rPr>
            </w:pPr>
            <w:r>
              <w:rPr>
                <w:rFonts w:hint="eastAsia" w:ascii="宋体" w:hAnsi="宋体" w:cs="宋体"/>
                <w:lang w:val="en-US" w:eastAsia="zh-CN"/>
              </w:rPr>
              <w:t>28页</w:t>
            </w:r>
          </w:p>
        </w:tc>
        <w:tc>
          <w:tcPr>
            <w:tcW w:w="1471" w:type="dxa"/>
            <w:vAlign w:val="center"/>
          </w:tcPr>
          <w:p>
            <w:pPr>
              <w:spacing w:line="400" w:lineRule="exact"/>
              <w:jc w:val="center"/>
              <w:rPr>
                <w:rFonts w:ascii="宋体" w:hAnsi="宋体" w:cs="宋体"/>
              </w:rPr>
            </w:pPr>
            <w:r>
              <w:rPr>
                <w:rFonts w:hint="eastAsia" w:ascii="宋体" w:hAnsi="宋体" w:cs="宋体"/>
                <w:lang w:val="en-US" w:eastAsia="zh-CN"/>
              </w:rPr>
              <w:t>正偏离</w:t>
            </w:r>
          </w:p>
        </w:tc>
        <w:tc>
          <w:tcPr>
            <w:tcW w:w="1339" w:type="dxa"/>
            <w:vAlign w:val="center"/>
          </w:tcPr>
          <w:p>
            <w:pPr>
              <w:spacing w:line="400" w:lineRule="exact"/>
              <w:jc w:val="center"/>
              <w:rPr>
                <w:rFonts w:ascii="宋体" w:hAnsi="宋体" w:cs="宋体"/>
              </w:rPr>
            </w:pPr>
            <w:r>
              <w:rPr>
                <w:rFonts w:hint="eastAsia" w:ascii="宋体" w:hAnsi="宋体" w:cs="宋体"/>
                <w:lang w:val="en-US" w:eastAsia="zh-CN"/>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634" w:hRule="atLeast"/>
        </w:trPr>
        <w:tc>
          <w:tcPr>
            <w:tcW w:w="884" w:type="dxa"/>
            <w:vMerge w:val="continue"/>
            <w:vAlign w:val="center"/>
          </w:tcPr>
          <w:p>
            <w:pPr>
              <w:spacing w:line="400" w:lineRule="exact"/>
              <w:jc w:val="center"/>
              <w:rPr>
                <w:rFonts w:ascii="宋体" w:hAnsi="宋体" w:cs="宋体"/>
              </w:rPr>
            </w:pPr>
          </w:p>
        </w:tc>
        <w:tc>
          <w:tcPr>
            <w:tcW w:w="1768" w:type="dxa"/>
            <w:vAlign w:val="center"/>
          </w:tcPr>
          <w:p>
            <w:pPr>
              <w:spacing w:line="400" w:lineRule="exact"/>
              <w:jc w:val="center"/>
              <w:rPr>
                <w:rFonts w:hint="eastAsia" w:ascii="宋体" w:hAnsi="宋体" w:cs="宋体"/>
              </w:rPr>
            </w:pPr>
            <w:r>
              <w:rPr>
                <w:rFonts w:hint="eastAsia" w:ascii="宋体" w:hAnsi="宋体" w:cs="宋体"/>
              </w:rPr>
              <w:t>3.6 野外环境路径规划约束条件涵盖坡度、水系等≥2个条件</w:t>
            </w:r>
          </w:p>
        </w:tc>
        <w:tc>
          <w:tcPr>
            <w:tcW w:w="1409" w:type="dxa"/>
            <w:vAlign w:val="center"/>
          </w:tcPr>
          <w:p>
            <w:pPr>
              <w:spacing w:line="400" w:lineRule="exact"/>
              <w:jc w:val="center"/>
              <w:rPr>
                <w:rFonts w:ascii="宋体" w:hAnsi="宋体" w:cs="宋体"/>
              </w:rPr>
            </w:pPr>
            <w:r>
              <w:rPr>
                <w:rFonts w:hint="eastAsia" w:ascii="宋体" w:hAnsi="宋体" w:cs="宋体"/>
              </w:rPr>
              <w:t>野外环境路径规划约束条件涵盖坡度、水系</w:t>
            </w:r>
            <w:r>
              <w:rPr>
                <w:rFonts w:hint="eastAsia" w:ascii="宋体" w:hAnsi="宋体" w:cs="宋体"/>
                <w:lang w:eastAsia="zh-CN"/>
              </w:rPr>
              <w:t>、</w:t>
            </w:r>
            <w:r>
              <w:rPr>
                <w:rFonts w:hint="eastAsia" w:ascii="宋体" w:hAnsi="宋体" w:cs="宋体"/>
                <w:lang w:val="en-US" w:eastAsia="zh-CN"/>
              </w:rPr>
              <w:t>威胁情况3</w:t>
            </w:r>
            <w:r>
              <w:rPr>
                <w:rFonts w:hint="eastAsia" w:ascii="宋体" w:hAnsi="宋体" w:cs="宋体"/>
              </w:rPr>
              <w:t>个条件</w:t>
            </w:r>
          </w:p>
        </w:tc>
        <w:tc>
          <w:tcPr>
            <w:tcW w:w="1964" w:type="dxa"/>
            <w:vAlign w:val="center"/>
          </w:tcPr>
          <w:p>
            <w:pPr>
              <w:spacing w:line="400" w:lineRule="exact"/>
              <w:jc w:val="center"/>
              <w:rPr>
                <w:rFonts w:ascii="宋体" w:hAnsi="宋体" w:cs="宋体"/>
              </w:rPr>
            </w:pPr>
            <w:r>
              <w:rPr>
                <w:rFonts w:hint="eastAsia" w:ascii="宋体" w:hAnsi="宋体" w:cs="宋体"/>
                <w:lang w:val="en-US" w:eastAsia="zh-CN"/>
              </w:rPr>
              <w:t>28页</w:t>
            </w:r>
          </w:p>
        </w:tc>
        <w:tc>
          <w:tcPr>
            <w:tcW w:w="1471" w:type="dxa"/>
            <w:vAlign w:val="center"/>
          </w:tcPr>
          <w:p>
            <w:pPr>
              <w:spacing w:line="400" w:lineRule="exact"/>
              <w:jc w:val="center"/>
              <w:rPr>
                <w:rFonts w:ascii="宋体" w:hAnsi="宋体" w:cs="宋体"/>
              </w:rPr>
            </w:pPr>
            <w:r>
              <w:rPr>
                <w:rFonts w:hint="eastAsia" w:ascii="宋体" w:hAnsi="宋体" w:cs="宋体"/>
                <w:lang w:val="en-US" w:eastAsia="zh-CN"/>
              </w:rPr>
              <w:t>正偏离</w:t>
            </w:r>
          </w:p>
        </w:tc>
        <w:tc>
          <w:tcPr>
            <w:tcW w:w="1339" w:type="dxa"/>
            <w:vAlign w:val="center"/>
          </w:tcPr>
          <w:p>
            <w:pPr>
              <w:spacing w:line="400" w:lineRule="exact"/>
              <w:jc w:val="center"/>
              <w:rPr>
                <w:rFonts w:ascii="宋体" w:hAnsi="宋体" w:cs="宋体"/>
              </w:rPr>
            </w:pPr>
            <w:r>
              <w:rPr>
                <w:rFonts w:hint="eastAsia" w:ascii="宋体" w:hAnsi="宋体" w:cs="宋体"/>
                <w:lang w:val="en-US" w:eastAsia="zh-CN"/>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634" w:hRule="atLeast"/>
        </w:trPr>
        <w:tc>
          <w:tcPr>
            <w:tcW w:w="884" w:type="dxa"/>
            <w:vMerge w:val="restart"/>
            <w:vAlign w:val="center"/>
          </w:tcPr>
          <w:p>
            <w:pPr>
              <w:spacing w:line="400" w:lineRule="exact"/>
              <w:jc w:val="center"/>
              <w:rPr>
                <w:rFonts w:ascii="宋体" w:hAnsi="宋体" w:cs="宋体"/>
              </w:rPr>
            </w:pPr>
            <w:r>
              <w:rPr>
                <w:rFonts w:hint="eastAsia" w:ascii="宋体" w:hAnsi="宋体" w:cs="宋体"/>
              </w:rPr>
              <w:t>空中智能平台航迹规划子模块</w:t>
            </w:r>
          </w:p>
        </w:tc>
        <w:tc>
          <w:tcPr>
            <w:tcW w:w="1768" w:type="dxa"/>
            <w:vAlign w:val="center"/>
          </w:tcPr>
          <w:p>
            <w:pPr>
              <w:spacing w:line="400" w:lineRule="exact"/>
              <w:jc w:val="center"/>
              <w:rPr>
                <w:rFonts w:hint="eastAsia" w:ascii="宋体" w:hAnsi="宋体" w:cs="宋体"/>
              </w:rPr>
            </w:pPr>
            <w:r>
              <w:rPr>
                <w:rFonts w:hint="eastAsia" w:ascii="宋体" w:hAnsi="宋体" w:cs="宋体"/>
              </w:rPr>
              <w:t>4.1 支持单架无人机根据任务区域环境、威胁情况等约束条件规划飞行航迹</w:t>
            </w:r>
          </w:p>
        </w:tc>
        <w:tc>
          <w:tcPr>
            <w:tcW w:w="1409" w:type="dxa"/>
            <w:vAlign w:val="center"/>
          </w:tcPr>
          <w:p>
            <w:pPr>
              <w:spacing w:line="400" w:lineRule="exact"/>
              <w:jc w:val="center"/>
              <w:rPr>
                <w:rFonts w:ascii="宋体" w:hAnsi="宋体" w:cs="宋体"/>
              </w:rPr>
            </w:pPr>
            <w:r>
              <w:rPr>
                <w:rFonts w:hint="eastAsia" w:ascii="宋体" w:hAnsi="宋体" w:cs="宋体"/>
              </w:rPr>
              <w:t>支持单架无人机根据任务区域环境、威胁情况等约束条件规划飞行航迹</w:t>
            </w:r>
          </w:p>
        </w:tc>
        <w:tc>
          <w:tcPr>
            <w:tcW w:w="1964" w:type="dxa"/>
            <w:vAlign w:val="center"/>
          </w:tcPr>
          <w:p>
            <w:pPr>
              <w:spacing w:line="400" w:lineRule="exact"/>
              <w:jc w:val="center"/>
              <w:rPr>
                <w:rFonts w:ascii="宋体" w:hAnsi="宋体" w:cs="宋体"/>
              </w:rPr>
            </w:pPr>
            <w:r>
              <w:rPr>
                <w:rFonts w:hint="eastAsia" w:ascii="宋体" w:hAnsi="宋体" w:cs="宋体"/>
                <w:lang w:val="en-US" w:eastAsia="zh-CN"/>
              </w:rPr>
              <w:t>28页</w:t>
            </w:r>
          </w:p>
        </w:tc>
        <w:tc>
          <w:tcPr>
            <w:tcW w:w="1471" w:type="dxa"/>
            <w:vAlign w:val="center"/>
          </w:tcPr>
          <w:p>
            <w:pPr>
              <w:spacing w:line="400" w:lineRule="exact"/>
              <w:jc w:val="center"/>
              <w:rPr>
                <w:rFonts w:ascii="宋体" w:hAnsi="宋体" w:cs="宋体"/>
              </w:rPr>
            </w:pPr>
            <w:r>
              <w:rPr>
                <w:rFonts w:hint="eastAsia" w:ascii="宋体" w:hAnsi="宋体" w:cs="宋体"/>
                <w:lang w:val="en-US" w:eastAsia="zh-CN"/>
              </w:rPr>
              <w:t>无偏离</w:t>
            </w:r>
          </w:p>
        </w:tc>
        <w:tc>
          <w:tcPr>
            <w:tcW w:w="1339" w:type="dxa"/>
            <w:vAlign w:val="center"/>
          </w:tcPr>
          <w:p>
            <w:pPr>
              <w:spacing w:line="400" w:lineRule="exact"/>
              <w:jc w:val="center"/>
              <w:rPr>
                <w:rFonts w:ascii="宋体" w:hAnsi="宋体" w:cs="宋体"/>
              </w:rPr>
            </w:pPr>
            <w:r>
              <w:rPr>
                <w:rFonts w:hint="eastAsia" w:ascii="宋体" w:hAnsi="宋体" w:cs="宋体"/>
                <w:lang w:val="en-US" w:eastAsia="zh-CN"/>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634" w:hRule="atLeast"/>
        </w:trPr>
        <w:tc>
          <w:tcPr>
            <w:tcW w:w="884" w:type="dxa"/>
            <w:vMerge w:val="continue"/>
            <w:vAlign w:val="center"/>
          </w:tcPr>
          <w:p>
            <w:pPr>
              <w:spacing w:line="400" w:lineRule="exact"/>
              <w:jc w:val="center"/>
              <w:rPr>
                <w:rFonts w:ascii="宋体" w:hAnsi="宋体" w:cs="宋体"/>
              </w:rPr>
            </w:pPr>
          </w:p>
        </w:tc>
        <w:tc>
          <w:tcPr>
            <w:tcW w:w="1768" w:type="dxa"/>
            <w:vAlign w:val="center"/>
          </w:tcPr>
          <w:p>
            <w:pPr>
              <w:spacing w:line="400" w:lineRule="exact"/>
              <w:jc w:val="center"/>
              <w:rPr>
                <w:rFonts w:hint="eastAsia" w:ascii="宋体" w:hAnsi="宋体" w:cs="宋体"/>
              </w:rPr>
            </w:pPr>
            <w:r>
              <w:rPr>
                <w:rFonts w:hint="eastAsia" w:ascii="宋体" w:hAnsi="宋体" w:cs="宋体"/>
              </w:rPr>
              <w:t>4.2 无人机自身的性能约束条件涵盖最大俯仰角、最小转弯半径、起飞点高度、最大飞行高度、最小飞行高度等≥5个条件</w:t>
            </w:r>
          </w:p>
        </w:tc>
        <w:tc>
          <w:tcPr>
            <w:tcW w:w="1409" w:type="dxa"/>
            <w:vAlign w:val="center"/>
          </w:tcPr>
          <w:p>
            <w:pPr>
              <w:spacing w:line="400" w:lineRule="exact"/>
              <w:jc w:val="center"/>
              <w:rPr>
                <w:rFonts w:ascii="宋体" w:hAnsi="宋体" w:cs="宋体"/>
              </w:rPr>
            </w:pPr>
            <w:r>
              <w:rPr>
                <w:rFonts w:hint="eastAsia" w:ascii="宋体" w:hAnsi="宋体" w:cs="宋体"/>
              </w:rPr>
              <w:t>无人机自身的性能约束条件涵盖最大俯仰角、最小转弯半径、起飞点高度、最大飞行高度、最小飞行高度</w:t>
            </w:r>
            <w:r>
              <w:rPr>
                <w:rFonts w:hint="eastAsia" w:ascii="宋体" w:hAnsi="宋体" w:cs="宋体"/>
                <w:lang w:val="en-US" w:eastAsia="zh-CN"/>
              </w:rPr>
              <w:t>5</w:t>
            </w:r>
            <w:r>
              <w:rPr>
                <w:rFonts w:hint="eastAsia" w:ascii="宋体" w:hAnsi="宋体" w:cs="宋体"/>
              </w:rPr>
              <w:t>个条件</w:t>
            </w:r>
          </w:p>
        </w:tc>
        <w:tc>
          <w:tcPr>
            <w:tcW w:w="1964" w:type="dxa"/>
            <w:vAlign w:val="center"/>
          </w:tcPr>
          <w:p>
            <w:pPr>
              <w:spacing w:line="400" w:lineRule="exact"/>
              <w:jc w:val="center"/>
              <w:rPr>
                <w:rFonts w:ascii="宋体" w:hAnsi="宋体" w:cs="宋体"/>
              </w:rPr>
            </w:pPr>
            <w:r>
              <w:rPr>
                <w:rFonts w:hint="eastAsia" w:ascii="宋体" w:hAnsi="宋体" w:cs="宋体"/>
                <w:lang w:val="en-US" w:eastAsia="zh-CN"/>
              </w:rPr>
              <w:t>28页</w:t>
            </w:r>
          </w:p>
        </w:tc>
        <w:tc>
          <w:tcPr>
            <w:tcW w:w="1471" w:type="dxa"/>
            <w:vAlign w:val="center"/>
          </w:tcPr>
          <w:p>
            <w:pPr>
              <w:spacing w:line="400" w:lineRule="exact"/>
              <w:jc w:val="center"/>
              <w:rPr>
                <w:rFonts w:ascii="宋体" w:hAnsi="宋体" w:cs="宋体"/>
              </w:rPr>
            </w:pPr>
            <w:r>
              <w:rPr>
                <w:rFonts w:hint="eastAsia" w:ascii="宋体" w:hAnsi="宋体" w:cs="宋体"/>
                <w:lang w:val="en-US" w:eastAsia="zh-CN"/>
              </w:rPr>
              <w:t>无偏离</w:t>
            </w:r>
          </w:p>
        </w:tc>
        <w:tc>
          <w:tcPr>
            <w:tcW w:w="1339" w:type="dxa"/>
            <w:vAlign w:val="center"/>
          </w:tcPr>
          <w:p>
            <w:pPr>
              <w:spacing w:line="400" w:lineRule="exact"/>
              <w:jc w:val="center"/>
              <w:rPr>
                <w:rFonts w:ascii="宋体" w:hAnsi="宋体" w:cs="宋体"/>
              </w:rPr>
            </w:pPr>
            <w:r>
              <w:rPr>
                <w:rFonts w:hint="eastAsia" w:ascii="宋体" w:hAnsi="宋体" w:cs="宋体"/>
                <w:lang w:val="en-US" w:eastAsia="zh-CN"/>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634" w:hRule="atLeast"/>
        </w:trPr>
        <w:tc>
          <w:tcPr>
            <w:tcW w:w="884" w:type="dxa"/>
            <w:vMerge w:val="continue"/>
            <w:vAlign w:val="center"/>
          </w:tcPr>
          <w:p>
            <w:pPr>
              <w:spacing w:line="400" w:lineRule="exact"/>
              <w:jc w:val="center"/>
              <w:rPr>
                <w:rFonts w:ascii="宋体" w:hAnsi="宋体" w:cs="宋体"/>
              </w:rPr>
            </w:pPr>
          </w:p>
        </w:tc>
        <w:tc>
          <w:tcPr>
            <w:tcW w:w="1768" w:type="dxa"/>
            <w:vAlign w:val="center"/>
          </w:tcPr>
          <w:p>
            <w:pPr>
              <w:spacing w:line="400" w:lineRule="exact"/>
              <w:jc w:val="center"/>
              <w:rPr>
                <w:rFonts w:hint="eastAsia" w:ascii="宋体" w:hAnsi="宋体" w:cs="宋体"/>
              </w:rPr>
            </w:pPr>
            <w:r>
              <w:rPr>
                <w:rFonts w:hint="eastAsia" w:ascii="宋体" w:hAnsi="宋体" w:cs="宋体"/>
              </w:rPr>
              <w:t>4.3 单架无人机规划支持路线最短、生存概率最大、油耗代价最小等≥3个条件</w:t>
            </w:r>
          </w:p>
        </w:tc>
        <w:tc>
          <w:tcPr>
            <w:tcW w:w="1409" w:type="dxa"/>
            <w:vAlign w:val="center"/>
          </w:tcPr>
          <w:p>
            <w:pPr>
              <w:spacing w:line="400" w:lineRule="exact"/>
              <w:jc w:val="center"/>
              <w:rPr>
                <w:rFonts w:ascii="宋体" w:hAnsi="宋体" w:cs="宋体"/>
              </w:rPr>
            </w:pPr>
            <w:r>
              <w:rPr>
                <w:rFonts w:hint="eastAsia" w:ascii="宋体" w:hAnsi="宋体" w:cs="宋体"/>
              </w:rPr>
              <w:t>单架无人机规划支持路线最短、生存概率最大、油耗代价最小</w:t>
            </w:r>
            <w:r>
              <w:rPr>
                <w:rFonts w:hint="eastAsia" w:ascii="宋体" w:hAnsi="宋体" w:cs="宋体"/>
                <w:lang w:eastAsia="zh-CN"/>
              </w:rPr>
              <w:t>、</w:t>
            </w:r>
            <w:r>
              <w:rPr>
                <w:rFonts w:hint="eastAsia" w:ascii="宋体" w:hAnsi="宋体" w:cs="宋体"/>
                <w:lang w:val="en-US" w:eastAsia="zh-CN"/>
              </w:rPr>
              <w:t>效率最高4</w:t>
            </w:r>
            <w:r>
              <w:rPr>
                <w:rFonts w:hint="eastAsia" w:ascii="宋体" w:hAnsi="宋体" w:cs="宋体"/>
              </w:rPr>
              <w:t>个条件</w:t>
            </w:r>
          </w:p>
        </w:tc>
        <w:tc>
          <w:tcPr>
            <w:tcW w:w="1964" w:type="dxa"/>
            <w:vAlign w:val="center"/>
          </w:tcPr>
          <w:p>
            <w:pPr>
              <w:spacing w:line="400" w:lineRule="exact"/>
              <w:jc w:val="center"/>
              <w:rPr>
                <w:rFonts w:ascii="宋体" w:hAnsi="宋体" w:cs="宋体"/>
              </w:rPr>
            </w:pPr>
            <w:r>
              <w:rPr>
                <w:rFonts w:hint="eastAsia" w:ascii="宋体" w:hAnsi="宋体" w:cs="宋体"/>
                <w:lang w:val="en-US" w:eastAsia="zh-CN"/>
              </w:rPr>
              <w:t>28页</w:t>
            </w:r>
          </w:p>
        </w:tc>
        <w:tc>
          <w:tcPr>
            <w:tcW w:w="1471" w:type="dxa"/>
            <w:vAlign w:val="center"/>
          </w:tcPr>
          <w:p>
            <w:pPr>
              <w:spacing w:line="400" w:lineRule="exact"/>
              <w:jc w:val="center"/>
              <w:rPr>
                <w:rFonts w:ascii="宋体" w:hAnsi="宋体" w:cs="宋体"/>
              </w:rPr>
            </w:pPr>
            <w:r>
              <w:rPr>
                <w:rFonts w:hint="eastAsia" w:ascii="宋体" w:hAnsi="宋体" w:cs="宋体"/>
                <w:lang w:val="en-US" w:eastAsia="zh-CN"/>
              </w:rPr>
              <w:t>正偏离</w:t>
            </w:r>
          </w:p>
        </w:tc>
        <w:tc>
          <w:tcPr>
            <w:tcW w:w="1339" w:type="dxa"/>
            <w:vAlign w:val="center"/>
          </w:tcPr>
          <w:p>
            <w:pPr>
              <w:spacing w:line="400" w:lineRule="exact"/>
              <w:jc w:val="center"/>
              <w:rPr>
                <w:rFonts w:ascii="宋体" w:hAnsi="宋体" w:cs="宋体"/>
              </w:rPr>
            </w:pPr>
            <w:r>
              <w:rPr>
                <w:rFonts w:hint="eastAsia" w:ascii="宋体" w:hAnsi="宋体" w:cs="宋体"/>
                <w:lang w:val="en-US" w:eastAsia="zh-CN"/>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634" w:hRule="atLeast"/>
        </w:trPr>
        <w:tc>
          <w:tcPr>
            <w:tcW w:w="884" w:type="dxa"/>
            <w:vMerge w:val="continue"/>
            <w:vAlign w:val="center"/>
          </w:tcPr>
          <w:p>
            <w:pPr>
              <w:spacing w:line="400" w:lineRule="exact"/>
              <w:jc w:val="center"/>
              <w:rPr>
                <w:rFonts w:ascii="宋体" w:hAnsi="宋体" w:cs="宋体"/>
              </w:rPr>
            </w:pPr>
          </w:p>
        </w:tc>
        <w:tc>
          <w:tcPr>
            <w:tcW w:w="1768" w:type="dxa"/>
            <w:vAlign w:val="center"/>
          </w:tcPr>
          <w:p>
            <w:pPr>
              <w:spacing w:line="400" w:lineRule="exact"/>
              <w:jc w:val="center"/>
              <w:rPr>
                <w:rFonts w:hint="eastAsia" w:ascii="宋体" w:hAnsi="宋体" w:cs="宋体"/>
              </w:rPr>
            </w:pPr>
            <w:r>
              <w:rPr>
                <w:rFonts w:hint="eastAsia" w:ascii="宋体" w:hAnsi="宋体" w:cs="宋体"/>
              </w:rPr>
              <w:t>4.4 支持≥20架无人机根据任务区域环境、威胁情况等地理条件及无人机自身的性能约束等因素进行协同航迹规划</w:t>
            </w:r>
          </w:p>
        </w:tc>
        <w:tc>
          <w:tcPr>
            <w:tcW w:w="1409" w:type="dxa"/>
            <w:vAlign w:val="center"/>
          </w:tcPr>
          <w:p>
            <w:pPr>
              <w:spacing w:line="400" w:lineRule="exact"/>
              <w:jc w:val="center"/>
              <w:rPr>
                <w:rFonts w:ascii="宋体" w:hAnsi="宋体" w:cs="宋体"/>
              </w:rPr>
            </w:pPr>
            <w:r>
              <w:rPr>
                <w:rFonts w:hint="eastAsia" w:ascii="宋体" w:hAnsi="宋体" w:cs="宋体"/>
              </w:rPr>
              <w:t>支持</w:t>
            </w:r>
            <w:r>
              <w:rPr>
                <w:rFonts w:hint="eastAsia" w:ascii="宋体" w:hAnsi="宋体" w:cs="宋体"/>
                <w:lang w:val="en-US" w:eastAsia="zh-CN"/>
              </w:rPr>
              <w:t>30</w:t>
            </w:r>
            <w:r>
              <w:rPr>
                <w:rFonts w:hint="eastAsia" w:ascii="宋体" w:hAnsi="宋体" w:cs="宋体"/>
              </w:rPr>
              <w:t>架无人机根据任务区域环境、威胁情况等地理条件及无人机自身的性能约束等因素进行协同航迹规划</w:t>
            </w:r>
          </w:p>
        </w:tc>
        <w:tc>
          <w:tcPr>
            <w:tcW w:w="1964" w:type="dxa"/>
            <w:vAlign w:val="center"/>
          </w:tcPr>
          <w:p>
            <w:pPr>
              <w:spacing w:line="400" w:lineRule="exact"/>
              <w:jc w:val="center"/>
              <w:rPr>
                <w:rFonts w:ascii="宋体" w:hAnsi="宋体" w:cs="宋体"/>
              </w:rPr>
            </w:pPr>
            <w:r>
              <w:rPr>
                <w:rFonts w:hint="eastAsia" w:ascii="宋体" w:hAnsi="宋体" w:cs="宋体"/>
                <w:lang w:val="en-US" w:eastAsia="zh-CN"/>
              </w:rPr>
              <w:t>28页</w:t>
            </w:r>
          </w:p>
        </w:tc>
        <w:tc>
          <w:tcPr>
            <w:tcW w:w="1471" w:type="dxa"/>
            <w:vAlign w:val="center"/>
          </w:tcPr>
          <w:p>
            <w:pPr>
              <w:spacing w:line="400" w:lineRule="exact"/>
              <w:jc w:val="center"/>
              <w:rPr>
                <w:rFonts w:ascii="宋体" w:hAnsi="宋体" w:cs="宋体"/>
              </w:rPr>
            </w:pPr>
            <w:r>
              <w:rPr>
                <w:rFonts w:hint="eastAsia" w:ascii="宋体" w:hAnsi="宋体" w:cs="宋体"/>
                <w:lang w:val="en-US" w:eastAsia="zh-CN"/>
              </w:rPr>
              <w:t>正偏离</w:t>
            </w:r>
          </w:p>
        </w:tc>
        <w:tc>
          <w:tcPr>
            <w:tcW w:w="1339" w:type="dxa"/>
            <w:vAlign w:val="center"/>
          </w:tcPr>
          <w:p>
            <w:pPr>
              <w:spacing w:line="400" w:lineRule="exact"/>
              <w:jc w:val="center"/>
              <w:rPr>
                <w:rFonts w:ascii="宋体" w:hAnsi="宋体" w:cs="宋体"/>
              </w:rPr>
            </w:pPr>
            <w:r>
              <w:rPr>
                <w:rFonts w:hint="eastAsia" w:ascii="宋体" w:hAnsi="宋体" w:cs="宋体"/>
                <w:lang w:val="en-US" w:eastAsia="zh-CN"/>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634" w:hRule="atLeast"/>
        </w:trPr>
        <w:tc>
          <w:tcPr>
            <w:tcW w:w="884" w:type="dxa"/>
            <w:vMerge w:val="continue"/>
            <w:vAlign w:val="center"/>
          </w:tcPr>
          <w:p>
            <w:pPr>
              <w:spacing w:line="400" w:lineRule="exact"/>
              <w:jc w:val="center"/>
              <w:rPr>
                <w:rFonts w:ascii="宋体" w:hAnsi="宋体" w:cs="宋体"/>
              </w:rPr>
            </w:pPr>
          </w:p>
        </w:tc>
        <w:tc>
          <w:tcPr>
            <w:tcW w:w="1768" w:type="dxa"/>
            <w:vAlign w:val="center"/>
          </w:tcPr>
          <w:p>
            <w:pPr>
              <w:spacing w:line="400" w:lineRule="exact"/>
              <w:jc w:val="center"/>
              <w:rPr>
                <w:rFonts w:hint="eastAsia" w:ascii="宋体" w:hAnsi="宋体" w:cs="宋体"/>
              </w:rPr>
            </w:pPr>
            <w:r>
              <w:rPr>
                <w:rFonts w:hint="eastAsia" w:ascii="宋体" w:hAnsi="宋体" w:cs="宋体"/>
              </w:rPr>
              <w:t>4.5 支持≥20架无人机对≥20个其它无人飞行器的轨迹规避</w:t>
            </w:r>
          </w:p>
        </w:tc>
        <w:tc>
          <w:tcPr>
            <w:tcW w:w="1409" w:type="dxa"/>
            <w:vAlign w:val="center"/>
          </w:tcPr>
          <w:p>
            <w:pPr>
              <w:spacing w:line="400" w:lineRule="exact"/>
              <w:jc w:val="center"/>
              <w:rPr>
                <w:rFonts w:ascii="宋体" w:hAnsi="宋体" w:cs="宋体"/>
              </w:rPr>
            </w:pPr>
            <w:r>
              <w:rPr>
                <w:rFonts w:hint="eastAsia" w:ascii="宋体" w:hAnsi="宋体" w:cs="宋体"/>
              </w:rPr>
              <w:t>支持</w:t>
            </w:r>
            <w:r>
              <w:rPr>
                <w:rFonts w:hint="eastAsia" w:ascii="宋体" w:hAnsi="宋体" w:cs="宋体"/>
                <w:lang w:val="en-US" w:eastAsia="zh-CN"/>
              </w:rPr>
              <w:t>30</w:t>
            </w:r>
            <w:r>
              <w:rPr>
                <w:rFonts w:hint="eastAsia" w:ascii="宋体" w:hAnsi="宋体" w:cs="宋体"/>
              </w:rPr>
              <w:t>架无人机对</w:t>
            </w:r>
            <w:r>
              <w:rPr>
                <w:rFonts w:hint="eastAsia" w:ascii="宋体" w:hAnsi="宋体" w:cs="宋体"/>
                <w:lang w:val="en-US" w:eastAsia="zh-CN"/>
              </w:rPr>
              <w:t>35</w:t>
            </w:r>
            <w:r>
              <w:rPr>
                <w:rFonts w:hint="eastAsia" w:ascii="宋体" w:hAnsi="宋体" w:cs="宋体"/>
              </w:rPr>
              <w:t>个其它无人飞行器的轨迹规避</w:t>
            </w:r>
          </w:p>
        </w:tc>
        <w:tc>
          <w:tcPr>
            <w:tcW w:w="1964" w:type="dxa"/>
            <w:vAlign w:val="center"/>
          </w:tcPr>
          <w:p>
            <w:pPr>
              <w:spacing w:line="400" w:lineRule="exact"/>
              <w:jc w:val="center"/>
              <w:rPr>
                <w:rFonts w:ascii="宋体" w:hAnsi="宋体" w:cs="宋体"/>
              </w:rPr>
            </w:pPr>
            <w:r>
              <w:rPr>
                <w:rFonts w:hint="eastAsia" w:ascii="宋体" w:hAnsi="宋体" w:cs="宋体"/>
                <w:lang w:val="en-US" w:eastAsia="zh-CN"/>
              </w:rPr>
              <w:t>28页</w:t>
            </w:r>
          </w:p>
        </w:tc>
        <w:tc>
          <w:tcPr>
            <w:tcW w:w="1471" w:type="dxa"/>
            <w:vAlign w:val="center"/>
          </w:tcPr>
          <w:p>
            <w:pPr>
              <w:spacing w:line="400" w:lineRule="exact"/>
              <w:jc w:val="center"/>
              <w:rPr>
                <w:rFonts w:ascii="宋体" w:hAnsi="宋体" w:cs="宋体"/>
              </w:rPr>
            </w:pPr>
            <w:r>
              <w:rPr>
                <w:rFonts w:hint="eastAsia" w:ascii="宋体" w:hAnsi="宋体" w:cs="宋体"/>
                <w:lang w:val="en-US" w:eastAsia="zh-CN"/>
              </w:rPr>
              <w:t>正偏离</w:t>
            </w:r>
          </w:p>
        </w:tc>
        <w:tc>
          <w:tcPr>
            <w:tcW w:w="1339" w:type="dxa"/>
            <w:vAlign w:val="center"/>
          </w:tcPr>
          <w:p>
            <w:pPr>
              <w:spacing w:line="400" w:lineRule="exact"/>
              <w:jc w:val="center"/>
              <w:rPr>
                <w:rFonts w:ascii="宋体" w:hAnsi="宋体" w:cs="宋体"/>
              </w:rPr>
            </w:pPr>
            <w:r>
              <w:rPr>
                <w:rFonts w:hint="eastAsia" w:ascii="宋体" w:hAnsi="宋体" w:cs="宋体"/>
                <w:lang w:val="en-US" w:eastAsia="zh-CN"/>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634" w:hRule="atLeast"/>
        </w:trPr>
        <w:tc>
          <w:tcPr>
            <w:tcW w:w="884" w:type="dxa"/>
            <w:vMerge w:val="restart"/>
            <w:vAlign w:val="center"/>
          </w:tcPr>
          <w:p>
            <w:pPr>
              <w:spacing w:line="400" w:lineRule="exact"/>
              <w:jc w:val="center"/>
              <w:rPr>
                <w:rFonts w:ascii="宋体" w:hAnsi="宋体" w:cs="宋体"/>
              </w:rPr>
            </w:pPr>
            <w:r>
              <w:rPr>
                <w:rFonts w:hint="eastAsia" w:ascii="宋体" w:hAnsi="宋体" w:cs="宋体"/>
              </w:rPr>
              <w:t>模块源码</w:t>
            </w:r>
          </w:p>
        </w:tc>
        <w:tc>
          <w:tcPr>
            <w:tcW w:w="1768" w:type="dxa"/>
            <w:vAlign w:val="center"/>
          </w:tcPr>
          <w:p>
            <w:pPr>
              <w:spacing w:line="400" w:lineRule="exact"/>
              <w:jc w:val="center"/>
              <w:rPr>
                <w:rFonts w:hint="eastAsia" w:ascii="宋体" w:hAnsi="宋体" w:cs="宋体"/>
              </w:rPr>
            </w:pPr>
            <w:r>
              <w:rPr>
                <w:rFonts w:hint="eastAsia" w:ascii="宋体" w:hAnsi="宋体" w:cs="宋体"/>
              </w:rPr>
              <w:t>5.1 软件模块采用C/C++语言编写</w:t>
            </w:r>
          </w:p>
        </w:tc>
        <w:tc>
          <w:tcPr>
            <w:tcW w:w="1409" w:type="dxa"/>
            <w:vAlign w:val="center"/>
          </w:tcPr>
          <w:p>
            <w:pPr>
              <w:spacing w:line="400" w:lineRule="exact"/>
              <w:jc w:val="center"/>
              <w:rPr>
                <w:rFonts w:ascii="宋体" w:hAnsi="宋体" w:cs="宋体"/>
              </w:rPr>
            </w:pPr>
            <w:r>
              <w:rPr>
                <w:rFonts w:hint="eastAsia" w:ascii="宋体" w:hAnsi="宋体" w:cs="宋体"/>
              </w:rPr>
              <w:t>软件模块采用C/C++语言编写</w:t>
            </w:r>
          </w:p>
        </w:tc>
        <w:tc>
          <w:tcPr>
            <w:tcW w:w="1964" w:type="dxa"/>
            <w:vAlign w:val="center"/>
          </w:tcPr>
          <w:p>
            <w:pPr>
              <w:spacing w:line="400" w:lineRule="exact"/>
              <w:jc w:val="center"/>
              <w:rPr>
                <w:rFonts w:hint="default" w:ascii="宋体" w:hAnsi="宋体" w:cs="宋体" w:eastAsiaTheme="minorEastAsia"/>
                <w:lang w:val="en-US" w:eastAsia="zh-CN"/>
              </w:rPr>
            </w:pPr>
            <w:r>
              <w:rPr>
                <w:rFonts w:hint="eastAsia" w:ascii="宋体" w:hAnsi="宋体" w:cs="宋体"/>
                <w:lang w:val="en-US" w:eastAsia="zh-CN"/>
              </w:rPr>
              <w:t>29页</w:t>
            </w:r>
          </w:p>
        </w:tc>
        <w:tc>
          <w:tcPr>
            <w:tcW w:w="1471" w:type="dxa"/>
            <w:vAlign w:val="center"/>
          </w:tcPr>
          <w:p>
            <w:pPr>
              <w:spacing w:line="400" w:lineRule="exact"/>
              <w:jc w:val="center"/>
              <w:rPr>
                <w:rFonts w:ascii="宋体" w:hAnsi="宋体" w:cs="宋体"/>
              </w:rPr>
            </w:pPr>
            <w:r>
              <w:rPr>
                <w:rFonts w:hint="eastAsia" w:ascii="宋体" w:hAnsi="宋体" w:cs="宋体"/>
                <w:lang w:val="en-US" w:eastAsia="zh-CN"/>
              </w:rPr>
              <w:t>无偏离</w:t>
            </w:r>
          </w:p>
        </w:tc>
        <w:tc>
          <w:tcPr>
            <w:tcW w:w="1339" w:type="dxa"/>
            <w:vAlign w:val="center"/>
          </w:tcPr>
          <w:p>
            <w:pPr>
              <w:spacing w:line="400" w:lineRule="exact"/>
              <w:jc w:val="center"/>
              <w:rPr>
                <w:rFonts w:ascii="宋体" w:hAnsi="宋体" w:cs="宋体"/>
              </w:rPr>
            </w:pPr>
            <w:r>
              <w:rPr>
                <w:rFonts w:hint="eastAsia" w:ascii="宋体" w:hAnsi="宋体" w:cs="宋体"/>
                <w:lang w:val="en-US" w:eastAsia="zh-CN"/>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634" w:hRule="atLeast"/>
        </w:trPr>
        <w:tc>
          <w:tcPr>
            <w:tcW w:w="884" w:type="dxa"/>
            <w:vMerge w:val="continue"/>
            <w:vAlign w:val="center"/>
          </w:tcPr>
          <w:p>
            <w:pPr>
              <w:spacing w:line="400" w:lineRule="exact"/>
              <w:jc w:val="center"/>
              <w:rPr>
                <w:rFonts w:ascii="宋体" w:hAnsi="宋体" w:cs="宋体"/>
              </w:rPr>
            </w:pPr>
          </w:p>
        </w:tc>
        <w:tc>
          <w:tcPr>
            <w:tcW w:w="1768" w:type="dxa"/>
            <w:vAlign w:val="center"/>
          </w:tcPr>
          <w:p>
            <w:pPr>
              <w:spacing w:line="400" w:lineRule="exact"/>
              <w:jc w:val="center"/>
              <w:rPr>
                <w:rFonts w:hint="eastAsia" w:ascii="宋体" w:hAnsi="宋体" w:cs="宋体"/>
              </w:rPr>
            </w:pPr>
            <w:r>
              <w:rPr>
                <w:rFonts w:hint="eastAsia" w:ascii="宋体" w:hAnsi="宋体" w:cs="宋体"/>
              </w:rPr>
              <w:t>5.2 软件模块需提供C/C++源码</w:t>
            </w:r>
          </w:p>
        </w:tc>
        <w:tc>
          <w:tcPr>
            <w:tcW w:w="1409" w:type="dxa"/>
            <w:vAlign w:val="center"/>
          </w:tcPr>
          <w:p>
            <w:pPr>
              <w:spacing w:line="400" w:lineRule="exact"/>
              <w:jc w:val="center"/>
              <w:rPr>
                <w:rFonts w:ascii="宋体" w:hAnsi="宋体" w:cs="宋体"/>
              </w:rPr>
            </w:pPr>
            <w:r>
              <w:rPr>
                <w:rFonts w:hint="eastAsia" w:ascii="宋体" w:hAnsi="宋体" w:cs="宋体"/>
              </w:rPr>
              <w:t>软件模块提供</w:t>
            </w:r>
            <w:r>
              <w:rPr>
                <w:rFonts w:hint="eastAsia" w:ascii="宋体" w:hAnsi="宋体" w:cs="宋体"/>
                <w:lang w:val="en-US" w:eastAsia="zh-CN"/>
              </w:rPr>
              <w:t>完整</w:t>
            </w:r>
            <w:r>
              <w:rPr>
                <w:rFonts w:hint="eastAsia" w:ascii="宋体" w:hAnsi="宋体" w:cs="宋体"/>
              </w:rPr>
              <w:t>C/C++源码</w:t>
            </w:r>
          </w:p>
        </w:tc>
        <w:tc>
          <w:tcPr>
            <w:tcW w:w="1964" w:type="dxa"/>
            <w:vAlign w:val="center"/>
          </w:tcPr>
          <w:p>
            <w:pPr>
              <w:spacing w:line="400" w:lineRule="exact"/>
              <w:jc w:val="center"/>
              <w:rPr>
                <w:rFonts w:ascii="宋体" w:hAnsi="宋体" w:cs="宋体"/>
              </w:rPr>
            </w:pPr>
            <w:r>
              <w:rPr>
                <w:rFonts w:hint="eastAsia" w:ascii="宋体" w:hAnsi="宋体" w:cs="宋体"/>
                <w:lang w:val="en-US" w:eastAsia="zh-CN"/>
              </w:rPr>
              <w:t>29页</w:t>
            </w:r>
          </w:p>
        </w:tc>
        <w:tc>
          <w:tcPr>
            <w:tcW w:w="1471" w:type="dxa"/>
            <w:vAlign w:val="center"/>
          </w:tcPr>
          <w:p>
            <w:pPr>
              <w:spacing w:line="400" w:lineRule="exact"/>
              <w:jc w:val="center"/>
              <w:rPr>
                <w:rFonts w:hint="eastAsia" w:ascii="宋体" w:hAnsi="宋体" w:eastAsia="宋体" w:cs="宋体"/>
                <w:lang w:val="en-US" w:eastAsia="zh-CN"/>
              </w:rPr>
            </w:pPr>
            <w:r>
              <w:rPr>
                <w:rFonts w:hint="eastAsia" w:ascii="宋体" w:hAnsi="宋体" w:cs="宋体"/>
                <w:lang w:val="en-US" w:eastAsia="zh-CN"/>
              </w:rPr>
              <w:t>无偏离</w:t>
            </w:r>
          </w:p>
        </w:tc>
        <w:tc>
          <w:tcPr>
            <w:tcW w:w="1339" w:type="dxa"/>
            <w:vAlign w:val="center"/>
          </w:tcPr>
          <w:p>
            <w:pPr>
              <w:spacing w:line="400" w:lineRule="exact"/>
              <w:jc w:val="center"/>
              <w:rPr>
                <w:rFonts w:ascii="宋体" w:hAnsi="宋体" w:cs="宋体"/>
              </w:rPr>
            </w:pPr>
            <w:r>
              <w:rPr>
                <w:rFonts w:hint="eastAsia" w:ascii="宋体" w:hAnsi="宋体" w:cs="宋体"/>
                <w:lang w:val="en-US" w:eastAsia="zh-CN"/>
              </w:rPr>
              <w:t>无</w:t>
            </w:r>
          </w:p>
        </w:tc>
      </w:tr>
    </w:tbl>
    <w:p/>
    <w:p>
      <w:pPr>
        <w:bidi w:val="0"/>
      </w:pPr>
      <w:r>
        <w:rPr>
          <w:rFonts w:hint="eastAsia"/>
          <w:lang w:val="en-US" w:eastAsia="zh-CN"/>
        </w:rPr>
        <w:drawing>
          <wp:anchor distT="0" distB="0" distL="114300" distR="114300" simplePos="0" relativeHeight="251660288" behindDoc="0" locked="0" layoutInCell="1" allowOverlap="1">
            <wp:simplePos x="0" y="0"/>
            <wp:positionH relativeFrom="column">
              <wp:posOffset>4328795</wp:posOffset>
            </wp:positionH>
            <wp:positionV relativeFrom="paragraph">
              <wp:posOffset>31750</wp:posOffset>
            </wp:positionV>
            <wp:extent cx="1861185" cy="1861185"/>
            <wp:effectExtent l="0" t="0" r="6985" b="6985"/>
            <wp:wrapNone/>
            <wp:docPr id="2" name="图片 2" descr="3b9bd02fbc738e4591ba182ca51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b9bd02fbc738e4591ba182ca512319"/>
                    <pic:cNvPicPr>
                      <a:picLocks noChangeAspect="1"/>
                    </pic:cNvPicPr>
                  </pic:nvPicPr>
                  <pic:blipFill>
                    <a:blip r:embed="rId6"/>
                    <a:stretch>
                      <a:fillRect/>
                    </a:stretch>
                  </pic:blipFill>
                  <pic:spPr>
                    <a:xfrm rot="1980000">
                      <a:off x="0" y="0"/>
                      <a:ext cx="1861185" cy="1861185"/>
                    </a:xfrm>
                    <a:prstGeom prst="rect">
                      <a:avLst/>
                    </a:prstGeom>
                  </pic:spPr>
                </pic:pic>
              </a:graphicData>
            </a:graphic>
          </wp:anchor>
        </w:drawing>
      </w:r>
    </w:p>
    <w:p>
      <w:pPr>
        <w:pStyle w:val="7"/>
        <w:tabs>
          <w:tab w:val="left" w:pos="5580"/>
        </w:tabs>
        <w:adjustRightInd w:val="0"/>
        <w:snapToGrid w:val="0"/>
        <w:spacing w:line="560" w:lineRule="exact"/>
        <w:jc w:val="right"/>
        <w:rPr>
          <w:rFonts w:hAnsi="宋体" w:cs="宋体"/>
          <w:snapToGrid w:val="0"/>
          <w:kern w:val="0"/>
          <w:szCs w:val="28"/>
        </w:rPr>
      </w:pPr>
      <w:r>
        <w:rPr>
          <w:rFonts w:hint="eastAsia" w:hAnsi="宋体" w:cs="宋体"/>
          <w:kern w:val="0"/>
          <w:szCs w:val="28"/>
          <w:lang w:val="zh-CN"/>
          <w14:ligatures w14:val="standardContextual"/>
        </w:rPr>
        <w:drawing>
          <wp:anchor distT="0" distB="0" distL="114300" distR="114300" simplePos="0" relativeHeight="251669504" behindDoc="0" locked="0" layoutInCell="1" allowOverlap="1">
            <wp:simplePos x="0" y="0"/>
            <wp:positionH relativeFrom="column">
              <wp:posOffset>4792345</wp:posOffset>
            </wp:positionH>
            <wp:positionV relativeFrom="paragraph">
              <wp:posOffset>240030</wp:posOffset>
            </wp:positionV>
            <wp:extent cx="742950" cy="557530"/>
            <wp:effectExtent l="0" t="0" r="3810" b="4445"/>
            <wp:wrapNone/>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2950" cy="557530"/>
                    </a:xfrm>
                    <a:prstGeom prst="rect">
                      <a:avLst/>
                    </a:prstGeom>
                  </pic:spPr>
                </pic:pic>
              </a:graphicData>
            </a:graphic>
          </wp:anchor>
        </w:drawing>
      </w:r>
      <w:r>
        <w:rPr>
          <w:rFonts w:hint="eastAsia" w:hAnsi="宋体" w:cs="宋体"/>
          <w:snapToGrid w:val="0"/>
          <w:kern w:val="0"/>
          <w:szCs w:val="28"/>
        </w:rPr>
        <w:t>投标人全称： 科奇软件开发股份有限公司（盖章）</w:t>
      </w:r>
    </w:p>
    <w:p>
      <w:pPr>
        <w:pStyle w:val="7"/>
        <w:tabs>
          <w:tab w:val="left" w:pos="5340"/>
        </w:tabs>
        <w:adjustRightInd w:val="0"/>
        <w:snapToGrid w:val="0"/>
        <w:spacing w:line="560" w:lineRule="exact"/>
        <w:ind w:firstLine="2520" w:firstLineChars="1200"/>
        <w:jc w:val="right"/>
        <w:rPr>
          <w:rFonts w:hAnsi="宋体" w:cs="宋体"/>
          <w:snapToGrid w:val="0"/>
          <w:kern w:val="0"/>
        </w:rPr>
      </w:pPr>
      <w:r>
        <w:rPr>
          <w:rFonts w:hint="eastAsia" w:hAnsi="宋体" w:cs="宋体"/>
          <w:snapToGrid w:val="0"/>
          <w:kern w:val="0"/>
          <w:szCs w:val="28"/>
          <w:lang w:val="zh-CN"/>
        </w:rPr>
        <w:t>法定代表人（或授权代表）</w:t>
      </w:r>
      <w:r>
        <w:rPr>
          <w:rFonts w:hint="eastAsia" w:hAnsi="宋体" w:cs="宋体"/>
          <w:snapToGrid w:val="0"/>
          <w:kern w:val="0"/>
          <w:szCs w:val="28"/>
        </w:rPr>
        <w:t>：        （签字）</w:t>
      </w:r>
    </w:p>
    <w:p>
      <w:pPr>
        <w:ind w:left="5460" w:leftChars="0" w:firstLine="420" w:firstLineChars="0"/>
        <w:rPr>
          <w:rFonts w:hint="default" w:eastAsia="宋体"/>
          <w:lang w:val="en-US" w:eastAsia="zh-CN"/>
        </w:rPr>
      </w:pPr>
      <w:r>
        <w:rPr>
          <w:rFonts w:hint="eastAsia"/>
          <w:lang w:val="en-US" w:eastAsia="zh-CN"/>
        </w:rPr>
        <w:t>2024年3月6日</w:t>
      </w:r>
    </w:p>
    <w:p/>
    <w:p>
      <w:pPr>
        <w:rPr>
          <w:rFonts w:hint="eastAsia"/>
        </w:rPr>
      </w:pPr>
      <w:r>
        <w:rPr>
          <w:rFonts w:hint="eastAsia"/>
        </w:rPr>
        <w:br w:type="page"/>
      </w:r>
    </w:p>
    <w:p>
      <w:pPr>
        <w:pStyle w:val="2"/>
        <w:bidi w:val="0"/>
        <w:rPr>
          <w:rFonts w:hint="eastAsia"/>
        </w:rPr>
      </w:pPr>
      <w:bookmarkStart w:id="14" w:name="_Toc2773"/>
      <w:bookmarkStart w:id="15" w:name="_Toc3017"/>
      <w:r>
        <w:rPr>
          <w:rFonts w:hint="eastAsia"/>
        </w:rPr>
        <w:t>5.商务条款偏离表</w:t>
      </w:r>
      <w:bookmarkEnd w:id="14"/>
      <w:bookmarkEnd w:id="15"/>
    </w:p>
    <w:p>
      <w:pPr>
        <w:autoSpaceDE w:val="0"/>
        <w:autoSpaceDN w:val="0"/>
        <w:adjustRightInd w:val="0"/>
        <w:spacing w:line="600" w:lineRule="exact"/>
        <w:jc w:val="center"/>
        <w:rPr>
          <w:rFonts w:ascii="黑体" w:hAnsi="黑体" w:eastAsia="黑体" w:cs="黑体"/>
          <w:sz w:val="36"/>
          <w:szCs w:val="36"/>
          <w:lang w:val="zh-CN"/>
        </w:rPr>
      </w:pPr>
      <w:bookmarkStart w:id="16" w:name="_Toc28194"/>
      <w:r>
        <w:rPr>
          <w:rFonts w:hint="eastAsia" w:ascii="黑体" w:hAnsi="黑体" w:eastAsia="黑体" w:cs="黑体"/>
          <w:sz w:val="36"/>
          <w:szCs w:val="36"/>
          <w:lang w:val="zh-CN"/>
        </w:rPr>
        <w:t>商务条款偏离表</w:t>
      </w:r>
      <w:bookmarkEnd w:id="16"/>
    </w:p>
    <w:p>
      <w:pPr>
        <w:autoSpaceDE w:val="0"/>
        <w:autoSpaceDN w:val="0"/>
        <w:spacing w:line="540" w:lineRule="exact"/>
        <w:textAlignment w:val="bottom"/>
        <w:rPr>
          <w:rFonts w:ascii="宋体" w:hAnsi="宋体" w:cs="宋体"/>
        </w:rPr>
      </w:pPr>
      <w:r>
        <w:rPr>
          <w:rFonts w:hint="eastAsia" w:ascii="宋体" w:hAnsi="宋体" w:cs="宋体"/>
        </w:rPr>
        <w:t xml:space="preserve">项目名称：智能平台工作区域配置及任务规划平台  </w:t>
      </w:r>
      <w:r>
        <w:rPr>
          <w:rFonts w:ascii="宋体" w:hAnsi="宋体" w:cs="宋体"/>
        </w:rPr>
        <w:t xml:space="preserve">     </w:t>
      </w:r>
      <w:r>
        <w:rPr>
          <w:rFonts w:hint="eastAsia" w:ascii="宋体" w:hAnsi="宋体" w:cs="宋体"/>
        </w:rPr>
        <w:t>项目编号：2</w:t>
      </w:r>
      <w:r>
        <w:rPr>
          <w:rFonts w:ascii="宋体" w:hAnsi="宋体" w:cs="宋体"/>
        </w:rPr>
        <w:t>021</w:t>
      </w:r>
      <w:r>
        <w:rPr>
          <w:rFonts w:hint="eastAsia" w:ascii="宋体" w:hAnsi="宋体" w:cs="宋体"/>
        </w:rPr>
        <w:t xml:space="preserve">ZNPT             </w:t>
      </w:r>
    </w:p>
    <w:tbl>
      <w:tblPr>
        <w:tblStyle w:val="12"/>
        <w:tblW w:w="9330"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411"/>
        <w:gridCol w:w="1417"/>
        <w:gridCol w:w="2693"/>
        <w:gridCol w:w="2835"/>
        <w:gridCol w:w="1276"/>
        <w:gridCol w:w="698"/>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864" w:hRule="atLeast"/>
          <w:jc w:val="center"/>
        </w:trPr>
        <w:tc>
          <w:tcPr>
            <w:tcW w:w="411" w:type="dxa"/>
            <w:vAlign w:val="center"/>
          </w:tcPr>
          <w:p>
            <w:pPr>
              <w:widowControl/>
              <w:spacing w:line="340" w:lineRule="exact"/>
              <w:jc w:val="center"/>
              <w:rPr>
                <w:rFonts w:ascii="宋体" w:hAnsi="宋体" w:cs="宋体"/>
              </w:rPr>
            </w:pPr>
            <w:r>
              <w:rPr>
                <w:rFonts w:hint="eastAsia" w:ascii="宋体" w:hAnsi="宋体" w:cs="宋体"/>
              </w:rPr>
              <w:t>序号</w:t>
            </w:r>
          </w:p>
        </w:tc>
        <w:tc>
          <w:tcPr>
            <w:tcW w:w="1417" w:type="dxa"/>
            <w:vAlign w:val="center"/>
          </w:tcPr>
          <w:p>
            <w:pPr>
              <w:widowControl/>
              <w:spacing w:line="340" w:lineRule="exact"/>
              <w:jc w:val="center"/>
              <w:rPr>
                <w:rFonts w:ascii="宋体" w:hAnsi="宋体" w:cs="宋体"/>
              </w:rPr>
            </w:pPr>
            <w:r>
              <w:rPr>
                <w:rFonts w:hint="eastAsia" w:ascii="宋体" w:hAnsi="宋体" w:cs="宋体"/>
              </w:rPr>
              <w:t>招标文件条目号</w:t>
            </w:r>
          </w:p>
        </w:tc>
        <w:tc>
          <w:tcPr>
            <w:tcW w:w="2693" w:type="dxa"/>
            <w:vAlign w:val="center"/>
          </w:tcPr>
          <w:p>
            <w:pPr>
              <w:widowControl/>
              <w:tabs>
                <w:tab w:val="left" w:pos="1431"/>
              </w:tabs>
              <w:spacing w:line="340" w:lineRule="exact"/>
              <w:jc w:val="center"/>
              <w:rPr>
                <w:rFonts w:ascii="宋体" w:hAnsi="宋体" w:cs="宋体"/>
              </w:rPr>
            </w:pPr>
            <w:r>
              <w:rPr>
                <w:rFonts w:hint="eastAsia" w:ascii="宋体" w:hAnsi="宋体" w:cs="宋体"/>
              </w:rPr>
              <w:t>招标文件商务要求内容</w:t>
            </w:r>
          </w:p>
        </w:tc>
        <w:tc>
          <w:tcPr>
            <w:tcW w:w="2835" w:type="dxa"/>
            <w:vAlign w:val="center"/>
          </w:tcPr>
          <w:p>
            <w:pPr>
              <w:widowControl/>
              <w:spacing w:line="340" w:lineRule="exact"/>
              <w:jc w:val="center"/>
              <w:rPr>
                <w:rFonts w:ascii="宋体" w:hAnsi="宋体" w:cs="宋体"/>
              </w:rPr>
            </w:pPr>
            <w:r>
              <w:rPr>
                <w:rFonts w:hint="eastAsia" w:ascii="宋体" w:hAnsi="宋体" w:cs="宋体"/>
              </w:rPr>
              <w:t>投标文件响应内容</w:t>
            </w:r>
          </w:p>
        </w:tc>
        <w:tc>
          <w:tcPr>
            <w:tcW w:w="1276" w:type="dxa"/>
            <w:vAlign w:val="center"/>
          </w:tcPr>
          <w:p>
            <w:pPr>
              <w:widowControl/>
              <w:spacing w:line="340" w:lineRule="exact"/>
              <w:jc w:val="center"/>
              <w:rPr>
                <w:rFonts w:ascii="宋体" w:hAnsi="宋体" w:cs="宋体"/>
              </w:rPr>
            </w:pPr>
            <w:r>
              <w:rPr>
                <w:rFonts w:hint="eastAsia" w:ascii="宋体" w:hAnsi="宋体" w:cs="宋体"/>
              </w:rPr>
              <w:t>偏离情况</w:t>
            </w:r>
          </w:p>
        </w:tc>
        <w:tc>
          <w:tcPr>
            <w:tcW w:w="698" w:type="dxa"/>
            <w:vAlign w:val="center"/>
          </w:tcPr>
          <w:p>
            <w:pPr>
              <w:widowControl/>
              <w:spacing w:line="340" w:lineRule="exact"/>
              <w:jc w:val="center"/>
              <w:rPr>
                <w:rFonts w:ascii="宋体" w:hAnsi="宋体" w:cs="宋体"/>
              </w:rPr>
            </w:pPr>
            <w:r>
              <w:rPr>
                <w:rFonts w:hint="eastAsia" w:ascii="宋体" w:hAnsi="宋体" w:cs="宋体"/>
              </w:rPr>
              <w:t>备注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30" w:hRule="atLeast"/>
          <w:jc w:val="center"/>
        </w:trPr>
        <w:tc>
          <w:tcPr>
            <w:tcW w:w="411" w:type="dxa"/>
          </w:tcPr>
          <w:p>
            <w:pPr>
              <w:autoSpaceDE w:val="0"/>
              <w:autoSpaceDN w:val="0"/>
              <w:spacing w:line="540" w:lineRule="exact"/>
              <w:textAlignment w:val="bottom"/>
              <w:rPr>
                <w:rFonts w:ascii="宋体" w:hAnsi="宋体" w:cs="宋体"/>
              </w:rPr>
            </w:pPr>
            <w:r>
              <w:rPr>
                <w:rFonts w:ascii="宋体" w:hAnsi="宋体" w:cs="宋体"/>
              </w:rPr>
              <w:t>1</w:t>
            </w:r>
          </w:p>
        </w:tc>
        <w:tc>
          <w:tcPr>
            <w:tcW w:w="1417" w:type="dxa"/>
          </w:tcPr>
          <w:p>
            <w:pPr>
              <w:pStyle w:val="3"/>
              <w:spacing w:line="360" w:lineRule="auto"/>
              <w:jc w:val="center"/>
              <w:rPr>
                <w:rFonts w:asciiTheme="minorEastAsia" w:hAnsiTheme="minorEastAsia" w:eastAsiaTheme="minorEastAsia"/>
                <w:color w:val="auto"/>
                <w:sz w:val="22"/>
                <w:szCs w:val="22"/>
                <w:lang w:val="zh-CN"/>
              </w:rPr>
            </w:pPr>
            <w:bookmarkStart w:id="17" w:name="_Toc29814"/>
            <w:bookmarkStart w:id="18" w:name="_Toc18347"/>
            <w:bookmarkStart w:id="19" w:name="_Toc390713967"/>
            <w:bookmarkStart w:id="20" w:name="_Toc21580"/>
            <w:bookmarkStart w:id="21" w:name="_Toc285612594"/>
            <w:bookmarkStart w:id="22" w:name="_Toc26050"/>
            <w:bookmarkStart w:id="23" w:name="_Toc9957"/>
            <w:bookmarkStart w:id="24" w:name="_Toc967"/>
            <w:bookmarkStart w:id="25" w:name="_Toc2302"/>
            <w:r>
              <w:rPr>
                <w:rFonts w:hint="eastAsia" w:asciiTheme="minorEastAsia" w:hAnsiTheme="minorEastAsia" w:eastAsiaTheme="minorEastAsia"/>
                <w:color w:val="auto"/>
                <w:sz w:val="22"/>
                <w:szCs w:val="22"/>
                <w:lang w:val="zh-CN"/>
              </w:rPr>
              <w:t>第二部分  采购项目技术和商务要求</w:t>
            </w:r>
            <w:bookmarkEnd w:id="17"/>
            <w:bookmarkEnd w:id="18"/>
            <w:bookmarkEnd w:id="19"/>
            <w:bookmarkEnd w:id="20"/>
            <w:bookmarkEnd w:id="21"/>
            <w:bookmarkEnd w:id="22"/>
            <w:bookmarkStart w:id="26" w:name="_Toc25219"/>
            <w:bookmarkStart w:id="27" w:name="_Toc14621"/>
            <w:bookmarkStart w:id="28" w:name="_Toc7699"/>
            <w:bookmarkStart w:id="29" w:name="_Toc20590"/>
            <w:r>
              <w:rPr>
                <w:rFonts w:hint="eastAsia" w:asciiTheme="minorEastAsia" w:hAnsiTheme="minorEastAsia" w:eastAsiaTheme="minorEastAsia"/>
                <w:color w:val="auto"/>
                <w:sz w:val="22"/>
                <w:szCs w:val="22"/>
                <w:lang w:val="zh-CN"/>
              </w:rPr>
              <w:t>，</w:t>
            </w:r>
            <w:r>
              <w:rPr>
                <w:rFonts w:hint="eastAsia" w:asciiTheme="minorEastAsia" w:hAnsiTheme="minorEastAsia" w:eastAsiaTheme="minorEastAsia"/>
                <w:bCs/>
                <w:color w:val="auto"/>
                <w:sz w:val="22"/>
                <w:szCs w:val="22"/>
                <w:lang w:val="zh-CN"/>
              </w:rPr>
              <w:t>三 商务要求</w:t>
            </w:r>
            <w:bookmarkEnd w:id="26"/>
            <w:bookmarkEnd w:id="27"/>
            <w:bookmarkEnd w:id="28"/>
            <w:bookmarkEnd w:id="29"/>
            <w:r>
              <w:rPr>
                <w:rFonts w:hint="eastAsia" w:asciiTheme="minorEastAsia" w:hAnsiTheme="minorEastAsia" w:eastAsiaTheme="minorEastAsia"/>
                <w:bCs/>
                <w:color w:val="auto"/>
                <w:sz w:val="22"/>
                <w:szCs w:val="22"/>
                <w:lang w:val="zh-CN"/>
              </w:rPr>
              <w:t xml:space="preserve">，二 </w:t>
            </w:r>
            <w:r>
              <w:rPr>
                <w:rFonts w:hint="eastAsia" w:asciiTheme="minorEastAsia" w:hAnsiTheme="minorEastAsia" w:eastAsiaTheme="minorEastAsia" w:cstheme="minorEastAsia"/>
                <w:snapToGrid w:val="0"/>
                <w:color w:val="auto"/>
                <w:sz w:val="22"/>
                <w:szCs w:val="22"/>
              </w:rPr>
              <w:t>交货及安装验收，1</w:t>
            </w:r>
            <w:r>
              <w:rPr>
                <w:rFonts w:asciiTheme="minorEastAsia" w:hAnsiTheme="minorEastAsia" w:eastAsiaTheme="minorEastAsia" w:cstheme="minorEastAsia"/>
                <w:snapToGrid w:val="0"/>
                <w:color w:val="auto"/>
                <w:sz w:val="22"/>
                <w:szCs w:val="22"/>
              </w:rPr>
              <w:t>.</w:t>
            </w:r>
            <w:r>
              <w:rPr>
                <w:rFonts w:hint="eastAsia" w:asciiTheme="minorEastAsia" w:hAnsiTheme="minorEastAsia" w:eastAsiaTheme="minorEastAsia" w:cstheme="minorEastAsia"/>
                <w:snapToGrid w:val="0"/>
                <w:color w:val="auto"/>
                <w:sz w:val="22"/>
                <w:szCs w:val="22"/>
              </w:rPr>
              <w:t xml:space="preserve"> 交货时间及地点</w:t>
            </w:r>
            <w:bookmarkEnd w:id="23"/>
            <w:bookmarkEnd w:id="24"/>
            <w:bookmarkEnd w:id="25"/>
          </w:p>
          <w:p>
            <w:pPr>
              <w:autoSpaceDE w:val="0"/>
              <w:autoSpaceDN w:val="0"/>
              <w:spacing w:line="360" w:lineRule="auto"/>
              <w:textAlignment w:val="bottom"/>
              <w:rPr>
                <w:rFonts w:ascii="宋体" w:hAnsi="宋体" w:cs="宋体"/>
              </w:rPr>
            </w:pPr>
          </w:p>
        </w:tc>
        <w:tc>
          <w:tcPr>
            <w:tcW w:w="2693" w:type="dxa"/>
          </w:tcPr>
          <w:p>
            <w:pPr>
              <w:pStyle w:val="2"/>
              <w:spacing w:line="360" w:lineRule="auto"/>
              <w:rPr>
                <w:rFonts w:asciiTheme="minorEastAsia" w:hAnsiTheme="minorEastAsia" w:eastAsiaTheme="minorEastAsia" w:cstheme="minorEastAsia"/>
                <w:snapToGrid w:val="0"/>
                <w:color w:val="auto"/>
                <w:sz w:val="22"/>
                <w:szCs w:val="22"/>
              </w:rPr>
            </w:pPr>
            <w:bookmarkStart w:id="30" w:name="_Toc6194"/>
            <w:bookmarkStart w:id="31" w:name="_Toc28462"/>
            <w:bookmarkStart w:id="32" w:name="_Toc21990"/>
            <w:r>
              <w:rPr>
                <w:rFonts w:hint="eastAsia" w:asciiTheme="minorEastAsia" w:hAnsiTheme="minorEastAsia" w:eastAsiaTheme="minorEastAsia" w:cstheme="minorEastAsia"/>
                <w:snapToGrid w:val="0"/>
                <w:color w:val="auto"/>
                <w:sz w:val="22"/>
                <w:szCs w:val="22"/>
              </w:rPr>
              <w:t>交货时间及地点：采购合同正式签订后120个自然日内交货至甲方指定地点并完成全部安装调试</w:t>
            </w:r>
            <w:bookmarkEnd w:id="30"/>
            <w:bookmarkEnd w:id="31"/>
            <w:bookmarkEnd w:id="32"/>
          </w:p>
        </w:tc>
        <w:tc>
          <w:tcPr>
            <w:tcW w:w="2835" w:type="dxa"/>
          </w:tcPr>
          <w:p>
            <w:pPr>
              <w:pStyle w:val="2"/>
              <w:spacing w:line="360" w:lineRule="auto"/>
              <w:rPr>
                <w:rFonts w:asciiTheme="minorEastAsia" w:hAnsiTheme="minorEastAsia" w:eastAsiaTheme="minorEastAsia" w:cstheme="minorEastAsia"/>
                <w:snapToGrid w:val="0"/>
                <w:color w:val="auto"/>
                <w:sz w:val="22"/>
                <w:szCs w:val="22"/>
              </w:rPr>
            </w:pPr>
            <w:bookmarkStart w:id="33" w:name="_Toc12886"/>
            <w:bookmarkStart w:id="34" w:name="_Toc22232"/>
            <w:bookmarkStart w:id="35" w:name="_Toc7055"/>
            <w:r>
              <w:rPr>
                <w:rFonts w:hint="eastAsia" w:asciiTheme="minorEastAsia" w:hAnsiTheme="minorEastAsia" w:eastAsiaTheme="minorEastAsia" w:cstheme="minorEastAsia"/>
                <w:snapToGrid w:val="0"/>
                <w:color w:val="auto"/>
                <w:sz w:val="22"/>
                <w:szCs w:val="22"/>
              </w:rPr>
              <w:t>我公司交货时间及地点：采购合同正式签订后1</w:t>
            </w:r>
            <w:r>
              <w:rPr>
                <w:rFonts w:asciiTheme="minorEastAsia" w:hAnsiTheme="minorEastAsia" w:eastAsiaTheme="minorEastAsia" w:cstheme="minorEastAsia"/>
                <w:snapToGrid w:val="0"/>
                <w:color w:val="auto"/>
                <w:sz w:val="22"/>
                <w:szCs w:val="22"/>
              </w:rPr>
              <w:t>20</w:t>
            </w:r>
            <w:r>
              <w:rPr>
                <w:rFonts w:hint="eastAsia" w:asciiTheme="minorEastAsia" w:hAnsiTheme="minorEastAsia" w:eastAsiaTheme="minorEastAsia" w:cstheme="minorEastAsia"/>
                <w:snapToGrid w:val="0"/>
                <w:color w:val="auto"/>
                <w:sz w:val="22"/>
                <w:szCs w:val="22"/>
              </w:rPr>
              <w:t>个自然日内交货至甲方指定地点并完成全部安装调试</w:t>
            </w:r>
            <w:bookmarkEnd w:id="33"/>
            <w:bookmarkEnd w:id="34"/>
            <w:bookmarkEnd w:id="35"/>
          </w:p>
          <w:p>
            <w:pPr>
              <w:autoSpaceDE w:val="0"/>
              <w:autoSpaceDN w:val="0"/>
              <w:spacing w:line="360" w:lineRule="auto"/>
              <w:textAlignment w:val="bottom"/>
              <w:rPr>
                <w:rFonts w:ascii="宋体" w:hAnsi="宋体" w:cs="宋体"/>
              </w:rPr>
            </w:pPr>
          </w:p>
        </w:tc>
        <w:tc>
          <w:tcPr>
            <w:tcW w:w="1276" w:type="dxa"/>
          </w:tcPr>
          <w:p>
            <w:pPr>
              <w:autoSpaceDE w:val="0"/>
              <w:autoSpaceDN w:val="0"/>
              <w:spacing w:line="360" w:lineRule="auto"/>
              <w:textAlignment w:val="bottom"/>
              <w:rPr>
                <w:rFonts w:ascii="宋体" w:hAnsi="宋体" w:cs="宋体"/>
              </w:rPr>
            </w:pPr>
            <w:r>
              <w:rPr>
                <w:rFonts w:hint="eastAsia" w:ascii="宋体" w:hAnsi="宋体" w:cs="宋体"/>
              </w:rPr>
              <w:t>无偏离</w:t>
            </w:r>
          </w:p>
        </w:tc>
        <w:tc>
          <w:tcPr>
            <w:tcW w:w="698" w:type="dxa"/>
          </w:tcPr>
          <w:p>
            <w:pPr>
              <w:autoSpaceDE w:val="0"/>
              <w:autoSpaceDN w:val="0"/>
              <w:spacing w:line="360" w:lineRule="auto"/>
              <w:textAlignment w:val="bottom"/>
              <w:rPr>
                <w:rFonts w:ascii="宋体" w:hAnsi="宋体" w:cs="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44" w:hRule="atLeast"/>
          <w:jc w:val="center"/>
        </w:trPr>
        <w:tc>
          <w:tcPr>
            <w:tcW w:w="411" w:type="dxa"/>
          </w:tcPr>
          <w:p>
            <w:pPr>
              <w:autoSpaceDE w:val="0"/>
              <w:autoSpaceDN w:val="0"/>
              <w:spacing w:line="540" w:lineRule="exact"/>
              <w:textAlignment w:val="bottom"/>
              <w:rPr>
                <w:rFonts w:ascii="宋体" w:hAnsi="宋体" w:cs="宋体"/>
                <w:b/>
              </w:rPr>
            </w:pPr>
            <w:r>
              <w:rPr>
                <w:rFonts w:ascii="宋体" w:hAnsi="宋体" w:cs="宋体"/>
                <w:b/>
              </w:rPr>
              <w:t>2</w:t>
            </w:r>
          </w:p>
        </w:tc>
        <w:tc>
          <w:tcPr>
            <w:tcW w:w="1417" w:type="dxa"/>
          </w:tcPr>
          <w:p>
            <w:pPr>
              <w:pStyle w:val="3"/>
              <w:spacing w:line="360" w:lineRule="auto"/>
              <w:jc w:val="center"/>
              <w:rPr>
                <w:rFonts w:ascii="宋体" w:hAnsi="宋体" w:cs="宋体"/>
                <w:b/>
              </w:rPr>
            </w:pPr>
            <w:bookmarkStart w:id="36" w:name="_Toc3396"/>
            <w:bookmarkStart w:id="37" w:name="_Toc28223"/>
            <w:bookmarkStart w:id="38" w:name="_Toc9094"/>
            <w:r>
              <w:rPr>
                <w:rFonts w:hint="eastAsia" w:asciiTheme="minorEastAsia" w:hAnsiTheme="minorEastAsia" w:eastAsiaTheme="minorEastAsia"/>
                <w:color w:val="auto"/>
                <w:sz w:val="22"/>
                <w:szCs w:val="22"/>
                <w:lang w:val="zh-CN"/>
              </w:rPr>
              <w:t>第三部分  投标人须知，</w:t>
            </w:r>
            <w:r>
              <w:rPr>
                <w:rFonts w:hint="eastAsia" w:asciiTheme="minorEastAsia" w:hAnsiTheme="minorEastAsia" w:eastAsiaTheme="minorEastAsia"/>
                <w:bCs/>
                <w:color w:val="auto"/>
                <w:sz w:val="22"/>
                <w:szCs w:val="22"/>
                <w:lang w:val="zh-CN"/>
              </w:rPr>
              <w:t xml:space="preserve">一 说明，六 </w:t>
            </w:r>
            <w:r>
              <w:rPr>
                <w:rFonts w:hint="eastAsia" w:cs="宋体" w:asciiTheme="minorEastAsia" w:hAnsiTheme="minorEastAsia" w:eastAsiaTheme="minorEastAsia"/>
                <w:bCs/>
                <w:color w:val="auto"/>
                <w:sz w:val="22"/>
                <w:szCs w:val="22"/>
              </w:rPr>
              <w:t>付款及结算方式</w:t>
            </w:r>
            <w:bookmarkEnd w:id="36"/>
            <w:bookmarkEnd w:id="37"/>
            <w:bookmarkEnd w:id="38"/>
          </w:p>
        </w:tc>
        <w:tc>
          <w:tcPr>
            <w:tcW w:w="2693" w:type="dxa"/>
          </w:tcPr>
          <w:p>
            <w:pPr>
              <w:autoSpaceDE w:val="0"/>
              <w:autoSpaceDN w:val="0"/>
              <w:adjustRightInd w:val="0"/>
              <w:snapToGrid w:val="0"/>
              <w:spacing w:line="360" w:lineRule="auto"/>
              <w:rPr>
                <w:rFonts w:ascii="宋体" w:hAnsi="宋体" w:cs="宋体"/>
                <w:bCs/>
                <w:sz w:val="22"/>
                <w:szCs w:val="22"/>
              </w:rPr>
            </w:pPr>
            <w:r>
              <w:rPr>
                <w:rFonts w:hint="eastAsia" w:ascii="宋体" w:hAnsi="宋体" w:cs="宋体"/>
                <w:bCs/>
                <w:sz w:val="22"/>
                <w:szCs w:val="22"/>
              </w:rPr>
              <w:t>付款及结算方式：</w:t>
            </w:r>
          </w:p>
          <w:p>
            <w:pPr>
              <w:autoSpaceDE w:val="0"/>
              <w:autoSpaceDN w:val="0"/>
              <w:adjustRightInd w:val="0"/>
              <w:spacing w:line="360" w:lineRule="auto"/>
              <w:rPr>
                <w:rFonts w:asciiTheme="minorEastAsia" w:hAnsiTheme="minorEastAsia" w:eastAsiaTheme="minorEastAsia" w:cstheme="minorEastAsia"/>
                <w:bCs/>
                <w:snapToGrid w:val="0"/>
                <w:sz w:val="22"/>
                <w:szCs w:val="22"/>
              </w:rPr>
            </w:pPr>
            <w:r>
              <w:rPr>
                <w:rFonts w:hint="eastAsia" w:asciiTheme="minorEastAsia" w:hAnsiTheme="minorEastAsia" w:eastAsiaTheme="minorEastAsia" w:cstheme="minorEastAsia"/>
                <w:bCs/>
                <w:snapToGrid w:val="0"/>
                <w:sz w:val="22"/>
                <w:szCs w:val="22"/>
              </w:rPr>
              <w:t>1.</w:t>
            </w:r>
            <w:r>
              <w:rPr>
                <w:rFonts w:asciiTheme="minorEastAsia" w:hAnsiTheme="minorEastAsia" w:eastAsiaTheme="minorEastAsia" w:cstheme="minorEastAsia"/>
                <w:bCs/>
                <w:snapToGrid w:val="0"/>
                <w:sz w:val="22"/>
                <w:szCs w:val="22"/>
              </w:rPr>
              <w:t xml:space="preserve"> </w:t>
            </w:r>
            <w:r>
              <w:rPr>
                <w:rFonts w:hint="eastAsia" w:asciiTheme="minorEastAsia" w:hAnsiTheme="minorEastAsia" w:eastAsiaTheme="minorEastAsia" w:cstheme="minorEastAsia"/>
                <w:bCs/>
                <w:snapToGrid w:val="0"/>
                <w:sz w:val="22"/>
                <w:szCs w:val="22"/>
              </w:rPr>
              <w:t>合同签订后，由需求方的财务部门向乙方支付45%合同款；</w:t>
            </w:r>
          </w:p>
          <w:p>
            <w:pPr>
              <w:autoSpaceDE w:val="0"/>
              <w:autoSpaceDN w:val="0"/>
              <w:adjustRightInd w:val="0"/>
              <w:spacing w:line="360" w:lineRule="auto"/>
              <w:rPr>
                <w:rFonts w:asciiTheme="minorEastAsia" w:hAnsiTheme="minorEastAsia" w:eastAsiaTheme="minorEastAsia" w:cstheme="minorEastAsia"/>
                <w:bCs/>
                <w:snapToGrid w:val="0"/>
                <w:sz w:val="22"/>
                <w:szCs w:val="22"/>
              </w:rPr>
            </w:pPr>
            <w:r>
              <w:rPr>
                <w:rFonts w:hint="eastAsia" w:asciiTheme="minorEastAsia" w:hAnsiTheme="minorEastAsia" w:eastAsiaTheme="minorEastAsia" w:cstheme="minorEastAsia"/>
                <w:bCs/>
                <w:snapToGrid w:val="0"/>
                <w:sz w:val="22"/>
                <w:szCs w:val="22"/>
              </w:rPr>
              <w:t>2.</w:t>
            </w:r>
            <w:r>
              <w:rPr>
                <w:rFonts w:asciiTheme="minorEastAsia" w:hAnsiTheme="minorEastAsia" w:eastAsiaTheme="minorEastAsia" w:cstheme="minorEastAsia"/>
                <w:bCs/>
                <w:snapToGrid w:val="0"/>
                <w:sz w:val="22"/>
                <w:szCs w:val="22"/>
              </w:rPr>
              <w:t xml:space="preserve"> </w:t>
            </w:r>
            <w:r>
              <w:rPr>
                <w:rFonts w:hint="eastAsia" w:asciiTheme="minorEastAsia" w:hAnsiTheme="minorEastAsia" w:eastAsiaTheme="minorEastAsia" w:cstheme="minorEastAsia"/>
                <w:bCs/>
                <w:snapToGrid w:val="0"/>
                <w:sz w:val="22"/>
                <w:szCs w:val="22"/>
              </w:rPr>
              <w:t>安装验收完成后，凭需求方签章的安装验收报告和采购方的采购档案齐全证明，由需求方的财务部门向乙方支付50%合同款；</w:t>
            </w:r>
          </w:p>
          <w:p>
            <w:pPr>
              <w:autoSpaceDE w:val="0"/>
              <w:autoSpaceDN w:val="0"/>
              <w:adjustRightInd w:val="0"/>
              <w:spacing w:line="360" w:lineRule="auto"/>
              <w:rPr>
                <w:rFonts w:asciiTheme="minorEastAsia" w:hAnsiTheme="minorEastAsia" w:eastAsiaTheme="minorEastAsia" w:cstheme="minorEastAsia"/>
                <w:bCs/>
                <w:snapToGrid w:val="0"/>
                <w:sz w:val="22"/>
                <w:szCs w:val="22"/>
              </w:rPr>
            </w:pPr>
            <w:r>
              <w:rPr>
                <w:rFonts w:hint="eastAsia" w:asciiTheme="minorEastAsia" w:hAnsiTheme="minorEastAsia" w:eastAsiaTheme="minorEastAsia" w:cstheme="minorEastAsia"/>
                <w:bCs/>
                <w:snapToGrid w:val="0"/>
                <w:sz w:val="22"/>
                <w:szCs w:val="22"/>
              </w:rPr>
              <w:t>3.</w:t>
            </w:r>
            <w:r>
              <w:rPr>
                <w:rFonts w:asciiTheme="minorEastAsia" w:hAnsiTheme="minorEastAsia" w:eastAsiaTheme="minorEastAsia" w:cstheme="minorEastAsia"/>
                <w:bCs/>
                <w:snapToGrid w:val="0"/>
                <w:sz w:val="22"/>
                <w:szCs w:val="22"/>
              </w:rPr>
              <w:t xml:space="preserve"> </w:t>
            </w:r>
            <w:r>
              <w:rPr>
                <w:rFonts w:hint="eastAsia" w:asciiTheme="minorEastAsia" w:hAnsiTheme="minorEastAsia" w:eastAsiaTheme="minorEastAsia" w:cstheme="minorEastAsia"/>
                <w:bCs/>
                <w:snapToGrid w:val="0"/>
                <w:sz w:val="22"/>
                <w:szCs w:val="22"/>
              </w:rPr>
              <w:t>质保期后，凭需求方签章的同意付款证明，由需求方的财务部门向乙方支付5%尾款。</w:t>
            </w:r>
          </w:p>
          <w:p>
            <w:pPr>
              <w:autoSpaceDE w:val="0"/>
              <w:autoSpaceDN w:val="0"/>
              <w:adjustRightInd w:val="0"/>
              <w:spacing w:line="360" w:lineRule="auto"/>
              <w:rPr>
                <w:rFonts w:asciiTheme="minorEastAsia" w:hAnsiTheme="minorEastAsia" w:eastAsiaTheme="minorEastAsia" w:cstheme="minorEastAsia"/>
                <w:bCs/>
                <w:snapToGrid w:val="0"/>
                <w:sz w:val="22"/>
                <w:szCs w:val="22"/>
              </w:rPr>
            </w:pPr>
            <w:r>
              <w:rPr>
                <w:rFonts w:hint="eastAsia" w:asciiTheme="minorEastAsia" w:hAnsiTheme="minorEastAsia" w:eastAsiaTheme="minorEastAsia" w:cstheme="minorEastAsia"/>
                <w:bCs/>
                <w:snapToGrid w:val="0"/>
                <w:sz w:val="22"/>
                <w:szCs w:val="22"/>
              </w:rPr>
              <w:t>在支付过程中出具虚假发票和不真实文件资料的供应商，将被列入黑名单，终生不得参与 采购活动。</w:t>
            </w:r>
          </w:p>
          <w:p>
            <w:pPr>
              <w:pStyle w:val="2"/>
              <w:spacing w:line="360" w:lineRule="auto"/>
              <w:rPr>
                <w:bCs/>
                <w:sz w:val="22"/>
                <w:szCs w:val="22"/>
              </w:rPr>
            </w:pPr>
          </w:p>
        </w:tc>
        <w:tc>
          <w:tcPr>
            <w:tcW w:w="2835" w:type="dxa"/>
          </w:tcPr>
          <w:p>
            <w:pPr>
              <w:autoSpaceDE w:val="0"/>
              <w:autoSpaceDN w:val="0"/>
              <w:spacing w:line="360" w:lineRule="auto"/>
              <w:textAlignment w:val="bottom"/>
              <w:rPr>
                <w:rFonts w:ascii="宋体" w:hAnsi="宋体" w:cs="宋体"/>
                <w:bCs/>
                <w:sz w:val="22"/>
                <w:szCs w:val="22"/>
              </w:rPr>
            </w:pPr>
            <w:r>
              <w:rPr>
                <w:rFonts w:hint="eastAsia" w:ascii="宋体" w:hAnsi="宋体" w:cs="宋体"/>
                <w:bCs/>
                <w:sz w:val="22"/>
                <w:szCs w:val="22"/>
              </w:rPr>
              <w:t>我公司接受付款及结算方式：</w:t>
            </w:r>
          </w:p>
          <w:p>
            <w:pPr>
              <w:autoSpaceDE w:val="0"/>
              <w:autoSpaceDN w:val="0"/>
              <w:adjustRightInd w:val="0"/>
              <w:spacing w:line="360" w:lineRule="auto"/>
              <w:rPr>
                <w:rFonts w:asciiTheme="minorEastAsia" w:hAnsiTheme="minorEastAsia" w:eastAsiaTheme="minorEastAsia" w:cstheme="minorEastAsia"/>
                <w:bCs/>
                <w:snapToGrid w:val="0"/>
                <w:sz w:val="22"/>
                <w:szCs w:val="22"/>
              </w:rPr>
            </w:pPr>
            <w:r>
              <w:rPr>
                <w:rFonts w:hint="eastAsia" w:asciiTheme="minorEastAsia" w:hAnsiTheme="minorEastAsia" w:eastAsiaTheme="minorEastAsia" w:cstheme="minorEastAsia"/>
                <w:bCs/>
                <w:snapToGrid w:val="0"/>
                <w:sz w:val="22"/>
                <w:szCs w:val="22"/>
              </w:rPr>
              <w:t>1.</w:t>
            </w:r>
            <w:r>
              <w:rPr>
                <w:rFonts w:asciiTheme="minorEastAsia" w:hAnsiTheme="minorEastAsia" w:eastAsiaTheme="minorEastAsia" w:cstheme="minorEastAsia"/>
                <w:bCs/>
                <w:snapToGrid w:val="0"/>
                <w:sz w:val="22"/>
                <w:szCs w:val="22"/>
              </w:rPr>
              <w:t xml:space="preserve"> </w:t>
            </w:r>
            <w:r>
              <w:rPr>
                <w:rFonts w:hint="eastAsia" w:asciiTheme="minorEastAsia" w:hAnsiTheme="minorEastAsia" w:eastAsiaTheme="minorEastAsia" w:cstheme="minorEastAsia"/>
                <w:bCs/>
                <w:snapToGrid w:val="0"/>
                <w:sz w:val="22"/>
                <w:szCs w:val="22"/>
              </w:rPr>
              <w:t>合同签订后，由需求方的财务部门向乙方支付45%合同款；</w:t>
            </w:r>
          </w:p>
          <w:p>
            <w:pPr>
              <w:autoSpaceDE w:val="0"/>
              <w:autoSpaceDN w:val="0"/>
              <w:adjustRightInd w:val="0"/>
              <w:spacing w:line="360" w:lineRule="auto"/>
              <w:rPr>
                <w:rFonts w:asciiTheme="minorEastAsia" w:hAnsiTheme="minorEastAsia" w:eastAsiaTheme="minorEastAsia" w:cstheme="minorEastAsia"/>
                <w:bCs/>
                <w:snapToGrid w:val="0"/>
                <w:sz w:val="22"/>
                <w:szCs w:val="22"/>
              </w:rPr>
            </w:pPr>
            <w:r>
              <w:rPr>
                <w:rFonts w:hint="eastAsia" w:asciiTheme="minorEastAsia" w:hAnsiTheme="minorEastAsia" w:eastAsiaTheme="minorEastAsia" w:cstheme="minorEastAsia"/>
                <w:bCs/>
                <w:snapToGrid w:val="0"/>
                <w:sz w:val="22"/>
                <w:szCs w:val="22"/>
              </w:rPr>
              <w:t>2.</w:t>
            </w:r>
            <w:r>
              <w:rPr>
                <w:rFonts w:asciiTheme="minorEastAsia" w:hAnsiTheme="minorEastAsia" w:eastAsiaTheme="minorEastAsia" w:cstheme="minorEastAsia"/>
                <w:bCs/>
                <w:snapToGrid w:val="0"/>
                <w:sz w:val="22"/>
                <w:szCs w:val="22"/>
              </w:rPr>
              <w:t xml:space="preserve"> </w:t>
            </w:r>
            <w:r>
              <w:rPr>
                <w:rFonts w:hint="eastAsia" w:asciiTheme="minorEastAsia" w:hAnsiTheme="minorEastAsia" w:eastAsiaTheme="minorEastAsia" w:cstheme="minorEastAsia"/>
                <w:bCs/>
                <w:snapToGrid w:val="0"/>
                <w:sz w:val="22"/>
                <w:szCs w:val="22"/>
              </w:rPr>
              <w:t>安装验收完成后，凭需求方签章的安装验收报告和采购方的采购档案齐全证明，由需求方的财务部门向乙方支付50%合同款；</w:t>
            </w:r>
          </w:p>
          <w:p>
            <w:pPr>
              <w:autoSpaceDE w:val="0"/>
              <w:autoSpaceDN w:val="0"/>
              <w:adjustRightInd w:val="0"/>
              <w:spacing w:line="360" w:lineRule="auto"/>
              <w:rPr>
                <w:rFonts w:asciiTheme="minorEastAsia" w:hAnsiTheme="minorEastAsia" w:eastAsiaTheme="minorEastAsia" w:cstheme="minorEastAsia"/>
                <w:bCs/>
                <w:snapToGrid w:val="0"/>
                <w:sz w:val="22"/>
                <w:szCs w:val="22"/>
              </w:rPr>
            </w:pPr>
            <w:r>
              <w:rPr>
                <w:rFonts w:hint="eastAsia" w:asciiTheme="minorEastAsia" w:hAnsiTheme="minorEastAsia" w:eastAsiaTheme="minorEastAsia" w:cstheme="minorEastAsia"/>
                <w:bCs/>
                <w:snapToGrid w:val="0"/>
                <w:sz w:val="22"/>
                <w:szCs w:val="22"/>
              </w:rPr>
              <w:t>3.</w:t>
            </w:r>
            <w:r>
              <w:rPr>
                <w:rFonts w:asciiTheme="minorEastAsia" w:hAnsiTheme="minorEastAsia" w:eastAsiaTheme="minorEastAsia" w:cstheme="minorEastAsia"/>
                <w:bCs/>
                <w:snapToGrid w:val="0"/>
                <w:sz w:val="22"/>
                <w:szCs w:val="22"/>
              </w:rPr>
              <w:t xml:space="preserve"> </w:t>
            </w:r>
            <w:r>
              <w:rPr>
                <w:rFonts w:hint="eastAsia" w:asciiTheme="minorEastAsia" w:hAnsiTheme="minorEastAsia" w:eastAsiaTheme="minorEastAsia" w:cstheme="minorEastAsia"/>
                <w:bCs/>
                <w:snapToGrid w:val="0"/>
                <w:sz w:val="22"/>
                <w:szCs w:val="22"/>
              </w:rPr>
              <w:t>质保期后，凭需求方签章的同意付款证明，由需求方的财务部门向乙方支付5%尾款。</w:t>
            </w:r>
          </w:p>
          <w:p>
            <w:pPr>
              <w:autoSpaceDE w:val="0"/>
              <w:autoSpaceDN w:val="0"/>
              <w:adjustRightInd w:val="0"/>
              <w:spacing w:line="360" w:lineRule="auto"/>
              <w:rPr>
                <w:rFonts w:asciiTheme="minorEastAsia" w:hAnsiTheme="minorEastAsia" w:eastAsiaTheme="minorEastAsia" w:cstheme="minorEastAsia"/>
                <w:bCs/>
                <w:snapToGrid w:val="0"/>
                <w:sz w:val="22"/>
                <w:szCs w:val="22"/>
              </w:rPr>
            </w:pPr>
            <w:r>
              <w:rPr>
                <w:rFonts w:hint="eastAsia" w:asciiTheme="minorEastAsia" w:hAnsiTheme="minorEastAsia" w:eastAsiaTheme="minorEastAsia" w:cstheme="minorEastAsia"/>
                <w:bCs/>
                <w:snapToGrid w:val="0"/>
                <w:sz w:val="22"/>
                <w:szCs w:val="22"/>
              </w:rPr>
              <w:t>在支付过程中出具虚假发票和不真实文件资料的供应商，将被列入黑名单，终生不得参与 采购活动。</w:t>
            </w:r>
          </w:p>
          <w:p>
            <w:pPr>
              <w:pStyle w:val="2"/>
              <w:spacing w:line="360" w:lineRule="auto"/>
              <w:rPr>
                <w:bCs/>
                <w:sz w:val="22"/>
                <w:szCs w:val="22"/>
              </w:rPr>
            </w:pPr>
          </w:p>
          <w:p>
            <w:pPr>
              <w:pStyle w:val="2"/>
              <w:spacing w:line="360" w:lineRule="auto"/>
              <w:rPr>
                <w:bCs/>
                <w:sz w:val="22"/>
                <w:szCs w:val="22"/>
              </w:rPr>
            </w:pPr>
          </w:p>
        </w:tc>
        <w:tc>
          <w:tcPr>
            <w:tcW w:w="1276" w:type="dxa"/>
          </w:tcPr>
          <w:p>
            <w:pPr>
              <w:autoSpaceDE w:val="0"/>
              <w:autoSpaceDN w:val="0"/>
              <w:spacing w:line="360" w:lineRule="auto"/>
              <w:textAlignment w:val="bottom"/>
              <w:rPr>
                <w:rFonts w:ascii="宋体" w:hAnsi="宋体" w:cs="宋体"/>
                <w:b/>
              </w:rPr>
            </w:pPr>
            <w:r>
              <w:rPr>
                <w:rFonts w:hint="eastAsia" w:ascii="宋体" w:hAnsi="宋体" w:cs="宋体"/>
              </w:rPr>
              <w:t>无偏离</w:t>
            </w:r>
          </w:p>
        </w:tc>
        <w:tc>
          <w:tcPr>
            <w:tcW w:w="698" w:type="dxa"/>
          </w:tcPr>
          <w:p>
            <w:pPr>
              <w:autoSpaceDE w:val="0"/>
              <w:autoSpaceDN w:val="0"/>
              <w:spacing w:line="360" w:lineRule="auto"/>
              <w:textAlignment w:val="bottom"/>
              <w:rPr>
                <w:rFonts w:ascii="宋体" w:hAnsi="宋体" w:cs="宋体"/>
                <w:b/>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44" w:hRule="atLeast"/>
          <w:jc w:val="center"/>
        </w:trPr>
        <w:tc>
          <w:tcPr>
            <w:tcW w:w="411" w:type="dxa"/>
          </w:tcPr>
          <w:p>
            <w:pPr>
              <w:autoSpaceDE w:val="0"/>
              <w:autoSpaceDN w:val="0"/>
              <w:spacing w:line="540" w:lineRule="exact"/>
              <w:textAlignment w:val="bottom"/>
              <w:rPr>
                <w:rFonts w:ascii="宋体" w:hAnsi="宋体" w:cs="宋体"/>
                <w:b/>
              </w:rPr>
            </w:pPr>
            <w:r>
              <w:rPr>
                <w:rFonts w:ascii="宋体" w:hAnsi="宋体" w:cs="宋体"/>
                <w:b/>
              </w:rPr>
              <w:t>3</w:t>
            </w:r>
          </w:p>
        </w:tc>
        <w:tc>
          <w:tcPr>
            <w:tcW w:w="1417" w:type="dxa"/>
          </w:tcPr>
          <w:p>
            <w:pPr>
              <w:pStyle w:val="3"/>
              <w:spacing w:line="360" w:lineRule="auto"/>
              <w:jc w:val="center"/>
              <w:rPr>
                <w:rFonts w:asciiTheme="minorEastAsia" w:hAnsiTheme="minorEastAsia" w:eastAsiaTheme="minorEastAsia"/>
                <w:color w:val="auto"/>
                <w:sz w:val="22"/>
                <w:szCs w:val="22"/>
                <w:lang w:val="zh-CN"/>
              </w:rPr>
            </w:pPr>
            <w:bookmarkStart w:id="39" w:name="_Toc20681"/>
            <w:bookmarkStart w:id="40" w:name="_Toc28318"/>
            <w:bookmarkStart w:id="41" w:name="_Toc26106"/>
            <w:r>
              <w:rPr>
                <w:rFonts w:hint="eastAsia" w:asciiTheme="minorEastAsia" w:hAnsiTheme="minorEastAsia" w:eastAsiaTheme="minorEastAsia"/>
                <w:color w:val="auto"/>
                <w:sz w:val="22"/>
                <w:szCs w:val="22"/>
                <w:lang w:val="zh-CN"/>
              </w:rPr>
              <w:t xml:space="preserve">第二部分  采购项目技术和商务要求，三 商务要求，三 </w:t>
            </w:r>
            <w:r>
              <w:rPr>
                <w:rFonts w:hint="eastAsia" w:asciiTheme="minorEastAsia" w:hAnsiTheme="minorEastAsia" w:eastAsiaTheme="minorEastAsia" w:cstheme="minorEastAsia"/>
                <w:snapToGrid w:val="0"/>
                <w:color w:val="auto"/>
                <w:sz w:val="22"/>
                <w:szCs w:val="22"/>
              </w:rPr>
              <w:t>质量保证及售后服务</w:t>
            </w:r>
            <w:bookmarkEnd w:id="39"/>
            <w:bookmarkEnd w:id="40"/>
            <w:bookmarkEnd w:id="41"/>
          </w:p>
          <w:p>
            <w:pPr>
              <w:autoSpaceDE w:val="0"/>
              <w:autoSpaceDN w:val="0"/>
              <w:spacing w:line="360" w:lineRule="auto"/>
              <w:textAlignment w:val="bottom"/>
              <w:rPr>
                <w:rFonts w:ascii="宋体" w:hAnsi="宋体" w:cs="宋体"/>
                <w:b/>
              </w:rPr>
            </w:pPr>
          </w:p>
        </w:tc>
        <w:tc>
          <w:tcPr>
            <w:tcW w:w="2693" w:type="dxa"/>
          </w:tcPr>
          <w:p>
            <w:pPr>
              <w:autoSpaceDE w:val="0"/>
              <w:autoSpaceDN w:val="0"/>
              <w:adjustRightInd w:val="0"/>
              <w:snapToGrid w:val="0"/>
              <w:spacing w:line="360" w:lineRule="auto"/>
              <w:rPr>
                <w:rFonts w:asciiTheme="minorEastAsia" w:hAnsiTheme="minorEastAsia" w:eastAsiaTheme="minorEastAsia" w:cstheme="minorEastAsia"/>
                <w:snapToGrid w:val="0"/>
                <w:sz w:val="22"/>
                <w:szCs w:val="22"/>
              </w:rPr>
            </w:pPr>
            <w:r>
              <w:rPr>
                <w:rFonts w:hint="eastAsia" w:asciiTheme="minorEastAsia" w:hAnsiTheme="minorEastAsia" w:eastAsiaTheme="minorEastAsia" w:cstheme="minorEastAsia"/>
                <w:snapToGrid w:val="0"/>
                <w:sz w:val="22"/>
                <w:szCs w:val="22"/>
              </w:rPr>
              <w:t>质量保证及售后服务：</w:t>
            </w:r>
          </w:p>
          <w:p>
            <w:pPr>
              <w:autoSpaceDE w:val="0"/>
              <w:autoSpaceDN w:val="0"/>
              <w:adjustRightInd w:val="0"/>
              <w:snapToGrid w:val="0"/>
              <w:spacing w:line="360" w:lineRule="auto"/>
              <w:rPr>
                <w:rFonts w:asciiTheme="minorEastAsia" w:hAnsiTheme="minorEastAsia" w:eastAsiaTheme="minorEastAsia" w:cstheme="minorEastAsia"/>
                <w:snapToGrid w:val="0"/>
                <w:sz w:val="22"/>
                <w:szCs w:val="22"/>
              </w:rPr>
            </w:pPr>
            <w:r>
              <w:rPr>
                <w:rFonts w:hint="eastAsia" w:asciiTheme="minorEastAsia" w:hAnsiTheme="minorEastAsia" w:eastAsiaTheme="minorEastAsia" w:cstheme="minorEastAsia"/>
                <w:snapToGrid w:val="0"/>
                <w:sz w:val="22"/>
                <w:szCs w:val="22"/>
              </w:rPr>
              <w:t>1.</w:t>
            </w:r>
            <w:r>
              <w:rPr>
                <w:rFonts w:asciiTheme="minorEastAsia" w:hAnsiTheme="minorEastAsia" w:eastAsiaTheme="minorEastAsia" w:cstheme="minorEastAsia"/>
                <w:snapToGrid w:val="0"/>
                <w:sz w:val="22"/>
                <w:szCs w:val="22"/>
              </w:rPr>
              <w:t xml:space="preserve"> </w:t>
            </w:r>
            <w:r>
              <w:rPr>
                <w:rFonts w:hint="eastAsia" w:asciiTheme="minorEastAsia" w:hAnsiTheme="minorEastAsia" w:eastAsiaTheme="minorEastAsia" w:cstheme="minorEastAsia"/>
                <w:snapToGrid w:val="0"/>
                <w:sz w:val="22"/>
                <w:szCs w:val="22"/>
              </w:rPr>
              <w:t>质保期不少于1年，自验收合格之日起计算；质保期内所有因更换或维修产品而导致产品停止运行的时间应从质保期内扣除，质保期截止日期相应顺延；</w:t>
            </w:r>
          </w:p>
          <w:p>
            <w:pPr>
              <w:autoSpaceDE w:val="0"/>
              <w:autoSpaceDN w:val="0"/>
              <w:adjustRightInd w:val="0"/>
              <w:snapToGrid w:val="0"/>
              <w:spacing w:line="360" w:lineRule="auto"/>
              <w:rPr>
                <w:rFonts w:asciiTheme="minorEastAsia" w:hAnsiTheme="minorEastAsia" w:eastAsiaTheme="minorEastAsia" w:cstheme="minorEastAsia"/>
                <w:snapToGrid w:val="0"/>
                <w:sz w:val="22"/>
                <w:szCs w:val="22"/>
              </w:rPr>
            </w:pPr>
            <w:r>
              <w:rPr>
                <w:rFonts w:hint="eastAsia" w:asciiTheme="minorEastAsia" w:hAnsiTheme="minorEastAsia" w:eastAsiaTheme="minorEastAsia" w:cstheme="minorEastAsia"/>
                <w:snapToGrid w:val="0"/>
                <w:sz w:val="22"/>
                <w:szCs w:val="22"/>
              </w:rPr>
              <w:t>2.</w:t>
            </w:r>
            <w:r>
              <w:rPr>
                <w:rFonts w:asciiTheme="minorEastAsia" w:hAnsiTheme="minorEastAsia" w:eastAsiaTheme="minorEastAsia" w:cstheme="minorEastAsia"/>
                <w:snapToGrid w:val="0"/>
                <w:sz w:val="22"/>
                <w:szCs w:val="22"/>
              </w:rPr>
              <w:t xml:space="preserve"> </w:t>
            </w:r>
            <w:r>
              <w:rPr>
                <w:rFonts w:hint="eastAsia" w:asciiTheme="minorEastAsia" w:hAnsiTheme="minorEastAsia" w:eastAsiaTheme="minorEastAsia" w:cstheme="minorEastAsia"/>
                <w:snapToGrid w:val="0"/>
                <w:sz w:val="22"/>
                <w:szCs w:val="22"/>
              </w:rPr>
              <w:t>投标产品属于“三包”范围的，质保期不得低于“三包”规定；投标人质保期承诺优于国家规定的，按投标人实际承诺执行；</w:t>
            </w:r>
          </w:p>
          <w:p>
            <w:pPr>
              <w:autoSpaceDE w:val="0"/>
              <w:autoSpaceDN w:val="0"/>
              <w:adjustRightInd w:val="0"/>
              <w:snapToGrid w:val="0"/>
              <w:spacing w:line="360" w:lineRule="auto"/>
              <w:rPr>
                <w:rFonts w:asciiTheme="minorEastAsia" w:hAnsiTheme="minorEastAsia" w:eastAsiaTheme="minorEastAsia" w:cstheme="minorEastAsia"/>
                <w:snapToGrid w:val="0"/>
                <w:sz w:val="22"/>
                <w:szCs w:val="22"/>
              </w:rPr>
            </w:pPr>
            <w:r>
              <w:rPr>
                <w:rFonts w:hint="eastAsia" w:asciiTheme="minorEastAsia" w:hAnsiTheme="minorEastAsia" w:eastAsiaTheme="minorEastAsia" w:cstheme="minorEastAsia"/>
                <w:snapToGrid w:val="0"/>
                <w:sz w:val="22"/>
                <w:szCs w:val="22"/>
              </w:rPr>
              <w:t>3.</w:t>
            </w:r>
            <w:r>
              <w:rPr>
                <w:rFonts w:asciiTheme="minorEastAsia" w:hAnsiTheme="minorEastAsia" w:eastAsiaTheme="minorEastAsia" w:cstheme="minorEastAsia"/>
                <w:snapToGrid w:val="0"/>
                <w:sz w:val="22"/>
                <w:szCs w:val="22"/>
              </w:rPr>
              <w:t xml:space="preserve"> </w:t>
            </w:r>
            <w:r>
              <w:rPr>
                <w:rFonts w:hint="eastAsia" w:asciiTheme="minorEastAsia" w:hAnsiTheme="minorEastAsia" w:eastAsiaTheme="minorEastAsia" w:cstheme="minorEastAsia"/>
                <w:snapToGrid w:val="0"/>
                <w:sz w:val="22"/>
                <w:szCs w:val="22"/>
              </w:rPr>
              <w:t>质保期内，提供免费保修、定期维护等服务，出现质量问题时，投标人须免费包修、包换、包退；因产品质量问题所发生的费用，以及给用户造成的损失，由投标人承担和赔偿；</w:t>
            </w:r>
          </w:p>
          <w:p>
            <w:pPr>
              <w:autoSpaceDE w:val="0"/>
              <w:autoSpaceDN w:val="0"/>
              <w:adjustRightInd w:val="0"/>
              <w:snapToGrid w:val="0"/>
              <w:spacing w:line="360" w:lineRule="auto"/>
              <w:rPr>
                <w:rFonts w:asciiTheme="minorEastAsia" w:hAnsiTheme="minorEastAsia" w:eastAsiaTheme="minorEastAsia" w:cstheme="minorEastAsia"/>
                <w:snapToGrid w:val="0"/>
                <w:sz w:val="22"/>
                <w:szCs w:val="22"/>
              </w:rPr>
            </w:pPr>
            <w:r>
              <w:rPr>
                <w:rFonts w:hint="eastAsia" w:asciiTheme="minorEastAsia" w:hAnsiTheme="minorEastAsia" w:eastAsiaTheme="minorEastAsia" w:cstheme="minorEastAsia"/>
                <w:snapToGrid w:val="0"/>
                <w:sz w:val="22"/>
                <w:szCs w:val="22"/>
              </w:rPr>
              <w:t>4.</w:t>
            </w:r>
            <w:r>
              <w:rPr>
                <w:rFonts w:asciiTheme="minorEastAsia" w:hAnsiTheme="minorEastAsia" w:eastAsiaTheme="minorEastAsia" w:cstheme="minorEastAsia"/>
                <w:snapToGrid w:val="0"/>
                <w:sz w:val="22"/>
                <w:szCs w:val="22"/>
              </w:rPr>
              <w:t xml:space="preserve"> </w:t>
            </w:r>
            <w:r>
              <w:rPr>
                <w:rFonts w:hint="eastAsia" w:asciiTheme="minorEastAsia" w:hAnsiTheme="minorEastAsia" w:eastAsiaTheme="minorEastAsia" w:cstheme="minorEastAsia"/>
                <w:snapToGrid w:val="0"/>
                <w:sz w:val="22"/>
                <w:szCs w:val="22"/>
              </w:rPr>
              <w:t>质保期内发生投标产品技术升级时，投标人应及时通知用户，如用户有相应需求，中标人和制造商须提供产品升级服务，具体服务条款及费用收取由供需双方另行协商；</w:t>
            </w:r>
          </w:p>
          <w:p>
            <w:pPr>
              <w:autoSpaceDE w:val="0"/>
              <w:autoSpaceDN w:val="0"/>
              <w:adjustRightInd w:val="0"/>
              <w:snapToGrid w:val="0"/>
              <w:spacing w:line="360" w:lineRule="auto"/>
              <w:rPr>
                <w:rFonts w:asciiTheme="minorEastAsia" w:hAnsiTheme="minorEastAsia" w:eastAsiaTheme="minorEastAsia" w:cstheme="minorEastAsia"/>
                <w:snapToGrid w:val="0"/>
                <w:sz w:val="22"/>
                <w:szCs w:val="22"/>
              </w:rPr>
            </w:pPr>
            <w:r>
              <w:rPr>
                <w:rFonts w:hint="eastAsia" w:asciiTheme="minorEastAsia" w:hAnsiTheme="minorEastAsia" w:eastAsiaTheme="minorEastAsia" w:cstheme="minorEastAsia"/>
                <w:snapToGrid w:val="0"/>
                <w:sz w:val="22"/>
                <w:szCs w:val="22"/>
              </w:rPr>
              <w:t>5.</w:t>
            </w:r>
            <w:r>
              <w:rPr>
                <w:rFonts w:asciiTheme="minorEastAsia" w:hAnsiTheme="minorEastAsia" w:eastAsiaTheme="minorEastAsia" w:cstheme="minorEastAsia"/>
                <w:snapToGrid w:val="0"/>
                <w:sz w:val="22"/>
                <w:szCs w:val="22"/>
              </w:rPr>
              <w:t xml:space="preserve"> </w:t>
            </w:r>
            <w:r>
              <w:rPr>
                <w:rFonts w:hint="eastAsia" w:asciiTheme="minorEastAsia" w:hAnsiTheme="minorEastAsia" w:eastAsiaTheme="minorEastAsia" w:cstheme="minorEastAsia"/>
                <w:snapToGrid w:val="0"/>
                <w:sz w:val="22"/>
                <w:szCs w:val="22"/>
              </w:rPr>
              <w:t>质保期满后，投标人须继续提供投标产品的终身维修保养服务，具体服务条款及费用收取由供需双方另行协商；</w:t>
            </w:r>
          </w:p>
          <w:p>
            <w:pPr>
              <w:autoSpaceDE w:val="0"/>
              <w:autoSpaceDN w:val="0"/>
              <w:adjustRightInd w:val="0"/>
              <w:snapToGrid w:val="0"/>
              <w:spacing w:line="360" w:lineRule="auto"/>
              <w:rPr>
                <w:rFonts w:asciiTheme="minorEastAsia" w:hAnsiTheme="minorEastAsia" w:eastAsiaTheme="minorEastAsia" w:cstheme="minorEastAsia"/>
                <w:snapToGrid w:val="0"/>
                <w:sz w:val="22"/>
                <w:szCs w:val="22"/>
              </w:rPr>
            </w:pPr>
            <w:r>
              <w:rPr>
                <w:rFonts w:hint="eastAsia" w:asciiTheme="minorEastAsia" w:hAnsiTheme="minorEastAsia" w:eastAsiaTheme="minorEastAsia" w:cstheme="minorEastAsia"/>
                <w:snapToGrid w:val="0"/>
                <w:sz w:val="22"/>
                <w:szCs w:val="22"/>
              </w:rPr>
              <w:t>6.</w:t>
            </w:r>
            <w:r>
              <w:rPr>
                <w:rFonts w:asciiTheme="minorEastAsia" w:hAnsiTheme="minorEastAsia" w:eastAsiaTheme="minorEastAsia" w:cstheme="minorEastAsia"/>
                <w:snapToGrid w:val="0"/>
                <w:sz w:val="22"/>
                <w:szCs w:val="22"/>
              </w:rPr>
              <w:t xml:space="preserve"> </w:t>
            </w:r>
            <w:r>
              <w:rPr>
                <w:rFonts w:hint="eastAsia" w:asciiTheme="minorEastAsia" w:hAnsiTheme="minorEastAsia" w:eastAsiaTheme="minorEastAsia" w:cstheme="minorEastAsia"/>
                <w:snapToGrid w:val="0"/>
                <w:sz w:val="22"/>
                <w:szCs w:val="22"/>
              </w:rPr>
              <w:t>如投标产品由制造商负责售后服务，投标人须在投标文件售后服务方案中明确说明，并附制造商出具的售后服务承诺；</w:t>
            </w:r>
          </w:p>
          <w:p>
            <w:pPr>
              <w:autoSpaceDE w:val="0"/>
              <w:autoSpaceDN w:val="0"/>
              <w:adjustRightInd w:val="0"/>
              <w:snapToGrid w:val="0"/>
              <w:spacing w:line="360" w:lineRule="auto"/>
              <w:rPr>
                <w:rFonts w:asciiTheme="minorEastAsia" w:hAnsiTheme="minorEastAsia" w:eastAsiaTheme="minorEastAsia" w:cstheme="minorEastAsia"/>
                <w:snapToGrid w:val="0"/>
                <w:sz w:val="22"/>
                <w:szCs w:val="22"/>
              </w:rPr>
            </w:pPr>
            <w:r>
              <w:rPr>
                <w:rFonts w:hint="eastAsia" w:asciiTheme="minorEastAsia" w:hAnsiTheme="minorEastAsia" w:eastAsiaTheme="minorEastAsia" w:cstheme="minorEastAsia"/>
                <w:snapToGrid w:val="0"/>
                <w:sz w:val="22"/>
                <w:szCs w:val="22"/>
              </w:rPr>
              <w:t>7.</w:t>
            </w:r>
            <w:r>
              <w:rPr>
                <w:rFonts w:asciiTheme="minorEastAsia" w:hAnsiTheme="minorEastAsia" w:eastAsiaTheme="minorEastAsia" w:cstheme="minorEastAsia"/>
                <w:snapToGrid w:val="0"/>
                <w:sz w:val="22"/>
                <w:szCs w:val="22"/>
              </w:rPr>
              <w:t xml:space="preserve"> </w:t>
            </w:r>
            <w:r>
              <w:rPr>
                <w:rFonts w:hint="eastAsia" w:asciiTheme="minorEastAsia" w:hAnsiTheme="minorEastAsia" w:eastAsiaTheme="minorEastAsia" w:cstheme="minorEastAsia"/>
                <w:snapToGrid w:val="0"/>
                <w:sz w:val="22"/>
                <w:szCs w:val="22"/>
              </w:rPr>
              <w:t>针对用户服务要求，须在24小时内做出响应，一般问题（小修）须在72小时内解决，重大问题（大修）须在1周内解决或提出用户认可的明确解决方案。</w:t>
            </w:r>
          </w:p>
          <w:p>
            <w:pPr>
              <w:autoSpaceDE w:val="0"/>
              <w:autoSpaceDN w:val="0"/>
              <w:spacing w:line="360" w:lineRule="auto"/>
              <w:textAlignment w:val="bottom"/>
              <w:rPr>
                <w:rFonts w:ascii="宋体" w:hAnsi="宋体" w:cs="宋体"/>
                <w:sz w:val="22"/>
                <w:szCs w:val="22"/>
              </w:rPr>
            </w:pPr>
          </w:p>
        </w:tc>
        <w:tc>
          <w:tcPr>
            <w:tcW w:w="2835" w:type="dxa"/>
          </w:tcPr>
          <w:p>
            <w:pPr>
              <w:autoSpaceDE w:val="0"/>
              <w:autoSpaceDN w:val="0"/>
              <w:adjustRightInd w:val="0"/>
              <w:snapToGrid w:val="0"/>
              <w:spacing w:line="360" w:lineRule="auto"/>
              <w:rPr>
                <w:rFonts w:asciiTheme="minorEastAsia" w:hAnsiTheme="minorEastAsia" w:eastAsiaTheme="minorEastAsia" w:cstheme="minorEastAsia"/>
                <w:snapToGrid w:val="0"/>
                <w:sz w:val="22"/>
                <w:szCs w:val="22"/>
              </w:rPr>
            </w:pPr>
            <w:r>
              <w:rPr>
                <w:rFonts w:hint="eastAsia" w:asciiTheme="minorEastAsia" w:hAnsiTheme="minorEastAsia" w:eastAsiaTheme="minorEastAsia" w:cstheme="minorEastAsia"/>
                <w:snapToGrid w:val="0"/>
                <w:sz w:val="22"/>
                <w:szCs w:val="22"/>
              </w:rPr>
              <w:t>我公司严格按照以下要求承诺：</w:t>
            </w:r>
          </w:p>
          <w:p>
            <w:pPr>
              <w:autoSpaceDE w:val="0"/>
              <w:autoSpaceDN w:val="0"/>
              <w:adjustRightInd w:val="0"/>
              <w:snapToGrid w:val="0"/>
              <w:spacing w:line="360" w:lineRule="auto"/>
              <w:rPr>
                <w:rFonts w:asciiTheme="minorEastAsia" w:hAnsiTheme="minorEastAsia" w:eastAsiaTheme="minorEastAsia" w:cstheme="minorEastAsia"/>
                <w:snapToGrid w:val="0"/>
                <w:sz w:val="22"/>
                <w:szCs w:val="22"/>
              </w:rPr>
            </w:pPr>
            <w:r>
              <w:rPr>
                <w:rFonts w:hint="eastAsia" w:asciiTheme="minorEastAsia" w:hAnsiTheme="minorEastAsia" w:eastAsiaTheme="minorEastAsia" w:cstheme="minorEastAsia"/>
                <w:snapToGrid w:val="0"/>
                <w:sz w:val="22"/>
                <w:szCs w:val="22"/>
              </w:rPr>
              <w:t>质量保证及售后服务：</w:t>
            </w:r>
          </w:p>
          <w:p>
            <w:pPr>
              <w:autoSpaceDE w:val="0"/>
              <w:autoSpaceDN w:val="0"/>
              <w:adjustRightInd w:val="0"/>
              <w:snapToGrid w:val="0"/>
              <w:spacing w:line="360" w:lineRule="auto"/>
              <w:rPr>
                <w:rFonts w:asciiTheme="minorEastAsia" w:hAnsiTheme="minorEastAsia" w:eastAsiaTheme="minorEastAsia" w:cstheme="minorEastAsia"/>
                <w:snapToGrid w:val="0"/>
                <w:sz w:val="22"/>
                <w:szCs w:val="22"/>
              </w:rPr>
            </w:pPr>
            <w:r>
              <w:rPr>
                <w:rFonts w:hint="eastAsia" w:asciiTheme="minorEastAsia" w:hAnsiTheme="minorEastAsia" w:eastAsiaTheme="minorEastAsia" w:cstheme="minorEastAsia"/>
                <w:snapToGrid w:val="0"/>
                <w:sz w:val="22"/>
                <w:szCs w:val="22"/>
              </w:rPr>
              <w:t>1.</w:t>
            </w:r>
            <w:r>
              <w:rPr>
                <w:rFonts w:asciiTheme="minorEastAsia" w:hAnsiTheme="minorEastAsia" w:eastAsiaTheme="minorEastAsia" w:cstheme="minorEastAsia"/>
                <w:snapToGrid w:val="0"/>
                <w:sz w:val="22"/>
                <w:szCs w:val="22"/>
              </w:rPr>
              <w:t xml:space="preserve"> </w:t>
            </w:r>
            <w:r>
              <w:rPr>
                <w:rFonts w:hint="eastAsia" w:asciiTheme="minorEastAsia" w:hAnsiTheme="minorEastAsia" w:eastAsiaTheme="minorEastAsia" w:cstheme="minorEastAsia"/>
                <w:snapToGrid w:val="0"/>
                <w:sz w:val="22"/>
                <w:szCs w:val="22"/>
              </w:rPr>
              <w:t>质保期不少于1年，自验收合格之日起计算；质保期内所有因更换或维修产品而导致产品停止运行的时间应从质保期内扣除，质保期截止日期相应顺延；</w:t>
            </w:r>
          </w:p>
          <w:p>
            <w:pPr>
              <w:autoSpaceDE w:val="0"/>
              <w:autoSpaceDN w:val="0"/>
              <w:adjustRightInd w:val="0"/>
              <w:snapToGrid w:val="0"/>
              <w:spacing w:line="360" w:lineRule="auto"/>
              <w:rPr>
                <w:rFonts w:asciiTheme="minorEastAsia" w:hAnsiTheme="minorEastAsia" w:eastAsiaTheme="minorEastAsia" w:cstheme="minorEastAsia"/>
                <w:snapToGrid w:val="0"/>
                <w:sz w:val="22"/>
                <w:szCs w:val="22"/>
              </w:rPr>
            </w:pPr>
            <w:r>
              <w:rPr>
                <w:rFonts w:hint="eastAsia" w:asciiTheme="minorEastAsia" w:hAnsiTheme="minorEastAsia" w:eastAsiaTheme="minorEastAsia" w:cstheme="minorEastAsia"/>
                <w:snapToGrid w:val="0"/>
                <w:sz w:val="22"/>
                <w:szCs w:val="22"/>
              </w:rPr>
              <w:t>2.</w:t>
            </w:r>
            <w:r>
              <w:rPr>
                <w:rFonts w:asciiTheme="minorEastAsia" w:hAnsiTheme="minorEastAsia" w:eastAsiaTheme="minorEastAsia" w:cstheme="minorEastAsia"/>
                <w:snapToGrid w:val="0"/>
                <w:sz w:val="22"/>
                <w:szCs w:val="22"/>
              </w:rPr>
              <w:t xml:space="preserve"> </w:t>
            </w:r>
            <w:r>
              <w:rPr>
                <w:rFonts w:hint="eastAsia" w:asciiTheme="minorEastAsia" w:hAnsiTheme="minorEastAsia" w:eastAsiaTheme="minorEastAsia" w:cstheme="minorEastAsia"/>
                <w:snapToGrid w:val="0"/>
                <w:sz w:val="22"/>
                <w:szCs w:val="22"/>
              </w:rPr>
              <w:t>投标产品属于“三包”范围的，质保期不得低于“三包”规定；投标人质保期承诺优于国家规定的，按投标人实际承诺执行；</w:t>
            </w:r>
          </w:p>
          <w:p>
            <w:pPr>
              <w:autoSpaceDE w:val="0"/>
              <w:autoSpaceDN w:val="0"/>
              <w:adjustRightInd w:val="0"/>
              <w:snapToGrid w:val="0"/>
              <w:spacing w:line="360" w:lineRule="auto"/>
              <w:rPr>
                <w:rFonts w:asciiTheme="minorEastAsia" w:hAnsiTheme="minorEastAsia" w:eastAsiaTheme="minorEastAsia" w:cstheme="minorEastAsia"/>
                <w:snapToGrid w:val="0"/>
                <w:sz w:val="22"/>
                <w:szCs w:val="22"/>
              </w:rPr>
            </w:pPr>
            <w:r>
              <w:rPr>
                <w:rFonts w:hint="eastAsia" w:asciiTheme="minorEastAsia" w:hAnsiTheme="minorEastAsia" w:eastAsiaTheme="minorEastAsia" w:cstheme="minorEastAsia"/>
                <w:snapToGrid w:val="0"/>
                <w:sz w:val="22"/>
                <w:szCs w:val="22"/>
              </w:rPr>
              <w:t>3.</w:t>
            </w:r>
            <w:r>
              <w:rPr>
                <w:rFonts w:asciiTheme="minorEastAsia" w:hAnsiTheme="minorEastAsia" w:eastAsiaTheme="minorEastAsia" w:cstheme="minorEastAsia"/>
                <w:snapToGrid w:val="0"/>
                <w:sz w:val="22"/>
                <w:szCs w:val="22"/>
              </w:rPr>
              <w:t xml:space="preserve"> </w:t>
            </w:r>
            <w:r>
              <w:rPr>
                <w:rFonts w:hint="eastAsia" w:asciiTheme="minorEastAsia" w:hAnsiTheme="minorEastAsia" w:eastAsiaTheme="minorEastAsia" w:cstheme="minorEastAsia"/>
                <w:snapToGrid w:val="0"/>
                <w:sz w:val="22"/>
                <w:szCs w:val="22"/>
              </w:rPr>
              <w:t>质保期内，提供免费保修、定期维护等服务，出现质量问题时，投标人须免费包修、包换、包退；因产品质量问题所发生的费用，以及给用户造成的损失，由投标人承担和赔偿；</w:t>
            </w:r>
          </w:p>
          <w:p>
            <w:pPr>
              <w:autoSpaceDE w:val="0"/>
              <w:autoSpaceDN w:val="0"/>
              <w:adjustRightInd w:val="0"/>
              <w:snapToGrid w:val="0"/>
              <w:spacing w:line="360" w:lineRule="auto"/>
              <w:rPr>
                <w:rFonts w:asciiTheme="minorEastAsia" w:hAnsiTheme="minorEastAsia" w:eastAsiaTheme="minorEastAsia" w:cstheme="minorEastAsia"/>
                <w:snapToGrid w:val="0"/>
                <w:sz w:val="22"/>
                <w:szCs w:val="22"/>
              </w:rPr>
            </w:pPr>
            <w:r>
              <w:rPr>
                <w:rFonts w:hint="eastAsia" w:asciiTheme="minorEastAsia" w:hAnsiTheme="minorEastAsia" w:eastAsiaTheme="minorEastAsia" w:cstheme="minorEastAsia"/>
                <w:snapToGrid w:val="0"/>
                <w:sz w:val="22"/>
                <w:szCs w:val="22"/>
              </w:rPr>
              <w:t>4.</w:t>
            </w:r>
            <w:r>
              <w:rPr>
                <w:rFonts w:asciiTheme="minorEastAsia" w:hAnsiTheme="minorEastAsia" w:eastAsiaTheme="minorEastAsia" w:cstheme="minorEastAsia"/>
                <w:snapToGrid w:val="0"/>
                <w:sz w:val="22"/>
                <w:szCs w:val="22"/>
              </w:rPr>
              <w:t xml:space="preserve"> </w:t>
            </w:r>
            <w:r>
              <w:rPr>
                <w:rFonts w:hint="eastAsia" w:asciiTheme="minorEastAsia" w:hAnsiTheme="minorEastAsia" w:eastAsiaTheme="minorEastAsia" w:cstheme="minorEastAsia"/>
                <w:snapToGrid w:val="0"/>
                <w:sz w:val="22"/>
                <w:szCs w:val="22"/>
              </w:rPr>
              <w:t>质保期内发生投标产品技术升级时，投标人应及时通知用户，如用户有相应需求，中标人和制造商须提供产品升级服务，具体服务条款及费用收取由供需双方另行协商；</w:t>
            </w:r>
          </w:p>
          <w:p>
            <w:pPr>
              <w:autoSpaceDE w:val="0"/>
              <w:autoSpaceDN w:val="0"/>
              <w:adjustRightInd w:val="0"/>
              <w:snapToGrid w:val="0"/>
              <w:spacing w:line="360" w:lineRule="auto"/>
              <w:rPr>
                <w:rFonts w:asciiTheme="minorEastAsia" w:hAnsiTheme="minorEastAsia" w:eastAsiaTheme="minorEastAsia" w:cstheme="minorEastAsia"/>
                <w:snapToGrid w:val="0"/>
                <w:sz w:val="22"/>
                <w:szCs w:val="22"/>
              </w:rPr>
            </w:pPr>
            <w:r>
              <w:rPr>
                <w:rFonts w:hint="eastAsia" w:asciiTheme="minorEastAsia" w:hAnsiTheme="minorEastAsia" w:eastAsiaTheme="minorEastAsia" w:cstheme="minorEastAsia"/>
                <w:snapToGrid w:val="0"/>
                <w:sz w:val="22"/>
                <w:szCs w:val="22"/>
              </w:rPr>
              <w:t>5.</w:t>
            </w:r>
            <w:r>
              <w:rPr>
                <w:rFonts w:asciiTheme="minorEastAsia" w:hAnsiTheme="minorEastAsia" w:eastAsiaTheme="minorEastAsia" w:cstheme="minorEastAsia"/>
                <w:snapToGrid w:val="0"/>
                <w:sz w:val="22"/>
                <w:szCs w:val="22"/>
              </w:rPr>
              <w:t xml:space="preserve"> </w:t>
            </w:r>
            <w:r>
              <w:rPr>
                <w:rFonts w:hint="eastAsia" w:asciiTheme="minorEastAsia" w:hAnsiTheme="minorEastAsia" w:eastAsiaTheme="minorEastAsia" w:cstheme="minorEastAsia"/>
                <w:snapToGrid w:val="0"/>
                <w:sz w:val="22"/>
                <w:szCs w:val="22"/>
              </w:rPr>
              <w:t>质保期满后，投标人须继续提供投标产品的终身维修保养服务，具体服务条款及费用收取由供需双方另行协商；</w:t>
            </w:r>
          </w:p>
          <w:p>
            <w:pPr>
              <w:autoSpaceDE w:val="0"/>
              <w:autoSpaceDN w:val="0"/>
              <w:adjustRightInd w:val="0"/>
              <w:snapToGrid w:val="0"/>
              <w:spacing w:line="360" w:lineRule="auto"/>
              <w:rPr>
                <w:rFonts w:asciiTheme="minorEastAsia" w:hAnsiTheme="minorEastAsia" w:eastAsiaTheme="minorEastAsia" w:cstheme="minorEastAsia"/>
                <w:snapToGrid w:val="0"/>
                <w:sz w:val="22"/>
                <w:szCs w:val="22"/>
              </w:rPr>
            </w:pPr>
            <w:r>
              <w:rPr>
                <w:rFonts w:hint="eastAsia" w:asciiTheme="minorEastAsia" w:hAnsiTheme="minorEastAsia" w:eastAsiaTheme="minorEastAsia" w:cstheme="minorEastAsia"/>
                <w:snapToGrid w:val="0"/>
                <w:sz w:val="22"/>
                <w:szCs w:val="22"/>
              </w:rPr>
              <w:t>6.</w:t>
            </w:r>
            <w:r>
              <w:rPr>
                <w:rFonts w:asciiTheme="minorEastAsia" w:hAnsiTheme="minorEastAsia" w:eastAsiaTheme="minorEastAsia" w:cstheme="minorEastAsia"/>
                <w:snapToGrid w:val="0"/>
                <w:sz w:val="22"/>
                <w:szCs w:val="22"/>
              </w:rPr>
              <w:t xml:space="preserve"> </w:t>
            </w:r>
            <w:r>
              <w:rPr>
                <w:rFonts w:hint="eastAsia" w:asciiTheme="minorEastAsia" w:hAnsiTheme="minorEastAsia" w:eastAsiaTheme="minorEastAsia" w:cstheme="minorEastAsia"/>
                <w:snapToGrid w:val="0"/>
                <w:sz w:val="22"/>
                <w:szCs w:val="22"/>
              </w:rPr>
              <w:t>如投标产品由制造商负责售后服务，投标人须在投标文件售后服务方案中明确说明，并附制造商出具的售后服务承诺；</w:t>
            </w:r>
          </w:p>
          <w:p>
            <w:pPr>
              <w:autoSpaceDE w:val="0"/>
              <w:autoSpaceDN w:val="0"/>
              <w:adjustRightInd w:val="0"/>
              <w:snapToGrid w:val="0"/>
              <w:spacing w:line="360" w:lineRule="auto"/>
              <w:rPr>
                <w:rFonts w:hint="default" w:eastAsiaTheme="minorEastAsia"/>
                <w:lang w:val="en-US" w:eastAsia="zh-CN"/>
              </w:rPr>
            </w:pPr>
            <w:r>
              <w:rPr>
                <w:rFonts w:hint="eastAsia" w:asciiTheme="minorEastAsia" w:hAnsiTheme="minorEastAsia" w:eastAsiaTheme="minorEastAsia" w:cstheme="minorEastAsia"/>
                <w:snapToGrid w:val="0"/>
                <w:sz w:val="22"/>
                <w:szCs w:val="22"/>
              </w:rPr>
              <w:t>7.</w:t>
            </w:r>
            <w:r>
              <w:rPr>
                <w:rFonts w:asciiTheme="minorEastAsia" w:hAnsiTheme="minorEastAsia" w:eastAsiaTheme="minorEastAsia" w:cstheme="minorEastAsia"/>
                <w:snapToGrid w:val="0"/>
                <w:sz w:val="22"/>
                <w:szCs w:val="22"/>
              </w:rPr>
              <w:t xml:space="preserve"> </w:t>
            </w:r>
            <w:r>
              <w:rPr>
                <w:rFonts w:hint="eastAsia" w:asciiTheme="minorEastAsia" w:hAnsiTheme="minorEastAsia" w:eastAsiaTheme="minorEastAsia" w:cstheme="minorEastAsia"/>
                <w:snapToGrid w:val="0"/>
                <w:sz w:val="22"/>
                <w:szCs w:val="22"/>
              </w:rPr>
              <w:t>针对用户服务要求，须在24小时内做出响应，一般问题（小修）须在72小时内解决，重大问题（大修）须在1周内解决或提出用户认可的明确解决方案。</w:t>
            </w:r>
            <w:bookmarkStart w:id="96" w:name="_GoBack"/>
            <w:bookmarkEnd w:id="96"/>
          </w:p>
          <w:p>
            <w:pPr>
              <w:autoSpaceDE w:val="0"/>
              <w:autoSpaceDN w:val="0"/>
              <w:spacing w:line="360" w:lineRule="auto"/>
              <w:textAlignment w:val="bottom"/>
              <w:rPr>
                <w:rFonts w:ascii="宋体" w:hAnsi="宋体" w:cs="宋体"/>
              </w:rPr>
            </w:pPr>
          </w:p>
        </w:tc>
        <w:tc>
          <w:tcPr>
            <w:tcW w:w="1276" w:type="dxa"/>
          </w:tcPr>
          <w:p>
            <w:pPr>
              <w:autoSpaceDE w:val="0"/>
              <w:autoSpaceDN w:val="0"/>
              <w:spacing w:line="360" w:lineRule="auto"/>
              <w:textAlignment w:val="bottom"/>
              <w:rPr>
                <w:rFonts w:ascii="宋体" w:hAnsi="宋体" w:cs="宋体"/>
                <w:b/>
              </w:rPr>
            </w:pPr>
            <w:r>
              <w:rPr>
                <w:rFonts w:hint="eastAsia" w:ascii="宋体" w:hAnsi="宋体" w:cs="宋体"/>
              </w:rPr>
              <w:t>无偏离</w:t>
            </w:r>
          </w:p>
        </w:tc>
        <w:tc>
          <w:tcPr>
            <w:tcW w:w="698" w:type="dxa"/>
          </w:tcPr>
          <w:p>
            <w:pPr>
              <w:autoSpaceDE w:val="0"/>
              <w:autoSpaceDN w:val="0"/>
              <w:spacing w:line="360" w:lineRule="auto"/>
              <w:textAlignment w:val="bottom"/>
              <w:rPr>
                <w:rFonts w:ascii="宋体" w:hAnsi="宋体" w:cs="宋体"/>
                <w:b/>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44" w:hRule="atLeast"/>
          <w:jc w:val="center"/>
        </w:trPr>
        <w:tc>
          <w:tcPr>
            <w:tcW w:w="411" w:type="dxa"/>
          </w:tcPr>
          <w:p>
            <w:pPr>
              <w:autoSpaceDE w:val="0"/>
              <w:autoSpaceDN w:val="0"/>
              <w:spacing w:line="540" w:lineRule="exact"/>
              <w:textAlignment w:val="bottom"/>
              <w:rPr>
                <w:rFonts w:ascii="宋体" w:hAnsi="宋体" w:cs="宋体"/>
                <w:b/>
              </w:rPr>
            </w:pPr>
            <w:r>
              <w:rPr>
                <w:rFonts w:ascii="宋体" w:hAnsi="宋体" w:cs="宋体"/>
                <w:b/>
              </w:rPr>
              <w:t>4</w:t>
            </w:r>
          </w:p>
        </w:tc>
        <w:tc>
          <w:tcPr>
            <w:tcW w:w="1417" w:type="dxa"/>
          </w:tcPr>
          <w:p>
            <w:pPr>
              <w:autoSpaceDE w:val="0"/>
              <w:autoSpaceDN w:val="0"/>
              <w:spacing w:line="360" w:lineRule="auto"/>
              <w:textAlignment w:val="bottom"/>
              <w:rPr>
                <w:rFonts w:ascii="宋体" w:hAnsi="宋体" w:cs="宋体"/>
                <w:b/>
              </w:rPr>
            </w:pPr>
            <w:r>
              <w:rPr>
                <w:rFonts w:hint="eastAsia" w:asciiTheme="minorEastAsia" w:hAnsiTheme="minorEastAsia" w:eastAsiaTheme="minorEastAsia"/>
                <w:sz w:val="22"/>
                <w:szCs w:val="22"/>
                <w:lang w:val="zh-CN"/>
              </w:rPr>
              <w:t>第二部分  采购项目技术和商务要求，三 商务要求，四</w:t>
            </w:r>
            <w:r>
              <w:rPr>
                <w:rFonts w:hint="eastAsia" w:asciiTheme="minorEastAsia" w:hAnsiTheme="minorEastAsia" w:eastAsiaTheme="minorEastAsia" w:cstheme="minorEastAsia"/>
                <w:snapToGrid w:val="0"/>
                <w:sz w:val="22"/>
                <w:szCs w:val="22"/>
              </w:rPr>
              <w:t>专利权和保密要求</w:t>
            </w:r>
          </w:p>
        </w:tc>
        <w:tc>
          <w:tcPr>
            <w:tcW w:w="2693" w:type="dxa"/>
          </w:tcPr>
          <w:p>
            <w:pPr>
              <w:autoSpaceDE w:val="0"/>
              <w:autoSpaceDN w:val="0"/>
              <w:spacing w:line="360" w:lineRule="auto"/>
              <w:textAlignment w:val="bottom"/>
              <w:rPr>
                <w:rFonts w:ascii="宋体" w:hAnsi="宋体" w:cs="宋体"/>
                <w:sz w:val="22"/>
                <w:szCs w:val="22"/>
              </w:rPr>
            </w:pPr>
            <w:r>
              <w:rPr>
                <w:rFonts w:hint="eastAsia" w:asciiTheme="minorEastAsia" w:hAnsiTheme="minorEastAsia" w:eastAsiaTheme="minorEastAsia" w:cstheme="minorEastAsia"/>
                <w:snapToGrid w:val="0"/>
                <w:sz w:val="22"/>
                <w:szCs w:val="22"/>
              </w:rPr>
              <w:t>专利权和保密要求：投标人应保证使用方在使用该产品及服务内容或其任何一部分时，不受第三方侵权指控。同时，投标人不得向第三方泄露招标人提供的技术文件等资料。</w:t>
            </w:r>
          </w:p>
        </w:tc>
        <w:tc>
          <w:tcPr>
            <w:tcW w:w="2835" w:type="dxa"/>
          </w:tcPr>
          <w:p>
            <w:pPr>
              <w:autoSpaceDE w:val="0"/>
              <w:autoSpaceDN w:val="0"/>
              <w:spacing w:line="360" w:lineRule="auto"/>
              <w:textAlignment w:val="bottom"/>
              <w:rPr>
                <w:rFonts w:ascii="宋体" w:hAnsi="宋体" w:cs="宋体"/>
              </w:rPr>
            </w:pPr>
            <w:r>
              <w:rPr>
                <w:rFonts w:hint="eastAsia" w:asciiTheme="minorEastAsia" w:hAnsiTheme="minorEastAsia" w:eastAsiaTheme="minorEastAsia" w:cstheme="minorEastAsia"/>
                <w:snapToGrid w:val="0"/>
                <w:sz w:val="22"/>
                <w:szCs w:val="22"/>
              </w:rPr>
              <w:t>专利权和保密要求：我公司保证使用方在使用该产品及服务内容或其任何一部分时，不受第三方侵权指控。同时，不得向第三方泄露招标人提供的技术文件等资料。</w:t>
            </w:r>
          </w:p>
        </w:tc>
        <w:tc>
          <w:tcPr>
            <w:tcW w:w="1276" w:type="dxa"/>
          </w:tcPr>
          <w:p>
            <w:pPr>
              <w:autoSpaceDE w:val="0"/>
              <w:autoSpaceDN w:val="0"/>
              <w:spacing w:line="360" w:lineRule="auto"/>
              <w:textAlignment w:val="bottom"/>
              <w:rPr>
                <w:rFonts w:ascii="宋体" w:hAnsi="宋体" w:cs="宋体"/>
                <w:b/>
              </w:rPr>
            </w:pPr>
            <w:r>
              <w:rPr>
                <w:rFonts w:hint="eastAsia" w:ascii="宋体" w:hAnsi="宋体" w:cs="宋体"/>
              </w:rPr>
              <w:t>无偏离</w:t>
            </w:r>
          </w:p>
        </w:tc>
        <w:tc>
          <w:tcPr>
            <w:tcW w:w="698" w:type="dxa"/>
          </w:tcPr>
          <w:p>
            <w:pPr>
              <w:autoSpaceDE w:val="0"/>
              <w:autoSpaceDN w:val="0"/>
              <w:spacing w:line="360" w:lineRule="auto"/>
              <w:textAlignment w:val="bottom"/>
              <w:rPr>
                <w:rFonts w:ascii="宋体" w:hAnsi="宋体" w:cs="宋体"/>
                <w:b/>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30" w:hRule="atLeast"/>
          <w:jc w:val="center"/>
        </w:trPr>
        <w:tc>
          <w:tcPr>
            <w:tcW w:w="411" w:type="dxa"/>
          </w:tcPr>
          <w:p>
            <w:pPr>
              <w:autoSpaceDE w:val="0"/>
              <w:autoSpaceDN w:val="0"/>
              <w:spacing w:line="540" w:lineRule="exact"/>
              <w:textAlignment w:val="bottom"/>
              <w:rPr>
                <w:rFonts w:ascii="宋体" w:hAnsi="宋体" w:cs="宋体"/>
                <w:b/>
              </w:rPr>
            </w:pPr>
            <w:r>
              <w:rPr>
                <w:rFonts w:ascii="宋体" w:hAnsi="宋体" w:cs="宋体"/>
                <w:b/>
              </w:rPr>
              <w:t>5</w:t>
            </w:r>
          </w:p>
        </w:tc>
        <w:tc>
          <w:tcPr>
            <w:tcW w:w="1417" w:type="dxa"/>
          </w:tcPr>
          <w:p>
            <w:pPr>
              <w:pStyle w:val="3"/>
              <w:spacing w:line="360" w:lineRule="auto"/>
              <w:jc w:val="center"/>
              <w:rPr>
                <w:rFonts w:asciiTheme="minorEastAsia" w:hAnsiTheme="minorEastAsia" w:eastAsiaTheme="minorEastAsia"/>
                <w:color w:val="auto"/>
                <w:sz w:val="22"/>
                <w:szCs w:val="22"/>
                <w:lang w:val="zh-CN"/>
              </w:rPr>
            </w:pPr>
            <w:bookmarkStart w:id="42" w:name="_Toc23260"/>
            <w:bookmarkStart w:id="43" w:name="_Toc2338"/>
            <w:bookmarkStart w:id="44" w:name="_Toc1678"/>
            <w:r>
              <w:rPr>
                <w:rFonts w:hint="eastAsia" w:asciiTheme="minorEastAsia" w:hAnsiTheme="minorEastAsia" w:eastAsiaTheme="minorEastAsia"/>
                <w:color w:val="auto"/>
                <w:sz w:val="22"/>
                <w:szCs w:val="22"/>
                <w:lang w:val="zh-CN"/>
              </w:rPr>
              <w:t>第二部分  采购项目技术和商务要求，</w:t>
            </w:r>
            <w:r>
              <w:rPr>
                <w:rFonts w:hint="eastAsia" w:asciiTheme="minorEastAsia" w:hAnsiTheme="minorEastAsia" w:eastAsiaTheme="minorEastAsia"/>
                <w:bCs/>
                <w:color w:val="auto"/>
                <w:sz w:val="22"/>
                <w:szCs w:val="22"/>
                <w:lang w:val="zh-CN"/>
              </w:rPr>
              <w:t xml:space="preserve">三 商务要求，二 </w:t>
            </w:r>
            <w:r>
              <w:rPr>
                <w:rFonts w:hint="eastAsia" w:asciiTheme="minorEastAsia" w:hAnsiTheme="minorEastAsia" w:eastAsiaTheme="minorEastAsia" w:cstheme="minorEastAsia"/>
                <w:snapToGrid w:val="0"/>
                <w:color w:val="auto"/>
                <w:sz w:val="22"/>
                <w:szCs w:val="22"/>
              </w:rPr>
              <w:t>交货及安装验收，3</w:t>
            </w:r>
            <w:r>
              <w:rPr>
                <w:rFonts w:hint="eastAsia" w:asciiTheme="minorEastAsia" w:hAnsiTheme="minorEastAsia" w:eastAsiaTheme="minorEastAsia" w:cstheme="minorEastAsia"/>
                <w:snapToGrid w:val="0"/>
                <w:sz w:val="28"/>
                <w:szCs w:val="28"/>
              </w:rPr>
              <w:t>.</w:t>
            </w:r>
            <w:r>
              <w:rPr>
                <w:rFonts w:hint="eastAsia" w:asciiTheme="minorEastAsia" w:hAnsiTheme="minorEastAsia" w:eastAsiaTheme="minorEastAsia" w:cstheme="minorEastAsia"/>
                <w:snapToGrid w:val="0"/>
                <w:color w:val="auto"/>
                <w:sz w:val="22"/>
                <w:szCs w:val="22"/>
              </w:rPr>
              <w:t>验收流程及标准</w:t>
            </w:r>
            <w:bookmarkEnd w:id="42"/>
            <w:bookmarkEnd w:id="43"/>
            <w:bookmarkEnd w:id="44"/>
          </w:p>
          <w:p>
            <w:pPr>
              <w:autoSpaceDE w:val="0"/>
              <w:autoSpaceDN w:val="0"/>
              <w:spacing w:line="360" w:lineRule="auto"/>
              <w:textAlignment w:val="bottom"/>
              <w:rPr>
                <w:rFonts w:ascii="宋体" w:hAnsi="宋体" w:cs="宋体"/>
                <w:b/>
              </w:rPr>
            </w:pPr>
          </w:p>
        </w:tc>
        <w:tc>
          <w:tcPr>
            <w:tcW w:w="2693" w:type="dxa"/>
          </w:tcPr>
          <w:p>
            <w:pPr>
              <w:autoSpaceDE w:val="0"/>
              <w:autoSpaceDN w:val="0"/>
              <w:adjustRightInd w:val="0"/>
              <w:snapToGrid w:val="0"/>
              <w:spacing w:line="360" w:lineRule="auto"/>
              <w:rPr>
                <w:rFonts w:asciiTheme="minorEastAsia" w:hAnsiTheme="minorEastAsia" w:eastAsiaTheme="minorEastAsia" w:cstheme="minorEastAsia"/>
                <w:snapToGrid w:val="0"/>
                <w:sz w:val="22"/>
                <w:szCs w:val="22"/>
              </w:rPr>
            </w:pPr>
            <w:r>
              <w:rPr>
                <w:rFonts w:hint="eastAsia" w:asciiTheme="minorEastAsia" w:hAnsiTheme="minorEastAsia" w:eastAsiaTheme="minorEastAsia" w:cstheme="minorEastAsia"/>
                <w:snapToGrid w:val="0"/>
                <w:sz w:val="22"/>
                <w:szCs w:val="22"/>
              </w:rPr>
              <w:t>验收流程及标准：</w:t>
            </w:r>
          </w:p>
          <w:p>
            <w:pPr>
              <w:autoSpaceDE w:val="0"/>
              <w:autoSpaceDN w:val="0"/>
              <w:adjustRightInd w:val="0"/>
              <w:snapToGrid w:val="0"/>
              <w:spacing w:line="360" w:lineRule="auto"/>
              <w:rPr>
                <w:rFonts w:asciiTheme="minorEastAsia" w:hAnsiTheme="minorEastAsia" w:eastAsiaTheme="minorEastAsia" w:cstheme="minorEastAsia"/>
                <w:snapToGrid w:val="0"/>
                <w:sz w:val="22"/>
                <w:szCs w:val="22"/>
              </w:rPr>
            </w:pPr>
            <w:r>
              <w:rPr>
                <w:rFonts w:hint="eastAsia" w:asciiTheme="minorEastAsia" w:hAnsiTheme="minorEastAsia" w:eastAsiaTheme="minorEastAsia" w:cstheme="minorEastAsia"/>
                <w:snapToGrid w:val="0"/>
                <w:sz w:val="22"/>
                <w:szCs w:val="22"/>
              </w:rPr>
              <w:t>1</w:t>
            </w:r>
            <w:r>
              <w:rPr>
                <w:rFonts w:asciiTheme="minorEastAsia" w:hAnsiTheme="minorEastAsia" w:eastAsiaTheme="minorEastAsia" w:cstheme="minorEastAsia"/>
                <w:snapToGrid w:val="0"/>
                <w:sz w:val="22"/>
                <w:szCs w:val="22"/>
              </w:rPr>
              <w:t xml:space="preserve">. </w:t>
            </w:r>
            <w:r>
              <w:rPr>
                <w:rFonts w:hint="eastAsia" w:asciiTheme="minorEastAsia" w:hAnsiTheme="minorEastAsia" w:eastAsiaTheme="minorEastAsia" w:cstheme="minorEastAsia"/>
                <w:snapToGrid w:val="0"/>
                <w:sz w:val="22"/>
                <w:szCs w:val="22"/>
              </w:rPr>
              <w:t>产品安装调试后，甲方组织验收，乙方应当及时派人参加和协助验收。验收合格后，甲方签发产品验收合格证书；验收不合格的，乙方应及时无条件按照甲方要求进行修复和更换，甲方重新组织验收。乙方未及时派人参加验收，视为同意甲方的验收结论；</w:t>
            </w:r>
          </w:p>
          <w:p>
            <w:pPr>
              <w:autoSpaceDE w:val="0"/>
              <w:autoSpaceDN w:val="0"/>
              <w:adjustRightInd w:val="0"/>
              <w:snapToGrid w:val="0"/>
              <w:spacing w:line="360" w:lineRule="auto"/>
              <w:rPr>
                <w:rFonts w:asciiTheme="minorEastAsia" w:hAnsiTheme="minorEastAsia" w:eastAsiaTheme="minorEastAsia" w:cstheme="minorEastAsia"/>
                <w:snapToGrid w:val="0"/>
                <w:sz w:val="22"/>
                <w:szCs w:val="22"/>
              </w:rPr>
            </w:pPr>
            <w:r>
              <w:rPr>
                <w:rFonts w:hint="eastAsia" w:asciiTheme="minorEastAsia" w:hAnsiTheme="minorEastAsia" w:eastAsiaTheme="minorEastAsia" w:cstheme="minorEastAsia"/>
                <w:snapToGrid w:val="0"/>
                <w:sz w:val="22"/>
                <w:szCs w:val="22"/>
              </w:rPr>
              <w:t>2</w:t>
            </w:r>
            <w:r>
              <w:rPr>
                <w:rFonts w:asciiTheme="minorEastAsia" w:hAnsiTheme="minorEastAsia" w:eastAsiaTheme="minorEastAsia" w:cstheme="minorEastAsia"/>
                <w:snapToGrid w:val="0"/>
                <w:sz w:val="22"/>
                <w:szCs w:val="22"/>
              </w:rPr>
              <w:t xml:space="preserve">. </w:t>
            </w:r>
            <w:r>
              <w:rPr>
                <w:rFonts w:hint="eastAsia" w:asciiTheme="minorEastAsia" w:hAnsiTheme="minorEastAsia" w:eastAsiaTheme="minorEastAsia" w:cstheme="minorEastAsia"/>
                <w:snapToGrid w:val="0"/>
                <w:sz w:val="22"/>
                <w:szCs w:val="22"/>
              </w:rPr>
              <w:t>验收合格后并不视为免除乙方产品责任，乙方产品在约定质保期或国家强制质保期内发生质量问题仍需承担相应的赔偿、更换或修理等责任；</w:t>
            </w:r>
          </w:p>
          <w:p>
            <w:pPr>
              <w:autoSpaceDE w:val="0"/>
              <w:autoSpaceDN w:val="0"/>
              <w:spacing w:line="360" w:lineRule="auto"/>
              <w:textAlignment w:val="bottom"/>
              <w:rPr>
                <w:rFonts w:ascii="宋体" w:hAnsi="宋体" w:cs="宋体"/>
                <w:b/>
                <w:sz w:val="22"/>
                <w:szCs w:val="22"/>
              </w:rPr>
            </w:pPr>
          </w:p>
        </w:tc>
        <w:tc>
          <w:tcPr>
            <w:tcW w:w="2835" w:type="dxa"/>
          </w:tcPr>
          <w:p>
            <w:pPr>
              <w:autoSpaceDE w:val="0"/>
              <w:autoSpaceDN w:val="0"/>
              <w:adjustRightInd w:val="0"/>
              <w:snapToGrid w:val="0"/>
              <w:spacing w:line="360" w:lineRule="auto"/>
              <w:rPr>
                <w:rFonts w:asciiTheme="minorEastAsia" w:hAnsiTheme="minorEastAsia" w:eastAsiaTheme="minorEastAsia" w:cstheme="minorEastAsia"/>
                <w:snapToGrid w:val="0"/>
                <w:sz w:val="22"/>
                <w:szCs w:val="22"/>
              </w:rPr>
            </w:pPr>
            <w:r>
              <w:rPr>
                <w:rFonts w:hint="eastAsia" w:asciiTheme="minorEastAsia" w:hAnsiTheme="minorEastAsia" w:eastAsiaTheme="minorEastAsia" w:cstheme="minorEastAsia"/>
                <w:snapToGrid w:val="0"/>
                <w:sz w:val="22"/>
                <w:szCs w:val="22"/>
              </w:rPr>
              <w:t>我公司严格按照以下要求承诺：</w:t>
            </w:r>
          </w:p>
          <w:p>
            <w:pPr>
              <w:autoSpaceDE w:val="0"/>
              <w:autoSpaceDN w:val="0"/>
              <w:adjustRightInd w:val="0"/>
              <w:snapToGrid w:val="0"/>
              <w:spacing w:line="360" w:lineRule="auto"/>
              <w:rPr>
                <w:rFonts w:asciiTheme="minorEastAsia" w:hAnsiTheme="minorEastAsia" w:eastAsiaTheme="minorEastAsia" w:cstheme="minorEastAsia"/>
                <w:snapToGrid w:val="0"/>
                <w:sz w:val="22"/>
                <w:szCs w:val="22"/>
              </w:rPr>
            </w:pPr>
            <w:r>
              <w:rPr>
                <w:rFonts w:hint="eastAsia" w:asciiTheme="minorEastAsia" w:hAnsiTheme="minorEastAsia" w:eastAsiaTheme="minorEastAsia" w:cstheme="minorEastAsia"/>
                <w:snapToGrid w:val="0"/>
                <w:sz w:val="22"/>
                <w:szCs w:val="22"/>
              </w:rPr>
              <w:t>验收流程及标准：</w:t>
            </w:r>
          </w:p>
          <w:p>
            <w:pPr>
              <w:autoSpaceDE w:val="0"/>
              <w:autoSpaceDN w:val="0"/>
              <w:adjustRightInd w:val="0"/>
              <w:snapToGrid w:val="0"/>
              <w:spacing w:line="360" w:lineRule="auto"/>
              <w:rPr>
                <w:rFonts w:asciiTheme="minorEastAsia" w:hAnsiTheme="minorEastAsia" w:eastAsiaTheme="minorEastAsia" w:cstheme="minorEastAsia"/>
                <w:snapToGrid w:val="0"/>
                <w:sz w:val="22"/>
                <w:szCs w:val="22"/>
              </w:rPr>
            </w:pPr>
            <w:r>
              <w:rPr>
                <w:rFonts w:hint="eastAsia" w:asciiTheme="minorEastAsia" w:hAnsiTheme="minorEastAsia" w:eastAsiaTheme="minorEastAsia" w:cstheme="minorEastAsia"/>
                <w:snapToGrid w:val="0"/>
                <w:sz w:val="22"/>
                <w:szCs w:val="22"/>
              </w:rPr>
              <w:t>1</w:t>
            </w:r>
            <w:r>
              <w:rPr>
                <w:rFonts w:asciiTheme="minorEastAsia" w:hAnsiTheme="minorEastAsia" w:eastAsiaTheme="minorEastAsia" w:cstheme="minorEastAsia"/>
                <w:snapToGrid w:val="0"/>
                <w:sz w:val="22"/>
                <w:szCs w:val="22"/>
              </w:rPr>
              <w:t xml:space="preserve">. </w:t>
            </w:r>
            <w:r>
              <w:rPr>
                <w:rFonts w:hint="eastAsia" w:asciiTheme="minorEastAsia" w:hAnsiTheme="minorEastAsia" w:eastAsiaTheme="minorEastAsia" w:cstheme="minorEastAsia"/>
                <w:snapToGrid w:val="0"/>
                <w:sz w:val="22"/>
                <w:szCs w:val="22"/>
              </w:rPr>
              <w:t>产品安装调试后，甲方组织验收，乙方应当及时派人参加和协助验收。验收合格后，甲方签发产品验收合格证书；验收不合格的，乙方应及时无条件按照甲方要求进行修复和更换，甲方重新组织验收。乙方未及时派人参加验收，视为同意甲方的验收结论；</w:t>
            </w:r>
          </w:p>
          <w:p>
            <w:pPr>
              <w:autoSpaceDE w:val="0"/>
              <w:autoSpaceDN w:val="0"/>
              <w:adjustRightInd w:val="0"/>
              <w:snapToGrid w:val="0"/>
              <w:spacing w:line="360" w:lineRule="auto"/>
              <w:rPr>
                <w:rFonts w:asciiTheme="minorEastAsia" w:hAnsiTheme="minorEastAsia" w:eastAsiaTheme="minorEastAsia" w:cstheme="minorEastAsia"/>
                <w:snapToGrid w:val="0"/>
                <w:sz w:val="22"/>
                <w:szCs w:val="22"/>
              </w:rPr>
            </w:pPr>
            <w:r>
              <w:rPr>
                <w:rFonts w:hint="eastAsia" w:asciiTheme="minorEastAsia" w:hAnsiTheme="minorEastAsia" w:eastAsiaTheme="minorEastAsia" w:cstheme="minorEastAsia"/>
                <w:snapToGrid w:val="0"/>
                <w:sz w:val="22"/>
                <w:szCs w:val="22"/>
              </w:rPr>
              <w:t>2</w:t>
            </w:r>
            <w:r>
              <w:rPr>
                <w:rFonts w:asciiTheme="minorEastAsia" w:hAnsiTheme="minorEastAsia" w:eastAsiaTheme="minorEastAsia" w:cstheme="minorEastAsia"/>
                <w:snapToGrid w:val="0"/>
                <w:sz w:val="22"/>
                <w:szCs w:val="22"/>
              </w:rPr>
              <w:t xml:space="preserve">. </w:t>
            </w:r>
            <w:r>
              <w:rPr>
                <w:rFonts w:hint="eastAsia" w:asciiTheme="minorEastAsia" w:hAnsiTheme="minorEastAsia" w:eastAsiaTheme="minorEastAsia" w:cstheme="minorEastAsia"/>
                <w:snapToGrid w:val="0"/>
                <w:sz w:val="22"/>
                <w:szCs w:val="22"/>
              </w:rPr>
              <w:t>验收合格后并不视为免除乙方产品责任，乙方产品在约定质保期或国家强制质保期内发生质量问题仍需承担相应的赔偿、更换或修理等责任；</w:t>
            </w:r>
          </w:p>
          <w:p>
            <w:pPr>
              <w:autoSpaceDE w:val="0"/>
              <w:autoSpaceDN w:val="0"/>
              <w:spacing w:line="360" w:lineRule="auto"/>
              <w:textAlignment w:val="bottom"/>
              <w:rPr>
                <w:rFonts w:ascii="宋体" w:hAnsi="宋体" w:cs="宋体"/>
                <w:b/>
              </w:rPr>
            </w:pPr>
          </w:p>
        </w:tc>
        <w:tc>
          <w:tcPr>
            <w:tcW w:w="1276" w:type="dxa"/>
          </w:tcPr>
          <w:p>
            <w:pPr>
              <w:autoSpaceDE w:val="0"/>
              <w:autoSpaceDN w:val="0"/>
              <w:spacing w:line="360" w:lineRule="auto"/>
              <w:textAlignment w:val="bottom"/>
              <w:rPr>
                <w:rFonts w:ascii="宋体" w:hAnsi="宋体" w:cs="宋体"/>
                <w:b/>
              </w:rPr>
            </w:pPr>
            <w:r>
              <w:rPr>
                <w:rFonts w:hint="eastAsia" w:ascii="宋体" w:hAnsi="宋体" w:cs="宋体"/>
              </w:rPr>
              <w:t>无偏离</w:t>
            </w:r>
          </w:p>
        </w:tc>
        <w:tc>
          <w:tcPr>
            <w:tcW w:w="698" w:type="dxa"/>
          </w:tcPr>
          <w:p>
            <w:pPr>
              <w:autoSpaceDE w:val="0"/>
              <w:autoSpaceDN w:val="0"/>
              <w:spacing w:line="360" w:lineRule="auto"/>
              <w:textAlignment w:val="bottom"/>
              <w:rPr>
                <w:rFonts w:ascii="宋体" w:hAnsi="宋体" w:cs="宋体"/>
                <w:b/>
              </w:rPr>
            </w:pPr>
          </w:p>
        </w:tc>
      </w:tr>
    </w:tbl>
    <w:p>
      <w:pPr>
        <w:pStyle w:val="7"/>
        <w:tabs>
          <w:tab w:val="left" w:pos="5580"/>
        </w:tabs>
        <w:adjustRightInd w:val="0"/>
        <w:snapToGrid w:val="0"/>
        <w:spacing w:line="560" w:lineRule="exact"/>
        <w:ind w:right="600"/>
        <w:jc w:val="right"/>
        <w:rPr>
          <w:rFonts w:hAnsi="宋体" w:cs="宋体"/>
          <w:snapToGrid w:val="0"/>
          <w:kern w:val="0"/>
          <w:szCs w:val="28"/>
        </w:rPr>
      </w:pPr>
      <w:r>
        <w:drawing>
          <wp:anchor distT="0" distB="0" distL="114300" distR="114300" simplePos="0" relativeHeight="251664384" behindDoc="0" locked="0" layoutInCell="1" allowOverlap="1">
            <wp:simplePos x="0" y="0"/>
            <wp:positionH relativeFrom="column">
              <wp:posOffset>4834255</wp:posOffset>
            </wp:positionH>
            <wp:positionV relativeFrom="paragraph">
              <wp:posOffset>20955</wp:posOffset>
            </wp:positionV>
            <wp:extent cx="1180465" cy="1180465"/>
            <wp:effectExtent l="0" t="0" r="8255" b="8255"/>
            <wp:wrapNone/>
            <wp:docPr id="58997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71833"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180618" cy="1180618"/>
                    </a:xfrm>
                    <a:prstGeom prst="rect">
                      <a:avLst/>
                    </a:prstGeom>
                    <a:noFill/>
                    <a:ln>
                      <a:noFill/>
                    </a:ln>
                  </pic:spPr>
                </pic:pic>
              </a:graphicData>
            </a:graphic>
          </wp:anchor>
        </w:drawing>
      </w:r>
    </w:p>
    <w:p>
      <w:pPr>
        <w:pStyle w:val="7"/>
        <w:tabs>
          <w:tab w:val="left" w:pos="5580"/>
        </w:tabs>
        <w:adjustRightInd w:val="0"/>
        <w:snapToGrid w:val="0"/>
        <w:spacing w:line="560" w:lineRule="exact"/>
        <w:ind w:right="600"/>
        <w:jc w:val="right"/>
        <w:rPr>
          <w:rFonts w:hAnsi="宋体" w:cs="宋体"/>
          <w:snapToGrid w:val="0"/>
          <w:kern w:val="0"/>
          <w:szCs w:val="28"/>
        </w:rPr>
      </w:pPr>
      <w:r>
        <w:rPr>
          <w:rFonts w:hint="eastAsia" w:hAnsi="宋体" w:cs="宋体"/>
          <w:kern w:val="0"/>
          <w:szCs w:val="28"/>
          <w:lang w:val="zh-CN"/>
          <w14:ligatures w14:val="standardContextual"/>
        </w:rPr>
        <w:drawing>
          <wp:anchor distT="0" distB="0" distL="114300" distR="114300" simplePos="0" relativeHeight="251665408" behindDoc="0" locked="0" layoutInCell="1" allowOverlap="1">
            <wp:simplePos x="0" y="0"/>
            <wp:positionH relativeFrom="column">
              <wp:posOffset>4125595</wp:posOffset>
            </wp:positionH>
            <wp:positionV relativeFrom="paragraph">
              <wp:posOffset>278765</wp:posOffset>
            </wp:positionV>
            <wp:extent cx="742950" cy="557530"/>
            <wp:effectExtent l="0" t="0" r="3810" b="4445"/>
            <wp:wrapNone/>
            <wp:docPr id="13022236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23648"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2950" cy="557536"/>
                    </a:xfrm>
                    <a:prstGeom prst="rect">
                      <a:avLst/>
                    </a:prstGeom>
                  </pic:spPr>
                </pic:pic>
              </a:graphicData>
            </a:graphic>
          </wp:anchor>
        </w:drawing>
      </w:r>
      <w:r>
        <w:rPr>
          <w:rFonts w:hint="eastAsia" w:hAnsi="宋体" w:cs="宋体"/>
          <w:snapToGrid w:val="0"/>
          <w:kern w:val="0"/>
          <w:szCs w:val="28"/>
        </w:rPr>
        <w:t>投标人全称：科奇软件开发股份有限公司（盖章）</w:t>
      </w:r>
    </w:p>
    <w:p>
      <w:pPr>
        <w:pStyle w:val="7"/>
        <w:tabs>
          <w:tab w:val="left" w:pos="5340"/>
        </w:tabs>
        <w:adjustRightInd w:val="0"/>
        <w:snapToGrid w:val="0"/>
        <w:spacing w:line="560" w:lineRule="exact"/>
        <w:ind w:right="720"/>
        <w:jc w:val="right"/>
        <w:rPr>
          <w:rFonts w:hAnsi="宋体" w:cs="宋体"/>
          <w:snapToGrid w:val="0"/>
          <w:kern w:val="0"/>
        </w:rPr>
      </w:pPr>
      <w:r>
        <w:rPr>
          <w:rFonts w:hint="eastAsia" w:hAnsi="宋体" w:cs="宋体"/>
          <w:snapToGrid w:val="0"/>
          <w:kern w:val="0"/>
          <w:szCs w:val="28"/>
          <w:lang w:val="zh-CN"/>
        </w:rPr>
        <w:t>法定代表人（或授权代表）</w:t>
      </w:r>
      <w:r>
        <w:rPr>
          <w:rFonts w:hint="eastAsia" w:hAnsi="宋体" w:cs="宋体"/>
          <w:snapToGrid w:val="0"/>
          <w:kern w:val="0"/>
          <w:szCs w:val="28"/>
        </w:rPr>
        <w:t xml:space="preserve">： </w:t>
      </w:r>
      <w:r>
        <w:rPr>
          <w:rFonts w:hAnsi="宋体" w:cs="宋体"/>
          <w:snapToGrid w:val="0"/>
          <w:kern w:val="0"/>
          <w:szCs w:val="28"/>
        </w:rPr>
        <w:t xml:space="preserve">        </w:t>
      </w:r>
      <w:r>
        <w:rPr>
          <w:rFonts w:hint="eastAsia" w:hAnsi="宋体" w:cs="宋体"/>
          <w:snapToGrid w:val="0"/>
          <w:kern w:val="0"/>
          <w:szCs w:val="28"/>
        </w:rPr>
        <w:t>（签字）</w:t>
      </w:r>
      <w:r>
        <w:rPr>
          <w:rFonts w:hAnsi="宋体" w:cs="宋体"/>
          <w:snapToGrid w:val="0"/>
          <w:kern w:val="0"/>
          <w:szCs w:val="28"/>
        </w:rPr>
        <w:t xml:space="preserve"> </w:t>
      </w:r>
    </w:p>
    <w:p>
      <w:pPr>
        <w:pStyle w:val="7"/>
        <w:tabs>
          <w:tab w:val="left" w:pos="5340"/>
        </w:tabs>
        <w:adjustRightInd w:val="0"/>
        <w:snapToGrid w:val="0"/>
        <w:spacing w:line="560" w:lineRule="exact"/>
        <w:jc w:val="right"/>
        <w:rPr>
          <w:rFonts w:hAnsi="宋体" w:cs="宋体"/>
          <w:snapToGrid w:val="0"/>
          <w:kern w:val="0"/>
          <w:szCs w:val="28"/>
        </w:rPr>
      </w:pPr>
      <w:r>
        <w:rPr>
          <w:rFonts w:hAnsi="宋体" w:cs="宋体"/>
          <w:snapToGrid w:val="0"/>
          <w:kern w:val="0"/>
        </w:rPr>
        <w:tab/>
      </w:r>
      <w:r>
        <w:rPr>
          <w:rFonts w:hint="eastAsia" w:hAnsi="宋体" w:cs="宋体"/>
          <w:snapToGrid w:val="0"/>
          <w:kern w:val="0"/>
        </w:rPr>
        <w:t>2</w:t>
      </w:r>
      <w:r>
        <w:rPr>
          <w:rFonts w:hAnsi="宋体" w:cs="宋体"/>
          <w:snapToGrid w:val="0"/>
          <w:kern w:val="0"/>
        </w:rPr>
        <w:t>024</w:t>
      </w:r>
      <w:r>
        <w:rPr>
          <w:rFonts w:hint="eastAsia" w:hAnsi="宋体" w:cs="宋体"/>
          <w:snapToGrid w:val="0"/>
          <w:kern w:val="0"/>
        </w:rPr>
        <w:t xml:space="preserve">年 </w:t>
      </w:r>
      <w:r>
        <w:rPr>
          <w:rFonts w:hAnsi="宋体" w:cs="宋体"/>
          <w:snapToGrid w:val="0"/>
          <w:kern w:val="0"/>
        </w:rPr>
        <w:t>03</w:t>
      </w:r>
      <w:r>
        <w:rPr>
          <w:rFonts w:hint="eastAsia" w:hAnsi="宋体" w:cs="宋体"/>
          <w:snapToGrid w:val="0"/>
          <w:kern w:val="0"/>
        </w:rPr>
        <w:t xml:space="preserve"> 月 </w:t>
      </w:r>
      <w:r>
        <w:rPr>
          <w:rFonts w:hAnsi="宋体" w:cs="宋体"/>
          <w:snapToGrid w:val="0"/>
          <w:kern w:val="0"/>
        </w:rPr>
        <w:t>06</w:t>
      </w:r>
      <w:r>
        <w:rPr>
          <w:rFonts w:hint="eastAsia" w:hAnsi="宋体" w:cs="宋体"/>
          <w:snapToGrid w:val="0"/>
          <w:kern w:val="0"/>
        </w:rPr>
        <w:t xml:space="preserve"> 日</w:t>
      </w:r>
    </w:p>
    <w:p>
      <w:pPr>
        <w:autoSpaceDE w:val="0"/>
        <w:autoSpaceDN w:val="0"/>
        <w:spacing w:line="560" w:lineRule="exact"/>
        <w:ind w:right="471"/>
        <w:textAlignment w:val="bottom"/>
        <w:rPr>
          <w:rFonts w:ascii="宋体" w:hAnsi="宋体" w:cs="宋体"/>
          <w:b/>
        </w:rPr>
      </w:pPr>
      <w:r>
        <w:rPr>
          <w:rFonts w:hint="eastAsia" w:ascii="宋体" w:hAnsi="宋体" w:cs="宋体"/>
          <w:b/>
        </w:rPr>
        <w:t>填表说明：</w:t>
      </w:r>
    </w:p>
    <w:p>
      <w:pPr>
        <w:widowControl/>
        <w:spacing w:line="560" w:lineRule="exact"/>
        <w:ind w:firstLine="420" w:firstLineChars="200"/>
        <w:jc w:val="left"/>
        <w:rPr>
          <w:rFonts w:ascii="宋体" w:hAnsi="宋体" w:cs="宋体"/>
        </w:rPr>
      </w:pPr>
      <w:r>
        <w:rPr>
          <w:rFonts w:hint="eastAsia" w:ascii="宋体" w:hAnsi="宋体" w:cs="宋体"/>
        </w:rPr>
        <w:t>商务条款主要包括</w:t>
      </w:r>
      <w:r>
        <w:rPr>
          <w:rFonts w:hint="eastAsia" w:ascii="宋体" w:hAnsi="宋体" w:cs="宋体"/>
          <w:b/>
          <w:bCs/>
        </w:rPr>
        <w:t>报价要求（不能体现具体报价，只标明是否超过最高限价即可）</w:t>
      </w:r>
      <w:r>
        <w:rPr>
          <w:rFonts w:hint="eastAsia" w:ascii="宋体" w:hAnsi="宋体" w:cs="宋体"/>
        </w:rPr>
        <w:t>、售后服务、专利权和保密要求、交货时间、地点与方式、付款及结算方式等。如有遗漏，请投标人按照招标文件正文自行补充完整。</w:t>
      </w:r>
    </w:p>
    <w:p>
      <w:pPr>
        <w:widowControl/>
        <w:spacing w:line="560" w:lineRule="exact"/>
        <w:ind w:firstLine="422" w:firstLineChars="200"/>
        <w:jc w:val="center"/>
        <w:rPr>
          <w:rFonts w:ascii="宋体" w:hAnsi="宋体" w:cs="宋体"/>
          <w:b/>
        </w:rPr>
      </w:pPr>
      <w:bookmarkStart w:id="45" w:name="_Toc1513"/>
      <w:r>
        <w:rPr>
          <w:rFonts w:hint="eastAsia" w:ascii="宋体" w:hAnsi="宋体" w:cs="宋体"/>
          <w:b/>
        </w:rPr>
        <w:t>特别提示</w:t>
      </w:r>
      <w:bookmarkEnd w:id="45"/>
    </w:p>
    <w:p>
      <w:pPr>
        <w:widowControl/>
        <w:spacing w:line="560" w:lineRule="exact"/>
        <w:ind w:firstLine="420" w:firstLineChars="200"/>
        <w:jc w:val="left"/>
        <w:rPr>
          <w:rFonts w:ascii="宋体" w:hAnsi="宋体" w:cs="宋体"/>
        </w:rPr>
      </w:pPr>
      <w:r>
        <w:rPr>
          <w:rFonts w:hint="eastAsia" w:ascii="宋体" w:hAnsi="宋体" w:cs="宋体"/>
        </w:rPr>
        <w:t>1.本表所列条款必须一一予以响应，“投标文件商务条款响应”一栏应填写具体的响应内容，有偏离的要具体说明，</w:t>
      </w:r>
      <w:r>
        <w:rPr>
          <w:rFonts w:hint="eastAsia" w:ascii="宋体" w:hAnsi="宋体" w:cs="宋体"/>
          <w:b/>
        </w:rPr>
        <w:t>纸面不敷时，可以另加页</w:t>
      </w:r>
      <w:r>
        <w:rPr>
          <w:rFonts w:hint="eastAsia" w:ascii="宋体" w:hAnsi="宋体" w:cs="宋体"/>
        </w:rPr>
        <w:t>。</w:t>
      </w:r>
    </w:p>
    <w:p>
      <w:pPr>
        <w:widowControl/>
        <w:spacing w:line="560" w:lineRule="exact"/>
        <w:ind w:firstLine="420" w:firstLineChars="200"/>
        <w:jc w:val="left"/>
        <w:rPr>
          <w:rFonts w:ascii="宋体" w:hAnsi="宋体" w:cs="宋体"/>
        </w:rPr>
      </w:pPr>
      <w:r>
        <w:rPr>
          <w:rFonts w:hint="eastAsia" w:ascii="宋体" w:hAnsi="宋体" w:cs="宋体"/>
        </w:rPr>
        <w:t>2.请投标人认真填写本表内容，如填写错误将可能导致投标无效。</w:t>
      </w:r>
    </w:p>
    <w:p/>
    <w:p/>
    <w:p/>
    <w:p>
      <w:pPr>
        <w:rPr>
          <w:rFonts w:hint="eastAsia"/>
        </w:rPr>
      </w:pPr>
      <w:r>
        <w:rPr>
          <w:rFonts w:hint="eastAsia"/>
        </w:rPr>
        <w:br w:type="page"/>
      </w:r>
    </w:p>
    <w:p>
      <w:pPr>
        <w:pStyle w:val="2"/>
        <w:bidi w:val="0"/>
        <w:rPr>
          <w:rFonts w:hint="eastAsia"/>
        </w:rPr>
      </w:pPr>
      <w:bookmarkStart w:id="46" w:name="_Toc19136"/>
      <w:bookmarkStart w:id="47" w:name="_Toc17795"/>
      <w:r>
        <w:rPr>
          <w:rFonts w:hint="eastAsia"/>
        </w:rPr>
        <w:t>6.产品技术支持材料</w:t>
      </w:r>
      <w:bookmarkEnd w:id="46"/>
      <w:bookmarkEnd w:id="47"/>
    </w:p>
    <w:p>
      <w:pPr>
        <w:pStyle w:val="4"/>
        <w:bidi w:val="0"/>
        <w:rPr>
          <w:rFonts w:hint="eastAsia"/>
          <w:lang w:val="en-US" w:eastAsia="zh-CN"/>
        </w:rPr>
      </w:pPr>
      <w:bookmarkStart w:id="48" w:name="_Toc16002"/>
      <w:r>
        <w:rPr>
          <w:rFonts w:hint="eastAsia"/>
          <w:lang w:val="en-US" w:eastAsia="zh-CN"/>
        </w:rPr>
        <w:t>6.1 公开的产品说明书</w:t>
      </w:r>
      <w:bookmarkEnd w:id="48"/>
    </w:p>
    <w:p>
      <w:r>
        <w:drawing>
          <wp:inline distT="0" distB="0" distL="114300" distR="114300">
            <wp:extent cx="5374640" cy="7482205"/>
            <wp:effectExtent l="0" t="0" r="5080" b="63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0"/>
                    <a:stretch>
                      <a:fillRect/>
                    </a:stretch>
                  </pic:blipFill>
                  <pic:spPr>
                    <a:xfrm>
                      <a:off x="0" y="0"/>
                      <a:ext cx="5374640" cy="7482205"/>
                    </a:xfrm>
                    <a:prstGeom prst="rect">
                      <a:avLst/>
                    </a:prstGeom>
                    <a:noFill/>
                    <a:ln>
                      <a:noFill/>
                    </a:ln>
                  </pic:spPr>
                </pic:pic>
              </a:graphicData>
            </a:graphic>
          </wp:inline>
        </w:drawing>
      </w:r>
    </w:p>
    <w:p>
      <w:pPr>
        <w:bidi w:val="0"/>
        <w:rPr>
          <w:rFonts w:hint="eastAsia"/>
          <w:lang w:val="en-US" w:eastAsia="zh-CN"/>
        </w:rPr>
      </w:pPr>
      <w:r>
        <w:drawing>
          <wp:inline distT="0" distB="0" distL="114300" distR="114300">
            <wp:extent cx="5866765" cy="8871585"/>
            <wp:effectExtent l="0" t="0" r="635" b="1333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1"/>
                    <a:stretch>
                      <a:fillRect/>
                    </a:stretch>
                  </pic:blipFill>
                  <pic:spPr>
                    <a:xfrm>
                      <a:off x="0" y="0"/>
                      <a:ext cx="5866765" cy="8871585"/>
                    </a:xfrm>
                    <a:prstGeom prst="rect">
                      <a:avLst/>
                    </a:prstGeom>
                    <a:noFill/>
                    <a:ln>
                      <a:noFill/>
                    </a:ln>
                  </pic:spPr>
                </pic:pic>
              </a:graphicData>
            </a:graphic>
          </wp:inline>
        </w:drawing>
      </w:r>
    </w:p>
    <w:p>
      <w:pPr>
        <w:rPr>
          <w:rFonts w:hint="default"/>
          <w:lang w:val="en-US" w:eastAsia="zh-CN"/>
        </w:rPr>
      </w:pPr>
    </w:p>
    <w:p>
      <w:bookmarkStart w:id="49" w:name="_Toc17831"/>
      <w:r>
        <w:drawing>
          <wp:inline distT="0" distB="0" distL="114300" distR="114300">
            <wp:extent cx="5852795" cy="8290560"/>
            <wp:effectExtent l="0" t="0" r="14605"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2"/>
                    <a:stretch>
                      <a:fillRect/>
                    </a:stretch>
                  </pic:blipFill>
                  <pic:spPr>
                    <a:xfrm>
                      <a:off x="0" y="0"/>
                      <a:ext cx="5852795" cy="8290560"/>
                    </a:xfrm>
                    <a:prstGeom prst="rect">
                      <a:avLst/>
                    </a:prstGeom>
                    <a:noFill/>
                    <a:ln>
                      <a:noFill/>
                    </a:ln>
                  </pic:spPr>
                </pic:pic>
              </a:graphicData>
            </a:graphic>
          </wp:inline>
        </w:drawing>
      </w:r>
    </w:p>
    <w:p>
      <w:pPr>
        <w:rPr>
          <w:rFonts w:hint="eastAsia"/>
        </w:rPr>
      </w:pPr>
      <w:r>
        <w:drawing>
          <wp:inline distT="0" distB="0" distL="114300" distR="114300">
            <wp:extent cx="6015990" cy="8328025"/>
            <wp:effectExtent l="0" t="0" r="3810" b="825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3"/>
                    <a:stretch>
                      <a:fillRect/>
                    </a:stretch>
                  </pic:blipFill>
                  <pic:spPr>
                    <a:xfrm>
                      <a:off x="0" y="0"/>
                      <a:ext cx="6015990" cy="8328025"/>
                    </a:xfrm>
                    <a:prstGeom prst="rect">
                      <a:avLst/>
                    </a:prstGeom>
                    <a:noFill/>
                    <a:ln>
                      <a:noFill/>
                    </a:ln>
                  </pic:spPr>
                </pic:pic>
              </a:graphicData>
            </a:graphic>
          </wp:inline>
        </w:drawing>
      </w:r>
      <w:r>
        <w:rPr>
          <w:rFonts w:hint="eastAsia"/>
        </w:rPr>
        <w:br w:type="page"/>
      </w:r>
    </w:p>
    <w:p>
      <w:pPr>
        <w:pStyle w:val="2"/>
        <w:bidi w:val="0"/>
        <w:rPr>
          <w:rFonts w:hint="eastAsia"/>
        </w:rPr>
      </w:pPr>
      <w:bookmarkStart w:id="50" w:name="_Toc28122"/>
      <w:r>
        <w:rPr>
          <w:rFonts w:hint="eastAsia"/>
        </w:rPr>
        <w:t>7.售后服务方案及承诺</w:t>
      </w:r>
      <w:bookmarkEnd w:id="49"/>
      <w:bookmarkEnd w:id="50"/>
    </w:p>
    <w:p>
      <w:pPr>
        <w:autoSpaceDE w:val="0"/>
        <w:autoSpaceDN w:val="0"/>
        <w:adjustRightInd w:val="0"/>
        <w:spacing w:line="600" w:lineRule="exact"/>
        <w:jc w:val="center"/>
        <w:rPr>
          <w:rFonts w:ascii="黑体" w:hAnsi="黑体" w:eastAsia="黑体" w:cs="黑体"/>
          <w:kern w:val="0"/>
          <w:sz w:val="36"/>
          <w:szCs w:val="36"/>
          <w:lang w:val="zh-CN"/>
        </w:rPr>
      </w:pPr>
      <w:bookmarkStart w:id="51" w:name="_Toc14173"/>
      <w:r>
        <w:rPr>
          <w:rFonts w:hint="eastAsia" w:ascii="黑体" w:hAnsi="黑体" w:eastAsia="黑体" w:cs="黑体"/>
          <w:kern w:val="0"/>
          <w:sz w:val="36"/>
          <w:szCs w:val="36"/>
          <w:lang w:val="zh-CN"/>
        </w:rPr>
        <w:t>售后服务方案及承诺</w:t>
      </w:r>
      <w:bookmarkEnd w:id="51"/>
    </w:p>
    <w:p>
      <w:pPr>
        <w:spacing w:before="120" w:beforeLines="50" w:line="360" w:lineRule="auto"/>
        <w:ind w:firstLine="484" w:firstLineChars="202"/>
        <w:rPr>
          <w:rFonts w:ascii="宋体" w:hAnsi="宋体" w:eastAsia="宋体" w:cs="宋体"/>
          <w:kern w:val="0"/>
          <w:sz w:val="24"/>
          <w:szCs w:val="21"/>
        </w:rPr>
      </w:pPr>
      <w:r>
        <w:rPr>
          <w:rFonts w:hint="eastAsia" w:ascii="宋体" w:hAnsi="宋体" w:eastAsia="宋体" w:cs="宋体"/>
          <w:kern w:val="0"/>
          <w:sz w:val="24"/>
          <w:szCs w:val="21"/>
        </w:rPr>
        <w:t>投标人应根据招标文件的要求及评审表中服务评审项详细阐述，如获中标，如何进行项目培训和售后服务。</w:t>
      </w:r>
    </w:p>
    <w:p>
      <w:pPr>
        <w:spacing w:line="540" w:lineRule="exact"/>
        <w:ind w:firstLine="480" w:firstLineChars="200"/>
        <w:rPr>
          <w:rFonts w:ascii="宋体" w:hAnsi="宋体" w:eastAsia="宋体" w:cs="宋体"/>
          <w:kern w:val="0"/>
          <w:sz w:val="24"/>
          <w:szCs w:val="21"/>
        </w:rPr>
      </w:pPr>
      <w:r>
        <w:rPr>
          <w:rFonts w:hint="eastAsia" w:ascii="宋体" w:hAnsi="宋体" w:eastAsia="宋体" w:cs="宋体"/>
          <w:kern w:val="0"/>
          <w:sz w:val="24"/>
          <w:szCs w:val="21"/>
        </w:rPr>
        <w:t>投标人必须在响应文件中提出长期的项目培训计划和售后服务的支持方案，如设备技术更新的支持方案、硬件、材料、设备免费更换、质量保修等。</w:t>
      </w:r>
    </w:p>
    <w:p>
      <w:pPr>
        <w:pStyle w:val="4"/>
        <w:rPr>
          <w:b w:val="0"/>
          <w:bCs w:val="0"/>
        </w:rPr>
      </w:pPr>
      <w:bookmarkStart w:id="52" w:name="_Toc31725"/>
      <w:bookmarkStart w:id="53" w:name="_Toc7427"/>
      <w:r>
        <w:rPr>
          <w:rFonts w:hint="eastAsia"/>
          <w:b w:val="0"/>
          <w:bCs w:val="0"/>
          <w:lang w:val="en-US" w:eastAsia="zh-CN"/>
        </w:rPr>
        <w:t>7</w:t>
      </w:r>
      <w:r>
        <w:rPr>
          <w:b w:val="0"/>
          <w:bCs w:val="0"/>
        </w:rPr>
        <w:t xml:space="preserve">.1 </w:t>
      </w:r>
      <w:r>
        <w:rPr>
          <w:rFonts w:hint="eastAsia"/>
          <w:b w:val="0"/>
          <w:bCs w:val="0"/>
        </w:rPr>
        <w:t>售后服务内容</w:t>
      </w:r>
      <w:bookmarkEnd w:id="52"/>
      <w:bookmarkEnd w:id="53"/>
    </w:p>
    <w:p>
      <w:pPr>
        <w:spacing w:before="120" w:beforeLines="50" w:line="360" w:lineRule="auto"/>
        <w:ind w:firstLine="484" w:firstLineChars="202"/>
        <w:rPr>
          <w:rFonts w:ascii="宋体" w:hAnsi="宋体" w:eastAsia="宋体" w:cs="宋体"/>
          <w:kern w:val="0"/>
          <w:sz w:val="24"/>
          <w:szCs w:val="21"/>
        </w:rPr>
      </w:pPr>
      <w:r>
        <w:rPr>
          <w:rFonts w:hint="eastAsia" w:ascii="宋体" w:hAnsi="宋体" w:eastAsia="宋体" w:cs="宋体"/>
          <w:kern w:val="0"/>
          <w:sz w:val="24"/>
          <w:szCs w:val="21"/>
        </w:rPr>
        <w:t>我司承诺针对本项目在</w:t>
      </w:r>
      <w:r>
        <w:rPr>
          <w:rFonts w:ascii="宋体" w:hAnsi="宋体" w:eastAsia="宋体" w:cs="宋体"/>
          <w:kern w:val="0"/>
          <w:sz w:val="24"/>
          <w:szCs w:val="21"/>
        </w:rPr>
        <w:t>安装验收期间，</w:t>
      </w:r>
      <w:r>
        <w:rPr>
          <w:rFonts w:hint="eastAsia" w:ascii="宋体" w:hAnsi="宋体" w:eastAsia="宋体" w:cs="宋体"/>
          <w:kern w:val="0"/>
          <w:sz w:val="24"/>
          <w:szCs w:val="21"/>
        </w:rPr>
        <w:t>对用户在安装现场或国内进行2人以上的使用操作、日常维护、二次开发等免费培训。根据贵方招标文件的要求以及本项目的客观、实际情况，详尽售后服务内容如下：</w:t>
      </w:r>
    </w:p>
    <w:p>
      <w:pPr>
        <w:spacing w:line="360" w:lineRule="auto"/>
        <w:ind w:left="210" w:leftChars="100"/>
        <w:rPr>
          <w:rFonts w:ascii="宋体" w:hAnsi="宋体" w:eastAsia="宋体" w:cs="宋体"/>
          <w:kern w:val="0"/>
          <w:sz w:val="24"/>
          <w:szCs w:val="21"/>
        </w:rPr>
      </w:pPr>
      <w:r>
        <w:rPr>
          <w:rFonts w:ascii="宋体" w:hAnsi="宋体" w:eastAsia="宋体" w:cs="宋体"/>
          <w:kern w:val="0"/>
          <w:sz w:val="24"/>
          <w:szCs w:val="21"/>
        </w:rPr>
        <w:t>1.自系统完成验收并交付给需方之日起，公司提供一年的免费维护及售后服务。</w:t>
      </w:r>
      <w:r>
        <w:rPr>
          <w:rFonts w:hint="eastAsia" w:ascii="宋体" w:hAnsi="宋体" w:eastAsia="宋体" w:cs="宋体"/>
          <w:kern w:val="0"/>
          <w:sz w:val="24"/>
          <w:szCs w:val="21"/>
        </w:rPr>
        <w:t>质保期内所有因更换或维修产品而导致产品停止运行的时间应从质保期内扣除，质保期截止日期相应顺延。</w:t>
      </w:r>
    </w:p>
    <w:p>
      <w:pPr>
        <w:spacing w:line="360" w:lineRule="auto"/>
        <w:ind w:left="210" w:leftChars="100"/>
        <w:rPr>
          <w:rFonts w:ascii="宋体" w:hAnsi="宋体" w:eastAsia="宋体" w:cs="宋体"/>
          <w:kern w:val="0"/>
          <w:sz w:val="24"/>
          <w:szCs w:val="21"/>
        </w:rPr>
      </w:pPr>
      <w:r>
        <w:rPr>
          <w:rFonts w:ascii="宋体" w:hAnsi="宋体" w:eastAsia="宋体" w:cs="宋体"/>
          <w:kern w:val="0"/>
          <w:sz w:val="24"/>
          <w:szCs w:val="21"/>
        </w:rPr>
        <w:t>2.提供6个月的现场常驻人员服务。</w:t>
      </w:r>
    </w:p>
    <w:p>
      <w:pPr>
        <w:spacing w:line="360" w:lineRule="auto"/>
        <w:ind w:left="210" w:leftChars="100"/>
        <w:rPr>
          <w:rFonts w:ascii="宋体" w:hAnsi="宋体" w:eastAsia="宋体" w:cs="宋体"/>
          <w:kern w:val="0"/>
          <w:sz w:val="24"/>
          <w:szCs w:val="21"/>
        </w:rPr>
      </w:pPr>
      <w:r>
        <w:rPr>
          <w:rFonts w:ascii="宋体" w:hAnsi="宋体" w:eastAsia="宋体" w:cs="宋体"/>
          <w:kern w:val="0"/>
          <w:sz w:val="24"/>
          <w:szCs w:val="21"/>
        </w:rPr>
        <w:t>3.公司承诺在项目验收后，提供以下服务：系统的稳定运行；系统版本的升级。系统上线运行后，开展基础环境、应用服务、数据资源等方面的日常运行维护，根据初期运行情况及时完善修改系统，为相应机构提供技术服务。</w:t>
      </w:r>
    </w:p>
    <w:p>
      <w:pPr>
        <w:spacing w:line="360" w:lineRule="auto"/>
        <w:ind w:left="210" w:leftChars="100"/>
        <w:rPr>
          <w:rFonts w:ascii="宋体" w:hAnsi="宋体" w:eastAsia="宋体" w:cs="宋体"/>
          <w:kern w:val="0"/>
          <w:sz w:val="24"/>
          <w:szCs w:val="21"/>
        </w:rPr>
      </w:pPr>
      <w:r>
        <w:rPr>
          <w:rFonts w:ascii="宋体" w:hAnsi="宋体" w:eastAsia="宋体" w:cs="宋体"/>
          <w:kern w:val="0"/>
          <w:sz w:val="24"/>
          <w:szCs w:val="21"/>
        </w:rPr>
        <w:t>4.其他详细阐明的内容</w:t>
      </w:r>
    </w:p>
    <w:p>
      <w:pPr>
        <w:spacing w:line="360" w:lineRule="auto"/>
        <w:ind w:left="420" w:leftChars="200"/>
        <w:rPr>
          <w:rFonts w:ascii="宋体" w:hAnsi="宋体" w:eastAsia="宋体" w:cs="宋体"/>
          <w:kern w:val="0"/>
          <w:sz w:val="24"/>
          <w:szCs w:val="21"/>
        </w:rPr>
      </w:pPr>
      <w:r>
        <w:rPr>
          <w:rFonts w:ascii="宋体" w:hAnsi="宋体" w:eastAsia="宋体" w:cs="宋体"/>
          <w:kern w:val="0"/>
          <w:sz w:val="24"/>
          <w:szCs w:val="21"/>
        </w:rPr>
        <w:t>(1)</w:t>
      </w:r>
      <w:r>
        <w:rPr>
          <w:rFonts w:hint="eastAsia" w:ascii="宋体" w:hAnsi="宋体" w:eastAsia="宋体" w:cs="宋体"/>
          <w:kern w:val="0"/>
          <w:sz w:val="24"/>
          <w:szCs w:val="21"/>
        </w:rPr>
        <w:t>质保期内，提供免费保修、定期维护等服务，出现质量问题时，由乙方免费包修、包换、包退；因产品质量问题所发生的费用，以及给用户造成的损失，由乙方承担和赔偿；</w:t>
      </w:r>
    </w:p>
    <w:p>
      <w:pPr>
        <w:spacing w:line="360" w:lineRule="auto"/>
        <w:ind w:left="420" w:leftChars="200"/>
        <w:rPr>
          <w:rFonts w:ascii="宋体" w:hAnsi="宋体" w:eastAsia="宋体" w:cs="宋体"/>
          <w:kern w:val="0"/>
          <w:sz w:val="24"/>
          <w:szCs w:val="21"/>
        </w:rPr>
      </w:pPr>
      <w:r>
        <w:rPr>
          <w:rFonts w:ascii="宋体" w:hAnsi="宋体" w:eastAsia="宋体" w:cs="宋体"/>
          <w:kern w:val="0"/>
          <w:sz w:val="24"/>
          <w:szCs w:val="21"/>
        </w:rPr>
        <w:t>(2)</w:t>
      </w:r>
      <w:r>
        <w:rPr>
          <w:rFonts w:hint="eastAsia" w:ascii="宋体" w:hAnsi="宋体" w:eastAsia="宋体" w:cs="宋体"/>
          <w:kern w:val="0"/>
          <w:sz w:val="24"/>
          <w:szCs w:val="21"/>
        </w:rPr>
        <w:t>质保期满后，我司继续提供投标产品的终身维修保养服务，具体服务条款及费用收取另行协商；</w:t>
      </w:r>
    </w:p>
    <w:p>
      <w:pPr>
        <w:spacing w:line="360" w:lineRule="auto"/>
        <w:ind w:left="420" w:leftChars="200"/>
        <w:rPr>
          <w:rFonts w:ascii="宋体" w:hAnsi="宋体" w:eastAsia="宋体" w:cs="宋体"/>
          <w:kern w:val="0"/>
          <w:sz w:val="24"/>
          <w:szCs w:val="21"/>
        </w:rPr>
      </w:pPr>
      <w:r>
        <w:rPr>
          <w:rFonts w:ascii="宋体" w:hAnsi="宋体" w:eastAsia="宋体" w:cs="宋体"/>
          <w:kern w:val="0"/>
          <w:sz w:val="24"/>
          <w:szCs w:val="21"/>
        </w:rPr>
        <w:t>(3)</w:t>
      </w:r>
      <w:r>
        <w:rPr>
          <w:rFonts w:hint="eastAsia" w:ascii="宋体" w:hAnsi="宋体" w:eastAsia="宋体" w:cs="宋体"/>
          <w:kern w:val="0"/>
          <w:sz w:val="24"/>
          <w:szCs w:val="21"/>
        </w:rPr>
        <w:t>质保期内发生投标产品技术升级时，我司会及时通知用户，如用户有相应需求，我司会提供产品升级</w:t>
      </w:r>
      <w:r>
        <w:rPr>
          <w:rFonts w:ascii="宋体" w:hAnsi="宋体" w:eastAsia="宋体" w:cs="宋体"/>
          <w:kern w:val="0"/>
          <w:sz w:val="24"/>
          <w:szCs w:val="21"/>
        </w:rPr>
        <w:t>技术支持</w:t>
      </w:r>
      <w:r>
        <w:rPr>
          <w:rFonts w:hint="eastAsia" w:ascii="宋体" w:hAnsi="宋体" w:eastAsia="宋体" w:cs="宋体"/>
          <w:kern w:val="0"/>
          <w:sz w:val="24"/>
          <w:szCs w:val="21"/>
        </w:rPr>
        <w:t>服务，具体服务条款及费用收取另行协商。</w:t>
      </w:r>
    </w:p>
    <w:p>
      <w:pPr>
        <w:pStyle w:val="4"/>
        <w:rPr>
          <w:b w:val="0"/>
          <w:bCs w:val="0"/>
        </w:rPr>
      </w:pPr>
      <w:bookmarkStart w:id="54" w:name="_Toc137554847"/>
      <w:bookmarkStart w:id="55" w:name="_Toc137555180"/>
      <w:bookmarkStart w:id="56" w:name="_Toc29546"/>
      <w:bookmarkStart w:id="57" w:name="_Toc137554423"/>
      <w:bookmarkStart w:id="58" w:name="_Toc4123"/>
      <w:bookmarkStart w:id="59" w:name="_Toc137557557"/>
      <w:r>
        <w:rPr>
          <w:rFonts w:hint="eastAsia"/>
          <w:b w:val="0"/>
          <w:bCs w:val="0"/>
          <w:lang w:val="en-US" w:eastAsia="zh-CN"/>
        </w:rPr>
        <w:t>7</w:t>
      </w:r>
      <w:r>
        <w:rPr>
          <w:b w:val="0"/>
          <w:bCs w:val="0"/>
        </w:rPr>
        <w:t xml:space="preserve">.2 </w:t>
      </w:r>
      <w:r>
        <w:rPr>
          <w:rFonts w:hint="eastAsia"/>
          <w:b w:val="0"/>
          <w:bCs w:val="0"/>
        </w:rPr>
        <w:t>售后服务响应时间</w:t>
      </w:r>
      <w:bookmarkEnd w:id="54"/>
      <w:bookmarkEnd w:id="55"/>
      <w:bookmarkEnd w:id="56"/>
      <w:bookmarkEnd w:id="57"/>
      <w:bookmarkEnd w:id="58"/>
      <w:bookmarkEnd w:id="59"/>
    </w:p>
    <w:p>
      <w:pPr>
        <w:spacing w:line="540" w:lineRule="exact"/>
        <w:rPr>
          <w:rFonts w:ascii="宋体" w:hAnsi="宋体" w:eastAsia="宋体" w:cs="宋体"/>
          <w:kern w:val="0"/>
          <w:sz w:val="24"/>
          <w:szCs w:val="21"/>
        </w:rPr>
      </w:pPr>
      <w:r>
        <w:rPr>
          <w:rFonts w:hint="eastAsia" w:ascii="宋体" w:hAnsi="宋体" w:eastAsia="宋体" w:cs="宋体"/>
          <w:kern w:val="0"/>
          <w:sz w:val="24"/>
          <w:szCs w:val="21"/>
        </w:rPr>
        <w:t>我公司针对项目可能出现的故障和问题，提供一般问题响应、重大问题响应、远程响应三套方案。</w:t>
      </w:r>
    </w:p>
    <w:p>
      <w:pPr>
        <w:pStyle w:val="5"/>
        <w:ind w:left="0"/>
        <w:rPr>
          <w:rFonts w:asciiTheme="minorHAnsi" w:hAnsiTheme="minorHAnsi" w:eastAsiaTheme="minorHAnsi"/>
          <w:b w:val="0"/>
          <w:bCs/>
        </w:rPr>
      </w:pPr>
      <w:bookmarkStart w:id="60" w:name="_Toc137554424"/>
      <w:bookmarkStart w:id="61" w:name="_Toc137554848"/>
      <w:bookmarkStart w:id="62" w:name="_Toc137555181"/>
      <w:bookmarkStart w:id="63" w:name="_Toc137557558"/>
      <w:r>
        <w:rPr>
          <w:rFonts w:hint="eastAsia" w:eastAsia="宋体" w:asciiTheme="minorHAnsi" w:hAnsiTheme="minorHAnsi"/>
          <w:b w:val="0"/>
          <w:bCs/>
          <w:lang w:val="en-US" w:eastAsia="zh-CN"/>
        </w:rPr>
        <w:t>7</w:t>
      </w:r>
      <w:r>
        <w:rPr>
          <w:rFonts w:asciiTheme="minorHAnsi" w:hAnsiTheme="minorHAnsi" w:eastAsiaTheme="minorHAnsi"/>
          <w:b w:val="0"/>
          <w:bCs/>
        </w:rPr>
        <w:t>.2.1</w:t>
      </w:r>
      <w:r>
        <w:rPr>
          <w:rFonts w:hint="eastAsia" w:asciiTheme="minorHAnsi" w:hAnsiTheme="minorHAnsi" w:eastAsiaTheme="minorHAnsi"/>
          <w:b w:val="0"/>
          <w:bCs/>
        </w:rPr>
        <w:t>一般问题响应</w:t>
      </w:r>
      <w:bookmarkEnd w:id="60"/>
      <w:bookmarkEnd w:id="61"/>
      <w:bookmarkEnd w:id="62"/>
      <w:bookmarkEnd w:id="63"/>
    </w:p>
    <w:p>
      <w:pPr>
        <w:spacing w:line="540" w:lineRule="exact"/>
        <w:ind w:firstLine="420"/>
        <w:rPr>
          <w:rFonts w:ascii="宋体" w:hAnsi="宋体" w:eastAsia="宋体" w:cs="宋体"/>
          <w:kern w:val="0"/>
          <w:sz w:val="24"/>
          <w:szCs w:val="21"/>
        </w:rPr>
      </w:pPr>
      <w:r>
        <w:rPr>
          <w:rFonts w:hint="eastAsia" w:ascii="宋体" w:hAnsi="宋体" w:eastAsia="宋体" w:cs="宋体"/>
          <w:kern w:val="0"/>
          <w:sz w:val="24"/>
          <w:szCs w:val="21"/>
        </w:rPr>
        <w:t>在系统正常运行后，对于一般的故障情况，实时响应系统告警故障，由我公司驻场工程师进行诊断和解决，</w:t>
      </w:r>
      <w:r>
        <w:rPr>
          <w:rFonts w:ascii="宋体" w:hAnsi="宋体" w:eastAsia="宋体" w:cs="宋体"/>
          <w:kern w:val="0"/>
          <w:sz w:val="24"/>
          <w:szCs w:val="21"/>
        </w:rPr>
        <w:t>10</w:t>
      </w:r>
      <w:r>
        <w:rPr>
          <w:rFonts w:hint="eastAsia" w:ascii="宋体" w:hAnsi="宋体" w:eastAsia="宋体" w:cs="宋体"/>
          <w:kern w:val="0"/>
          <w:sz w:val="24"/>
          <w:szCs w:val="21"/>
        </w:rPr>
        <w:t>分钟内响应，</w:t>
      </w:r>
      <w:r>
        <w:rPr>
          <w:rFonts w:ascii="宋体" w:hAnsi="宋体" w:eastAsia="宋体" w:cs="宋体"/>
          <w:kern w:val="0"/>
          <w:sz w:val="24"/>
          <w:szCs w:val="21"/>
        </w:rPr>
        <w:t>1</w:t>
      </w:r>
      <w:r>
        <w:rPr>
          <w:rFonts w:hint="eastAsia" w:ascii="宋体" w:hAnsi="宋体" w:eastAsia="宋体" w:cs="宋体"/>
          <w:kern w:val="0"/>
          <w:sz w:val="24"/>
          <w:szCs w:val="21"/>
        </w:rPr>
        <w:t>小时内解决故障。</w:t>
      </w:r>
    </w:p>
    <w:p>
      <w:pPr>
        <w:spacing w:line="540" w:lineRule="exact"/>
        <w:ind w:firstLine="420"/>
        <w:rPr>
          <w:rFonts w:ascii="宋体" w:hAnsi="宋体" w:eastAsia="宋体" w:cs="宋体"/>
          <w:kern w:val="0"/>
          <w:sz w:val="24"/>
          <w:szCs w:val="21"/>
        </w:rPr>
      </w:pPr>
      <w:r>
        <w:rPr>
          <w:rFonts w:hint="eastAsia" w:ascii="宋体" w:hAnsi="宋体" w:eastAsia="宋体" w:cs="宋体"/>
          <w:kern w:val="0"/>
          <w:sz w:val="24"/>
          <w:szCs w:val="21"/>
        </w:rPr>
        <w:t>若故障排除困难，将在接到故障申报后总部服务工程师将给予支持，</w:t>
      </w:r>
      <w:r>
        <w:rPr>
          <w:rFonts w:ascii="宋体" w:hAnsi="宋体" w:eastAsia="宋体" w:cs="宋体"/>
          <w:kern w:val="0"/>
          <w:sz w:val="24"/>
          <w:szCs w:val="21"/>
        </w:rPr>
        <w:t>1</w:t>
      </w:r>
      <w:r>
        <w:rPr>
          <w:rFonts w:hint="eastAsia" w:ascii="宋体" w:hAnsi="宋体" w:eastAsia="宋体" w:cs="宋体"/>
          <w:kern w:val="0"/>
          <w:sz w:val="24"/>
          <w:szCs w:val="21"/>
        </w:rPr>
        <w:t>小时内提出解决方案，</w:t>
      </w:r>
      <w:r>
        <w:rPr>
          <w:rFonts w:ascii="宋体" w:hAnsi="宋体" w:eastAsia="宋体" w:cs="宋体"/>
          <w:kern w:val="0"/>
          <w:sz w:val="24"/>
          <w:szCs w:val="21"/>
        </w:rPr>
        <w:t>2</w:t>
      </w:r>
      <w:r>
        <w:rPr>
          <w:rFonts w:hint="eastAsia" w:ascii="宋体" w:hAnsi="宋体" w:eastAsia="宋体" w:cs="宋体"/>
          <w:kern w:val="0"/>
          <w:sz w:val="24"/>
          <w:szCs w:val="21"/>
        </w:rPr>
        <w:t>小时内到达甲方故障现场，不超过</w:t>
      </w:r>
      <w:r>
        <w:rPr>
          <w:rFonts w:ascii="宋体" w:hAnsi="宋体" w:eastAsia="宋体" w:cs="宋体"/>
          <w:kern w:val="0"/>
          <w:sz w:val="24"/>
          <w:szCs w:val="21"/>
        </w:rPr>
        <w:t>24</w:t>
      </w:r>
      <w:r>
        <w:rPr>
          <w:rFonts w:hint="eastAsia" w:ascii="宋体" w:hAnsi="宋体" w:eastAsia="宋体" w:cs="宋体"/>
          <w:kern w:val="0"/>
          <w:sz w:val="24"/>
          <w:szCs w:val="21"/>
        </w:rPr>
        <w:t>小时内完成维修；如再次出现故障排除困难的情况下，我公司将再派高级技术人员予以彻底排除，排除故障时间为</w:t>
      </w:r>
      <w:r>
        <w:rPr>
          <w:rFonts w:ascii="宋体" w:hAnsi="宋体" w:eastAsia="宋体" w:cs="宋体"/>
          <w:kern w:val="0"/>
          <w:sz w:val="24"/>
          <w:szCs w:val="21"/>
        </w:rPr>
        <w:t>12</w:t>
      </w:r>
      <w:r>
        <w:rPr>
          <w:rFonts w:hint="eastAsia" w:ascii="宋体" w:hAnsi="宋体" w:eastAsia="宋体" w:cs="宋体"/>
          <w:kern w:val="0"/>
          <w:sz w:val="24"/>
          <w:szCs w:val="21"/>
        </w:rPr>
        <w:t>小时。</w:t>
      </w:r>
    </w:p>
    <w:p>
      <w:pPr>
        <w:pStyle w:val="5"/>
        <w:ind w:left="0"/>
        <w:rPr>
          <w:rFonts w:asciiTheme="minorHAnsi" w:hAnsiTheme="minorHAnsi" w:eastAsiaTheme="minorHAnsi"/>
          <w:b w:val="0"/>
          <w:bCs/>
        </w:rPr>
      </w:pPr>
      <w:bookmarkStart w:id="64" w:name="_Toc137557559"/>
      <w:bookmarkStart w:id="65" w:name="_Toc137554425"/>
      <w:bookmarkStart w:id="66" w:name="_Toc137554849"/>
      <w:bookmarkStart w:id="67" w:name="_Toc137555182"/>
      <w:r>
        <w:rPr>
          <w:rFonts w:hint="eastAsia" w:eastAsia="宋体" w:asciiTheme="minorHAnsi" w:hAnsiTheme="minorHAnsi"/>
          <w:b w:val="0"/>
          <w:bCs/>
          <w:lang w:val="en-US" w:eastAsia="zh-CN"/>
        </w:rPr>
        <w:t>7</w:t>
      </w:r>
      <w:r>
        <w:rPr>
          <w:rFonts w:asciiTheme="minorHAnsi" w:hAnsiTheme="minorHAnsi" w:eastAsiaTheme="minorHAnsi"/>
          <w:b w:val="0"/>
          <w:bCs/>
        </w:rPr>
        <w:t>.2.2</w:t>
      </w:r>
      <w:r>
        <w:rPr>
          <w:rFonts w:hint="eastAsia" w:asciiTheme="minorHAnsi" w:hAnsiTheme="minorHAnsi" w:eastAsiaTheme="minorHAnsi"/>
          <w:b w:val="0"/>
          <w:bCs/>
        </w:rPr>
        <w:t>重大问题响应</w:t>
      </w:r>
      <w:bookmarkEnd w:id="64"/>
      <w:bookmarkEnd w:id="65"/>
      <w:bookmarkEnd w:id="66"/>
      <w:bookmarkEnd w:id="67"/>
    </w:p>
    <w:p>
      <w:pPr>
        <w:spacing w:line="540" w:lineRule="exact"/>
        <w:ind w:firstLine="420"/>
        <w:rPr>
          <w:rFonts w:ascii="宋体" w:hAnsi="宋体" w:eastAsia="宋体" w:cs="宋体"/>
          <w:kern w:val="0"/>
          <w:sz w:val="24"/>
          <w:szCs w:val="21"/>
        </w:rPr>
      </w:pPr>
      <w:r>
        <w:rPr>
          <w:rFonts w:hint="eastAsia" w:ascii="宋体" w:hAnsi="宋体" w:eastAsia="宋体" w:cs="宋体"/>
          <w:kern w:val="0"/>
          <w:sz w:val="24"/>
          <w:szCs w:val="21"/>
        </w:rPr>
        <w:t>对于重要及紧急的故障，我公司在</w:t>
      </w:r>
      <w:r>
        <w:rPr>
          <w:rFonts w:ascii="宋体" w:hAnsi="宋体" w:eastAsia="宋体" w:cs="宋体"/>
          <w:kern w:val="0"/>
          <w:sz w:val="24"/>
          <w:szCs w:val="21"/>
        </w:rPr>
        <w:t>10</w:t>
      </w:r>
      <w:r>
        <w:rPr>
          <w:rFonts w:hint="eastAsia" w:ascii="宋体" w:hAnsi="宋体" w:eastAsia="宋体" w:cs="宋体"/>
          <w:kern w:val="0"/>
          <w:sz w:val="24"/>
          <w:szCs w:val="21"/>
        </w:rPr>
        <w:t>分钟内进行响应，</w:t>
      </w:r>
      <w:r>
        <w:rPr>
          <w:rFonts w:ascii="宋体" w:hAnsi="宋体" w:eastAsia="宋体" w:cs="宋体"/>
          <w:kern w:val="0"/>
          <w:sz w:val="24"/>
          <w:szCs w:val="21"/>
        </w:rPr>
        <w:t>2</w:t>
      </w:r>
      <w:r>
        <w:rPr>
          <w:rFonts w:hint="eastAsia" w:ascii="宋体" w:hAnsi="宋体" w:eastAsia="宋体" w:cs="宋体"/>
          <w:kern w:val="0"/>
          <w:sz w:val="24"/>
          <w:szCs w:val="21"/>
        </w:rPr>
        <w:t>小时解决故障。对于重要且需要大修的故障，我公司将提供</w:t>
      </w:r>
      <w:r>
        <w:rPr>
          <w:rFonts w:ascii="宋体" w:hAnsi="宋体" w:eastAsia="宋体" w:cs="宋体"/>
          <w:kern w:val="0"/>
          <w:sz w:val="24"/>
          <w:szCs w:val="21"/>
        </w:rPr>
        <w:t>24</w:t>
      </w:r>
      <w:r>
        <w:rPr>
          <w:rFonts w:hint="eastAsia" w:ascii="宋体" w:hAnsi="宋体" w:eastAsia="宋体" w:cs="宋体"/>
          <w:kern w:val="0"/>
          <w:sz w:val="24"/>
          <w:szCs w:val="21"/>
        </w:rPr>
        <w:t>小时全天候响应服务，并在1周内解决或提出用户认可的明确解决方案。</w:t>
      </w:r>
    </w:p>
    <w:p>
      <w:pPr>
        <w:pStyle w:val="5"/>
        <w:ind w:left="0"/>
        <w:rPr>
          <w:rFonts w:asciiTheme="minorHAnsi" w:hAnsiTheme="minorHAnsi" w:eastAsiaTheme="minorHAnsi"/>
          <w:b w:val="0"/>
          <w:bCs/>
        </w:rPr>
      </w:pPr>
      <w:bookmarkStart w:id="68" w:name="_Toc137555183"/>
      <w:bookmarkStart w:id="69" w:name="_Toc137554850"/>
      <w:bookmarkStart w:id="70" w:name="_Toc137557560"/>
      <w:bookmarkStart w:id="71" w:name="_Toc137554426"/>
      <w:r>
        <w:rPr>
          <w:rFonts w:hint="eastAsia" w:eastAsia="宋体" w:asciiTheme="minorHAnsi" w:hAnsiTheme="minorHAnsi"/>
          <w:b w:val="0"/>
          <w:bCs/>
          <w:lang w:val="en-US" w:eastAsia="zh-CN"/>
        </w:rPr>
        <w:t>7</w:t>
      </w:r>
      <w:r>
        <w:rPr>
          <w:rFonts w:asciiTheme="minorHAnsi" w:hAnsiTheme="minorHAnsi" w:eastAsiaTheme="minorHAnsi"/>
          <w:b w:val="0"/>
          <w:bCs/>
        </w:rPr>
        <w:t xml:space="preserve">.2.3 </w:t>
      </w:r>
      <w:r>
        <w:rPr>
          <w:rFonts w:hint="eastAsia" w:asciiTheme="minorHAnsi" w:hAnsiTheme="minorHAnsi" w:eastAsiaTheme="minorHAnsi"/>
          <w:b w:val="0"/>
          <w:bCs/>
        </w:rPr>
        <w:t>远程响应</w:t>
      </w:r>
      <w:bookmarkEnd w:id="68"/>
      <w:bookmarkEnd w:id="69"/>
      <w:bookmarkEnd w:id="70"/>
      <w:bookmarkEnd w:id="71"/>
    </w:p>
    <w:p>
      <w:pPr>
        <w:spacing w:line="540" w:lineRule="exact"/>
        <w:ind w:firstLine="420"/>
        <w:rPr>
          <w:rFonts w:ascii="宋体" w:hAnsi="宋体" w:eastAsia="宋体" w:cs="宋体"/>
          <w:kern w:val="0"/>
          <w:sz w:val="24"/>
          <w:szCs w:val="21"/>
        </w:rPr>
      </w:pPr>
      <w:r>
        <w:rPr>
          <w:rFonts w:hint="eastAsia" w:ascii="宋体" w:hAnsi="宋体" w:eastAsia="宋体" w:cs="宋体"/>
          <w:kern w:val="0"/>
          <w:sz w:val="24"/>
          <w:szCs w:val="21"/>
        </w:rPr>
        <w:t>我公司将提供远程诊断的维护和维修，远程诊断不能修复时，在</w:t>
      </w:r>
      <w:r>
        <w:rPr>
          <w:rFonts w:ascii="宋体" w:hAnsi="宋体" w:eastAsia="宋体" w:cs="宋体"/>
          <w:kern w:val="0"/>
          <w:sz w:val="24"/>
          <w:szCs w:val="21"/>
        </w:rPr>
        <w:t>24</w:t>
      </w:r>
      <w:r>
        <w:rPr>
          <w:rFonts w:hint="eastAsia" w:ascii="宋体" w:hAnsi="宋体" w:eastAsia="宋体" w:cs="宋体"/>
          <w:kern w:val="0"/>
          <w:sz w:val="24"/>
          <w:szCs w:val="21"/>
        </w:rPr>
        <w:t>小时内到达现场维修。</w:t>
      </w:r>
    </w:p>
    <w:p>
      <w:pPr>
        <w:spacing w:line="540" w:lineRule="exact"/>
        <w:ind w:firstLine="420"/>
        <w:rPr>
          <w:rFonts w:ascii="宋体" w:hAnsi="宋体" w:eastAsia="宋体" w:cs="宋体"/>
          <w:kern w:val="0"/>
          <w:sz w:val="24"/>
          <w:szCs w:val="21"/>
        </w:rPr>
      </w:pPr>
      <w:r>
        <w:rPr>
          <w:rFonts w:hint="eastAsia" w:ascii="宋体" w:hAnsi="宋体" w:eastAsia="宋体" w:cs="宋体"/>
          <w:kern w:val="0"/>
          <w:sz w:val="24"/>
          <w:szCs w:val="21"/>
        </w:rPr>
        <w:t>我公司针对上述三套方案，同样分为多级技术支持体系为采购人提供多层次的技术支持。我公司的技术支持队伍提供对口技术服务，迅速响应采购人的疑问和问题，并提供恰当和准确的解答。</w:t>
      </w:r>
    </w:p>
    <w:p>
      <w:pPr>
        <w:spacing w:line="540" w:lineRule="exact"/>
        <w:ind w:left="210" w:leftChars="100"/>
        <w:rPr>
          <w:rFonts w:ascii="宋体" w:hAnsi="宋体" w:eastAsia="宋体" w:cs="宋体"/>
          <w:kern w:val="0"/>
          <w:sz w:val="24"/>
          <w:szCs w:val="21"/>
        </w:rPr>
      </w:pPr>
      <w:r>
        <w:rPr>
          <w:rFonts w:ascii="宋体" w:hAnsi="宋体" w:eastAsia="宋体" w:cs="宋体"/>
          <w:kern w:val="0"/>
          <w:sz w:val="24"/>
          <w:szCs w:val="21"/>
        </w:rPr>
        <w:t>1.</w:t>
      </w:r>
      <w:r>
        <w:rPr>
          <w:rFonts w:hint="eastAsia" w:ascii="宋体" w:hAnsi="宋体" w:eastAsia="宋体" w:cs="宋体"/>
          <w:kern w:val="0"/>
          <w:sz w:val="24"/>
          <w:szCs w:val="21"/>
        </w:rPr>
        <w:t>现场负责人：是甲方在需要技术支持时接触到的第一个层面，是实施采购人项目的直接参与者。现场负责人都接受过严格的专业技术训练，完全能够处理绝大部分现场问题。如果遇到短时间内无法解决的问题，现场负责人会将其转交给高级技术人员处理；</w:t>
      </w:r>
    </w:p>
    <w:p>
      <w:pPr>
        <w:spacing w:line="540" w:lineRule="exact"/>
        <w:ind w:left="210" w:leftChars="100"/>
        <w:rPr>
          <w:rFonts w:ascii="宋体" w:hAnsi="宋体" w:eastAsia="宋体" w:cs="宋体"/>
          <w:kern w:val="0"/>
          <w:sz w:val="24"/>
          <w:szCs w:val="21"/>
        </w:rPr>
      </w:pPr>
      <w:r>
        <w:rPr>
          <w:rFonts w:ascii="宋体" w:hAnsi="宋体" w:eastAsia="宋体" w:cs="宋体"/>
          <w:kern w:val="0"/>
          <w:sz w:val="24"/>
          <w:szCs w:val="21"/>
        </w:rPr>
        <w:t>2.</w:t>
      </w:r>
      <w:r>
        <w:rPr>
          <w:rFonts w:hint="eastAsia" w:ascii="宋体" w:hAnsi="宋体" w:eastAsia="宋体" w:cs="宋体"/>
          <w:kern w:val="0"/>
          <w:sz w:val="24"/>
          <w:szCs w:val="21"/>
        </w:rPr>
        <w:t>高级技术人员：专精于某一种硬件或软件，并经过工程实施和现场维护锻炼，在解释和解答问题等支持服务方面具有丰富经验的高级技术工程师组成；</w:t>
      </w:r>
    </w:p>
    <w:p>
      <w:pPr>
        <w:spacing w:line="540" w:lineRule="exact"/>
        <w:ind w:left="210" w:leftChars="100"/>
        <w:rPr>
          <w:rFonts w:ascii="宋体" w:hAnsi="宋体" w:eastAsia="宋体" w:cs="宋体"/>
          <w:kern w:val="0"/>
          <w:sz w:val="24"/>
          <w:szCs w:val="21"/>
        </w:rPr>
      </w:pPr>
      <w:r>
        <w:rPr>
          <w:rFonts w:ascii="宋体" w:hAnsi="宋体" w:eastAsia="宋体" w:cs="宋体"/>
          <w:kern w:val="0"/>
          <w:sz w:val="24"/>
          <w:szCs w:val="21"/>
        </w:rPr>
        <w:t>3.</w:t>
      </w:r>
      <w:r>
        <w:rPr>
          <w:rFonts w:hint="eastAsia" w:ascii="宋体" w:hAnsi="宋体" w:eastAsia="宋体" w:cs="宋体"/>
          <w:kern w:val="0"/>
          <w:sz w:val="24"/>
          <w:szCs w:val="21"/>
        </w:rPr>
        <w:t>技术专家：我公司拥有多名大型项目实施经验的计算机硬件、软件、应用方面的专家，他们不仅具有很高的理论水平，而且经过多年的实践，掌握了丰富的项目管理、实施以及系统维护的现场经验。</w:t>
      </w:r>
    </w:p>
    <w:p>
      <w:pPr>
        <w:pStyle w:val="4"/>
        <w:rPr>
          <w:b w:val="0"/>
          <w:bCs w:val="0"/>
        </w:rPr>
      </w:pPr>
      <w:bookmarkStart w:id="72" w:name="_Toc137554857"/>
      <w:bookmarkStart w:id="73" w:name="_Toc27325"/>
      <w:bookmarkStart w:id="74" w:name="_Toc137554430"/>
      <w:bookmarkStart w:id="75" w:name="_Toc137557567"/>
      <w:bookmarkStart w:id="76" w:name="_Toc12870"/>
      <w:bookmarkStart w:id="77" w:name="_Toc137555190"/>
      <w:r>
        <w:rPr>
          <w:rFonts w:hint="eastAsia"/>
          <w:b w:val="0"/>
          <w:bCs w:val="0"/>
          <w:lang w:val="en-US" w:eastAsia="zh-CN"/>
        </w:rPr>
        <w:t>7</w:t>
      </w:r>
      <w:r>
        <w:rPr>
          <w:b w:val="0"/>
          <w:bCs w:val="0"/>
        </w:rPr>
        <w:t xml:space="preserve">.3 </w:t>
      </w:r>
      <w:r>
        <w:rPr>
          <w:rFonts w:hint="eastAsia"/>
          <w:b w:val="0"/>
          <w:bCs w:val="0"/>
        </w:rPr>
        <w:t>售后服务技术支持方式</w:t>
      </w:r>
      <w:bookmarkEnd w:id="72"/>
      <w:bookmarkEnd w:id="73"/>
      <w:bookmarkEnd w:id="74"/>
      <w:bookmarkEnd w:id="75"/>
      <w:bookmarkEnd w:id="76"/>
      <w:bookmarkEnd w:id="77"/>
    </w:p>
    <w:p>
      <w:pPr>
        <w:spacing w:line="360" w:lineRule="auto"/>
        <w:rPr>
          <w:rFonts w:ascii="宋体" w:hAnsi="宋体" w:eastAsia="宋体" w:cs="宋体"/>
          <w:kern w:val="0"/>
          <w:sz w:val="24"/>
          <w:szCs w:val="21"/>
        </w:rPr>
      </w:pPr>
      <w:r>
        <w:rPr>
          <w:rFonts w:ascii="宋体" w:hAnsi="宋体" w:eastAsia="宋体" w:cs="宋体"/>
          <w:kern w:val="0"/>
          <w:sz w:val="24"/>
          <w:szCs w:val="21"/>
        </w:rPr>
        <w:t>质量保证期内，我公司承诺在免费维护期内提供以下</w:t>
      </w:r>
      <w:r>
        <w:rPr>
          <w:rFonts w:hint="eastAsia" w:ascii="宋体" w:hAnsi="宋体" w:eastAsia="宋体" w:cs="宋体"/>
          <w:kern w:val="0"/>
          <w:sz w:val="24"/>
          <w:szCs w:val="21"/>
        </w:rPr>
        <w:t>三种</w:t>
      </w:r>
      <w:r>
        <w:rPr>
          <w:rFonts w:ascii="宋体" w:hAnsi="宋体" w:eastAsia="宋体" w:cs="宋体"/>
          <w:kern w:val="0"/>
          <w:sz w:val="24"/>
          <w:szCs w:val="21"/>
        </w:rPr>
        <w:t>形式的技术支持服务</w:t>
      </w:r>
      <w:r>
        <w:rPr>
          <w:rFonts w:hint="eastAsia" w:ascii="宋体" w:hAnsi="宋体" w:eastAsia="宋体" w:cs="宋体"/>
          <w:kern w:val="0"/>
          <w:sz w:val="24"/>
          <w:szCs w:val="21"/>
        </w:rPr>
        <w:t>。</w:t>
      </w:r>
    </w:p>
    <w:p>
      <w:pPr>
        <w:pStyle w:val="5"/>
        <w:ind w:left="0"/>
        <w:rPr>
          <w:rFonts w:asciiTheme="minorHAnsi" w:hAnsiTheme="minorHAnsi" w:eastAsiaTheme="minorHAnsi"/>
          <w:b w:val="0"/>
          <w:bCs/>
        </w:rPr>
      </w:pPr>
      <w:bookmarkStart w:id="78" w:name="_Toc137554858"/>
      <w:bookmarkStart w:id="79" w:name="_Toc137555191"/>
      <w:bookmarkStart w:id="80" w:name="_Toc137557568"/>
      <w:r>
        <w:rPr>
          <w:rFonts w:hint="eastAsia" w:eastAsia="宋体" w:asciiTheme="minorHAnsi" w:hAnsiTheme="minorHAnsi"/>
          <w:b w:val="0"/>
          <w:bCs/>
          <w:lang w:val="en-US" w:eastAsia="zh-CN"/>
        </w:rPr>
        <w:t>7</w:t>
      </w:r>
      <w:r>
        <w:rPr>
          <w:rFonts w:asciiTheme="minorHAnsi" w:hAnsiTheme="minorHAnsi" w:eastAsiaTheme="minorHAnsi"/>
          <w:b w:val="0"/>
          <w:bCs/>
        </w:rPr>
        <w:t>.3.1</w:t>
      </w:r>
      <w:r>
        <w:rPr>
          <w:rFonts w:hint="eastAsia" w:asciiTheme="minorHAnsi" w:hAnsiTheme="minorHAnsi" w:eastAsiaTheme="minorHAnsi"/>
          <w:b w:val="0"/>
          <w:bCs/>
        </w:rPr>
        <w:t>现场技术服务与支持</w:t>
      </w:r>
      <w:bookmarkEnd w:id="78"/>
      <w:bookmarkEnd w:id="79"/>
      <w:bookmarkEnd w:id="80"/>
    </w:p>
    <w:p>
      <w:pPr>
        <w:spacing w:line="540" w:lineRule="exact"/>
        <w:rPr>
          <w:rFonts w:ascii="宋体" w:hAnsi="宋体" w:eastAsia="宋体" w:cs="宋体"/>
          <w:kern w:val="0"/>
          <w:sz w:val="24"/>
          <w:szCs w:val="24"/>
        </w:rPr>
      </w:pPr>
      <w:r>
        <w:rPr>
          <w:rFonts w:ascii="宋体" w:hAnsi="宋体" w:eastAsia="宋体" w:cs="宋体"/>
          <w:kern w:val="0"/>
          <w:sz w:val="24"/>
          <w:szCs w:val="24"/>
        </w:rPr>
        <w:t>1.服务内容</w:t>
      </w:r>
    </w:p>
    <w:p>
      <w:pPr>
        <w:spacing w:line="540" w:lineRule="exact"/>
        <w:rPr>
          <w:rFonts w:ascii="宋体" w:hAnsi="宋体" w:eastAsia="宋体" w:cs="宋体"/>
          <w:kern w:val="0"/>
          <w:sz w:val="24"/>
          <w:szCs w:val="24"/>
        </w:rPr>
      </w:pPr>
      <w:r>
        <w:rPr>
          <w:rFonts w:ascii="宋体" w:hAnsi="宋体" w:eastAsia="宋体" w:cs="宋体"/>
          <w:kern w:val="0"/>
          <w:sz w:val="24"/>
          <w:szCs w:val="24"/>
        </w:rPr>
        <w:t>1)如果用户在遇到与系统相关的疑问或故障，可直接联系我公司的技术服务人员，也可以通过电话、电子邮件方式联系现场技术服务人员，进行咨询；</w:t>
      </w:r>
    </w:p>
    <w:p>
      <w:pPr>
        <w:spacing w:line="540" w:lineRule="exact"/>
        <w:rPr>
          <w:rFonts w:ascii="宋体" w:hAnsi="宋体" w:eastAsia="宋体" w:cs="宋体"/>
          <w:kern w:val="0"/>
          <w:sz w:val="24"/>
          <w:szCs w:val="24"/>
        </w:rPr>
      </w:pPr>
      <w:r>
        <w:rPr>
          <w:rFonts w:ascii="宋体" w:hAnsi="宋体" w:eastAsia="宋体" w:cs="宋体"/>
          <w:kern w:val="0"/>
          <w:sz w:val="24"/>
          <w:szCs w:val="24"/>
        </w:rPr>
        <w:t>2)提供技术支持专家进行现场技术支持服务，可在用户现场提供系统信息、安装配置、产品升级、故障处理、系统使用技巧等等方面的信息，为客户提供全方位的现场技术支持。</w:t>
      </w:r>
    </w:p>
    <w:p>
      <w:pPr>
        <w:spacing w:line="540" w:lineRule="exact"/>
        <w:rPr>
          <w:rFonts w:ascii="宋体" w:hAnsi="宋体" w:eastAsia="宋体" w:cs="宋体"/>
          <w:kern w:val="0"/>
          <w:sz w:val="24"/>
          <w:szCs w:val="24"/>
        </w:rPr>
      </w:pPr>
      <w:r>
        <w:rPr>
          <w:rFonts w:ascii="宋体" w:hAnsi="宋体" w:eastAsia="宋体" w:cs="宋体"/>
          <w:kern w:val="0"/>
          <w:sz w:val="24"/>
          <w:szCs w:val="24"/>
        </w:rPr>
        <w:t>2.服务级别</w:t>
      </w:r>
    </w:p>
    <w:p>
      <w:pPr>
        <w:spacing w:line="540" w:lineRule="exact"/>
        <w:rPr>
          <w:rFonts w:ascii="宋体" w:hAnsi="宋体" w:eastAsia="宋体" w:cs="宋体"/>
          <w:kern w:val="0"/>
          <w:sz w:val="24"/>
          <w:szCs w:val="24"/>
        </w:rPr>
      </w:pPr>
      <w:r>
        <w:rPr>
          <w:rFonts w:ascii="宋体" w:hAnsi="宋体" w:eastAsia="宋体" w:cs="宋体"/>
          <w:kern w:val="0"/>
          <w:sz w:val="24"/>
          <w:szCs w:val="24"/>
        </w:rPr>
        <w:t>7x24：提供现场技术支持服务，现场服务时故障响应时间为1小时内，故障排除时间2小时内，超过2小时尚未解决必须反馈给公司总部和甲方，由公司总部指派外援技术专家进行现场服务。</w:t>
      </w:r>
    </w:p>
    <w:p>
      <w:pPr>
        <w:spacing w:line="540" w:lineRule="exact"/>
        <w:rPr>
          <w:rFonts w:ascii="宋体" w:hAnsi="宋体" w:eastAsia="宋体" w:cs="宋体"/>
          <w:kern w:val="0"/>
          <w:sz w:val="24"/>
          <w:szCs w:val="24"/>
        </w:rPr>
      </w:pPr>
      <w:r>
        <w:rPr>
          <w:rFonts w:ascii="宋体" w:hAnsi="宋体" w:eastAsia="宋体" w:cs="宋体"/>
          <w:kern w:val="0"/>
          <w:sz w:val="24"/>
          <w:szCs w:val="24"/>
        </w:rPr>
        <w:t>3.主要交付物</w:t>
      </w:r>
    </w:p>
    <w:p>
      <w:pPr>
        <w:spacing w:line="540" w:lineRule="exact"/>
        <w:rPr>
          <w:rFonts w:ascii="宋体" w:hAnsi="宋体" w:eastAsia="宋体" w:cs="宋体"/>
          <w:kern w:val="0"/>
          <w:sz w:val="24"/>
          <w:szCs w:val="24"/>
        </w:rPr>
      </w:pPr>
      <w:r>
        <w:rPr>
          <w:rFonts w:ascii="宋体" w:hAnsi="宋体" w:eastAsia="宋体" w:cs="宋体"/>
          <w:kern w:val="0"/>
          <w:sz w:val="24"/>
          <w:szCs w:val="24"/>
        </w:rPr>
        <w:t>《维保服务报告》。</w:t>
      </w:r>
    </w:p>
    <w:p>
      <w:pPr>
        <w:pStyle w:val="5"/>
        <w:ind w:left="0"/>
        <w:rPr>
          <w:rFonts w:asciiTheme="minorHAnsi" w:hAnsiTheme="minorHAnsi" w:eastAsiaTheme="minorHAnsi"/>
          <w:b w:val="0"/>
          <w:bCs/>
        </w:rPr>
      </w:pPr>
      <w:bookmarkStart w:id="81" w:name="_Toc137555192"/>
      <w:bookmarkStart w:id="82" w:name="_Toc137557569"/>
      <w:bookmarkStart w:id="83" w:name="_Toc137554859"/>
      <w:r>
        <w:rPr>
          <w:rFonts w:hint="eastAsia" w:eastAsia="宋体" w:asciiTheme="minorHAnsi" w:hAnsiTheme="minorHAnsi"/>
          <w:b w:val="0"/>
          <w:bCs/>
          <w:lang w:val="en-US" w:eastAsia="zh-CN"/>
        </w:rPr>
        <w:t>7</w:t>
      </w:r>
      <w:r>
        <w:rPr>
          <w:rFonts w:asciiTheme="minorHAnsi" w:hAnsiTheme="minorHAnsi" w:eastAsiaTheme="minorHAnsi"/>
          <w:b w:val="0"/>
          <w:bCs/>
        </w:rPr>
        <w:t>.3.2</w:t>
      </w:r>
      <w:r>
        <w:rPr>
          <w:rFonts w:hint="eastAsia" w:asciiTheme="minorHAnsi" w:hAnsiTheme="minorHAnsi" w:eastAsiaTheme="minorHAnsi"/>
          <w:b w:val="0"/>
          <w:bCs/>
        </w:rPr>
        <w:t>远程技术服务与支持</w:t>
      </w:r>
      <w:bookmarkEnd w:id="81"/>
      <w:bookmarkEnd w:id="82"/>
      <w:bookmarkEnd w:id="83"/>
    </w:p>
    <w:p>
      <w:pPr>
        <w:spacing w:line="540" w:lineRule="exact"/>
        <w:rPr>
          <w:rFonts w:ascii="宋体" w:hAnsi="宋体" w:eastAsia="宋体" w:cs="宋体"/>
          <w:kern w:val="0"/>
          <w:sz w:val="24"/>
          <w:szCs w:val="24"/>
        </w:rPr>
      </w:pPr>
      <w:r>
        <w:rPr>
          <w:rFonts w:ascii="宋体" w:hAnsi="宋体" w:eastAsia="宋体" w:cs="宋体"/>
          <w:kern w:val="0"/>
          <w:sz w:val="24"/>
          <w:szCs w:val="24"/>
        </w:rPr>
        <w:t>1.服务内容</w:t>
      </w:r>
    </w:p>
    <w:p>
      <w:pPr>
        <w:spacing w:line="540" w:lineRule="exact"/>
        <w:rPr>
          <w:rFonts w:ascii="宋体" w:hAnsi="宋体" w:eastAsia="宋体" w:cs="宋体"/>
          <w:kern w:val="0"/>
          <w:sz w:val="24"/>
          <w:szCs w:val="24"/>
        </w:rPr>
      </w:pPr>
      <w:r>
        <w:rPr>
          <w:rFonts w:ascii="宋体" w:hAnsi="宋体" w:eastAsia="宋体" w:cs="宋体"/>
          <w:kern w:val="0"/>
          <w:sz w:val="24"/>
          <w:szCs w:val="24"/>
        </w:rPr>
        <w:t>1)如果用户在遇到与系统相关的疑问或故障，可以通过电话、传真、电子邮件、网络等方式联系我们，我公司将提供远程或现场诊断故障服务，提出解决方案；</w:t>
      </w:r>
    </w:p>
    <w:p>
      <w:pPr>
        <w:spacing w:line="540" w:lineRule="exact"/>
        <w:rPr>
          <w:rFonts w:ascii="宋体" w:hAnsi="宋体" w:eastAsia="宋体" w:cs="宋体"/>
          <w:kern w:val="0"/>
          <w:sz w:val="24"/>
          <w:szCs w:val="24"/>
        </w:rPr>
      </w:pPr>
      <w:r>
        <w:rPr>
          <w:rFonts w:ascii="宋体" w:hAnsi="宋体" w:eastAsia="宋体" w:cs="宋体"/>
          <w:kern w:val="0"/>
          <w:sz w:val="24"/>
          <w:szCs w:val="24"/>
        </w:rPr>
        <w:t>2)如果远程不能解决问题，我们的技术人员将指派现场技术人员在规定的时间内赶到现场，提供现场故障诊断处理服务。</w:t>
      </w:r>
    </w:p>
    <w:p>
      <w:pPr>
        <w:spacing w:line="540" w:lineRule="exact"/>
        <w:rPr>
          <w:rFonts w:ascii="宋体" w:hAnsi="宋体" w:eastAsia="宋体" w:cs="宋体"/>
          <w:kern w:val="0"/>
          <w:sz w:val="24"/>
          <w:szCs w:val="24"/>
        </w:rPr>
      </w:pPr>
      <w:r>
        <w:rPr>
          <w:rFonts w:ascii="宋体" w:hAnsi="宋体" w:eastAsia="宋体" w:cs="宋体"/>
          <w:kern w:val="0"/>
          <w:sz w:val="24"/>
          <w:szCs w:val="24"/>
        </w:rPr>
        <w:t>3)提供1个以上的技术支持专家负责热线支持服务，可以通过电话提供系统信息、安装配置、产品升级、故障处理、系统使用技巧等等方面的信息，为客户提供全方位的热线支持。</w:t>
      </w:r>
    </w:p>
    <w:p>
      <w:pPr>
        <w:spacing w:line="540" w:lineRule="exact"/>
        <w:rPr>
          <w:rFonts w:ascii="宋体" w:hAnsi="宋体" w:eastAsia="宋体" w:cs="宋体"/>
          <w:kern w:val="0"/>
          <w:sz w:val="24"/>
          <w:szCs w:val="24"/>
        </w:rPr>
      </w:pPr>
      <w:r>
        <w:rPr>
          <w:rFonts w:ascii="宋体" w:hAnsi="宋体" w:eastAsia="宋体" w:cs="宋体"/>
          <w:kern w:val="0"/>
          <w:sz w:val="24"/>
          <w:szCs w:val="24"/>
        </w:rPr>
        <w:t>2.服务级别</w:t>
      </w:r>
    </w:p>
    <w:p>
      <w:pPr>
        <w:spacing w:line="540" w:lineRule="exact"/>
        <w:rPr>
          <w:rFonts w:ascii="宋体" w:hAnsi="宋体" w:eastAsia="宋体" w:cs="宋体"/>
          <w:kern w:val="0"/>
          <w:sz w:val="24"/>
          <w:szCs w:val="24"/>
        </w:rPr>
      </w:pPr>
      <w:r>
        <w:rPr>
          <w:rFonts w:ascii="宋体" w:hAnsi="宋体" w:eastAsia="宋体" w:cs="宋体"/>
          <w:kern w:val="0"/>
          <w:sz w:val="24"/>
          <w:szCs w:val="24"/>
        </w:rPr>
        <w:t>7x24：提供远程支持服务。在服务期中，远程服务时故障响应时间为1小时内，故障排除时间2小时内，超过2小时尚未解决将反馈给公司总部和甲方，由公司总部指派外援技术专家进行现场服务。</w:t>
      </w:r>
    </w:p>
    <w:p>
      <w:pPr>
        <w:spacing w:line="540" w:lineRule="exact"/>
        <w:rPr>
          <w:rFonts w:ascii="宋体" w:hAnsi="宋体" w:eastAsia="宋体" w:cs="宋体"/>
          <w:kern w:val="0"/>
          <w:sz w:val="24"/>
          <w:szCs w:val="24"/>
        </w:rPr>
      </w:pPr>
      <w:r>
        <w:rPr>
          <w:rFonts w:ascii="宋体" w:hAnsi="宋体" w:eastAsia="宋体" w:cs="宋体"/>
          <w:kern w:val="0"/>
          <w:sz w:val="24"/>
          <w:szCs w:val="24"/>
        </w:rPr>
        <w:t>3.主要交付物</w:t>
      </w:r>
    </w:p>
    <w:p>
      <w:pPr>
        <w:spacing w:line="540" w:lineRule="exact"/>
        <w:rPr>
          <w:rFonts w:ascii="宋体" w:hAnsi="宋体" w:eastAsia="宋体" w:cs="宋体"/>
          <w:kern w:val="0"/>
          <w:sz w:val="24"/>
          <w:szCs w:val="24"/>
        </w:rPr>
      </w:pPr>
      <w:r>
        <w:rPr>
          <w:rFonts w:ascii="宋体" w:hAnsi="宋体" w:eastAsia="宋体" w:cs="宋体"/>
          <w:kern w:val="0"/>
          <w:sz w:val="24"/>
          <w:szCs w:val="24"/>
        </w:rPr>
        <w:t>《维保服务报告》。</w:t>
      </w:r>
    </w:p>
    <w:p>
      <w:pPr>
        <w:pStyle w:val="5"/>
        <w:ind w:left="0"/>
        <w:rPr>
          <w:rFonts w:asciiTheme="minorHAnsi" w:hAnsiTheme="minorHAnsi" w:eastAsiaTheme="minorHAnsi"/>
          <w:b w:val="0"/>
          <w:bCs/>
        </w:rPr>
      </w:pPr>
      <w:bookmarkStart w:id="84" w:name="_Toc137554860"/>
      <w:bookmarkStart w:id="85" w:name="_Toc137557570"/>
      <w:bookmarkStart w:id="86" w:name="_Toc137555193"/>
      <w:r>
        <w:rPr>
          <w:rFonts w:hint="eastAsia" w:eastAsia="宋体" w:asciiTheme="minorHAnsi" w:hAnsiTheme="minorHAnsi"/>
          <w:b w:val="0"/>
          <w:bCs/>
          <w:lang w:val="en-US" w:eastAsia="zh-CN"/>
        </w:rPr>
        <w:t>7</w:t>
      </w:r>
      <w:r>
        <w:rPr>
          <w:rFonts w:asciiTheme="minorHAnsi" w:hAnsiTheme="minorHAnsi" w:eastAsiaTheme="minorHAnsi"/>
          <w:b w:val="0"/>
          <w:bCs/>
        </w:rPr>
        <w:t>.3.3</w:t>
      </w:r>
      <w:r>
        <w:rPr>
          <w:rFonts w:hint="eastAsia" w:asciiTheme="minorHAnsi" w:hAnsiTheme="minorHAnsi" w:eastAsiaTheme="minorHAnsi"/>
          <w:b w:val="0"/>
          <w:bCs/>
        </w:rPr>
        <w:t>巡检技术服务与支持</w:t>
      </w:r>
      <w:bookmarkEnd w:id="84"/>
      <w:bookmarkEnd w:id="85"/>
      <w:bookmarkEnd w:id="86"/>
    </w:p>
    <w:p>
      <w:pPr>
        <w:spacing w:line="540" w:lineRule="exact"/>
        <w:rPr>
          <w:rFonts w:ascii="宋体" w:hAnsi="宋体" w:eastAsia="宋体" w:cs="宋体"/>
          <w:kern w:val="0"/>
          <w:sz w:val="24"/>
          <w:szCs w:val="24"/>
        </w:rPr>
      </w:pPr>
      <w:r>
        <w:rPr>
          <w:rFonts w:ascii="宋体" w:hAnsi="宋体" w:eastAsia="宋体" w:cs="宋体"/>
          <w:kern w:val="0"/>
          <w:sz w:val="24"/>
          <w:szCs w:val="24"/>
        </w:rPr>
        <w:t>1.服务内容</w:t>
      </w:r>
    </w:p>
    <w:p>
      <w:pPr>
        <w:spacing w:line="540" w:lineRule="exact"/>
        <w:rPr>
          <w:rFonts w:ascii="宋体" w:hAnsi="宋体" w:eastAsia="宋体" w:cs="宋体"/>
          <w:kern w:val="0"/>
          <w:sz w:val="24"/>
          <w:szCs w:val="24"/>
        </w:rPr>
      </w:pPr>
      <w:r>
        <w:rPr>
          <w:rFonts w:ascii="宋体" w:hAnsi="宋体" w:eastAsia="宋体" w:cs="宋体"/>
          <w:kern w:val="0"/>
          <w:sz w:val="24"/>
          <w:szCs w:val="24"/>
        </w:rPr>
        <w:t>1)对系统进行定期现场维护；</w:t>
      </w:r>
    </w:p>
    <w:p>
      <w:pPr>
        <w:spacing w:line="540" w:lineRule="exact"/>
        <w:rPr>
          <w:rFonts w:ascii="宋体" w:hAnsi="宋体" w:eastAsia="宋体" w:cs="宋体"/>
          <w:kern w:val="0"/>
          <w:sz w:val="24"/>
          <w:szCs w:val="24"/>
        </w:rPr>
      </w:pPr>
      <w:r>
        <w:rPr>
          <w:rFonts w:ascii="宋体" w:hAnsi="宋体" w:eastAsia="宋体" w:cs="宋体"/>
          <w:kern w:val="0"/>
          <w:sz w:val="24"/>
          <w:szCs w:val="24"/>
        </w:rPr>
        <w:t>2)对系统的运行情况进行评估，检查系统健康状况，收集系统性能数据等，出具分析报告；</w:t>
      </w:r>
    </w:p>
    <w:p>
      <w:pPr>
        <w:spacing w:line="540" w:lineRule="exact"/>
        <w:rPr>
          <w:rFonts w:ascii="宋体" w:hAnsi="宋体" w:eastAsia="宋体" w:cs="宋体"/>
          <w:kern w:val="0"/>
          <w:sz w:val="24"/>
          <w:szCs w:val="24"/>
        </w:rPr>
      </w:pPr>
      <w:r>
        <w:rPr>
          <w:rFonts w:ascii="宋体" w:hAnsi="宋体" w:eastAsia="宋体" w:cs="宋体"/>
          <w:kern w:val="0"/>
          <w:sz w:val="24"/>
          <w:szCs w:val="24"/>
        </w:rPr>
        <w:t>3)对于系统性能上的问题，给出优化方案并负责实施；</w:t>
      </w:r>
    </w:p>
    <w:p>
      <w:pPr>
        <w:spacing w:line="540" w:lineRule="exact"/>
        <w:rPr>
          <w:rFonts w:ascii="宋体" w:hAnsi="宋体" w:eastAsia="宋体" w:cs="宋体"/>
          <w:kern w:val="0"/>
          <w:sz w:val="24"/>
          <w:szCs w:val="24"/>
        </w:rPr>
      </w:pPr>
      <w:r>
        <w:rPr>
          <w:rFonts w:ascii="宋体" w:hAnsi="宋体" w:eastAsia="宋体" w:cs="宋体"/>
          <w:kern w:val="0"/>
          <w:sz w:val="24"/>
          <w:szCs w:val="24"/>
        </w:rPr>
        <w:t>4)对系统出现的问题，给出分析报告和解决方案，按照问题解决方案来实施；</w:t>
      </w:r>
    </w:p>
    <w:p>
      <w:pPr>
        <w:spacing w:line="540" w:lineRule="exact"/>
        <w:rPr>
          <w:rFonts w:ascii="宋体" w:hAnsi="宋体" w:eastAsia="宋体" w:cs="宋体"/>
          <w:kern w:val="0"/>
          <w:sz w:val="24"/>
          <w:szCs w:val="24"/>
        </w:rPr>
      </w:pPr>
      <w:r>
        <w:rPr>
          <w:rFonts w:ascii="宋体" w:hAnsi="宋体" w:eastAsia="宋体" w:cs="宋体"/>
          <w:kern w:val="0"/>
          <w:sz w:val="24"/>
          <w:szCs w:val="24"/>
        </w:rPr>
        <w:t>5)收集用户使用意见，分析用户的新的需求，提出相应的解决方案和措施；</w:t>
      </w:r>
    </w:p>
    <w:p>
      <w:pPr>
        <w:spacing w:line="540" w:lineRule="exact"/>
        <w:rPr>
          <w:rFonts w:ascii="宋体" w:hAnsi="宋体" w:eastAsia="宋体" w:cs="宋体"/>
          <w:kern w:val="0"/>
          <w:sz w:val="24"/>
          <w:szCs w:val="24"/>
        </w:rPr>
      </w:pPr>
      <w:r>
        <w:rPr>
          <w:rFonts w:ascii="宋体" w:hAnsi="宋体" w:eastAsia="宋体" w:cs="宋体"/>
          <w:kern w:val="0"/>
          <w:sz w:val="24"/>
          <w:szCs w:val="24"/>
        </w:rPr>
        <w:t>6)定期通过电话主动联系，咨询了解系统运行状况，与用户讨论产品的技术问题，帮助用户产生和实现新的需求，避免问题的再发生，以取得最大的投资回报。</w:t>
      </w:r>
    </w:p>
    <w:p>
      <w:pPr>
        <w:spacing w:line="540" w:lineRule="exact"/>
        <w:rPr>
          <w:rFonts w:ascii="宋体" w:hAnsi="宋体" w:eastAsia="宋体" w:cs="宋体"/>
          <w:kern w:val="0"/>
          <w:sz w:val="24"/>
          <w:szCs w:val="24"/>
        </w:rPr>
      </w:pPr>
      <w:r>
        <w:rPr>
          <w:rFonts w:ascii="宋体" w:hAnsi="宋体" w:eastAsia="宋体" w:cs="宋体"/>
          <w:kern w:val="0"/>
          <w:sz w:val="24"/>
          <w:szCs w:val="24"/>
        </w:rPr>
        <w:t>2.服务级别</w:t>
      </w:r>
    </w:p>
    <w:p>
      <w:pPr>
        <w:spacing w:line="540" w:lineRule="exact"/>
        <w:rPr>
          <w:rFonts w:ascii="宋体" w:hAnsi="宋体" w:eastAsia="宋体" w:cs="宋体"/>
          <w:kern w:val="0"/>
          <w:sz w:val="24"/>
          <w:szCs w:val="24"/>
        </w:rPr>
      </w:pPr>
      <w:r>
        <w:rPr>
          <w:rFonts w:ascii="宋体" w:hAnsi="宋体" w:eastAsia="宋体" w:cs="宋体"/>
          <w:kern w:val="0"/>
          <w:sz w:val="24"/>
          <w:szCs w:val="24"/>
        </w:rPr>
        <w:t>每</w:t>
      </w:r>
      <w:r>
        <w:rPr>
          <w:rFonts w:hint="eastAsia" w:ascii="宋体" w:hAnsi="宋体" w:eastAsia="宋体" w:cs="宋体"/>
          <w:kern w:val="0"/>
          <w:sz w:val="24"/>
          <w:szCs w:val="24"/>
        </w:rPr>
        <w:t>季度</w:t>
      </w:r>
      <w:r>
        <w:rPr>
          <w:rFonts w:ascii="宋体" w:hAnsi="宋体" w:eastAsia="宋体" w:cs="宋体"/>
          <w:kern w:val="0"/>
          <w:sz w:val="24"/>
          <w:szCs w:val="24"/>
        </w:rPr>
        <w:t>1次：每</w:t>
      </w:r>
      <w:r>
        <w:rPr>
          <w:rFonts w:hint="eastAsia" w:ascii="宋体" w:hAnsi="宋体" w:eastAsia="宋体" w:cs="宋体"/>
          <w:kern w:val="0"/>
          <w:sz w:val="24"/>
          <w:szCs w:val="24"/>
        </w:rPr>
        <w:t>季度</w:t>
      </w:r>
      <w:r>
        <w:rPr>
          <w:rFonts w:ascii="宋体" w:hAnsi="宋体" w:eastAsia="宋体" w:cs="宋体"/>
          <w:kern w:val="0"/>
          <w:sz w:val="24"/>
          <w:szCs w:val="24"/>
        </w:rPr>
        <w:t>进行一次回访维护服务，每半年组织一次大规模、整体的巡检。</w:t>
      </w:r>
    </w:p>
    <w:p>
      <w:pPr>
        <w:spacing w:line="540" w:lineRule="exact"/>
        <w:rPr>
          <w:rFonts w:ascii="宋体" w:hAnsi="宋体" w:eastAsia="宋体" w:cs="宋体"/>
          <w:kern w:val="0"/>
          <w:sz w:val="24"/>
          <w:szCs w:val="24"/>
        </w:rPr>
      </w:pPr>
      <w:r>
        <w:rPr>
          <w:rFonts w:ascii="宋体" w:hAnsi="宋体" w:eastAsia="宋体" w:cs="宋体"/>
          <w:kern w:val="0"/>
          <w:sz w:val="24"/>
          <w:szCs w:val="24"/>
        </w:rPr>
        <w:t>3.主要交付物</w:t>
      </w:r>
    </w:p>
    <w:p>
      <w:pPr>
        <w:spacing w:line="540" w:lineRule="exact"/>
        <w:rPr>
          <w:rFonts w:ascii="宋体" w:hAnsi="宋体" w:eastAsia="宋体" w:cs="宋体"/>
          <w:kern w:val="0"/>
          <w:sz w:val="24"/>
          <w:szCs w:val="24"/>
        </w:rPr>
      </w:pPr>
      <w:r>
        <w:rPr>
          <w:rFonts w:ascii="宋体" w:hAnsi="宋体" w:eastAsia="宋体" w:cs="宋体"/>
          <w:kern w:val="0"/>
          <w:sz w:val="24"/>
          <w:szCs w:val="24"/>
        </w:rPr>
        <w:t>系统分析和数据分析后，交付《系统应用与运行评估分析报告</w:t>
      </w:r>
      <w:r>
        <w:rPr>
          <w:rFonts w:hint="eastAsia" w:ascii="宋体" w:hAnsi="宋体" w:eastAsia="宋体" w:cs="宋体"/>
          <w:kern w:val="0"/>
          <w:sz w:val="24"/>
          <w:szCs w:val="24"/>
        </w:rPr>
        <w:t>》《</w:t>
      </w:r>
      <w:r>
        <w:rPr>
          <w:rFonts w:ascii="宋体" w:hAnsi="宋体" w:eastAsia="宋体" w:cs="宋体"/>
          <w:kern w:val="0"/>
          <w:sz w:val="24"/>
          <w:szCs w:val="24"/>
        </w:rPr>
        <w:t>系统调整与升级分析报告》。</w:t>
      </w:r>
    </w:p>
    <w:p>
      <w:pPr>
        <w:pStyle w:val="4"/>
        <w:rPr>
          <w:b w:val="0"/>
          <w:bCs w:val="0"/>
        </w:rPr>
      </w:pPr>
      <w:bookmarkStart w:id="87" w:name="_Toc8388"/>
      <w:bookmarkStart w:id="88" w:name="_Toc9839"/>
      <w:r>
        <w:rPr>
          <w:rFonts w:hint="eastAsia"/>
          <w:b w:val="0"/>
          <w:bCs w:val="0"/>
          <w:lang w:val="en-US" w:eastAsia="zh-CN"/>
        </w:rPr>
        <w:t>7</w:t>
      </w:r>
      <w:r>
        <w:rPr>
          <w:b w:val="0"/>
          <w:bCs w:val="0"/>
        </w:rPr>
        <w:t xml:space="preserve">.4 </w:t>
      </w:r>
      <w:r>
        <w:rPr>
          <w:rFonts w:hint="eastAsia"/>
          <w:b w:val="0"/>
          <w:bCs w:val="0"/>
        </w:rPr>
        <w:t>培训方案</w:t>
      </w:r>
      <w:bookmarkEnd w:id="87"/>
      <w:bookmarkEnd w:id="88"/>
    </w:p>
    <w:p>
      <w:pPr>
        <w:pStyle w:val="5"/>
        <w:ind w:left="0"/>
        <w:rPr>
          <w:rFonts w:asciiTheme="minorHAnsi" w:hAnsiTheme="minorHAnsi" w:eastAsiaTheme="minorHAnsi"/>
          <w:b w:val="0"/>
          <w:bCs/>
        </w:rPr>
      </w:pPr>
      <w:r>
        <w:rPr>
          <w:rFonts w:hint="eastAsia" w:eastAsia="宋体" w:asciiTheme="minorHAnsi" w:hAnsiTheme="minorHAnsi"/>
          <w:b w:val="0"/>
          <w:bCs/>
          <w:lang w:val="en-US" w:eastAsia="zh-CN"/>
        </w:rPr>
        <w:t>7</w:t>
      </w:r>
      <w:r>
        <w:rPr>
          <w:rFonts w:asciiTheme="minorHAnsi" w:hAnsiTheme="minorHAnsi" w:eastAsiaTheme="minorHAnsi"/>
          <w:b w:val="0"/>
          <w:bCs/>
        </w:rPr>
        <w:t>.4.1</w:t>
      </w:r>
      <w:r>
        <w:rPr>
          <w:rFonts w:hint="eastAsia" w:asciiTheme="minorHAnsi" w:hAnsiTheme="minorHAnsi" w:eastAsiaTheme="minorHAnsi"/>
          <w:b w:val="0"/>
          <w:bCs/>
        </w:rPr>
        <w:t>培训目的</w:t>
      </w:r>
    </w:p>
    <w:p>
      <w:pPr>
        <w:spacing w:line="540" w:lineRule="exact"/>
        <w:ind w:firstLine="480" w:firstLineChars="200"/>
        <w:rPr>
          <w:rFonts w:ascii="宋体" w:hAnsi="宋体" w:eastAsia="宋体" w:cs="宋体"/>
          <w:kern w:val="0"/>
          <w:sz w:val="24"/>
          <w:szCs w:val="24"/>
        </w:rPr>
      </w:pPr>
      <w:r>
        <w:rPr>
          <w:rFonts w:hint="eastAsia" w:ascii="宋体" w:hAnsi="宋体" w:eastAsia="宋体" w:cs="宋体"/>
          <w:kern w:val="0"/>
          <w:sz w:val="24"/>
          <w:szCs w:val="24"/>
        </w:rPr>
        <w:t>为使贵方的使用及管理人员能对整个系统全面了解，熟悉日常维护工作，有能力处理一般性问题，并消除系统因使用或操作不当而引起的故障，减少突发故障的发生。</w:t>
      </w:r>
    </w:p>
    <w:p>
      <w:pPr>
        <w:spacing w:line="540" w:lineRule="exact"/>
        <w:ind w:firstLine="480" w:firstLineChars="200"/>
        <w:rPr>
          <w:rFonts w:ascii="宋体" w:hAnsi="宋体" w:eastAsia="宋体" w:cs="宋体"/>
          <w:kern w:val="0"/>
          <w:sz w:val="24"/>
          <w:szCs w:val="24"/>
        </w:rPr>
      </w:pPr>
      <w:r>
        <w:rPr>
          <w:rFonts w:hint="eastAsia" w:ascii="宋体" w:hAnsi="宋体" w:eastAsia="宋体" w:cs="宋体"/>
          <w:kern w:val="0"/>
          <w:sz w:val="24"/>
          <w:szCs w:val="24"/>
        </w:rPr>
        <w:t>我们专门建立了一支由计算机、电子、通讯、软件及管理等学科的高素质工程师组成的培训队伍</w:t>
      </w:r>
      <w:r>
        <w:rPr>
          <w:rFonts w:ascii="宋体" w:hAnsi="宋体" w:eastAsia="宋体" w:cs="宋体"/>
          <w:kern w:val="0"/>
          <w:sz w:val="24"/>
          <w:szCs w:val="24"/>
        </w:rPr>
        <w:t>,通过长期的培训实践经验积累,逐步形成一整套规范的培训计划,从系统的安装调试和使用，每部分都有严格的考核标准，保证受训者在短期内接受不同级别的培训后，能够保证对系统的正确使用、维护和升级。</w:t>
      </w:r>
    </w:p>
    <w:p>
      <w:pPr>
        <w:pStyle w:val="5"/>
        <w:ind w:left="0"/>
        <w:rPr>
          <w:rFonts w:asciiTheme="minorHAnsi" w:hAnsiTheme="minorHAnsi" w:eastAsiaTheme="minorHAnsi"/>
          <w:b w:val="0"/>
          <w:bCs/>
        </w:rPr>
      </w:pPr>
      <w:r>
        <w:rPr>
          <w:rFonts w:hint="eastAsia" w:eastAsia="宋体" w:asciiTheme="minorHAnsi" w:hAnsiTheme="minorHAnsi"/>
          <w:b w:val="0"/>
          <w:bCs/>
          <w:lang w:val="en-US" w:eastAsia="zh-CN"/>
        </w:rPr>
        <w:t>7</w:t>
      </w:r>
      <w:r>
        <w:rPr>
          <w:rFonts w:asciiTheme="minorHAnsi" w:hAnsiTheme="minorHAnsi" w:eastAsiaTheme="minorHAnsi"/>
          <w:b w:val="0"/>
          <w:bCs/>
        </w:rPr>
        <w:t>.4.2</w:t>
      </w:r>
      <w:r>
        <w:rPr>
          <w:rFonts w:hint="eastAsia" w:asciiTheme="minorHAnsi" w:hAnsiTheme="minorHAnsi" w:eastAsiaTheme="minorHAnsi"/>
          <w:b w:val="0"/>
          <w:bCs/>
        </w:rPr>
        <w:t>培训的主要内容</w:t>
      </w:r>
    </w:p>
    <w:p>
      <w:pPr>
        <w:spacing w:line="540" w:lineRule="exact"/>
        <w:ind w:firstLine="480" w:firstLineChars="200"/>
        <w:rPr>
          <w:rFonts w:ascii="宋体" w:hAnsi="宋体" w:eastAsia="宋体" w:cs="宋体"/>
          <w:kern w:val="0"/>
          <w:sz w:val="24"/>
          <w:szCs w:val="24"/>
        </w:rPr>
      </w:pPr>
      <w:r>
        <w:rPr>
          <w:rFonts w:hint="eastAsia" w:ascii="宋体" w:hAnsi="宋体" w:eastAsia="宋体" w:cs="宋体"/>
          <w:kern w:val="0"/>
          <w:sz w:val="24"/>
          <w:szCs w:val="24"/>
        </w:rPr>
        <w:t>培训内容可分为面向操作人员和面向管理人员两类。前者注重实际操作，后者偏重系统整体结构、功能和管理等。针对特定的培训课程和技术专题授课以及所提供设备的原理和技术性能、操作维护方法、安装调测、排除故障及软件结构、定制和升级等各个方面，提供全套培训教材和培训课程表。同时</w:t>
      </w:r>
      <w:r>
        <w:rPr>
          <w:rFonts w:ascii="宋体" w:hAnsi="宋体" w:eastAsia="宋体" w:cs="宋体"/>
          <w:kern w:val="0"/>
          <w:sz w:val="24"/>
          <w:szCs w:val="24"/>
        </w:rPr>
        <w:t>,我们还会针对各个工程的特殊情况,请直接参与产品开发系统设计、工程实施的工程技术人员，为学员详细剖析案例，使学员对自己的系统有完整细致的理解。</w:t>
      </w:r>
    </w:p>
    <w:p>
      <w:pPr>
        <w:spacing w:line="540" w:lineRule="exact"/>
        <w:ind w:left="210" w:leftChars="100"/>
        <w:rPr>
          <w:rFonts w:ascii="宋体" w:hAnsi="宋体" w:eastAsia="宋体" w:cs="宋体"/>
          <w:kern w:val="0"/>
          <w:sz w:val="24"/>
          <w:szCs w:val="24"/>
        </w:rPr>
      </w:pPr>
      <w:r>
        <w:rPr>
          <w:rFonts w:hint="eastAsia" w:ascii="宋体" w:hAnsi="宋体" w:eastAsia="宋体" w:cs="宋体"/>
          <w:kern w:val="0"/>
          <w:sz w:val="24"/>
          <w:szCs w:val="24"/>
        </w:rPr>
        <w:t>1</w:t>
      </w:r>
      <w:r>
        <w:rPr>
          <w:rFonts w:ascii="宋体" w:hAnsi="宋体" w:eastAsia="宋体" w:cs="宋体"/>
          <w:kern w:val="0"/>
          <w:sz w:val="24"/>
          <w:szCs w:val="24"/>
        </w:rPr>
        <w:t>.</w:t>
      </w:r>
      <w:r>
        <w:rPr>
          <w:rFonts w:hint="eastAsia" w:ascii="宋体" w:hAnsi="宋体" w:eastAsia="宋体" w:cs="宋体"/>
          <w:kern w:val="0"/>
          <w:sz w:val="24"/>
          <w:szCs w:val="24"/>
        </w:rPr>
        <w:t>面向应用人员的培训内容</w:t>
      </w:r>
    </w:p>
    <w:p>
      <w:pPr>
        <w:pStyle w:val="15"/>
        <w:numPr>
          <w:ilvl w:val="0"/>
          <w:numId w:val="1"/>
        </w:numPr>
        <w:spacing w:line="540" w:lineRule="exact"/>
        <w:ind w:left="630" w:leftChars="300" w:firstLineChars="0"/>
        <w:rPr>
          <w:rFonts w:ascii="宋体" w:hAnsi="宋体" w:eastAsia="宋体" w:cs="宋体"/>
          <w:kern w:val="0"/>
          <w:sz w:val="24"/>
          <w:szCs w:val="24"/>
        </w:rPr>
      </w:pPr>
      <w:r>
        <w:rPr>
          <w:rFonts w:hint="eastAsia" w:ascii="宋体" w:hAnsi="宋体" w:eastAsia="宋体" w:cs="宋体"/>
          <w:kern w:val="0"/>
          <w:sz w:val="24"/>
          <w:szCs w:val="24"/>
        </w:rPr>
        <w:t>各系统操作方法</w:t>
      </w:r>
      <w:r>
        <w:rPr>
          <w:rFonts w:ascii="宋体" w:hAnsi="宋体" w:eastAsia="宋体" w:cs="宋体"/>
          <w:kern w:val="0"/>
          <w:sz w:val="24"/>
          <w:szCs w:val="24"/>
        </w:rPr>
        <w:t>;</w:t>
      </w:r>
    </w:p>
    <w:p>
      <w:pPr>
        <w:pStyle w:val="15"/>
        <w:numPr>
          <w:ilvl w:val="0"/>
          <w:numId w:val="1"/>
        </w:numPr>
        <w:spacing w:line="540" w:lineRule="exact"/>
        <w:ind w:left="630" w:leftChars="300" w:firstLineChars="0"/>
        <w:rPr>
          <w:rFonts w:ascii="宋体" w:hAnsi="宋体" w:eastAsia="宋体" w:cs="宋体"/>
          <w:kern w:val="0"/>
          <w:sz w:val="24"/>
          <w:szCs w:val="24"/>
        </w:rPr>
      </w:pPr>
      <w:r>
        <w:rPr>
          <w:rFonts w:hint="eastAsia" w:ascii="宋体" w:hAnsi="宋体" w:eastAsia="宋体" w:cs="宋体"/>
          <w:kern w:val="0"/>
          <w:sz w:val="24"/>
          <w:szCs w:val="24"/>
        </w:rPr>
        <w:t>操作规程及简单故障判定排除</w:t>
      </w:r>
      <w:r>
        <w:rPr>
          <w:rFonts w:ascii="宋体" w:hAnsi="宋体" w:eastAsia="宋体" w:cs="宋体"/>
          <w:kern w:val="0"/>
          <w:sz w:val="24"/>
          <w:szCs w:val="24"/>
        </w:rPr>
        <w:t>:</w:t>
      </w:r>
    </w:p>
    <w:p>
      <w:pPr>
        <w:pStyle w:val="15"/>
        <w:numPr>
          <w:ilvl w:val="0"/>
          <w:numId w:val="1"/>
        </w:numPr>
        <w:spacing w:line="540" w:lineRule="exact"/>
        <w:ind w:left="630" w:leftChars="300" w:firstLineChars="0"/>
        <w:rPr>
          <w:rFonts w:ascii="宋体" w:hAnsi="宋体" w:eastAsia="宋体" w:cs="宋体"/>
          <w:kern w:val="0"/>
          <w:sz w:val="24"/>
          <w:szCs w:val="24"/>
        </w:rPr>
      </w:pPr>
      <w:r>
        <w:rPr>
          <w:rFonts w:hint="eastAsia" w:ascii="宋体" w:hAnsi="宋体" w:eastAsia="宋体" w:cs="宋体"/>
          <w:kern w:val="0"/>
          <w:sz w:val="24"/>
          <w:szCs w:val="24"/>
        </w:rPr>
        <w:t>各子系统的理论基础原理结构</w:t>
      </w:r>
      <w:r>
        <w:rPr>
          <w:rFonts w:ascii="宋体" w:hAnsi="宋体" w:eastAsia="宋体" w:cs="宋体"/>
          <w:kern w:val="0"/>
          <w:sz w:val="24"/>
          <w:szCs w:val="24"/>
        </w:rPr>
        <w:t>:</w:t>
      </w:r>
    </w:p>
    <w:p>
      <w:pPr>
        <w:pStyle w:val="15"/>
        <w:numPr>
          <w:ilvl w:val="0"/>
          <w:numId w:val="1"/>
        </w:numPr>
        <w:spacing w:line="540" w:lineRule="exact"/>
        <w:ind w:left="630" w:leftChars="300" w:firstLineChars="0"/>
        <w:rPr>
          <w:rFonts w:ascii="宋体" w:hAnsi="宋体" w:eastAsia="宋体" w:cs="宋体"/>
          <w:kern w:val="0"/>
          <w:sz w:val="24"/>
          <w:szCs w:val="24"/>
        </w:rPr>
      </w:pPr>
      <w:r>
        <w:rPr>
          <w:rFonts w:hint="eastAsia" w:ascii="宋体" w:hAnsi="宋体" w:eastAsia="宋体" w:cs="宋体"/>
          <w:kern w:val="0"/>
          <w:sz w:val="24"/>
          <w:szCs w:val="24"/>
        </w:rPr>
        <w:t>主要设备的作用和安装位置。</w:t>
      </w:r>
    </w:p>
    <w:p>
      <w:pPr>
        <w:spacing w:line="540" w:lineRule="exact"/>
        <w:ind w:left="210" w:leftChars="100"/>
        <w:rPr>
          <w:rFonts w:ascii="宋体" w:hAnsi="宋体" w:eastAsia="宋体" w:cs="宋体"/>
          <w:kern w:val="0"/>
          <w:sz w:val="24"/>
          <w:szCs w:val="24"/>
        </w:rPr>
      </w:pPr>
      <w:r>
        <w:rPr>
          <w:rFonts w:ascii="宋体" w:hAnsi="宋体" w:eastAsia="宋体" w:cs="宋体"/>
          <w:kern w:val="0"/>
          <w:sz w:val="24"/>
          <w:szCs w:val="24"/>
        </w:rPr>
        <w:t>2.面向管理人员的培训内容</w:t>
      </w:r>
    </w:p>
    <w:p>
      <w:pPr>
        <w:pStyle w:val="15"/>
        <w:numPr>
          <w:ilvl w:val="0"/>
          <w:numId w:val="2"/>
        </w:numPr>
        <w:spacing w:line="540" w:lineRule="exact"/>
        <w:ind w:left="210" w:leftChars="100" w:firstLineChars="0"/>
        <w:rPr>
          <w:rFonts w:ascii="宋体" w:hAnsi="宋体" w:eastAsia="宋体" w:cs="宋体"/>
          <w:kern w:val="0"/>
          <w:sz w:val="24"/>
          <w:szCs w:val="24"/>
        </w:rPr>
      </w:pPr>
      <w:r>
        <w:rPr>
          <w:rFonts w:hint="eastAsia" w:ascii="宋体" w:hAnsi="宋体" w:eastAsia="宋体" w:cs="宋体"/>
          <w:kern w:val="0"/>
          <w:sz w:val="24"/>
          <w:szCs w:val="24"/>
        </w:rPr>
        <w:t>技术原理和设计方案</w:t>
      </w:r>
      <w:r>
        <w:rPr>
          <w:rFonts w:ascii="宋体" w:hAnsi="宋体" w:eastAsia="宋体" w:cs="宋体"/>
          <w:kern w:val="0"/>
          <w:sz w:val="24"/>
          <w:szCs w:val="24"/>
        </w:rPr>
        <w:t>:</w:t>
      </w:r>
    </w:p>
    <w:p>
      <w:pPr>
        <w:pStyle w:val="15"/>
        <w:numPr>
          <w:ilvl w:val="0"/>
          <w:numId w:val="2"/>
        </w:numPr>
        <w:spacing w:line="540" w:lineRule="exact"/>
        <w:ind w:left="210" w:leftChars="100" w:firstLineChars="0"/>
        <w:rPr>
          <w:rFonts w:ascii="宋体" w:hAnsi="宋体" w:eastAsia="宋体" w:cs="宋体"/>
          <w:kern w:val="0"/>
          <w:sz w:val="24"/>
          <w:szCs w:val="24"/>
        </w:rPr>
      </w:pPr>
      <w:r>
        <w:rPr>
          <w:rFonts w:hint="eastAsia" w:ascii="宋体" w:hAnsi="宋体" w:eastAsia="宋体" w:cs="宋体"/>
          <w:kern w:val="0"/>
          <w:sz w:val="24"/>
          <w:szCs w:val="24"/>
        </w:rPr>
        <w:t>系统总体结构及各子系统相互间的关系</w:t>
      </w:r>
      <w:r>
        <w:rPr>
          <w:rFonts w:ascii="宋体" w:hAnsi="宋体" w:eastAsia="宋体" w:cs="宋体"/>
          <w:kern w:val="0"/>
          <w:sz w:val="24"/>
          <w:szCs w:val="24"/>
        </w:rPr>
        <w:t>:</w:t>
      </w:r>
    </w:p>
    <w:p>
      <w:pPr>
        <w:pStyle w:val="15"/>
        <w:numPr>
          <w:ilvl w:val="0"/>
          <w:numId w:val="2"/>
        </w:numPr>
        <w:spacing w:line="540" w:lineRule="exact"/>
        <w:ind w:left="210" w:leftChars="100" w:firstLineChars="0"/>
        <w:rPr>
          <w:rFonts w:ascii="宋体" w:hAnsi="宋体" w:eastAsia="宋体" w:cs="宋体"/>
          <w:kern w:val="0"/>
          <w:sz w:val="24"/>
          <w:szCs w:val="24"/>
        </w:rPr>
      </w:pPr>
      <w:r>
        <w:rPr>
          <w:rFonts w:hint="eastAsia" w:ascii="宋体" w:hAnsi="宋体" w:eastAsia="宋体" w:cs="宋体"/>
          <w:kern w:val="0"/>
          <w:sz w:val="24"/>
          <w:szCs w:val="24"/>
        </w:rPr>
        <w:t>系统重要参数的设定和修改</w:t>
      </w:r>
      <w:r>
        <w:rPr>
          <w:rFonts w:ascii="宋体" w:hAnsi="宋体" w:eastAsia="宋体" w:cs="宋体"/>
          <w:kern w:val="0"/>
          <w:sz w:val="24"/>
          <w:szCs w:val="24"/>
        </w:rPr>
        <w:t>:</w:t>
      </w:r>
    </w:p>
    <w:p>
      <w:pPr>
        <w:pStyle w:val="15"/>
        <w:numPr>
          <w:ilvl w:val="0"/>
          <w:numId w:val="2"/>
        </w:numPr>
        <w:spacing w:line="540" w:lineRule="exact"/>
        <w:ind w:left="210" w:leftChars="100" w:firstLineChars="0"/>
        <w:rPr>
          <w:rFonts w:ascii="宋体" w:hAnsi="宋体" w:eastAsia="宋体" w:cs="宋体"/>
          <w:kern w:val="0"/>
          <w:sz w:val="24"/>
          <w:szCs w:val="24"/>
        </w:rPr>
      </w:pPr>
      <w:r>
        <w:rPr>
          <w:rFonts w:hint="eastAsia" w:ascii="宋体" w:hAnsi="宋体" w:eastAsia="宋体" w:cs="宋体"/>
          <w:kern w:val="0"/>
          <w:sz w:val="24"/>
          <w:szCs w:val="24"/>
        </w:rPr>
        <w:t>常见故障及简易快速排除</w:t>
      </w:r>
      <w:r>
        <w:rPr>
          <w:rFonts w:ascii="宋体" w:hAnsi="宋体" w:eastAsia="宋体" w:cs="宋体"/>
          <w:kern w:val="0"/>
          <w:sz w:val="24"/>
          <w:szCs w:val="24"/>
        </w:rPr>
        <w:t>;</w:t>
      </w:r>
    </w:p>
    <w:p>
      <w:pPr>
        <w:pStyle w:val="15"/>
        <w:numPr>
          <w:ilvl w:val="0"/>
          <w:numId w:val="2"/>
        </w:numPr>
        <w:spacing w:line="540" w:lineRule="exact"/>
        <w:ind w:left="210" w:leftChars="100" w:firstLineChars="0"/>
        <w:rPr>
          <w:rFonts w:ascii="宋体" w:hAnsi="宋体" w:eastAsia="宋体" w:cs="宋体"/>
          <w:kern w:val="0"/>
          <w:sz w:val="24"/>
          <w:szCs w:val="24"/>
        </w:rPr>
      </w:pPr>
      <w:r>
        <w:rPr>
          <w:rFonts w:hint="eastAsia" w:ascii="宋体" w:hAnsi="宋体" w:eastAsia="宋体" w:cs="宋体"/>
          <w:kern w:val="0"/>
          <w:sz w:val="24"/>
          <w:szCs w:val="24"/>
        </w:rPr>
        <w:t>设备维护相关知识</w:t>
      </w:r>
      <w:r>
        <w:rPr>
          <w:rFonts w:ascii="宋体" w:hAnsi="宋体" w:eastAsia="宋体" w:cs="宋体"/>
          <w:kern w:val="0"/>
          <w:sz w:val="24"/>
          <w:szCs w:val="24"/>
        </w:rPr>
        <w:t>:</w:t>
      </w:r>
    </w:p>
    <w:p>
      <w:pPr>
        <w:pStyle w:val="15"/>
        <w:numPr>
          <w:ilvl w:val="0"/>
          <w:numId w:val="2"/>
        </w:numPr>
        <w:spacing w:line="540" w:lineRule="exact"/>
        <w:ind w:left="210" w:leftChars="100" w:firstLineChars="0"/>
        <w:rPr>
          <w:rFonts w:ascii="宋体" w:hAnsi="宋体" w:eastAsia="宋体" w:cs="宋体"/>
          <w:kern w:val="0"/>
          <w:sz w:val="24"/>
          <w:szCs w:val="24"/>
        </w:rPr>
      </w:pPr>
      <w:r>
        <w:rPr>
          <w:rFonts w:hint="eastAsia" w:ascii="宋体" w:hAnsi="宋体" w:eastAsia="宋体" w:cs="宋体"/>
          <w:kern w:val="0"/>
          <w:sz w:val="24"/>
          <w:szCs w:val="24"/>
        </w:rPr>
        <w:t>软件维护相关知识。</w:t>
      </w:r>
    </w:p>
    <w:p>
      <w:pPr>
        <w:pStyle w:val="5"/>
        <w:ind w:left="0"/>
        <w:rPr>
          <w:rFonts w:asciiTheme="minorHAnsi" w:hAnsiTheme="minorHAnsi" w:eastAsiaTheme="minorHAnsi"/>
          <w:b w:val="0"/>
          <w:bCs/>
        </w:rPr>
      </w:pPr>
      <w:r>
        <w:rPr>
          <w:rFonts w:hint="eastAsia" w:eastAsia="宋体" w:asciiTheme="minorHAnsi" w:hAnsiTheme="minorHAnsi"/>
          <w:b w:val="0"/>
          <w:bCs/>
          <w:lang w:val="en-US" w:eastAsia="zh-CN"/>
        </w:rPr>
        <w:t>7</w:t>
      </w:r>
      <w:r>
        <w:rPr>
          <w:rFonts w:hint="eastAsia" w:asciiTheme="minorHAnsi" w:hAnsiTheme="minorHAnsi" w:eastAsiaTheme="minorHAnsi"/>
          <w:b w:val="0"/>
          <w:bCs/>
        </w:rPr>
        <w:t>.</w:t>
      </w:r>
      <w:r>
        <w:rPr>
          <w:rFonts w:asciiTheme="minorHAnsi" w:hAnsiTheme="minorHAnsi" w:eastAsiaTheme="minorHAnsi"/>
          <w:b w:val="0"/>
          <w:bCs/>
        </w:rPr>
        <w:t>4.3</w:t>
      </w:r>
      <w:r>
        <w:rPr>
          <w:rFonts w:hint="eastAsia" w:asciiTheme="minorHAnsi" w:hAnsiTheme="minorHAnsi" w:eastAsiaTheme="minorHAnsi"/>
          <w:b w:val="0"/>
          <w:bCs/>
        </w:rPr>
        <w:t>培训过程的组织管理</w:t>
      </w:r>
    </w:p>
    <w:p>
      <w:pPr>
        <w:spacing w:line="540" w:lineRule="exact"/>
        <w:ind w:firstLine="420"/>
        <w:rPr>
          <w:rFonts w:ascii="宋体" w:hAnsi="宋体" w:eastAsia="宋体" w:cs="宋体"/>
          <w:kern w:val="0"/>
          <w:sz w:val="24"/>
          <w:szCs w:val="24"/>
        </w:rPr>
      </w:pPr>
      <w:r>
        <w:rPr>
          <w:rFonts w:hint="eastAsia" w:ascii="宋体" w:hAnsi="宋体" w:eastAsia="宋体" w:cs="宋体"/>
          <w:kern w:val="0"/>
          <w:sz w:val="24"/>
          <w:szCs w:val="24"/>
        </w:rPr>
        <w:t>系统维护中第一步取决于是否具有知识和熟练的管理与操作人员，因此，做出人员培训计划并及早实施是绝对必要的，这样，当进行获取、操作、升级和故障排除等动作时就有了经过培训的人员。</w:t>
      </w:r>
    </w:p>
    <w:p>
      <w:pPr>
        <w:spacing w:line="540" w:lineRule="exact"/>
        <w:ind w:firstLine="420"/>
        <w:rPr>
          <w:rFonts w:ascii="宋体" w:hAnsi="宋体" w:eastAsia="宋体" w:cs="宋体"/>
          <w:kern w:val="0"/>
          <w:sz w:val="24"/>
          <w:szCs w:val="24"/>
        </w:rPr>
      </w:pPr>
      <w:r>
        <w:rPr>
          <w:rFonts w:hint="eastAsia" w:ascii="宋体" w:hAnsi="宋体" w:eastAsia="宋体" w:cs="宋体"/>
          <w:kern w:val="0"/>
          <w:sz w:val="24"/>
          <w:szCs w:val="24"/>
        </w:rPr>
        <w:t>此过程包括下述活动</w:t>
      </w:r>
      <w:r>
        <w:rPr>
          <w:rFonts w:ascii="宋体" w:hAnsi="宋体" w:eastAsia="宋体" w:cs="宋体"/>
          <w:kern w:val="0"/>
          <w:sz w:val="24"/>
          <w:szCs w:val="24"/>
        </w:rPr>
        <w:t>:</w:t>
      </w:r>
    </w:p>
    <w:p>
      <w:pPr>
        <w:spacing w:line="540" w:lineRule="exact"/>
        <w:ind w:left="420" w:leftChars="200"/>
        <w:rPr>
          <w:rFonts w:ascii="宋体" w:hAnsi="宋体" w:eastAsia="宋体" w:cs="宋体"/>
          <w:kern w:val="0"/>
          <w:sz w:val="24"/>
          <w:szCs w:val="24"/>
        </w:rPr>
      </w:pPr>
      <w:r>
        <w:rPr>
          <w:rFonts w:hint="eastAsia" w:ascii="宋体" w:hAnsi="宋体" w:eastAsia="宋体" w:cs="宋体"/>
          <w:kern w:val="0"/>
          <w:sz w:val="24"/>
          <w:szCs w:val="24"/>
        </w:rPr>
        <w:t>1</w:t>
      </w:r>
      <w:r>
        <w:rPr>
          <w:rFonts w:ascii="宋体" w:hAnsi="宋体" w:eastAsia="宋体" w:cs="宋体"/>
          <w:kern w:val="0"/>
          <w:sz w:val="24"/>
          <w:szCs w:val="24"/>
        </w:rPr>
        <w:t>.</w:t>
      </w:r>
      <w:r>
        <w:rPr>
          <w:rFonts w:hint="eastAsia" w:ascii="宋体" w:hAnsi="宋体" w:eastAsia="宋体" w:cs="宋体"/>
          <w:kern w:val="0"/>
          <w:sz w:val="24"/>
          <w:szCs w:val="24"/>
        </w:rPr>
        <w:t>过程的建立</w:t>
      </w:r>
      <w:r>
        <w:rPr>
          <w:rFonts w:ascii="宋体" w:hAnsi="宋体" w:eastAsia="宋体" w:cs="宋体"/>
          <w:kern w:val="0"/>
          <w:sz w:val="24"/>
          <w:szCs w:val="24"/>
        </w:rPr>
        <w:t>:</w:t>
      </w:r>
    </w:p>
    <w:p>
      <w:pPr>
        <w:spacing w:line="540" w:lineRule="exact"/>
        <w:ind w:left="420" w:leftChars="200" w:firstLine="420"/>
        <w:rPr>
          <w:rFonts w:ascii="宋体" w:hAnsi="宋体" w:eastAsia="宋体" w:cs="宋体"/>
          <w:kern w:val="0"/>
          <w:sz w:val="24"/>
          <w:szCs w:val="24"/>
        </w:rPr>
      </w:pPr>
      <w:r>
        <w:rPr>
          <w:rFonts w:hint="eastAsia" w:ascii="宋体" w:hAnsi="宋体" w:eastAsia="宋体" w:cs="宋体"/>
          <w:kern w:val="0"/>
          <w:sz w:val="24"/>
          <w:szCs w:val="24"/>
        </w:rPr>
        <w:t>此活动含有下述任务</w:t>
      </w:r>
      <w:r>
        <w:rPr>
          <w:rFonts w:ascii="宋体" w:hAnsi="宋体" w:eastAsia="宋体" w:cs="宋体"/>
          <w:kern w:val="0"/>
          <w:sz w:val="24"/>
          <w:szCs w:val="24"/>
        </w:rPr>
        <w:t>:对完成的系统进行完整的评审，以便确定和及时制订管理人员和操作人员所需要的资源和技巧的条款。指明培训的种类和水平，需要培训的人员的分类。制订一个培训计划，该计划说明实施的进程、资源需求和培训需求。</w:t>
      </w:r>
    </w:p>
    <w:p>
      <w:pPr>
        <w:spacing w:line="540" w:lineRule="exact"/>
        <w:ind w:left="420" w:leftChars="200"/>
        <w:rPr>
          <w:rFonts w:ascii="宋体" w:hAnsi="宋体" w:eastAsia="宋体" w:cs="宋体"/>
          <w:kern w:val="0"/>
          <w:sz w:val="24"/>
          <w:szCs w:val="24"/>
        </w:rPr>
      </w:pPr>
      <w:r>
        <w:rPr>
          <w:rFonts w:hint="eastAsia" w:ascii="宋体" w:hAnsi="宋体" w:eastAsia="宋体" w:cs="宋体"/>
          <w:kern w:val="0"/>
          <w:sz w:val="24"/>
          <w:szCs w:val="24"/>
        </w:rPr>
        <w:t>2</w:t>
      </w:r>
      <w:r>
        <w:rPr>
          <w:rFonts w:ascii="宋体" w:hAnsi="宋体" w:eastAsia="宋体" w:cs="宋体"/>
          <w:kern w:val="0"/>
          <w:sz w:val="24"/>
          <w:szCs w:val="24"/>
        </w:rPr>
        <w:t>.培训资料的开发</w:t>
      </w:r>
    </w:p>
    <w:p>
      <w:pPr>
        <w:spacing w:line="540" w:lineRule="exact"/>
        <w:ind w:left="420" w:leftChars="200" w:firstLine="420"/>
        <w:rPr>
          <w:rFonts w:ascii="宋体" w:hAnsi="宋体" w:eastAsia="宋体" w:cs="宋体"/>
          <w:kern w:val="0"/>
          <w:sz w:val="24"/>
          <w:szCs w:val="24"/>
        </w:rPr>
      </w:pPr>
      <w:r>
        <w:rPr>
          <w:rFonts w:hint="eastAsia" w:ascii="宋体" w:hAnsi="宋体" w:eastAsia="宋体" w:cs="宋体"/>
          <w:kern w:val="0"/>
          <w:sz w:val="24"/>
          <w:szCs w:val="24"/>
        </w:rPr>
        <w:t>此项活动含有下述任务</w:t>
      </w:r>
      <w:r>
        <w:rPr>
          <w:rFonts w:ascii="宋体" w:hAnsi="宋体" w:eastAsia="宋体" w:cs="宋体"/>
          <w:kern w:val="0"/>
          <w:sz w:val="24"/>
          <w:szCs w:val="24"/>
        </w:rPr>
        <w:t>:编写培训手册，包括提供在培训时所需要的资料</w:t>
      </w:r>
      <w:r>
        <w:rPr>
          <w:rFonts w:hint="eastAsia" w:ascii="宋体" w:hAnsi="宋体" w:eastAsia="宋体" w:cs="宋体"/>
          <w:kern w:val="0"/>
          <w:sz w:val="24"/>
          <w:szCs w:val="24"/>
        </w:rPr>
        <w:t>。</w:t>
      </w:r>
    </w:p>
    <w:p>
      <w:pPr>
        <w:spacing w:line="540" w:lineRule="exact"/>
        <w:ind w:left="420" w:leftChars="200"/>
        <w:rPr>
          <w:rFonts w:ascii="宋体" w:hAnsi="宋体" w:eastAsia="宋体" w:cs="宋体"/>
          <w:kern w:val="0"/>
          <w:sz w:val="24"/>
          <w:szCs w:val="24"/>
        </w:rPr>
      </w:pPr>
      <w:r>
        <w:rPr>
          <w:rFonts w:hint="eastAsia" w:ascii="宋体" w:hAnsi="宋体" w:eastAsia="宋体" w:cs="宋体"/>
          <w:kern w:val="0"/>
          <w:sz w:val="24"/>
          <w:szCs w:val="24"/>
        </w:rPr>
        <w:t>3</w:t>
      </w:r>
      <w:r>
        <w:rPr>
          <w:rFonts w:ascii="宋体" w:hAnsi="宋体" w:eastAsia="宋体" w:cs="宋体"/>
          <w:kern w:val="0"/>
          <w:sz w:val="24"/>
          <w:szCs w:val="24"/>
        </w:rPr>
        <w:t>.培训计划的实施</w:t>
      </w:r>
    </w:p>
    <w:p>
      <w:pPr>
        <w:spacing w:line="540" w:lineRule="exact"/>
        <w:ind w:left="420" w:leftChars="200" w:firstLine="420"/>
        <w:rPr>
          <w:rFonts w:ascii="宋体" w:hAnsi="宋体" w:eastAsia="宋体" w:cs="宋体"/>
          <w:kern w:val="0"/>
          <w:sz w:val="24"/>
          <w:szCs w:val="24"/>
        </w:rPr>
      </w:pPr>
      <w:r>
        <w:rPr>
          <w:rFonts w:hint="eastAsia" w:ascii="宋体" w:hAnsi="宋体" w:eastAsia="宋体" w:cs="宋体"/>
          <w:kern w:val="0"/>
          <w:sz w:val="24"/>
          <w:szCs w:val="24"/>
        </w:rPr>
        <w:t>此项活动含有下述任务</w:t>
      </w:r>
      <w:r>
        <w:rPr>
          <w:rFonts w:ascii="宋体" w:hAnsi="宋体" w:eastAsia="宋体" w:cs="宋体"/>
          <w:kern w:val="0"/>
          <w:sz w:val="24"/>
          <w:szCs w:val="24"/>
        </w:rPr>
        <w:t>:保存培训记录;保证及时地为所计划的活动和任务提供正确搭配的和不同种类的受训人员。</w:t>
      </w:r>
    </w:p>
    <w:p>
      <w:pPr>
        <w:pStyle w:val="5"/>
        <w:ind w:left="0"/>
        <w:rPr>
          <w:rFonts w:asciiTheme="minorHAnsi" w:hAnsiTheme="minorHAnsi" w:eastAsiaTheme="minorHAnsi"/>
          <w:b w:val="0"/>
          <w:bCs/>
        </w:rPr>
      </w:pPr>
      <w:r>
        <w:rPr>
          <w:rFonts w:hint="eastAsia" w:eastAsia="宋体" w:asciiTheme="minorHAnsi" w:hAnsiTheme="minorHAnsi"/>
          <w:b w:val="0"/>
          <w:bCs/>
          <w:lang w:val="en-US" w:eastAsia="zh-CN"/>
        </w:rPr>
        <w:t>7</w:t>
      </w:r>
      <w:r>
        <w:rPr>
          <w:rFonts w:asciiTheme="minorHAnsi" w:hAnsiTheme="minorHAnsi" w:eastAsiaTheme="minorHAnsi"/>
          <w:b w:val="0"/>
          <w:bCs/>
        </w:rPr>
        <w:t>.4.4</w:t>
      </w:r>
      <w:r>
        <w:rPr>
          <w:rFonts w:hint="eastAsia" w:asciiTheme="minorHAnsi" w:hAnsiTheme="minorHAnsi" w:eastAsiaTheme="minorHAnsi"/>
          <w:b w:val="0"/>
          <w:bCs/>
        </w:rPr>
        <w:t>培训方式</w:t>
      </w:r>
    </w:p>
    <w:p>
      <w:pPr>
        <w:spacing w:line="540" w:lineRule="exact"/>
        <w:ind w:firstLine="480" w:firstLineChars="200"/>
        <w:rPr>
          <w:rFonts w:ascii="宋体" w:hAnsi="宋体" w:eastAsia="宋体" w:cs="宋体"/>
          <w:kern w:val="0"/>
          <w:sz w:val="24"/>
          <w:szCs w:val="24"/>
        </w:rPr>
      </w:pPr>
      <w:r>
        <w:rPr>
          <w:rFonts w:hint="eastAsia" w:ascii="宋体" w:hAnsi="宋体" w:eastAsia="宋体" w:cs="宋体"/>
          <w:kern w:val="0"/>
          <w:sz w:val="24"/>
          <w:szCs w:val="24"/>
        </w:rPr>
        <w:t>现场演示及技术交流。由商务部负责主持，技术部、售后服务部配合。主要是听取用户反馈信息及技术上的相关交流学习。</w:t>
      </w:r>
    </w:p>
    <w:p>
      <w:pPr>
        <w:spacing w:line="540" w:lineRule="exact"/>
        <w:ind w:firstLine="480" w:firstLineChars="200"/>
        <w:rPr>
          <w:rFonts w:ascii="宋体" w:hAnsi="宋体" w:eastAsia="宋体" w:cs="宋体"/>
          <w:kern w:val="0"/>
          <w:sz w:val="24"/>
          <w:szCs w:val="24"/>
        </w:rPr>
      </w:pPr>
      <w:r>
        <w:rPr>
          <w:rFonts w:hint="eastAsia" w:ascii="宋体" w:hAnsi="宋体" w:eastAsia="宋体" w:cs="宋体"/>
          <w:kern w:val="0"/>
          <w:sz w:val="24"/>
          <w:szCs w:val="24"/>
        </w:rPr>
        <w:t>整个培训过程采用多媒体授课、实际操作以及现场演示最后进行考核相结合的方式进行使用户既有感官上的认识</w:t>
      </w:r>
      <w:r>
        <w:rPr>
          <w:rFonts w:ascii="宋体" w:hAnsi="宋体" w:eastAsia="宋体" w:cs="宋体"/>
          <w:kern w:val="0"/>
          <w:sz w:val="24"/>
          <w:szCs w:val="24"/>
        </w:rPr>
        <w:t>,又有现场亲自动手操作的切身体会,让用户充分了解产品的同时,掌握产品的基本构成、工作原理、功能、特性，软、硬件的操作与使用及设备的日常维护与保养等基本知识。以此为桥梁为契机，加深用户与我公司之间的相互了解、相互信任，为以后开展工作做好铺垫，打下一个良好的基础。</w:t>
      </w:r>
    </w:p>
    <w:p>
      <w:pPr>
        <w:spacing w:line="540" w:lineRule="exact"/>
        <w:ind w:firstLine="480" w:firstLineChars="200"/>
        <w:rPr>
          <w:rFonts w:ascii="宋体" w:hAnsi="宋体" w:eastAsia="宋体" w:cs="宋体"/>
          <w:kern w:val="0"/>
          <w:sz w:val="24"/>
          <w:szCs w:val="24"/>
        </w:rPr>
      </w:pPr>
      <w:r>
        <w:rPr>
          <w:rFonts w:hint="eastAsia" w:ascii="宋体" w:hAnsi="宋体" w:eastAsia="宋体" w:cs="宋体"/>
          <w:kern w:val="0"/>
          <w:sz w:val="24"/>
          <w:szCs w:val="24"/>
        </w:rPr>
        <w:t>培训用中文授课，并提供培训所需相关产品样机、计算机、环境和中文文字资料等相关用品。</w:t>
      </w:r>
    </w:p>
    <w:p>
      <w:pPr>
        <w:pStyle w:val="5"/>
        <w:ind w:left="0"/>
        <w:rPr>
          <w:rFonts w:asciiTheme="minorHAnsi" w:hAnsiTheme="minorHAnsi" w:eastAsiaTheme="minorHAnsi"/>
          <w:b w:val="0"/>
          <w:bCs/>
        </w:rPr>
      </w:pPr>
      <w:r>
        <w:rPr>
          <w:rFonts w:hint="eastAsia" w:eastAsia="宋体" w:asciiTheme="minorHAnsi" w:hAnsiTheme="minorHAnsi"/>
          <w:b w:val="0"/>
          <w:bCs/>
          <w:lang w:val="en-US" w:eastAsia="zh-CN"/>
        </w:rPr>
        <w:t>7</w:t>
      </w:r>
      <w:r>
        <w:rPr>
          <w:rFonts w:asciiTheme="minorHAnsi" w:hAnsiTheme="minorHAnsi" w:eastAsiaTheme="minorHAnsi"/>
          <w:b w:val="0"/>
          <w:bCs/>
        </w:rPr>
        <w:t>.4.5</w:t>
      </w:r>
      <w:r>
        <w:rPr>
          <w:rFonts w:hint="eastAsia" w:asciiTheme="minorHAnsi" w:hAnsiTheme="minorHAnsi" w:eastAsiaTheme="minorHAnsi"/>
          <w:b w:val="0"/>
          <w:bCs/>
        </w:rPr>
        <w:t>培训时间</w:t>
      </w:r>
    </w:p>
    <w:p>
      <w:pPr>
        <w:spacing w:line="540" w:lineRule="exact"/>
        <w:rPr>
          <w:rFonts w:ascii="宋体" w:hAnsi="宋体" w:eastAsia="宋体" w:cs="宋体"/>
          <w:kern w:val="0"/>
          <w:sz w:val="24"/>
          <w:szCs w:val="24"/>
        </w:rPr>
      </w:pPr>
      <w:r>
        <w:rPr>
          <w:rFonts w:hint="eastAsia" w:ascii="宋体" w:hAnsi="宋体" w:eastAsia="宋体" w:cs="宋体"/>
          <w:kern w:val="0"/>
          <w:sz w:val="24"/>
          <w:szCs w:val="24"/>
        </w:rPr>
        <w:t>项目实施结束，试运行期间，由用户和我方协商具体培训时间。</w:t>
      </w:r>
    </w:p>
    <w:p>
      <w:pPr>
        <w:pStyle w:val="5"/>
        <w:ind w:left="0"/>
        <w:rPr>
          <w:rFonts w:asciiTheme="minorHAnsi" w:hAnsiTheme="minorHAnsi" w:eastAsiaTheme="minorHAnsi"/>
          <w:b w:val="0"/>
          <w:bCs/>
        </w:rPr>
      </w:pPr>
      <w:r>
        <w:rPr>
          <w:rFonts w:hint="eastAsia" w:eastAsia="宋体" w:asciiTheme="minorHAnsi" w:hAnsiTheme="minorHAnsi"/>
          <w:b w:val="0"/>
          <w:bCs/>
          <w:lang w:val="en-US" w:eastAsia="zh-CN"/>
        </w:rPr>
        <w:t>7</w:t>
      </w:r>
      <w:r>
        <w:rPr>
          <w:rFonts w:asciiTheme="minorHAnsi" w:hAnsiTheme="minorHAnsi" w:eastAsiaTheme="minorHAnsi"/>
          <w:b w:val="0"/>
          <w:bCs/>
        </w:rPr>
        <w:t>.4.6</w:t>
      </w:r>
      <w:r>
        <w:rPr>
          <w:rFonts w:hint="eastAsia" w:asciiTheme="minorHAnsi" w:hAnsiTheme="minorHAnsi" w:eastAsiaTheme="minorHAnsi"/>
          <w:b w:val="0"/>
          <w:bCs/>
        </w:rPr>
        <w:t>培训地点</w:t>
      </w:r>
    </w:p>
    <w:p>
      <w:pPr>
        <w:spacing w:line="540" w:lineRule="exact"/>
        <w:rPr>
          <w:rFonts w:ascii="宋体" w:hAnsi="宋体" w:eastAsia="宋体" w:cs="宋体"/>
          <w:kern w:val="0"/>
          <w:sz w:val="24"/>
          <w:szCs w:val="24"/>
        </w:rPr>
      </w:pPr>
      <w:r>
        <w:rPr>
          <w:rFonts w:hint="eastAsia" w:ascii="宋体" w:hAnsi="宋体" w:eastAsia="宋体" w:cs="宋体"/>
          <w:kern w:val="0"/>
          <w:sz w:val="24"/>
          <w:szCs w:val="24"/>
        </w:rPr>
        <w:t>用户指定地点。</w:t>
      </w:r>
    </w:p>
    <w:p>
      <w:pPr>
        <w:pStyle w:val="5"/>
        <w:ind w:left="0"/>
        <w:rPr>
          <w:rFonts w:asciiTheme="minorHAnsi" w:hAnsiTheme="minorHAnsi" w:eastAsiaTheme="minorHAnsi"/>
          <w:b w:val="0"/>
          <w:bCs/>
        </w:rPr>
      </w:pPr>
      <w:r>
        <w:rPr>
          <w:rFonts w:hint="eastAsia" w:eastAsia="宋体" w:asciiTheme="minorHAnsi" w:hAnsiTheme="minorHAnsi"/>
          <w:b w:val="0"/>
          <w:bCs/>
          <w:lang w:val="en-US" w:eastAsia="zh-CN"/>
        </w:rPr>
        <w:t>7</w:t>
      </w:r>
      <w:r>
        <w:rPr>
          <w:rFonts w:asciiTheme="minorHAnsi" w:hAnsiTheme="minorHAnsi" w:eastAsiaTheme="minorHAnsi"/>
          <w:b w:val="0"/>
          <w:bCs/>
        </w:rPr>
        <w:t>.4.7</w:t>
      </w:r>
      <w:r>
        <w:rPr>
          <w:rFonts w:hint="eastAsia" w:asciiTheme="minorHAnsi" w:hAnsiTheme="minorHAnsi" w:eastAsiaTheme="minorHAnsi"/>
          <w:b w:val="0"/>
          <w:bCs/>
        </w:rPr>
        <w:t>培训讲师</w:t>
      </w:r>
    </w:p>
    <w:p>
      <w:pPr>
        <w:spacing w:line="540" w:lineRule="exact"/>
        <w:rPr>
          <w:rFonts w:ascii="宋体" w:hAnsi="宋体" w:eastAsia="宋体" w:cs="宋体"/>
          <w:kern w:val="0"/>
          <w:sz w:val="24"/>
          <w:szCs w:val="24"/>
        </w:rPr>
      </w:pPr>
      <w:r>
        <w:rPr>
          <w:rFonts w:hint="eastAsia" w:ascii="宋体" w:hAnsi="宋体" w:eastAsia="宋体" w:cs="宋体"/>
          <w:kern w:val="0"/>
          <w:sz w:val="24"/>
          <w:szCs w:val="24"/>
        </w:rPr>
        <w:t>授课人员包括</w:t>
      </w:r>
      <w:r>
        <w:rPr>
          <w:rFonts w:ascii="宋体" w:hAnsi="宋体" w:eastAsia="宋体" w:cs="宋体"/>
          <w:kern w:val="0"/>
          <w:sz w:val="24"/>
          <w:szCs w:val="24"/>
        </w:rPr>
        <w:t>:系统架构设计师1名、项目经理1名。</w:t>
      </w:r>
    </w:p>
    <w:p>
      <w:pPr>
        <w:spacing w:line="540" w:lineRule="exact"/>
        <w:rPr>
          <w:rFonts w:ascii="宋体" w:hAnsi="宋体" w:eastAsia="宋体" w:cs="宋体"/>
          <w:kern w:val="0"/>
          <w:sz w:val="24"/>
          <w:szCs w:val="24"/>
        </w:rPr>
      </w:pPr>
      <w:r>
        <w:rPr>
          <w:rFonts w:ascii="宋体" w:hAnsi="宋体" w:eastAsia="宋体" w:cs="宋体"/>
          <w:kern w:val="0"/>
          <w:sz w:val="24"/>
          <w:szCs w:val="24"/>
        </w:rPr>
        <w:t>培训讲师由主要参与此项目的实施团队中的技术工程师担任。培训讲师的条件如下:</w:t>
      </w:r>
    </w:p>
    <w:p>
      <w:pPr>
        <w:spacing w:line="540" w:lineRule="exact"/>
        <w:rPr>
          <w:rFonts w:ascii="宋体" w:hAnsi="宋体" w:eastAsia="宋体" w:cs="宋体"/>
          <w:kern w:val="0"/>
          <w:sz w:val="24"/>
          <w:szCs w:val="24"/>
        </w:rPr>
      </w:pPr>
      <w:r>
        <w:rPr>
          <w:rFonts w:ascii="宋体" w:hAnsi="宋体" w:eastAsia="宋体" w:cs="宋体"/>
          <w:kern w:val="0"/>
          <w:sz w:val="24"/>
          <w:szCs w:val="24"/>
        </w:rPr>
        <w:t>具备全面扎实的理论知识，深谙的原理。</w:t>
      </w:r>
    </w:p>
    <w:p>
      <w:pPr>
        <w:spacing w:line="540" w:lineRule="exact"/>
        <w:rPr>
          <w:rFonts w:ascii="宋体" w:hAnsi="宋体" w:eastAsia="宋体" w:cs="宋体"/>
          <w:kern w:val="0"/>
          <w:sz w:val="24"/>
          <w:szCs w:val="24"/>
        </w:rPr>
      </w:pPr>
      <w:r>
        <w:rPr>
          <w:rFonts w:hint="eastAsia" w:ascii="宋体" w:hAnsi="宋体" w:eastAsia="宋体" w:cs="宋体"/>
          <w:kern w:val="0"/>
          <w:sz w:val="24"/>
          <w:szCs w:val="24"/>
        </w:rPr>
        <w:t>有非常丰富的工程实践经验，有很好的表达能力和与用户沟通的能力；</w:t>
      </w:r>
    </w:p>
    <w:p>
      <w:pPr>
        <w:spacing w:line="540" w:lineRule="exact"/>
        <w:rPr>
          <w:rFonts w:ascii="宋体" w:hAnsi="宋体" w:eastAsia="宋体" w:cs="宋体"/>
          <w:kern w:val="0"/>
          <w:sz w:val="24"/>
          <w:szCs w:val="24"/>
        </w:rPr>
      </w:pPr>
      <w:r>
        <w:rPr>
          <w:rFonts w:ascii="宋体" w:hAnsi="宋体" w:eastAsia="宋体" w:cs="宋体"/>
          <w:kern w:val="0"/>
          <w:sz w:val="24"/>
          <w:szCs w:val="24"/>
        </w:rPr>
        <w:t>具备产品的设计与开发的实际经验;</w:t>
      </w:r>
    </w:p>
    <w:p>
      <w:pPr>
        <w:spacing w:line="540" w:lineRule="exact"/>
        <w:rPr>
          <w:rFonts w:ascii="宋体" w:hAnsi="宋体" w:eastAsia="宋体" w:cs="宋体"/>
          <w:kern w:val="0"/>
          <w:sz w:val="24"/>
          <w:szCs w:val="24"/>
        </w:rPr>
      </w:pPr>
      <w:r>
        <w:rPr>
          <w:rFonts w:hint="eastAsia" w:ascii="宋体" w:hAnsi="宋体" w:eastAsia="宋体" w:cs="宋体"/>
          <w:kern w:val="0"/>
          <w:sz w:val="24"/>
          <w:szCs w:val="24"/>
        </w:rPr>
        <w:t>具备良好的分析问题与解决问题的思想和方法，有丰富的系统管理与维护、故障分析与解决的经验。</w:t>
      </w:r>
    </w:p>
    <w:p>
      <w:pPr>
        <w:spacing w:line="540" w:lineRule="exact"/>
        <w:rPr>
          <w:rFonts w:ascii="宋体" w:hAnsi="宋体" w:eastAsia="宋体" w:cs="宋体"/>
          <w:kern w:val="0"/>
          <w:sz w:val="24"/>
          <w:szCs w:val="24"/>
        </w:rPr>
      </w:pPr>
      <w:r>
        <w:rPr>
          <w:rFonts w:hint="eastAsia" w:ascii="宋体" w:hAnsi="宋体" w:eastAsia="宋体" w:cs="宋体"/>
          <w:kern w:val="0"/>
          <w:sz w:val="24"/>
          <w:szCs w:val="24"/>
        </w:rPr>
        <w:t>具备丰富的产品测试的实践经验；</w:t>
      </w:r>
    </w:p>
    <w:p>
      <w:pPr>
        <w:spacing w:line="540" w:lineRule="exact"/>
        <w:rPr>
          <w:rFonts w:ascii="宋体" w:hAnsi="宋体" w:eastAsia="宋体" w:cs="宋体"/>
          <w:kern w:val="0"/>
          <w:sz w:val="24"/>
          <w:szCs w:val="24"/>
        </w:rPr>
      </w:pPr>
      <w:r>
        <w:rPr>
          <w:rFonts w:hint="eastAsia" w:ascii="宋体" w:hAnsi="宋体" w:eastAsia="宋体" w:cs="宋体"/>
          <w:kern w:val="0"/>
          <w:sz w:val="24"/>
          <w:szCs w:val="24"/>
        </w:rPr>
        <w:t>具备深厚的理论知识</w:t>
      </w:r>
      <w:r>
        <w:rPr>
          <w:rFonts w:ascii="宋体" w:hAnsi="宋体" w:eastAsia="宋体" w:cs="宋体"/>
          <w:kern w:val="0"/>
          <w:sz w:val="24"/>
          <w:szCs w:val="24"/>
        </w:rPr>
        <w:t>;有深厚的测试的基本理论;</w:t>
      </w:r>
    </w:p>
    <w:p>
      <w:pPr>
        <w:spacing w:line="540" w:lineRule="exact"/>
        <w:rPr>
          <w:rFonts w:ascii="宋体" w:hAnsi="宋体" w:eastAsia="宋体" w:cs="宋体"/>
          <w:kern w:val="0"/>
          <w:sz w:val="24"/>
          <w:szCs w:val="24"/>
        </w:rPr>
      </w:pPr>
      <w:r>
        <w:rPr>
          <w:rFonts w:ascii="宋体" w:hAnsi="宋体" w:eastAsia="宋体" w:cs="宋体"/>
          <w:kern w:val="0"/>
          <w:sz w:val="24"/>
          <w:szCs w:val="24"/>
        </w:rPr>
        <w:t>通过考试者，颁发结业证书。</w:t>
      </w:r>
    </w:p>
    <w:p>
      <w:pPr>
        <w:pStyle w:val="5"/>
        <w:ind w:left="0"/>
        <w:rPr>
          <w:rFonts w:asciiTheme="minorHAnsi" w:hAnsiTheme="minorHAnsi" w:eastAsiaTheme="minorHAnsi"/>
          <w:b w:val="0"/>
          <w:bCs/>
        </w:rPr>
      </w:pPr>
      <w:r>
        <w:rPr>
          <w:rFonts w:hint="eastAsia" w:eastAsia="宋体" w:asciiTheme="minorHAnsi" w:hAnsiTheme="minorHAnsi"/>
          <w:b w:val="0"/>
          <w:bCs/>
          <w:lang w:val="en-US" w:eastAsia="zh-CN"/>
        </w:rPr>
        <w:t>7</w:t>
      </w:r>
      <w:r>
        <w:rPr>
          <w:rFonts w:asciiTheme="minorHAnsi" w:hAnsiTheme="minorHAnsi" w:eastAsiaTheme="minorHAnsi"/>
          <w:b w:val="0"/>
          <w:bCs/>
        </w:rPr>
        <w:t>.4.8</w:t>
      </w:r>
      <w:r>
        <w:rPr>
          <w:rFonts w:hint="eastAsia" w:asciiTheme="minorHAnsi" w:hAnsiTheme="minorHAnsi" w:eastAsiaTheme="minorHAnsi"/>
          <w:b w:val="0"/>
          <w:bCs/>
        </w:rPr>
        <w:t>培训考核</w:t>
      </w:r>
    </w:p>
    <w:p>
      <w:pPr>
        <w:spacing w:line="540" w:lineRule="exact"/>
        <w:ind w:firstLine="420"/>
        <w:rPr>
          <w:rFonts w:ascii="宋体" w:hAnsi="宋体" w:eastAsia="宋体" w:cs="宋体"/>
          <w:kern w:val="0"/>
          <w:sz w:val="24"/>
          <w:szCs w:val="24"/>
        </w:rPr>
      </w:pPr>
      <w:r>
        <w:rPr>
          <w:rFonts w:hint="eastAsia" w:ascii="宋体" w:hAnsi="宋体" w:eastAsia="宋体" w:cs="宋体"/>
          <w:kern w:val="0"/>
          <w:sz w:val="24"/>
          <w:szCs w:val="24"/>
        </w:rPr>
        <w:t>为了确保培训效果和培训质量，在培训结束后根据培训对象针对性准备培训考核试题，考试分为笔试和实际操作考核。满分均为</w:t>
      </w:r>
      <w:r>
        <w:rPr>
          <w:rFonts w:ascii="宋体" w:hAnsi="宋体" w:eastAsia="宋体" w:cs="宋体"/>
          <w:kern w:val="0"/>
          <w:sz w:val="24"/>
          <w:szCs w:val="24"/>
        </w:rPr>
        <w:t>100分，两场考核均获得60分以上者通过</w:t>
      </w:r>
      <w:r>
        <w:rPr>
          <w:rFonts w:hint="eastAsia" w:ascii="宋体" w:hAnsi="宋体" w:eastAsia="宋体" w:cs="宋体"/>
          <w:kern w:val="0"/>
          <w:sz w:val="24"/>
          <w:szCs w:val="24"/>
        </w:rPr>
        <w:t>考核</w:t>
      </w:r>
      <w:r>
        <w:rPr>
          <w:rFonts w:ascii="宋体" w:hAnsi="宋体" w:eastAsia="宋体" w:cs="宋体"/>
          <w:kern w:val="0"/>
          <w:sz w:val="24"/>
          <w:szCs w:val="24"/>
        </w:rPr>
        <w:t>。</w:t>
      </w:r>
    </w:p>
    <w:p>
      <w:pPr>
        <w:spacing w:line="540" w:lineRule="exact"/>
        <w:ind w:firstLine="420"/>
        <w:rPr>
          <w:rFonts w:ascii="宋体" w:hAnsi="宋体" w:eastAsia="宋体" w:cs="宋体"/>
          <w:kern w:val="0"/>
          <w:sz w:val="24"/>
          <w:szCs w:val="24"/>
        </w:rPr>
      </w:pPr>
      <w:r>
        <w:rPr>
          <w:rFonts w:ascii="宋体" w:hAnsi="宋体" w:eastAsia="宋体" w:cs="宋体"/>
          <w:kern w:val="0"/>
          <w:sz w:val="24"/>
          <w:szCs w:val="24"/>
        </w:rPr>
        <w:t>所有参与培训人员须参加操作考核，保证培训对象:</w:t>
      </w:r>
    </w:p>
    <w:p>
      <w:pPr>
        <w:spacing w:line="540" w:lineRule="exact"/>
        <w:ind w:firstLine="420"/>
        <w:rPr>
          <w:rFonts w:ascii="宋体" w:hAnsi="宋体" w:eastAsia="宋体" w:cs="宋体"/>
          <w:kern w:val="0"/>
          <w:sz w:val="24"/>
          <w:szCs w:val="24"/>
        </w:rPr>
      </w:pPr>
      <w:r>
        <w:rPr>
          <w:rFonts w:ascii="宋体" w:hAnsi="宋体" w:eastAsia="宋体" w:cs="宋体"/>
          <w:kern w:val="0"/>
          <w:sz w:val="24"/>
          <w:szCs w:val="24"/>
        </w:rPr>
        <w:t>能够全面掌握相应基本理论知识、软件操作、运行管理，熟练使用软件系统的功能</w:t>
      </w:r>
      <w:r>
        <w:rPr>
          <w:rFonts w:hint="eastAsia" w:ascii="宋体" w:hAnsi="宋体" w:eastAsia="宋体" w:cs="宋体"/>
          <w:kern w:val="0"/>
          <w:sz w:val="24"/>
          <w:szCs w:val="24"/>
        </w:rPr>
        <w:t>；</w:t>
      </w:r>
    </w:p>
    <w:p>
      <w:pPr>
        <w:spacing w:line="540" w:lineRule="exact"/>
        <w:ind w:firstLine="420"/>
        <w:rPr>
          <w:rFonts w:ascii="宋体" w:hAnsi="宋体" w:eastAsia="宋体" w:cs="宋体"/>
          <w:kern w:val="0"/>
          <w:sz w:val="24"/>
          <w:szCs w:val="24"/>
        </w:rPr>
      </w:pPr>
      <w:r>
        <w:rPr>
          <w:rFonts w:ascii="宋体" w:hAnsi="宋体" w:eastAsia="宋体" w:cs="宋体"/>
          <w:kern w:val="0"/>
          <w:sz w:val="24"/>
          <w:szCs w:val="24"/>
        </w:rPr>
        <w:t>了解软件系统的体系结构、性能，管理人员还须对系统技术特性、操作规范、运行规程、管理维护等方面获得全面了解和掌握。</w:t>
      </w:r>
    </w:p>
    <w:p>
      <w:pPr>
        <w:spacing w:line="540" w:lineRule="exact"/>
        <w:ind w:firstLine="420"/>
        <w:rPr>
          <w:rFonts w:ascii="宋体" w:hAnsi="宋体" w:eastAsia="宋体" w:cs="宋体"/>
          <w:kern w:val="0"/>
          <w:sz w:val="24"/>
          <w:szCs w:val="24"/>
        </w:rPr>
      </w:pPr>
      <w:r>
        <w:rPr>
          <w:rFonts w:hint="eastAsia" w:ascii="宋体" w:hAnsi="宋体" w:eastAsia="宋体" w:cs="宋体"/>
          <w:kern w:val="0"/>
          <w:sz w:val="24"/>
          <w:szCs w:val="24"/>
        </w:rPr>
        <w:t>对未通过考核者将针对情况进行个别指导，确保所有培训对象最终能够达到培训要求。</w:t>
      </w:r>
    </w:p>
    <w:p>
      <w:pPr>
        <w:pStyle w:val="5"/>
        <w:ind w:left="0"/>
        <w:rPr>
          <w:rFonts w:asciiTheme="minorHAnsi" w:hAnsiTheme="minorHAnsi" w:eastAsiaTheme="minorHAnsi"/>
          <w:b w:val="0"/>
          <w:bCs/>
        </w:rPr>
      </w:pPr>
      <w:r>
        <w:rPr>
          <w:rFonts w:hint="eastAsia" w:eastAsia="宋体" w:asciiTheme="minorHAnsi" w:hAnsiTheme="minorHAnsi"/>
          <w:b w:val="0"/>
          <w:bCs/>
          <w:lang w:val="en-US" w:eastAsia="zh-CN"/>
        </w:rPr>
        <w:t>7</w:t>
      </w:r>
      <w:r>
        <w:rPr>
          <w:rFonts w:asciiTheme="minorHAnsi" w:hAnsiTheme="minorHAnsi" w:eastAsiaTheme="minorHAnsi"/>
          <w:b w:val="0"/>
          <w:bCs/>
        </w:rPr>
        <w:t>.4.9</w:t>
      </w:r>
      <w:r>
        <w:rPr>
          <w:rFonts w:hint="eastAsia" w:asciiTheme="minorHAnsi" w:hAnsiTheme="minorHAnsi" w:eastAsiaTheme="minorHAnsi"/>
          <w:b w:val="0"/>
          <w:bCs/>
        </w:rPr>
        <w:t>培训收费标准</w:t>
      </w:r>
    </w:p>
    <w:p>
      <w:pPr>
        <w:spacing w:line="540" w:lineRule="exact"/>
        <w:rPr>
          <w:rFonts w:ascii="宋体" w:hAnsi="宋体" w:eastAsia="宋体" w:cs="宋体"/>
          <w:kern w:val="0"/>
          <w:sz w:val="24"/>
          <w:szCs w:val="24"/>
        </w:rPr>
      </w:pPr>
      <w:r>
        <w:rPr>
          <w:rFonts w:hint="eastAsia" w:ascii="宋体" w:hAnsi="宋体" w:eastAsia="宋体" w:cs="宋体"/>
          <w:kern w:val="0"/>
          <w:sz w:val="24"/>
          <w:szCs w:val="24"/>
        </w:rPr>
        <w:t>我方在免费售后服务期内安排的培训均免费，免费售后服务期后的培训由双方协商决定。</w:t>
      </w:r>
    </w:p>
    <w:p>
      <w:pPr>
        <w:spacing w:line="540" w:lineRule="exact"/>
        <w:rPr>
          <w:rFonts w:ascii="宋体" w:hAnsi="宋体" w:eastAsia="宋体" w:cs="宋体"/>
          <w:kern w:val="0"/>
          <w:sz w:val="24"/>
          <w:szCs w:val="24"/>
        </w:rPr>
      </w:pPr>
    </w:p>
    <w:p>
      <w:pPr>
        <w:spacing w:line="540" w:lineRule="exact"/>
        <w:rPr>
          <w:rFonts w:ascii="宋体" w:hAnsi="宋体" w:eastAsia="宋体" w:cs="宋体"/>
          <w:kern w:val="0"/>
          <w:sz w:val="24"/>
          <w:szCs w:val="24"/>
        </w:rPr>
      </w:pPr>
      <w:r>
        <w:rPr>
          <w:rFonts w:ascii="宋体" w:hAnsi="宋体" w:eastAsia="宋体" w:cs="宋体"/>
          <w:kern w:val="0"/>
          <w:sz w:val="24"/>
          <w:szCs w:val="24"/>
        </w:rPr>
        <w:drawing>
          <wp:anchor distT="0" distB="0" distL="114300" distR="114300" simplePos="0" relativeHeight="251661312" behindDoc="0" locked="0" layoutInCell="1" allowOverlap="1">
            <wp:simplePos x="0" y="0"/>
            <wp:positionH relativeFrom="margin">
              <wp:align>right</wp:align>
            </wp:positionH>
            <wp:positionV relativeFrom="paragraph">
              <wp:posOffset>6350</wp:posOffset>
            </wp:positionV>
            <wp:extent cx="1121410" cy="1121410"/>
            <wp:effectExtent l="0" t="0" r="6350" b="635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121123" cy="1121123"/>
                    </a:xfrm>
                    <a:prstGeom prst="rect">
                      <a:avLst/>
                    </a:prstGeom>
                    <a:noFill/>
                    <a:ln>
                      <a:noFill/>
                    </a:ln>
                  </pic:spPr>
                </pic:pic>
              </a:graphicData>
            </a:graphic>
          </wp:anchor>
        </w:drawing>
      </w:r>
    </w:p>
    <w:p>
      <w:pPr>
        <w:tabs>
          <w:tab w:val="left" w:pos="5340"/>
        </w:tabs>
        <w:wordWrap w:val="0"/>
        <w:adjustRightInd w:val="0"/>
        <w:snapToGrid w:val="0"/>
        <w:spacing w:line="560" w:lineRule="exact"/>
        <w:ind w:firstLine="2880" w:firstLineChars="1200"/>
        <w:jc w:val="right"/>
        <w:rPr>
          <w:rFonts w:ascii="宋体" w:hAnsi="宋体" w:eastAsia="宋体" w:cs="宋体"/>
          <w:snapToGrid w:val="0"/>
          <w:kern w:val="0"/>
          <w:sz w:val="24"/>
          <w:szCs w:val="28"/>
          <w:lang w:val="zh-CN"/>
        </w:rPr>
      </w:pPr>
      <w:r>
        <w:rPr>
          <w:rFonts w:hint="eastAsia" w:ascii="宋体" w:hAnsi="宋体" w:eastAsia="宋体" w:cs="宋体"/>
          <w:snapToGrid w:val="0"/>
          <w:kern w:val="0"/>
          <w:sz w:val="24"/>
          <w:szCs w:val="28"/>
        </w:rPr>
        <w:t>投标人全称： 科奇软件开发股份有限公司 （盖章）</w:t>
      </w:r>
    </w:p>
    <w:p>
      <w:pPr>
        <w:tabs>
          <w:tab w:val="left" w:pos="5340"/>
        </w:tabs>
        <w:adjustRightInd w:val="0"/>
        <w:snapToGrid w:val="0"/>
        <w:spacing w:line="560" w:lineRule="exact"/>
        <w:ind w:firstLine="2880" w:firstLineChars="1200"/>
        <w:jc w:val="right"/>
        <w:rPr>
          <w:rFonts w:ascii="宋体" w:hAnsi="宋体" w:eastAsia="宋体" w:cs="宋体"/>
          <w:snapToGrid w:val="0"/>
          <w:kern w:val="0"/>
          <w:sz w:val="24"/>
          <w:szCs w:val="21"/>
        </w:rPr>
      </w:pPr>
      <w:r>
        <w:rPr>
          <w:rFonts w:hint="eastAsia" w:ascii="宋体" w:hAnsi="宋体" w:eastAsia="宋体" w:cs="宋体"/>
          <w:snapToGrid w:val="0"/>
          <w:kern w:val="0"/>
          <w:sz w:val="24"/>
          <w:szCs w:val="28"/>
          <w:lang w:val="zh-CN"/>
        </w:rPr>
        <w:t>法定代表人（或授权代表）</w:t>
      </w:r>
      <w:r>
        <w:rPr>
          <w:rFonts w:hint="eastAsia" w:ascii="宋体" w:hAnsi="宋体" w:eastAsia="宋体" w:cs="宋体"/>
          <w:snapToGrid w:val="0"/>
          <w:kern w:val="0"/>
          <w:sz w:val="24"/>
          <w:szCs w:val="28"/>
        </w:rPr>
        <w:t>：</w:t>
      </w:r>
      <w:r>
        <w:drawing>
          <wp:inline distT="0" distB="0" distL="0" distR="0">
            <wp:extent cx="586105" cy="267335"/>
            <wp:effectExtent l="0" t="0" r="825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621153" cy="283083"/>
                    </a:xfrm>
                    <a:prstGeom prst="rect">
                      <a:avLst/>
                    </a:prstGeom>
                  </pic:spPr>
                </pic:pic>
              </a:graphicData>
            </a:graphic>
          </wp:inline>
        </w:drawing>
      </w:r>
      <w:r>
        <w:rPr>
          <w:rFonts w:hint="eastAsia" w:ascii="宋体" w:hAnsi="宋体" w:eastAsia="宋体" w:cs="宋体"/>
          <w:snapToGrid w:val="0"/>
          <w:kern w:val="0"/>
          <w:sz w:val="24"/>
          <w:szCs w:val="28"/>
        </w:rPr>
        <w:t xml:space="preserve"> （签字）</w:t>
      </w:r>
    </w:p>
    <w:p>
      <w:pPr>
        <w:tabs>
          <w:tab w:val="left" w:pos="5340"/>
        </w:tabs>
        <w:adjustRightInd w:val="0"/>
        <w:snapToGrid w:val="0"/>
        <w:spacing w:line="560" w:lineRule="exact"/>
        <w:ind w:firstLine="6000" w:firstLineChars="2500"/>
        <w:rPr>
          <w:rFonts w:ascii="宋体" w:hAnsi="宋体" w:eastAsia="宋体" w:cs="宋体"/>
          <w:snapToGrid w:val="0"/>
          <w:kern w:val="0"/>
          <w:sz w:val="24"/>
          <w:szCs w:val="28"/>
        </w:rPr>
      </w:pPr>
      <w:r>
        <w:rPr>
          <w:rFonts w:ascii="宋体" w:hAnsi="宋体" w:eastAsia="宋体" w:cs="宋体"/>
          <w:snapToGrid w:val="0"/>
          <w:kern w:val="0"/>
          <w:sz w:val="24"/>
          <w:szCs w:val="21"/>
        </w:rPr>
        <w:t>2024</w:t>
      </w:r>
      <w:r>
        <w:rPr>
          <w:rFonts w:hint="eastAsia" w:ascii="宋体" w:hAnsi="宋体" w:eastAsia="宋体" w:cs="宋体"/>
          <w:snapToGrid w:val="0"/>
          <w:kern w:val="0"/>
          <w:sz w:val="24"/>
          <w:szCs w:val="21"/>
        </w:rPr>
        <w:t xml:space="preserve">年 </w:t>
      </w:r>
      <w:r>
        <w:rPr>
          <w:rFonts w:ascii="宋体" w:hAnsi="宋体" w:eastAsia="宋体" w:cs="宋体"/>
          <w:snapToGrid w:val="0"/>
          <w:kern w:val="0"/>
          <w:sz w:val="24"/>
          <w:szCs w:val="21"/>
        </w:rPr>
        <w:t>3</w:t>
      </w:r>
      <w:r>
        <w:rPr>
          <w:rFonts w:hint="eastAsia" w:ascii="宋体" w:hAnsi="宋体" w:eastAsia="宋体" w:cs="宋体"/>
          <w:snapToGrid w:val="0"/>
          <w:kern w:val="0"/>
          <w:sz w:val="24"/>
          <w:szCs w:val="21"/>
        </w:rPr>
        <w:t xml:space="preserve">月 </w:t>
      </w:r>
      <w:r>
        <w:rPr>
          <w:rFonts w:ascii="宋体" w:hAnsi="宋体" w:eastAsia="宋体" w:cs="宋体"/>
          <w:snapToGrid w:val="0"/>
          <w:kern w:val="0"/>
          <w:sz w:val="24"/>
          <w:szCs w:val="21"/>
        </w:rPr>
        <w:t>6</w:t>
      </w:r>
      <w:r>
        <w:rPr>
          <w:rFonts w:hint="eastAsia" w:ascii="宋体" w:hAnsi="宋体" w:eastAsia="宋体" w:cs="宋体"/>
          <w:snapToGrid w:val="0"/>
          <w:kern w:val="0"/>
          <w:sz w:val="24"/>
          <w:szCs w:val="21"/>
        </w:rPr>
        <w:t>日</w:t>
      </w:r>
    </w:p>
    <w:p>
      <w:pPr>
        <w:spacing w:line="560" w:lineRule="exact"/>
        <w:rPr>
          <w:rFonts w:ascii="宋体" w:hAnsi="宋体" w:eastAsia="宋体" w:cs="宋体"/>
          <w:b/>
          <w:kern w:val="0"/>
          <w:sz w:val="24"/>
          <w:szCs w:val="24"/>
        </w:rPr>
      </w:pPr>
      <w:r>
        <w:rPr>
          <w:rFonts w:hint="eastAsia" w:ascii="宋体" w:hAnsi="宋体" w:eastAsia="宋体" w:cs="宋体"/>
          <w:b/>
          <w:kern w:val="0"/>
          <w:sz w:val="24"/>
          <w:szCs w:val="24"/>
        </w:rPr>
        <w:t>填表说明：</w:t>
      </w:r>
    </w:p>
    <w:p>
      <w:pPr>
        <w:autoSpaceDE w:val="0"/>
        <w:autoSpaceDN w:val="0"/>
        <w:adjustRightInd w:val="0"/>
        <w:spacing w:line="560" w:lineRule="exact"/>
        <w:ind w:firstLine="480" w:firstLineChars="200"/>
        <w:rPr>
          <w:rFonts w:ascii="宋体" w:hAnsi="宋体" w:eastAsia="宋体" w:cs="宋体"/>
          <w:kern w:val="0"/>
          <w:sz w:val="24"/>
          <w:szCs w:val="24"/>
        </w:rPr>
      </w:pPr>
      <w:r>
        <w:rPr>
          <w:rFonts w:hint="eastAsia" w:ascii="宋体" w:hAnsi="宋体" w:eastAsia="宋体" w:cs="宋体"/>
          <w:kern w:val="0"/>
          <w:sz w:val="24"/>
          <w:szCs w:val="24"/>
        </w:rPr>
        <w:t>如投标产品由制造商负责售后服务，投标人须在售后服务方案中明确说明，并在该方案后，附制造商盖章的售后服务承诺书。</w:t>
      </w:r>
    </w:p>
    <w:p>
      <w:pPr>
        <w:spacing w:line="540" w:lineRule="exact"/>
        <w:ind w:firstLine="480" w:firstLineChars="200"/>
        <w:rPr>
          <w:rFonts w:ascii="宋体" w:hAnsi="宋体" w:eastAsia="宋体" w:cs="宋体"/>
          <w:kern w:val="0"/>
          <w:sz w:val="24"/>
          <w:szCs w:val="24"/>
        </w:rPr>
        <w:sectPr>
          <w:pgSz w:w="11906" w:h="16838"/>
          <w:pgMar w:top="1418" w:right="1134" w:bottom="1418" w:left="1418" w:header="851" w:footer="851" w:gutter="0"/>
          <w:pgNumType w:fmt="decimal"/>
          <w:cols w:space="720" w:num="1"/>
        </w:sectPr>
      </w:pPr>
      <w:r>
        <w:rPr>
          <w:rFonts w:hint="eastAsia" w:ascii="宋体" w:hAnsi="宋体" w:eastAsia="宋体" w:cs="宋体"/>
          <w:kern w:val="0"/>
          <w:sz w:val="24"/>
          <w:szCs w:val="24"/>
        </w:rPr>
        <w:br w:type="page"/>
      </w:r>
    </w:p>
    <w:p>
      <w:pPr>
        <w:pStyle w:val="2"/>
        <w:rPr>
          <w:sz w:val="40"/>
          <w:szCs w:val="40"/>
        </w:rPr>
      </w:pPr>
      <w:bookmarkStart w:id="89" w:name="_Toc4845"/>
      <w:bookmarkStart w:id="90" w:name="_Toc19098"/>
      <w:r>
        <w:rPr>
          <w:rFonts w:hint="eastAsia"/>
          <w:sz w:val="40"/>
          <w:szCs w:val="40"/>
        </w:rPr>
        <w:t>8</w:t>
      </w:r>
      <w:r>
        <w:rPr>
          <w:rFonts w:hint="eastAsia"/>
          <w:sz w:val="40"/>
          <w:szCs w:val="40"/>
          <w:lang w:val="en-US" w:eastAsia="zh-CN"/>
        </w:rPr>
        <w:t>.</w:t>
      </w:r>
      <w:r>
        <w:rPr>
          <w:rFonts w:hint="eastAsia"/>
          <w:sz w:val="40"/>
          <w:szCs w:val="40"/>
        </w:rPr>
        <w:t>近3年中标成交案例及同类项目案例</w:t>
      </w:r>
      <w:bookmarkEnd w:id="89"/>
      <w:bookmarkEnd w:id="90"/>
    </w:p>
    <w:p>
      <w:pPr>
        <w:autoSpaceDE w:val="0"/>
        <w:autoSpaceDN w:val="0"/>
        <w:adjustRightInd w:val="0"/>
        <w:spacing w:line="600" w:lineRule="exact"/>
        <w:jc w:val="center"/>
        <w:rPr>
          <w:rFonts w:ascii="黑体" w:hAnsi="黑体" w:eastAsia="黑体" w:cs="黑体"/>
          <w:kern w:val="0"/>
          <w:sz w:val="36"/>
          <w:szCs w:val="36"/>
          <w:lang w:val="zh-CN"/>
        </w:rPr>
      </w:pPr>
      <w:bookmarkStart w:id="91" w:name="_Toc14035"/>
      <w:r>
        <w:rPr>
          <w:rFonts w:hint="eastAsia" w:ascii="黑体" w:hAnsi="黑体" w:eastAsia="黑体" w:cs="黑体"/>
          <w:kern w:val="0"/>
          <w:sz w:val="36"/>
          <w:szCs w:val="36"/>
          <w:lang w:val="zh-CN"/>
        </w:rPr>
        <w:t>近3年中标成交案例及同类项目案例</w:t>
      </w:r>
      <w:bookmarkEnd w:id="91"/>
    </w:p>
    <w:p>
      <w:pPr>
        <w:spacing w:line="560" w:lineRule="exact"/>
        <w:jc w:val="left"/>
        <w:rPr>
          <w:rFonts w:ascii="宋体" w:hAnsi="宋体" w:eastAsia="宋体" w:cs="宋体"/>
          <w:kern w:val="0"/>
          <w:sz w:val="24"/>
          <w:szCs w:val="24"/>
        </w:rPr>
      </w:pPr>
      <w:r>
        <w:rPr>
          <w:rFonts w:hint="eastAsia" w:ascii="宋体" w:hAnsi="宋体" w:eastAsia="宋体" w:cs="宋体"/>
          <w:kern w:val="0"/>
          <w:sz w:val="24"/>
          <w:szCs w:val="24"/>
        </w:rPr>
        <w:t xml:space="preserve">项目名称：智能平台工作区域配置及任务规划模块   </w:t>
      </w:r>
      <w:r>
        <w:rPr>
          <w:rFonts w:ascii="宋体" w:hAnsi="宋体" w:eastAsia="宋体" w:cs="宋体"/>
          <w:kern w:val="0"/>
          <w:sz w:val="24"/>
          <w:szCs w:val="24"/>
        </w:rPr>
        <w:t xml:space="preserve">            </w:t>
      </w:r>
      <w:r>
        <w:rPr>
          <w:rFonts w:hint="eastAsia" w:ascii="宋体" w:hAnsi="宋体" w:eastAsia="宋体" w:cs="宋体"/>
          <w:kern w:val="0"/>
          <w:sz w:val="24"/>
          <w:szCs w:val="24"/>
        </w:rPr>
        <w:t>项目编号：</w:t>
      </w:r>
      <w:r>
        <w:rPr>
          <w:rFonts w:ascii="宋体" w:hAnsi="宋体" w:eastAsia="宋体" w:cs="宋体"/>
          <w:kern w:val="0"/>
          <w:sz w:val="24"/>
          <w:szCs w:val="24"/>
        </w:rPr>
        <w:t>2021ZNPT</w:t>
      </w:r>
      <w:r>
        <w:rPr>
          <w:rFonts w:hint="eastAsia" w:ascii="宋体" w:hAnsi="宋体" w:eastAsia="宋体" w:cs="宋体"/>
          <w:kern w:val="0"/>
          <w:sz w:val="24"/>
          <w:szCs w:val="24"/>
        </w:rPr>
        <w:t xml:space="preserve">                               </w:t>
      </w:r>
    </w:p>
    <w:tbl>
      <w:tblPr>
        <w:tblStyle w:val="12"/>
        <w:tblW w:w="9606"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675"/>
        <w:gridCol w:w="993"/>
        <w:gridCol w:w="992"/>
        <w:gridCol w:w="1701"/>
        <w:gridCol w:w="1276"/>
        <w:gridCol w:w="1417"/>
        <w:gridCol w:w="1257"/>
        <w:gridCol w:w="12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1429" w:hRule="atLeast"/>
        </w:trPr>
        <w:tc>
          <w:tcPr>
            <w:tcW w:w="675" w:type="dxa"/>
            <w:vAlign w:val="center"/>
          </w:tcPr>
          <w:p>
            <w:pPr>
              <w:spacing w:line="320" w:lineRule="exact"/>
              <w:jc w:val="center"/>
              <w:rPr>
                <w:rFonts w:ascii="宋体" w:hAnsi="宋体" w:eastAsia="宋体" w:cs="宋体"/>
                <w:kern w:val="0"/>
                <w:sz w:val="24"/>
                <w:szCs w:val="24"/>
              </w:rPr>
            </w:pPr>
            <w:r>
              <w:rPr>
                <w:rFonts w:hint="eastAsia" w:ascii="宋体" w:hAnsi="宋体" w:eastAsia="宋体" w:cs="宋体"/>
                <w:kern w:val="0"/>
                <w:sz w:val="24"/>
                <w:szCs w:val="24"/>
              </w:rPr>
              <w:t>序号</w:t>
            </w:r>
          </w:p>
        </w:tc>
        <w:tc>
          <w:tcPr>
            <w:tcW w:w="993" w:type="dxa"/>
            <w:vAlign w:val="center"/>
          </w:tcPr>
          <w:p>
            <w:pPr>
              <w:spacing w:line="320" w:lineRule="exact"/>
              <w:jc w:val="center"/>
              <w:rPr>
                <w:rFonts w:ascii="宋体" w:hAnsi="宋体" w:eastAsia="宋体" w:cs="宋体"/>
                <w:kern w:val="0"/>
                <w:sz w:val="24"/>
                <w:szCs w:val="24"/>
              </w:rPr>
            </w:pPr>
            <w:r>
              <w:rPr>
                <w:rFonts w:hint="eastAsia" w:ascii="宋体" w:hAnsi="宋体" w:eastAsia="宋体" w:cs="宋体"/>
                <w:kern w:val="0"/>
                <w:sz w:val="24"/>
                <w:szCs w:val="24"/>
              </w:rPr>
              <w:t>用户</w:t>
            </w:r>
          </w:p>
          <w:p>
            <w:pPr>
              <w:spacing w:line="320" w:lineRule="exact"/>
              <w:jc w:val="center"/>
              <w:rPr>
                <w:rFonts w:ascii="宋体" w:hAnsi="宋体" w:eastAsia="宋体" w:cs="宋体"/>
                <w:kern w:val="0"/>
                <w:sz w:val="24"/>
                <w:szCs w:val="24"/>
              </w:rPr>
            </w:pPr>
            <w:r>
              <w:rPr>
                <w:rFonts w:hint="eastAsia" w:ascii="宋体" w:hAnsi="宋体" w:eastAsia="宋体" w:cs="宋体"/>
                <w:kern w:val="0"/>
                <w:sz w:val="24"/>
                <w:szCs w:val="24"/>
              </w:rPr>
              <w:t>名称</w:t>
            </w:r>
          </w:p>
        </w:tc>
        <w:tc>
          <w:tcPr>
            <w:tcW w:w="992" w:type="dxa"/>
            <w:vAlign w:val="center"/>
          </w:tcPr>
          <w:p>
            <w:pPr>
              <w:spacing w:line="320" w:lineRule="exact"/>
              <w:jc w:val="center"/>
              <w:rPr>
                <w:rFonts w:ascii="宋体" w:hAnsi="宋体" w:eastAsia="宋体" w:cs="宋体"/>
                <w:kern w:val="0"/>
                <w:sz w:val="24"/>
                <w:szCs w:val="24"/>
              </w:rPr>
            </w:pPr>
            <w:r>
              <w:rPr>
                <w:rFonts w:hint="eastAsia" w:ascii="宋体" w:hAnsi="宋体" w:eastAsia="宋体" w:cs="宋体"/>
                <w:kern w:val="0"/>
                <w:sz w:val="24"/>
                <w:szCs w:val="24"/>
              </w:rPr>
              <w:t>项目</w:t>
            </w:r>
          </w:p>
          <w:p>
            <w:pPr>
              <w:spacing w:line="320" w:lineRule="exact"/>
              <w:jc w:val="center"/>
              <w:rPr>
                <w:rFonts w:ascii="宋体" w:hAnsi="宋体" w:eastAsia="宋体" w:cs="宋体"/>
                <w:kern w:val="0"/>
                <w:sz w:val="24"/>
                <w:szCs w:val="24"/>
              </w:rPr>
            </w:pPr>
            <w:r>
              <w:rPr>
                <w:rFonts w:hint="eastAsia" w:ascii="宋体" w:hAnsi="宋体" w:eastAsia="宋体" w:cs="宋体"/>
                <w:kern w:val="0"/>
                <w:sz w:val="24"/>
                <w:szCs w:val="24"/>
              </w:rPr>
              <w:t>名称</w:t>
            </w:r>
          </w:p>
        </w:tc>
        <w:tc>
          <w:tcPr>
            <w:tcW w:w="1701" w:type="dxa"/>
            <w:vAlign w:val="center"/>
          </w:tcPr>
          <w:p>
            <w:pPr>
              <w:spacing w:line="320" w:lineRule="exact"/>
              <w:jc w:val="center"/>
              <w:rPr>
                <w:rFonts w:ascii="宋体" w:hAnsi="宋体" w:eastAsia="宋体" w:cs="宋体"/>
                <w:kern w:val="0"/>
                <w:sz w:val="24"/>
                <w:szCs w:val="24"/>
              </w:rPr>
            </w:pPr>
            <w:r>
              <w:rPr>
                <w:rFonts w:hint="eastAsia" w:ascii="宋体" w:hAnsi="宋体" w:eastAsia="宋体" w:cs="宋体"/>
                <w:kern w:val="0"/>
                <w:sz w:val="24"/>
                <w:szCs w:val="24"/>
              </w:rPr>
              <w:t>项目内容</w:t>
            </w:r>
          </w:p>
          <w:p>
            <w:pPr>
              <w:spacing w:line="320" w:lineRule="exact"/>
              <w:jc w:val="center"/>
              <w:rPr>
                <w:rFonts w:ascii="宋体" w:hAnsi="宋体" w:eastAsia="宋体" w:cs="宋体"/>
                <w:kern w:val="0"/>
                <w:sz w:val="24"/>
                <w:szCs w:val="24"/>
              </w:rPr>
            </w:pPr>
            <w:r>
              <w:rPr>
                <w:rFonts w:hint="eastAsia" w:ascii="宋体" w:hAnsi="宋体" w:eastAsia="宋体" w:cs="宋体"/>
                <w:kern w:val="0"/>
                <w:sz w:val="24"/>
                <w:szCs w:val="24"/>
              </w:rPr>
              <w:t>（包括同类项目，产品名称、型号等）</w:t>
            </w:r>
          </w:p>
        </w:tc>
        <w:tc>
          <w:tcPr>
            <w:tcW w:w="1276" w:type="dxa"/>
            <w:vAlign w:val="center"/>
          </w:tcPr>
          <w:p>
            <w:pPr>
              <w:spacing w:line="320" w:lineRule="exact"/>
              <w:jc w:val="center"/>
              <w:rPr>
                <w:rFonts w:ascii="宋体" w:hAnsi="宋体" w:eastAsia="宋体" w:cs="宋体"/>
                <w:kern w:val="0"/>
                <w:sz w:val="24"/>
                <w:szCs w:val="24"/>
              </w:rPr>
            </w:pPr>
            <w:r>
              <w:rPr>
                <w:rFonts w:hint="eastAsia" w:ascii="宋体" w:hAnsi="宋体" w:eastAsia="宋体" w:cs="宋体"/>
                <w:kern w:val="0"/>
                <w:sz w:val="24"/>
                <w:szCs w:val="24"/>
              </w:rPr>
              <w:t>合同名称及合同号</w:t>
            </w:r>
          </w:p>
        </w:tc>
        <w:tc>
          <w:tcPr>
            <w:tcW w:w="1417" w:type="dxa"/>
            <w:vAlign w:val="center"/>
          </w:tcPr>
          <w:p>
            <w:pPr>
              <w:spacing w:line="320" w:lineRule="exact"/>
              <w:jc w:val="center"/>
              <w:rPr>
                <w:rFonts w:ascii="宋体" w:hAnsi="宋体" w:eastAsia="宋体" w:cs="宋体"/>
                <w:kern w:val="0"/>
                <w:sz w:val="24"/>
                <w:szCs w:val="24"/>
              </w:rPr>
            </w:pPr>
            <w:r>
              <w:rPr>
                <w:rFonts w:hint="eastAsia" w:ascii="宋体" w:hAnsi="宋体" w:eastAsia="宋体" w:cs="宋体"/>
                <w:kern w:val="0"/>
                <w:sz w:val="24"/>
                <w:szCs w:val="24"/>
              </w:rPr>
              <w:t>合同有效金额（万元）</w:t>
            </w:r>
          </w:p>
        </w:tc>
        <w:tc>
          <w:tcPr>
            <w:tcW w:w="1257" w:type="dxa"/>
            <w:vAlign w:val="center"/>
          </w:tcPr>
          <w:p>
            <w:pPr>
              <w:spacing w:line="320" w:lineRule="exact"/>
              <w:jc w:val="center"/>
              <w:rPr>
                <w:rFonts w:ascii="宋体" w:hAnsi="宋体" w:eastAsia="宋体" w:cs="宋体"/>
                <w:kern w:val="0"/>
                <w:sz w:val="24"/>
                <w:szCs w:val="24"/>
              </w:rPr>
            </w:pPr>
            <w:r>
              <w:rPr>
                <w:rFonts w:hint="eastAsia" w:ascii="宋体" w:hAnsi="宋体" w:eastAsia="宋体" w:cs="宋体"/>
                <w:kern w:val="0"/>
                <w:sz w:val="24"/>
                <w:szCs w:val="24"/>
              </w:rPr>
              <w:t>合同</w:t>
            </w:r>
          </w:p>
          <w:p>
            <w:pPr>
              <w:spacing w:line="320" w:lineRule="exact"/>
              <w:jc w:val="center"/>
              <w:rPr>
                <w:rFonts w:ascii="宋体" w:hAnsi="宋体" w:eastAsia="宋体" w:cs="宋体"/>
                <w:kern w:val="0"/>
                <w:sz w:val="24"/>
                <w:szCs w:val="24"/>
              </w:rPr>
            </w:pPr>
            <w:r>
              <w:rPr>
                <w:rFonts w:hint="eastAsia" w:ascii="宋体" w:hAnsi="宋体" w:eastAsia="宋体" w:cs="宋体"/>
                <w:kern w:val="0"/>
                <w:sz w:val="24"/>
                <w:szCs w:val="24"/>
              </w:rPr>
              <w:t>起止日期</w:t>
            </w:r>
          </w:p>
        </w:tc>
        <w:tc>
          <w:tcPr>
            <w:tcW w:w="1295" w:type="dxa"/>
            <w:vAlign w:val="center"/>
          </w:tcPr>
          <w:p>
            <w:pPr>
              <w:spacing w:line="320" w:lineRule="exact"/>
              <w:jc w:val="center"/>
              <w:rPr>
                <w:rFonts w:ascii="宋体" w:hAnsi="宋体" w:eastAsia="宋体" w:cs="宋体"/>
                <w:kern w:val="0"/>
                <w:sz w:val="24"/>
                <w:szCs w:val="24"/>
              </w:rPr>
            </w:pPr>
            <w:r>
              <w:rPr>
                <w:rFonts w:hint="eastAsia" w:ascii="宋体" w:hAnsi="宋体" w:eastAsia="宋体" w:cs="宋体"/>
                <w:kern w:val="0"/>
                <w:sz w:val="24"/>
                <w:szCs w:val="24"/>
              </w:rPr>
              <w:t>用户联系人及电话</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97" w:hRule="atLeast"/>
        </w:trPr>
        <w:tc>
          <w:tcPr>
            <w:tcW w:w="675" w:type="dxa"/>
          </w:tcPr>
          <w:p>
            <w:pPr>
              <w:spacing w:line="540" w:lineRule="exact"/>
              <w:jc w:val="center"/>
              <w:rPr>
                <w:rFonts w:ascii="宋体" w:hAnsi="宋体" w:eastAsia="宋体" w:cs="宋体"/>
                <w:kern w:val="0"/>
                <w:sz w:val="24"/>
                <w:szCs w:val="24"/>
              </w:rPr>
            </w:pPr>
            <w:r>
              <w:rPr>
                <w:rFonts w:hint="eastAsia" w:ascii="宋体" w:hAnsi="宋体" w:eastAsia="宋体" w:cs="宋体"/>
                <w:kern w:val="0"/>
                <w:sz w:val="24"/>
                <w:szCs w:val="24"/>
              </w:rPr>
              <w:t>1</w:t>
            </w:r>
          </w:p>
        </w:tc>
        <w:tc>
          <w:tcPr>
            <w:tcW w:w="993" w:type="dxa"/>
            <w:vAlign w:val="center"/>
          </w:tcPr>
          <w:p>
            <w:pPr>
              <w:spacing w:line="540" w:lineRule="exact"/>
              <w:jc w:val="center"/>
              <w:rPr>
                <w:rFonts w:ascii="宋体" w:hAnsi="宋体" w:eastAsia="宋体" w:cs="宋体"/>
                <w:kern w:val="0"/>
                <w:sz w:val="24"/>
                <w:szCs w:val="24"/>
              </w:rPr>
            </w:pPr>
            <w:r>
              <w:rPr>
                <w:rFonts w:hint="eastAsia" w:ascii="宋体" w:hAnsi="宋体" w:eastAsia="宋体" w:cs="宋体"/>
                <w:kern w:val="0"/>
                <w:sz w:val="24"/>
                <w:szCs w:val="24"/>
              </w:rPr>
              <w:t>中国科学院大学</w:t>
            </w:r>
          </w:p>
        </w:tc>
        <w:tc>
          <w:tcPr>
            <w:tcW w:w="992" w:type="dxa"/>
            <w:vAlign w:val="center"/>
          </w:tcPr>
          <w:p>
            <w:pPr>
              <w:spacing w:line="540" w:lineRule="exact"/>
              <w:jc w:val="center"/>
              <w:rPr>
                <w:rFonts w:ascii="宋体" w:hAnsi="宋体" w:eastAsia="宋体" w:cs="宋体"/>
                <w:kern w:val="0"/>
                <w:sz w:val="24"/>
                <w:szCs w:val="24"/>
              </w:rPr>
            </w:pPr>
            <w:r>
              <w:rPr>
                <w:rFonts w:hint="eastAsia" w:ascii="宋体" w:hAnsi="宋体" w:eastAsia="宋体" w:cs="宋体"/>
                <w:kern w:val="0"/>
                <w:sz w:val="24"/>
                <w:szCs w:val="24"/>
              </w:rPr>
              <w:t>中国科学院大学智慧安全校园建设软件开发项目</w:t>
            </w:r>
          </w:p>
        </w:tc>
        <w:tc>
          <w:tcPr>
            <w:tcW w:w="1701" w:type="dxa"/>
            <w:vAlign w:val="center"/>
          </w:tcPr>
          <w:p>
            <w:pPr>
              <w:spacing w:line="540" w:lineRule="exact"/>
              <w:jc w:val="center"/>
              <w:rPr>
                <w:rFonts w:ascii="宋体" w:hAnsi="宋体" w:eastAsia="宋体" w:cs="宋体"/>
                <w:kern w:val="0"/>
                <w:sz w:val="24"/>
                <w:szCs w:val="24"/>
              </w:rPr>
            </w:pPr>
            <w:r>
              <w:rPr>
                <w:rFonts w:hint="eastAsia" w:ascii="宋体" w:hAnsi="宋体" w:eastAsia="宋体" w:cs="宋体"/>
                <w:kern w:val="0"/>
                <w:sz w:val="24"/>
                <w:szCs w:val="24"/>
              </w:rPr>
              <w:t>智慧安全校园建设软件开发。</w:t>
            </w:r>
          </w:p>
        </w:tc>
        <w:tc>
          <w:tcPr>
            <w:tcW w:w="1276" w:type="dxa"/>
            <w:vAlign w:val="center"/>
          </w:tcPr>
          <w:p>
            <w:pPr>
              <w:spacing w:line="540" w:lineRule="exact"/>
              <w:jc w:val="center"/>
              <w:rPr>
                <w:rFonts w:ascii="宋体" w:hAnsi="宋体" w:eastAsia="宋体" w:cs="宋体"/>
                <w:kern w:val="0"/>
                <w:sz w:val="24"/>
                <w:szCs w:val="24"/>
              </w:rPr>
            </w:pPr>
            <w:r>
              <w:rPr>
                <w:rFonts w:hint="eastAsia" w:ascii="宋体" w:hAnsi="宋体" w:eastAsia="宋体" w:cs="宋体"/>
                <w:kern w:val="0"/>
                <w:sz w:val="24"/>
                <w:szCs w:val="24"/>
              </w:rPr>
              <w:t>采购合同</w:t>
            </w:r>
            <w:r>
              <w:rPr>
                <w:rFonts w:ascii="宋体" w:hAnsi="宋体" w:eastAsia="宋体" w:cs="宋体"/>
                <w:kern w:val="0"/>
                <w:sz w:val="24"/>
                <w:szCs w:val="24"/>
              </w:rPr>
              <w:t>UCAS-ZBB-2022074</w:t>
            </w:r>
          </w:p>
        </w:tc>
        <w:tc>
          <w:tcPr>
            <w:tcW w:w="1417" w:type="dxa"/>
            <w:vAlign w:val="center"/>
          </w:tcPr>
          <w:p>
            <w:pPr>
              <w:spacing w:line="540" w:lineRule="exact"/>
              <w:jc w:val="center"/>
              <w:rPr>
                <w:rFonts w:ascii="宋体" w:hAnsi="宋体" w:eastAsia="宋体" w:cs="宋体"/>
                <w:kern w:val="0"/>
                <w:sz w:val="24"/>
                <w:szCs w:val="24"/>
              </w:rPr>
            </w:pPr>
            <w:r>
              <w:rPr>
                <w:rFonts w:ascii="宋体" w:hAnsi="宋体" w:eastAsia="宋体" w:cs="宋体"/>
                <w:kern w:val="0"/>
                <w:sz w:val="24"/>
                <w:szCs w:val="24"/>
              </w:rPr>
              <w:t>94.4</w:t>
            </w:r>
          </w:p>
        </w:tc>
        <w:tc>
          <w:tcPr>
            <w:tcW w:w="1257" w:type="dxa"/>
            <w:vAlign w:val="center"/>
          </w:tcPr>
          <w:p>
            <w:pPr>
              <w:spacing w:line="540" w:lineRule="exact"/>
              <w:jc w:val="center"/>
              <w:rPr>
                <w:rFonts w:ascii="宋体" w:hAnsi="宋体" w:eastAsia="宋体" w:cs="宋体"/>
                <w:kern w:val="0"/>
                <w:sz w:val="24"/>
                <w:szCs w:val="24"/>
              </w:rPr>
            </w:pPr>
            <w:r>
              <w:rPr>
                <w:rFonts w:ascii="宋体" w:hAnsi="宋体" w:eastAsia="宋体" w:cs="宋体"/>
                <w:kern w:val="0"/>
                <w:sz w:val="24"/>
                <w:szCs w:val="24"/>
              </w:rPr>
              <w:t>2022.12-2023.2</w:t>
            </w:r>
          </w:p>
        </w:tc>
        <w:tc>
          <w:tcPr>
            <w:tcW w:w="1295" w:type="dxa"/>
          </w:tcPr>
          <w:p>
            <w:pPr>
              <w:spacing w:line="540" w:lineRule="exact"/>
              <w:jc w:val="center"/>
              <w:rPr>
                <w:rFonts w:ascii="宋体" w:hAnsi="宋体" w:eastAsia="宋体" w:cs="宋体"/>
                <w:kern w:val="0"/>
                <w:sz w:val="24"/>
                <w:szCs w:val="24"/>
              </w:rPr>
            </w:pPr>
            <w:r>
              <w:rPr>
                <w:rFonts w:ascii="宋体" w:hAnsi="宋体" w:eastAsia="宋体" w:cs="宋体"/>
                <w:kern w:val="0"/>
                <w:sz w:val="24"/>
                <w:szCs w:val="24"/>
              </w:rPr>
              <w:t>王</w:t>
            </w:r>
            <w:r>
              <w:rPr>
                <w:rFonts w:hint="eastAsia" w:ascii="宋体" w:hAnsi="宋体" w:eastAsia="宋体" w:cs="宋体"/>
                <w:kern w:val="0"/>
                <w:sz w:val="24"/>
                <w:szCs w:val="24"/>
              </w:rPr>
              <w:t>老师</w:t>
            </w:r>
            <w:r>
              <w:rPr>
                <w:rFonts w:ascii="宋体" w:hAnsi="宋体" w:eastAsia="宋体" w:cs="宋体"/>
                <w:kern w:val="0"/>
                <w:sz w:val="24"/>
                <w:szCs w:val="24"/>
              </w:rPr>
              <w:t xml:space="preserve"> 13850087621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97" w:hRule="atLeast"/>
        </w:trPr>
        <w:tc>
          <w:tcPr>
            <w:tcW w:w="675" w:type="dxa"/>
          </w:tcPr>
          <w:p>
            <w:pPr>
              <w:spacing w:line="540" w:lineRule="exact"/>
              <w:jc w:val="center"/>
              <w:rPr>
                <w:rFonts w:ascii="宋体" w:hAnsi="宋体" w:eastAsia="宋体" w:cs="宋体"/>
                <w:kern w:val="0"/>
                <w:sz w:val="24"/>
                <w:szCs w:val="24"/>
              </w:rPr>
            </w:pPr>
            <w:r>
              <w:rPr>
                <w:rFonts w:ascii="宋体" w:hAnsi="宋体" w:eastAsia="宋体" w:cs="宋体"/>
                <w:kern w:val="0"/>
                <w:sz w:val="24"/>
                <w:szCs w:val="24"/>
              </w:rPr>
              <w:t>2</w:t>
            </w:r>
          </w:p>
        </w:tc>
        <w:tc>
          <w:tcPr>
            <w:tcW w:w="993" w:type="dxa"/>
            <w:vAlign w:val="center"/>
          </w:tcPr>
          <w:p>
            <w:pPr>
              <w:spacing w:line="540" w:lineRule="exact"/>
              <w:jc w:val="center"/>
              <w:rPr>
                <w:rFonts w:ascii="宋体" w:hAnsi="宋体" w:eastAsia="宋体" w:cs="宋体"/>
                <w:kern w:val="0"/>
                <w:sz w:val="24"/>
                <w:szCs w:val="24"/>
              </w:rPr>
            </w:pPr>
            <w:r>
              <w:rPr>
                <w:rFonts w:ascii="宋体" w:hAnsi="宋体" w:eastAsia="宋体" w:cs="宋体"/>
                <w:kern w:val="0"/>
                <w:sz w:val="24"/>
                <w:szCs w:val="24"/>
              </w:rPr>
              <w:t>广州市医疗保险局</w:t>
            </w:r>
          </w:p>
        </w:tc>
        <w:tc>
          <w:tcPr>
            <w:tcW w:w="992" w:type="dxa"/>
            <w:vAlign w:val="center"/>
          </w:tcPr>
          <w:p>
            <w:pPr>
              <w:spacing w:line="540" w:lineRule="exact"/>
              <w:jc w:val="center"/>
              <w:rPr>
                <w:rFonts w:ascii="宋体" w:hAnsi="宋体" w:eastAsia="宋体" w:cs="宋体"/>
                <w:kern w:val="0"/>
                <w:sz w:val="24"/>
                <w:szCs w:val="24"/>
              </w:rPr>
            </w:pPr>
            <w:r>
              <w:rPr>
                <w:rFonts w:ascii="宋体" w:hAnsi="宋体" w:eastAsia="宋体" w:cs="宋体"/>
                <w:kern w:val="0"/>
                <w:sz w:val="24"/>
                <w:szCs w:val="24"/>
              </w:rPr>
              <w:t>广州市医保信息管理系统开发与维护项目</w:t>
            </w:r>
          </w:p>
        </w:tc>
        <w:tc>
          <w:tcPr>
            <w:tcW w:w="1701" w:type="dxa"/>
            <w:vAlign w:val="center"/>
          </w:tcPr>
          <w:p>
            <w:pPr>
              <w:spacing w:line="540" w:lineRule="exact"/>
              <w:jc w:val="center"/>
              <w:rPr>
                <w:rFonts w:ascii="宋体" w:hAnsi="宋体" w:eastAsia="宋体" w:cs="宋体"/>
                <w:kern w:val="0"/>
                <w:sz w:val="24"/>
                <w:szCs w:val="24"/>
              </w:rPr>
            </w:pPr>
            <w:r>
              <w:rPr>
                <w:rFonts w:ascii="宋体" w:hAnsi="宋体" w:eastAsia="宋体" w:cs="宋体"/>
                <w:kern w:val="0"/>
                <w:sz w:val="24"/>
                <w:szCs w:val="24"/>
              </w:rPr>
              <w:t>开发和维护医疗保险信息管理系统，包括参保人员信息管理、医疗费用结算、医保支付管理等功能，提高医保管理的效率和准确性。</w:t>
            </w:r>
          </w:p>
        </w:tc>
        <w:tc>
          <w:tcPr>
            <w:tcW w:w="1276" w:type="dxa"/>
            <w:vAlign w:val="center"/>
          </w:tcPr>
          <w:p>
            <w:pPr>
              <w:spacing w:line="540" w:lineRule="exact"/>
              <w:jc w:val="center"/>
              <w:rPr>
                <w:rFonts w:ascii="宋体" w:hAnsi="宋体" w:eastAsia="宋体" w:cs="宋体"/>
                <w:kern w:val="0"/>
                <w:sz w:val="24"/>
                <w:szCs w:val="24"/>
              </w:rPr>
            </w:pPr>
            <w:r>
              <w:rPr>
                <w:rFonts w:ascii="宋体" w:hAnsi="宋体" w:eastAsia="宋体" w:cs="宋体"/>
                <w:kern w:val="0"/>
                <w:sz w:val="24"/>
                <w:szCs w:val="24"/>
              </w:rPr>
              <w:t>医保信息管理系统开发与维护合同GZ2021-015</w:t>
            </w:r>
          </w:p>
        </w:tc>
        <w:tc>
          <w:tcPr>
            <w:tcW w:w="1417" w:type="dxa"/>
            <w:vAlign w:val="center"/>
          </w:tcPr>
          <w:p>
            <w:pPr>
              <w:spacing w:line="540" w:lineRule="exact"/>
              <w:jc w:val="center"/>
              <w:rPr>
                <w:rFonts w:ascii="宋体" w:hAnsi="宋体" w:eastAsia="宋体" w:cs="宋体"/>
                <w:kern w:val="0"/>
                <w:sz w:val="24"/>
                <w:szCs w:val="24"/>
              </w:rPr>
            </w:pPr>
            <w:r>
              <w:rPr>
                <w:rFonts w:ascii="宋体" w:hAnsi="宋体" w:eastAsia="宋体" w:cs="宋体"/>
                <w:kern w:val="0"/>
                <w:sz w:val="24"/>
                <w:szCs w:val="24"/>
              </w:rPr>
              <w:t>50.0</w:t>
            </w:r>
          </w:p>
        </w:tc>
        <w:tc>
          <w:tcPr>
            <w:tcW w:w="1257" w:type="dxa"/>
            <w:vAlign w:val="center"/>
          </w:tcPr>
          <w:p>
            <w:pPr>
              <w:spacing w:line="540" w:lineRule="exact"/>
              <w:jc w:val="center"/>
              <w:rPr>
                <w:rFonts w:ascii="宋体" w:hAnsi="宋体" w:eastAsia="宋体" w:cs="宋体"/>
                <w:kern w:val="0"/>
                <w:sz w:val="24"/>
                <w:szCs w:val="24"/>
              </w:rPr>
            </w:pPr>
            <w:r>
              <w:rPr>
                <w:rFonts w:ascii="宋体" w:hAnsi="宋体" w:eastAsia="宋体" w:cs="宋体"/>
                <w:kern w:val="0"/>
                <w:sz w:val="24"/>
                <w:szCs w:val="24"/>
              </w:rPr>
              <w:t>2019.07-2022.06</w:t>
            </w:r>
          </w:p>
        </w:tc>
        <w:tc>
          <w:tcPr>
            <w:tcW w:w="1295" w:type="dxa"/>
          </w:tcPr>
          <w:p>
            <w:pPr>
              <w:spacing w:line="540" w:lineRule="exact"/>
              <w:jc w:val="center"/>
              <w:rPr>
                <w:rFonts w:ascii="宋体" w:hAnsi="宋体" w:eastAsia="宋体" w:cs="宋体"/>
                <w:kern w:val="0"/>
                <w:sz w:val="24"/>
                <w:szCs w:val="24"/>
              </w:rPr>
            </w:pPr>
            <w:r>
              <w:rPr>
                <w:rFonts w:hint="eastAsia" w:ascii="宋体" w:hAnsi="宋体" w:eastAsia="宋体" w:cs="宋体"/>
                <w:kern w:val="0"/>
                <w:sz w:val="24"/>
                <w:szCs w:val="24"/>
              </w:rPr>
              <w:t>张老师</w:t>
            </w:r>
          </w:p>
          <w:p>
            <w:pPr>
              <w:spacing w:line="540" w:lineRule="exact"/>
              <w:jc w:val="center"/>
              <w:rPr>
                <w:rFonts w:ascii="宋体" w:hAnsi="宋体" w:eastAsia="宋体" w:cs="宋体"/>
                <w:kern w:val="0"/>
                <w:sz w:val="24"/>
                <w:szCs w:val="24"/>
              </w:rPr>
            </w:pPr>
            <w:r>
              <w:rPr>
                <w:rFonts w:hint="eastAsia" w:ascii="宋体" w:hAnsi="宋体" w:eastAsia="宋体" w:cs="宋体"/>
                <w:kern w:val="0"/>
                <w:sz w:val="24"/>
                <w:szCs w:val="24"/>
              </w:rPr>
              <w:t>1</w:t>
            </w:r>
            <w:r>
              <w:rPr>
                <w:rFonts w:ascii="宋体" w:hAnsi="宋体" w:eastAsia="宋体" w:cs="宋体"/>
                <w:kern w:val="0"/>
                <w:sz w:val="24"/>
                <w:szCs w:val="24"/>
              </w:rPr>
              <w:t>5020045534</w:t>
            </w:r>
          </w:p>
        </w:tc>
      </w:tr>
    </w:tbl>
    <w:p>
      <w:pPr>
        <w:spacing w:line="540" w:lineRule="exact"/>
        <w:ind w:firstLine="2880" w:firstLineChars="1200"/>
        <w:rPr>
          <w:rFonts w:ascii="宋体" w:hAnsi="宋体" w:eastAsia="宋体" w:cs="宋体"/>
          <w:kern w:val="0"/>
          <w:sz w:val="24"/>
          <w:szCs w:val="24"/>
          <w:lang w:val="zh-CN"/>
        </w:rPr>
      </w:pPr>
    </w:p>
    <w:p>
      <w:pPr>
        <w:spacing w:line="540" w:lineRule="exact"/>
        <w:ind w:firstLine="2880" w:firstLineChars="1200"/>
        <w:rPr>
          <w:rFonts w:ascii="宋体" w:hAnsi="宋体" w:eastAsia="宋体" w:cs="宋体"/>
          <w:kern w:val="0"/>
          <w:sz w:val="24"/>
          <w:szCs w:val="24"/>
          <w:lang w:val="zh-CN"/>
        </w:rPr>
      </w:pPr>
    </w:p>
    <w:p>
      <w:pPr>
        <w:tabs>
          <w:tab w:val="left" w:pos="5340"/>
        </w:tabs>
        <w:wordWrap w:val="0"/>
        <w:adjustRightInd w:val="0"/>
        <w:snapToGrid w:val="0"/>
        <w:spacing w:line="560" w:lineRule="exact"/>
        <w:ind w:firstLine="2880" w:firstLineChars="1200"/>
        <w:jc w:val="right"/>
        <w:rPr>
          <w:rFonts w:ascii="宋体" w:hAnsi="宋体" w:eastAsia="宋体" w:cs="宋体"/>
          <w:snapToGrid w:val="0"/>
          <w:kern w:val="0"/>
          <w:sz w:val="24"/>
          <w:szCs w:val="28"/>
          <w:lang w:val="zh-CN"/>
        </w:rPr>
      </w:pPr>
      <w:r>
        <w:rPr>
          <w:rFonts w:ascii="宋体" w:hAnsi="宋体" w:eastAsia="宋体" w:cs="宋体"/>
          <w:kern w:val="0"/>
          <w:sz w:val="24"/>
          <w:szCs w:val="24"/>
        </w:rPr>
        <w:drawing>
          <wp:anchor distT="0" distB="0" distL="114300" distR="114300" simplePos="0" relativeHeight="251662336" behindDoc="0" locked="0" layoutInCell="1" allowOverlap="1">
            <wp:simplePos x="0" y="0"/>
            <wp:positionH relativeFrom="margin">
              <wp:posOffset>5091430</wp:posOffset>
            </wp:positionH>
            <wp:positionV relativeFrom="paragraph">
              <wp:posOffset>-12700</wp:posOffset>
            </wp:positionV>
            <wp:extent cx="1121410" cy="1121410"/>
            <wp:effectExtent l="0" t="0" r="6350" b="635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121123" cy="1121123"/>
                    </a:xfrm>
                    <a:prstGeom prst="rect">
                      <a:avLst/>
                    </a:prstGeom>
                    <a:noFill/>
                    <a:ln>
                      <a:noFill/>
                    </a:ln>
                  </pic:spPr>
                </pic:pic>
              </a:graphicData>
            </a:graphic>
          </wp:anchor>
        </w:drawing>
      </w:r>
      <w:r>
        <w:rPr>
          <w:rFonts w:hint="eastAsia" w:ascii="宋体" w:hAnsi="宋体" w:eastAsia="宋体" w:cs="宋体"/>
          <w:snapToGrid w:val="0"/>
          <w:kern w:val="0"/>
          <w:sz w:val="24"/>
          <w:szCs w:val="28"/>
        </w:rPr>
        <w:t>投标人全称： 科奇软件开发股份有限公司 （盖章）</w:t>
      </w:r>
    </w:p>
    <w:p>
      <w:pPr>
        <w:tabs>
          <w:tab w:val="left" w:pos="5340"/>
        </w:tabs>
        <w:adjustRightInd w:val="0"/>
        <w:snapToGrid w:val="0"/>
        <w:spacing w:line="560" w:lineRule="exact"/>
        <w:ind w:firstLine="2880" w:firstLineChars="1200"/>
        <w:jc w:val="right"/>
        <w:rPr>
          <w:rFonts w:ascii="宋体" w:hAnsi="宋体" w:eastAsia="宋体" w:cs="宋体"/>
          <w:snapToGrid w:val="0"/>
          <w:kern w:val="0"/>
          <w:sz w:val="24"/>
          <w:szCs w:val="21"/>
        </w:rPr>
      </w:pPr>
      <w:r>
        <w:rPr>
          <w:rFonts w:hint="eastAsia" w:ascii="宋体" w:hAnsi="宋体" w:eastAsia="宋体" w:cs="宋体"/>
          <w:snapToGrid w:val="0"/>
          <w:kern w:val="0"/>
          <w:sz w:val="24"/>
          <w:szCs w:val="28"/>
          <w:lang w:val="zh-CN"/>
        </w:rPr>
        <w:t>法定代表人（或授权代表）</w:t>
      </w:r>
      <w:r>
        <w:rPr>
          <w:rFonts w:hint="eastAsia" w:ascii="宋体" w:hAnsi="宋体" w:eastAsia="宋体" w:cs="宋体"/>
          <w:snapToGrid w:val="0"/>
          <w:kern w:val="0"/>
          <w:sz w:val="24"/>
          <w:szCs w:val="28"/>
        </w:rPr>
        <w:t>：</w:t>
      </w:r>
      <w:r>
        <w:drawing>
          <wp:inline distT="0" distB="0" distL="0" distR="0">
            <wp:extent cx="586105" cy="267335"/>
            <wp:effectExtent l="0" t="0" r="825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621153" cy="283083"/>
                    </a:xfrm>
                    <a:prstGeom prst="rect">
                      <a:avLst/>
                    </a:prstGeom>
                  </pic:spPr>
                </pic:pic>
              </a:graphicData>
            </a:graphic>
          </wp:inline>
        </w:drawing>
      </w:r>
      <w:r>
        <w:rPr>
          <w:rFonts w:hint="eastAsia" w:ascii="宋体" w:hAnsi="宋体" w:eastAsia="宋体" w:cs="宋体"/>
          <w:snapToGrid w:val="0"/>
          <w:kern w:val="0"/>
          <w:sz w:val="24"/>
          <w:szCs w:val="28"/>
        </w:rPr>
        <w:t xml:space="preserve"> （签字）</w:t>
      </w:r>
    </w:p>
    <w:p>
      <w:pPr>
        <w:tabs>
          <w:tab w:val="left" w:pos="5340"/>
        </w:tabs>
        <w:adjustRightInd w:val="0"/>
        <w:snapToGrid w:val="0"/>
        <w:spacing w:line="560" w:lineRule="exact"/>
        <w:ind w:firstLine="6000" w:firstLineChars="2500"/>
        <w:rPr>
          <w:rFonts w:ascii="宋体" w:hAnsi="宋体" w:eastAsia="宋体" w:cs="宋体"/>
          <w:snapToGrid w:val="0"/>
          <w:kern w:val="0"/>
          <w:sz w:val="24"/>
          <w:szCs w:val="28"/>
        </w:rPr>
      </w:pPr>
      <w:r>
        <w:rPr>
          <w:rFonts w:ascii="宋体" w:hAnsi="宋体" w:eastAsia="宋体" w:cs="宋体"/>
          <w:snapToGrid w:val="0"/>
          <w:kern w:val="0"/>
          <w:sz w:val="24"/>
          <w:szCs w:val="21"/>
        </w:rPr>
        <w:t>2024</w:t>
      </w:r>
      <w:r>
        <w:rPr>
          <w:rFonts w:hint="eastAsia" w:ascii="宋体" w:hAnsi="宋体" w:eastAsia="宋体" w:cs="宋体"/>
          <w:snapToGrid w:val="0"/>
          <w:kern w:val="0"/>
          <w:sz w:val="24"/>
          <w:szCs w:val="21"/>
        </w:rPr>
        <w:t xml:space="preserve">年 </w:t>
      </w:r>
      <w:r>
        <w:rPr>
          <w:rFonts w:ascii="宋体" w:hAnsi="宋体" w:eastAsia="宋体" w:cs="宋体"/>
          <w:snapToGrid w:val="0"/>
          <w:kern w:val="0"/>
          <w:sz w:val="24"/>
          <w:szCs w:val="21"/>
        </w:rPr>
        <w:t>3</w:t>
      </w:r>
      <w:r>
        <w:rPr>
          <w:rFonts w:hint="eastAsia" w:ascii="宋体" w:hAnsi="宋体" w:eastAsia="宋体" w:cs="宋体"/>
          <w:snapToGrid w:val="0"/>
          <w:kern w:val="0"/>
          <w:sz w:val="24"/>
          <w:szCs w:val="21"/>
        </w:rPr>
        <w:t xml:space="preserve">月 </w:t>
      </w:r>
      <w:r>
        <w:rPr>
          <w:rFonts w:ascii="宋体" w:hAnsi="宋体" w:eastAsia="宋体" w:cs="宋体"/>
          <w:snapToGrid w:val="0"/>
          <w:kern w:val="0"/>
          <w:sz w:val="24"/>
          <w:szCs w:val="21"/>
        </w:rPr>
        <w:t>6</w:t>
      </w:r>
      <w:r>
        <w:rPr>
          <w:rFonts w:hint="eastAsia" w:ascii="宋体" w:hAnsi="宋体" w:eastAsia="宋体" w:cs="宋体"/>
          <w:snapToGrid w:val="0"/>
          <w:kern w:val="0"/>
          <w:sz w:val="24"/>
          <w:szCs w:val="21"/>
        </w:rPr>
        <w:t>日</w:t>
      </w:r>
    </w:p>
    <w:p>
      <w:pPr>
        <w:spacing w:line="480" w:lineRule="exact"/>
        <w:rPr>
          <w:rFonts w:ascii="宋体" w:hAnsi="宋体" w:eastAsia="宋体" w:cs="宋体"/>
          <w:b/>
          <w:kern w:val="0"/>
          <w:sz w:val="24"/>
          <w:szCs w:val="24"/>
        </w:rPr>
      </w:pPr>
      <w:r>
        <w:rPr>
          <w:rFonts w:hint="eastAsia" w:ascii="宋体" w:hAnsi="宋体" w:eastAsia="宋体" w:cs="宋体"/>
          <w:b/>
          <w:kern w:val="0"/>
          <w:sz w:val="24"/>
          <w:szCs w:val="24"/>
        </w:rPr>
        <w:t>填表说明：</w:t>
      </w:r>
    </w:p>
    <w:p>
      <w:pPr>
        <w:spacing w:line="500" w:lineRule="exact"/>
        <w:ind w:firstLine="480" w:firstLineChars="200"/>
        <w:rPr>
          <w:rFonts w:ascii="宋体" w:hAnsi="宋体" w:eastAsia="宋体" w:cs="宋体"/>
          <w:kern w:val="0"/>
          <w:sz w:val="24"/>
          <w:szCs w:val="24"/>
        </w:rPr>
      </w:pPr>
      <w:r>
        <w:rPr>
          <w:rFonts w:hint="eastAsia" w:ascii="宋体" w:hAnsi="宋体" w:eastAsia="宋体" w:cs="宋体"/>
          <w:kern w:val="0"/>
          <w:sz w:val="24"/>
          <w:szCs w:val="24"/>
        </w:rPr>
        <w:t>1.同类项目指本次招标的产品服务或同类产品及服务。合同有效金额是指合同中本次招标的产品或同类产品金额；</w:t>
      </w:r>
    </w:p>
    <w:p>
      <w:pPr>
        <w:spacing w:line="500" w:lineRule="exact"/>
        <w:ind w:firstLine="480" w:firstLineChars="200"/>
        <w:rPr>
          <w:rFonts w:ascii="宋体" w:hAnsi="宋体" w:eastAsia="宋体" w:cs="宋体"/>
          <w:kern w:val="0"/>
          <w:sz w:val="24"/>
          <w:szCs w:val="24"/>
        </w:rPr>
      </w:pPr>
      <w:r>
        <w:rPr>
          <w:rFonts w:hint="eastAsia" w:ascii="宋体" w:hAnsi="宋体" w:eastAsia="宋体" w:cs="宋体"/>
          <w:kern w:val="0"/>
          <w:sz w:val="24"/>
          <w:szCs w:val="24"/>
        </w:rPr>
        <w:t>2.投标人应附合同复印件，按合同有效金额由高到低顺序装订，包括：合同首尾页、签字盖章页、合同金额页、产品信息页；</w:t>
      </w:r>
    </w:p>
    <w:p>
      <w:pPr>
        <w:spacing w:line="500" w:lineRule="exact"/>
        <w:ind w:firstLine="480" w:firstLineChars="200"/>
        <w:rPr>
          <w:rFonts w:ascii="宋体" w:hAnsi="宋体" w:eastAsia="宋体" w:cs="宋体"/>
          <w:kern w:val="0"/>
          <w:sz w:val="24"/>
          <w:szCs w:val="24"/>
        </w:rPr>
      </w:pPr>
      <w:r>
        <w:rPr>
          <w:rFonts w:hint="eastAsia" w:ascii="宋体" w:hAnsi="宋体" w:eastAsia="宋体" w:cs="宋体"/>
          <w:kern w:val="0"/>
          <w:sz w:val="24"/>
          <w:szCs w:val="24"/>
        </w:rPr>
        <w:t>3.合同业绩必须得到评标委员会的共同认可；评标委员会和招标机构保留进一步复核的权利；如发现投标人提供虚假合同，按虚假投标处理。</w:t>
      </w:r>
    </w:p>
    <w:p>
      <w:pPr>
        <w:spacing w:line="500" w:lineRule="exact"/>
        <w:rPr>
          <w:rFonts w:ascii="宋体" w:hAnsi="宋体" w:eastAsia="宋体" w:cs="宋体"/>
          <w:kern w:val="0"/>
          <w:sz w:val="24"/>
          <w:szCs w:val="24"/>
        </w:rPr>
        <w:sectPr>
          <w:pgSz w:w="11906" w:h="16838"/>
          <w:pgMar w:top="1134" w:right="1134" w:bottom="1134" w:left="1418" w:header="851" w:footer="992" w:gutter="0"/>
          <w:pgNumType w:fmt="numberInDash"/>
          <w:cols w:space="720" w:num="1"/>
          <w:docGrid w:type="lines" w:linePitch="381" w:charSpace="0"/>
        </w:sectPr>
      </w:pPr>
    </w:p>
    <w:p>
      <w:pPr>
        <w:pStyle w:val="4"/>
        <w:rPr>
          <w:b w:val="0"/>
          <w:bCs w:val="0"/>
        </w:rPr>
      </w:pPr>
      <w:bookmarkStart w:id="92" w:name="_Toc20546"/>
      <w:bookmarkStart w:id="93" w:name="_Toc8439"/>
      <w:r>
        <w:rPr>
          <w:rFonts w:hint="eastAsia"/>
          <w:b w:val="0"/>
          <w:bCs w:val="0"/>
          <w:lang w:val="en-US" w:eastAsia="zh-CN"/>
        </w:rPr>
        <w:t>8</w:t>
      </w:r>
      <w:r>
        <w:rPr>
          <w:b w:val="0"/>
          <w:bCs w:val="0"/>
        </w:rPr>
        <w:t xml:space="preserve">.1 </w:t>
      </w:r>
      <w:r>
        <w:rPr>
          <w:rFonts w:hint="eastAsia"/>
          <w:b w:val="0"/>
          <w:bCs w:val="0"/>
        </w:rPr>
        <w:t>中国科学院大学智慧安全校园建设软件开发项目</w:t>
      </w:r>
      <w:bookmarkEnd w:id="92"/>
      <w:bookmarkEnd w:id="93"/>
    </w:p>
    <w:p>
      <w:pPr>
        <w:jc w:val="center"/>
      </w:pPr>
      <w:r>
        <w:drawing>
          <wp:inline distT="0" distB="0" distL="0" distR="0">
            <wp:extent cx="4873625" cy="5866130"/>
            <wp:effectExtent l="0" t="0" r="317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873625" cy="5866130"/>
                    </a:xfrm>
                    <a:prstGeom prst="rect">
                      <a:avLst/>
                    </a:prstGeom>
                    <a:noFill/>
                    <a:ln>
                      <a:noFill/>
                    </a:ln>
                  </pic:spPr>
                </pic:pic>
              </a:graphicData>
            </a:graphic>
          </wp:inline>
        </w:drawing>
      </w:r>
    </w:p>
    <w:p>
      <w:pPr>
        <w:jc w:val="center"/>
      </w:pPr>
      <w:r>
        <w:drawing>
          <wp:inline distT="0" distB="0" distL="0" distR="0">
            <wp:extent cx="5274310" cy="6682105"/>
            <wp:effectExtent l="0" t="0" r="1397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6682105"/>
                    </a:xfrm>
                    <a:prstGeom prst="rect">
                      <a:avLst/>
                    </a:prstGeom>
                    <a:noFill/>
                    <a:ln>
                      <a:noFill/>
                    </a:ln>
                  </pic:spPr>
                </pic:pic>
              </a:graphicData>
            </a:graphic>
          </wp:inline>
        </w:drawing>
      </w:r>
    </w:p>
    <w:p>
      <w:pPr>
        <w:jc w:val="center"/>
      </w:pPr>
      <w:r>
        <w:drawing>
          <wp:inline distT="0" distB="0" distL="0" distR="0">
            <wp:extent cx="5274310" cy="5242560"/>
            <wp:effectExtent l="0" t="0" r="139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5242560"/>
                    </a:xfrm>
                    <a:prstGeom prst="rect">
                      <a:avLst/>
                    </a:prstGeom>
                    <a:noFill/>
                    <a:ln>
                      <a:noFill/>
                    </a:ln>
                  </pic:spPr>
                </pic:pic>
              </a:graphicData>
            </a:graphic>
          </wp:inline>
        </w:drawing>
      </w:r>
    </w:p>
    <w:p>
      <w:pPr>
        <w:widowControl/>
        <w:jc w:val="left"/>
      </w:pPr>
      <w:r>
        <w:br w:type="page"/>
      </w:r>
    </w:p>
    <w:p>
      <w:pPr>
        <w:pStyle w:val="4"/>
        <w:rPr>
          <w:b w:val="0"/>
          <w:bCs w:val="0"/>
        </w:rPr>
      </w:pPr>
      <w:bookmarkStart w:id="94" w:name="_Toc12536"/>
      <w:bookmarkStart w:id="95" w:name="_Toc16639"/>
      <w:r>
        <w:rPr>
          <w:rFonts w:hint="eastAsia"/>
          <w:b w:val="0"/>
          <w:bCs w:val="0"/>
          <w:lang w:val="en-US" w:eastAsia="zh-CN"/>
        </w:rPr>
        <w:t>8</w:t>
      </w:r>
      <w:r>
        <w:rPr>
          <w:b w:val="0"/>
          <w:bCs w:val="0"/>
        </w:rPr>
        <w:t xml:space="preserve">.2 </w:t>
      </w:r>
      <w:r>
        <w:rPr>
          <w:rFonts w:hint="eastAsia"/>
          <w:b w:val="0"/>
          <w:bCs w:val="0"/>
        </w:rPr>
        <w:t>广州市医保信息管理系统开发与维护项目</w:t>
      </w:r>
      <w:bookmarkEnd w:id="94"/>
      <w:bookmarkEnd w:id="95"/>
    </w:p>
    <w:p>
      <w:pPr>
        <w:jc w:val="center"/>
      </w:pPr>
      <w:r>
        <w:drawing>
          <wp:inline distT="0" distB="0" distL="0" distR="0">
            <wp:extent cx="5274310" cy="5209540"/>
            <wp:effectExtent l="0" t="0" r="1397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5274310" cy="5209540"/>
                    </a:xfrm>
                    <a:prstGeom prst="rect">
                      <a:avLst/>
                    </a:prstGeom>
                  </pic:spPr>
                </pic:pic>
              </a:graphicData>
            </a:graphic>
          </wp:inline>
        </w:drawing>
      </w:r>
    </w:p>
    <w:p>
      <w:pPr>
        <w:jc w:val="center"/>
      </w:pPr>
      <w:r>
        <w:drawing>
          <wp:inline distT="0" distB="0" distL="0" distR="0">
            <wp:extent cx="4676775" cy="5888355"/>
            <wp:effectExtent l="0" t="0" r="190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4676775" cy="5888355"/>
                    </a:xfrm>
                    <a:prstGeom prst="rect">
                      <a:avLst/>
                    </a:prstGeom>
                  </pic:spPr>
                </pic:pic>
              </a:graphicData>
            </a:graphic>
          </wp:inline>
        </w:drawing>
      </w:r>
    </w:p>
    <w:p>
      <w:pPr>
        <w:rPr>
          <w:rFonts w:hint="eastAsia"/>
          <w:lang w:val="en-US" w:eastAsia="zh-CN"/>
        </w:rPr>
      </w:pPr>
      <w:r>
        <w:drawing>
          <wp:inline distT="0" distB="0" distL="114300" distR="114300">
            <wp:extent cx="4953000" cy="6837045"/>
            <wp:effectExtent l="0" t="0" r="0" b="571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0"/>
                    <a:stretch>
                      <a:fillRect/>
                    </a:stretch>
                  </pic:blipFill>
                  <pic:spPr>
                    <a:xfrm>
                      <a:off x="0" y="0"/>
                      <a:ext cx="4953000" cy="6837045"/>
                    </a:xfrm>
                    <a:prstGeom prst="rect">
                      <a:avLst/>
                    </a:prstGeom>
                    <a:noFill/>
                    <a:ln>
                      <a:noFill/>
                    </a:ln>
                  </pic:spPr>
                </pic:pic>
              </a:graphicData>
            </a:graphic>
          </wp:inline>
        </w:drawing>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0000000000000000000"/>
    <w:charset w:val="86"/>
    <w:family w:val="auto"/>
    <w:pitch w:val="default"/>
    <w:sig w:usb0="00000000" w:usb1="0000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sz w:val="30"/>
                              <w:szCs w:val="30"/>
                            </w:rPr>
                          </w:pPr>
                          <w:r>
                            <w:rPr>
                              <w:sz w:val="30"/>
                              <w:szCs w:val="30"/>
                            </w:rPr>
                            <w:fldChar w:fldCharType="begin"/>
                          </w:r>
                          <w:r>
                            <w:rPr>
                              <w:sz w:val="30"/>
                              <w:szCs w:val="30"/>
                            </w:rPr>
                            <w:instrText xml:space="preserve"> PAGE  \* MERGEFORMAT </w:instrText>
                          </w:r>
                          <w:r>
                            <w:rPr>
                              <w:sz w:val="30"/>
                              <w:szCs w:val="30"/>
                            </w:rPr>
                            <w:fldChar w:fldCharType="separate"/>
                          </w:r>
                          <w:r>
                            <w:rPr>
                              <w:sz w:val="30"/>
                              <w:szCs w:val="30"/>
                            </w:rPr>
                            <w:t>1</w:t>
                          </w:r>
                          <w:r>
                            <w:rPr>
                              <w:sz w:val="30"/>
                              <w:szCs w:val="3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8"/>
                      <w:rPr>
                        <w:sz w:val="30"/>
                        <w:szCs w:val="30"/>
                      </w:rPr>
                    </w:pPr>
                    <w:r>
                      <w:rPr>
                        <w:sz w:val="30"/>
                        <w:szCs w:val="30"/>
                      </w:rPr>
                      <w:fldChar w:fldCharType="begin"/>
                    </w:r>
                    <w:r>
                      <w:rPr>
                        <w:sz w:val="30"/>
                        <w:szCs w:val="30"/>
                      </w:rPr>
                      <w:instrText xml:space="preserve"> PAGE  \* MERGEFORMAT </w:instrText>
                    </w:r>
                    <w:r>
                      <w:rPr>
                        <w:sz w:val="30"/>
                        <w:szCs w:val="30"/>
                      </w:rPr>
                      <w:fldChar w:fldCharType="separate"/>
                    </w:r>
                    <w:r>
                      <w:rPr>
                        <w:sz w:val="30"/>
                        <w:szCs w:val="30"/>
                      </w:rPr>
                      <w:t>1</w:t>
                    </w:r>
                    <w:r>
                      <w:rPr>
                        <w:sz w:val="30"/>
                        <w:szCs w:val="30"/>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ascii="楷体_GB2312" w:eastAsia="楷体_GB2312"/>
        <w:sz w:val="21"/>
        <w:szCs w:val="21"/>
      </w:rPr>
    </w:pPr>
    <w:r>
      <w:rPr>
        <w:rFonts w:hint="eastAsia" w:ascii="楷体_GB2312" w:eastAsia="楷体_GB2312"/>
        <w:sz w:val="21"/>
        <w:szCs w:val="21"/>
      </w:rPr>
      <w:t>投标书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9694026"/>
    <w:multiLevelType w:val="multilevel"/>
    <w:tmpl w:val="39694026"/>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
    <w:nsid w:val="645D013F"/>
    <w:multiLevelType w:val="multilevel"/>
    <w:tmpl w:val="645D013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Q3YjE3M2MyNmZiYjk2Y2IzZDY0ZjJkZDFkMjU1ZGMifQ=="/>
  </w:docVars>
  <w:rsids>
    <w:rsidRoot w:val="4DA83735"/>
    <w:rsid w:val="010042B5"/>
    <w:rsid w:val="0159301C"/>
    <w:rsid w:val="01CA216C"/>
    <w:rsid w:val="032D4760"/>
    <w:rsid w:val="039E740C"/>
    <w:rsid w:val="05F61781"/>
    <w:rsid w:val="0BAD41B1"/>
    <w:rsid w:val="0D3754AA"/>
    <w:rsid w:val="0D7A7B8E"/>
    <w:rsid w:val="0E07732B"/>
    <w:rsid w:val="0EB308D7"/>
    <w:rsid w:val="13AC657F"/>
    <w:rsid w:val="16850783"/>
    <w:rsid w:val="175224D1"/>
    <w:rsid w:val="197C636F"/>
    <w:rsid w:val="1B0767FF"/>
    <w:rsid w:val="1BA93953"/>
    <w:rsid w:val="1CA034BD"/>
    <w:rsid w:val="1ED879CE"/>
    <w:rsid w:val="20A775BF"/>
    <w:rsid w:val="24BB1774"/>
    <w:rsid w:val="25B12B77"/>
    <w:rsid w:val="28C56D17"/>
    <w:rsid w:val="28EA6ACC"/>
    <w:rsid w:val="295959FF"/>
    <w:rsid w:val="2C5C1A8E"/>
    <w:rsid w:val="2D063AA5"/>
    <w:rsid w:val="2D0A7A82"/>
    <w:rsid w:val="304628C2"/>
    <w:rsid w:val="32C04BFA"/>
    <w:rsid w:val="358D36B8"/>
    <w:rsid w:val="39673821"/>
    <w:rsid w:val="3A873272"/>
    <w:rsid w:val="3B375D87"/>
    <w:rsid w:val="3C321EED"/>
    <w:rsid w:val="3C7249B6"/>
    <w:rsid w:val="3F783DDA"/>
    <w:rsid w:val="3F902B34"/>
    <w:rsid w:val="43B55F3D"/>
    <w:rsid w:val="4629258A"/>
    <w:rsid w:val="4DA83735"/>
    <w:rsid w:val="50AA42C7"/>
    <w:rsid w:val="50F47C38"/>
    <w:rsid w:val="527C0FAC"/>
    <w:rsid w:val="56B06FAA"/>
    <w:rsid w:val="56EF6ED8"/>
    <w:rsid w:val="59036C6A"/>
    <w:rsid w:val="591250FF"/>
    <w:rsid w:val="591470C9"/>
    <w:rsid w:val="5B3E21DC"/>
    <w:rsid w:val="5B555777"/>
    <w:rsid w:val="5B9D664B"/>
    <w:rsid w:val="5F217E4A"/>
    <w:rsid w:val="5FD70E40"/>
    <w:rsid w:val="60191726"/>
    <w:rsid w:val="612A53A0"/>
    <w:rsid w:val="618D2140"/>
    <w:rsid w:val="62AF39BF"/>
    <w:rsid w:val="65B23EF2"/>
    <w:rsid w:val="66161C4F"/>
    <w:rsid w:val="66A3383B"/>
    <w:rsid w:val="67C9107F"/>
    <w:rsid w:val="6882401D"/>
    <w:rsid w:val="688D6550"/>
    <w:rsid w:val="6AE508C6"/>
    <w:rsid w:val="6CAD71C1"/>
    <w:rsid w:val="6FF73D15"/>
    <w:rsid w:val="71711F77"/>
    <w:rsid w:val="726F4F19"/>
    <w:rsid w:val="730D09BA"/>
    <w:rsid w:val="73492E90"/>
    <w:rsid w:val="73C31078"/>
    <w:rsid w:val="74BA06CD"/>
    <w:rsid w:val="794C67A5"/>
    <w:rsid w:val="798B088A"/>
    <w:rsid w:val="7C24392A"/>
    <w:rsid w:val="7D7B4E65"/>
    <w:rsid w:val="7F4A3439"/>
    <w:rsid w:val="7F6D2282"/>
    <w:rsid w:val="7FC137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autoRedefine/>
    <w:qFormat/>
    <w:uiPriority w:val="0"/>
    <w:pPr>
      <w:widowControl w:val="0"/>
      <w:jc w:val="both"/>
    </w:pPr>
    <w:rPr>
      <w:rFonts w:asciiTheme="minorAscii" w:hAnsiTheme="minorAscii" w:eastAsiaTheme="minorEastAsia" w:cstheme="minorBidi"/>
      <w:kern w:val="2"/>
      <w:sz w:val="21"/>
      <w:szCs w:val="22"/>
      <w:lang w:val="en-US" w:eastAsia="zh-CN" w:bidi="ar-SA"/>
    </w:rPr>
  </w:style>
  <w:style w:type="paragraph" w:styleId="3">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2">
    <w:name w:val="heading 2"/>
    <w:basedOn w:val="1"/>
    <w:next w:val="1"/>
    <w:autoRedefine/>
    <w:qFormat/>
    <w:uiPriority w:val="0"/>
    <w:pPr>
      <w:keepNext/>
      <w:keepLines/>
      <w:widowControl/>
      <w:spacing w:before="260" w:after="260" w:line="416" w:lineRule="auto"/>
      <w:jc w:val="left"/>
      <w:outlineLvl w:val="1"/>
    </w:pPr>
    <w:rPr>
      <w:rFonts w:ascii="Arial" w:hAnsi="Arial" w:eastAsia="黑体"/>
      <w:b/>
      <w:sz w:val="32"/>
      <w:szCs w:val="20"/>
    </w:rPr>
  </w:style>
  <w:style w:type="paragraph" w:styleId="4">
    <w:name w:val="heading 3"/>
    <w:basedOn w:val="1"/>
    <w:next w:val="1"/>
    <w:autoRedefine/>
    <w:unhideWhenUsed/>
    <w:qFormat/>
    <w:uiPriority w:val="0"/>
    <w:pPr>
      <w:keepNext/>
      <w:keepLines/>
      <w:spacing w:before="260" w:after="260" w:line="416" w:lineRule="auto"/>
      <w:outlineLvl w:val="2"/>
    </w:pPr>
    <w:rPr>
      <w:b/>
      <w:bCs/>
      <w:sz w:val="32"/>
      <w:szCs w:val="32"/>
    </w:rPr>
  </w:style>
  <w:style w:type="paragraph" w:styleId="5">
    <w:name w:val="heading 5"/>
    <w:basedOn w:val="1"/>
    <w:next w:val="1"/>
    <w:autoRedefine/>
    <w:unhideWhenUsed/>
    <w:qFormat/>
    <w:uiPriority w:val="0"/>
    <w:pPr>
      <w:keepNext/>
      <w:keepLines/>
      <w:spacing w:before="240" w:after="240" w:line="360" w:lineRule="auto"/>
      <w:ind w:left="1008"/>
      <w:outlineLvl w:val="4"/>
    </w:pPr>
    <w:rPr>
      <w:rFonts w:ascii="Times New Roman" w:hAnsi="Times New Roman" w:eastAsia="仿宋_GB2312" w:cs="Times New Roman"/>
      <w:b/>
      <w:sz w:val="32"/>
      <w:szCs w:val="24"/>
      <w14:ligatures w14:val="standardContextual"/>
    </w:rPr>
  </w:style>
  <w:style w:type="character" w:default="1" w:styleId="14">
    <w:name w:val="Default Paragraph Font"/>
    <w:autoRedefine/>
    <w:semiHidden/>
    <w:qFormat/>
    <w:uiPriority w:val="0"/>
  </w:style>
  <w:style w:type="table" w:default="1" w:styleId="12">
    <w:name w:val="Normal Table"/>
    <w:autoRedefine/>
    <w:semiHidden/>
    <w:qFormat/>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Plain Text"/>
    <w:basedOn w:val="1"/>
    <w:autoRedefine/>
    <w:qFormat/>
    <w:uiPriority w:val="0"/>
    <w:rPr>
      <w:rFonts w:ascii="宋体" w:hAnsi="Courier New" w:cs="Courier New"/>
      <w:kern w:val="2"/>
      <w:szCs w:val="21"/>
    </w:rPr>
  </w:style>
  <w:style w:type="paragraph" w:styleId="8">
    <w:name w:val="footer"/>
    <w:basedOn w:val="1"/>
    <w:autoRedefine/>
    <w:qFormat/>
    <w:uiPriority w:val="0"/>
    <w:pPr>
      <w:tabs>
        <w:tab w:val="center" w:pos="4153"/>
        <w:tab w:val="right" w:pos="8306"/>
      </w:tabs>
      <w:snapToGrid w:val="0"/>
      <w:jc w:val="left"/>
    </w:pPr>
    <w:rPr>
      <w:sz w:val="18"/>
    </w:rPr>
  </w:style>
  <w:style w:type="paragraph" w:styleId="9">
    <w:name w:val="header"/>
    <w:basedOn w:val="1"/>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iPriority w:val="0"/>
  </w:style>
  <w:style w:type="paragraph" w:styleId="11">
    <w:name w:val="toc 2"/>
    <w:basedOn w:val="1"/>
    <w:next w:val="1"/>
    <w:qFormat/>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List Paragraph"/>
    <w:basedOn w:val="1"/>
    <w:autoRedefine/>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Office_12.1.0.16399_F1E327BC-269C-435d-A152-05C5408002CA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2024-03-04T04:56:00Z</dcterms:created>
  <dc:creator>jyj</dc:creator>
  <cp:lastModifiedBy>jyj</cp:lastModifiedBy>
  <dcterms:modified xsi:type="dcterms:W3CDTF">2024-03-09T08:24:00Z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2052-12.1.0.16399</vt:lpwstr>
  </property>
  <property fmtid="{D5CDD505-2E9C-101B-9397-08002B2CF9AE}" pid="3" name="ICV">
    <vt:lpwstr>C21EC9BE4DD440959F630A99E56FB784_11</vt:lpwstr>
  </property>
</Properties>
</file>