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Calibri"/>
          <w:kern w:val="2"/>
          <w:sz w:val="21"/>
          <w:szCs w:val="21"/>
          <w:lang w:val="en-US" w:eastAsia="zh-CN" w:bidi="ar"/>
        </w:rPr>
        <w:t>**</w:t>
      </w:r>
      <w:r>
        <w:rPr>
          <w:rFonts w:hint="eastAsia" w:ascii="SimSun" w:hAnsi="SimSun" w:eastAsia="SimSun" w:cs="SimSun"/>
          <w:kern w:val="2"/>
          <w:sz w:val="21"/>
          <w:szCs w:val="21"/>
          <w:lang w:val="en-US" w:eastAsia="zh-CN" w:bidi="ar"/>
        </w:rPr>
        <w:t>孔子生平、思想及其影响大纲</w:t>
      </w:r>
      <w:r>
        <w:rPr>
          <w:rFonts w:ascii="Calibri" w:hAnsi="Calibri" w:eastAsia="SimSun" w:cs="Calibri"/>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SimSun" w:hAnsi="SimSun" w:eastAsia="SimSun" w:cs="SimSun"/>
          <w:kern w:val="2"/>
          <w:sz w:val="21"/>
          <w:szCs w:val="21"/>
          <w:lang w:val="en-US" w:eastAsia="zh-CN" w:bidi="ar"/>
        </w:rPr>
        <w:t>一、引言</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简要介绍孔子的历史地位和影响</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阐述研究孔子生平、思想及其影响的意义</w:t>
      </w:r>
    </w:p>
    <w:p>
      <w:pPr>
        <w:keepNext w:val="0"/>
        <w:keepLines w:val="0"/>
        <w:widowControl w:val="0"/>
        <w:suppressLineNumbers w:val="0"/>
        <w:spacing w:before="0" w:beforeAutospacing="0" w:after="0" w:afterAutospacing="0"/>
        <w:ind w:left="0" w:right="0"/>
        <w:jc w:val="both"/>
        <w:rPr>
          <w:lang w:val="en-US"/>
        </w:rPr>
      </w:pPr>
      <w:r>
        <w:rPr>
          <w:rFonts w:hint="eastAsia" w:ascii="SimSun" w:hAnsi="SimSun" w:eastAsia="SimSun" w:cs="SimSun"/>
          <w:kern w:val="2"/>
          <w:sz w:val="21"/>
          <w:szCs w:val="21"/>
          <w:lang w:val="en-US" w:eastAsia="zh-CN" w:bidi="ar"/>
        </w:rPr>
        <w:t>二、孔子的生平</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家庭背景与早年经历</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家庭环境对孔子思想的影响</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早年教育经历</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政治生涯与周游列国</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在鲁国的政治实践与挫折</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周游列国期间的经历与收获</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晚年生活与文化遗产</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晚年教育活动</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整理古籍与传承文化</w:t>
      </w:r>
    </w:p>
    <w:p>
      <w:pPr>
        <w:keepNext w:val="0"/>
        <w:keepLines w:val="0"/>
        <w:widowControl w:val="0"/>
        <w:suppressLineNumbers w:val="0"/>
        <w:spacing w:before="0" w:beforeAutospacing="0" w:after="0" w:afterAutospacing="0"/>
        <w:ind w:left="0" w:right="0"/>
        <w:jc w:val="both"/>
        <w:rPr>
          <w:lang w:val="en-US"/>
        </w:rPr>
      </w:pPr>
      <w:r>
        <w:rPr>
          <w:rFonts w:hint="eastAsia" w:ascii="SimSun" w:hAnsi="SimSun" w:eastAsia="SimSun" w:cs="SimSun"/>
          <w:kern w:val="2"/>
          <w:sz w:val="21"/>
          <w:szCs w:val="21"/>
          <w:lang w:val="en-US" w:eastAsia="zh-CN" w:bidi="ar"/>
        </w:rPr>
        <w:t>三、孔子的思想体系</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道德伦理观</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仁、义、礼、智、信的核心思想</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克己复礼的道德实践</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政治哲学</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君主之道与为政以德</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正名主义与社会秩序</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教育哲学</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有教无类的教育理念</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启发式教学与因材施教</w:t>
      </w:r>
    </w:p>
    <w:p>
      <w:pPr>
        <w:keepNext w:val="0"/>
        <w:keepLines w:val="0"/>
        <w:widowControl w:val="0"/>
        <w:suppressLineNumbers w:val="0"/>
        <w:spacing w:before="0" w:beforeAutospacing="0" w:after="0" w:afterAutospacing="0"/>
        <w:ind w:left="0" w:right="0"/>
        <w:jc w:val="both"/>
        <w:rPr>
          <w:lang w:val="en-US"/>
        </w:rPr>
      </w:pPr>
      <w:r>
        <w:rPr>
          <w:rFonts w:hint="eastAsia" w:ascii="SimSun" w:hAnsi="SimSun" w:eastAsia="SimSun" w:cs="SimSun"/>
          <w:kern w:val="2"/>
          <w:sz w:val="21"/>
          <w:szCs w:val="21"/>
          <w:lang w:val="en-US" w:eastAsia="zh-CN" w:bidi="ar"/>
        </w:rPr>
        <w:t>四、孔子思想与西方的比较</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道德观念的比较</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孔子与西方伦理学的人道主义思想</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社会规范与个人自由</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哲学思想的比较</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天人合一与西方自然主义</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社会属性与自然属性</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教育思想的比较</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个性化与全面发展的教育理念</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教育的社会功能与个体功能</w:t>
      </w:r>
    </w:p>
    <w:p>
      <w:pPr>
        <w:keepNext w:val="0"/>
        <w:keepLines w:val="0"/>
        <w:widowControl w:val="0"/>
        <w:suppressLineNumbers w:val="0"/>
        <w:spacing w:before="0" w:beforeAutospacing="0" w:after="0" w:afterAutospacing="0"/>
        <w:ind w:left="0" w:right="0"/>
        <w:jc w:val="both"/>
        <w:rPr>
          <w:lang w:val="en-US"/>
        </w:rPr>
      </w:pPr>
      <w:r>
        <w:rPr>
          <w:rFonts w:hint="eastAsia" w:ascii="SimSun" w:hAnsi="SimSun" w:eastAsia="SimSun" w:cs="SimSun"/>
          <w:kern w:val="2"/>
          <w:sz w:val="21"/>
          <w:szCs w:val="21"/>
          <w:lang w:val="en-US" w:eastAsia="zh-CN" w:bidi="ar"/>
        </w:rPr>
        <w:t>五、孔子的影响与后世传承</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对中国文化的影响</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儒家思想的正统地位</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对文学、艺术、科技的影响</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对全球文化的影响</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孔子思想的全球传播</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为全球性问题提供新思路</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后世传承与发展</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儒家学者的传承与创新</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儒家思想的时代价值</w:t>
      </w:r>
    </w:p>
    <w:p>
      <w:pPr>
        <w:keepNext w:val="0"/>
        <w:keepLines w:val="0"/>
        <w:widowControl w:val="0"/>
        <w:suppressLineNumbers w:val="0"/>
        <w:spacing w:before="0" w:beforeAutospacing="0" w:after="0" w:afterAutospacing="0"/>
        <w:ind w:left="0" w:right="0"/>
        <w:jc w:val="both"/>
        <w:rPr>
          <w:lang w:val="en-US"/>
        </w:rPr>
      </w:pPr>
      <w:r>
        <w:rPr>
          <w:rFonts w:hint="eastAsia" w:ascii="SimSun" w:hAnsi="SimSun" w:eastAsia="SimSun" w:cs="SimSun"/>
          <w:kern w:val="2"/>
          <w:sz w:val="21"/>
          <w:szCs w:val="21"/>
          <w:lang w:val="en-US" w:eastAsia="zh-CN" w:bidi="ar"/>
        </w:rPr>
        <w:t>六、结论与展望</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总结孔子的历史地位和影响</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展望孔子思想在全球化背景下的未来发展</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强调跨文化交流与对话的重要性</w:t>
      </w:r>
    </w:p>
    <w:p>
      <w:pPr>
        <w:keepNext w:val="0"/>
        <w:keepLines w:val="0"/>
        <w:widowControl w:val="0"/>
        <w:suppressLineNumbers w:val="0"/>
        <w:spacing w:before="0" w:beforeAutospacing="0" w:after="0" w:afterAutospacing="0"/>
        <w:ind w:left="0" w:right="0"/>
        <w:jc w:val="both"/>
        <w:rPr>
          <w:lang w:val="en-US"/>
        </w:rPr>
      </w:pPr>
      <w:r>
        <w:rPr>
          <w:rFonts w:hint="eastAsia" w:ascii="SimSun" w:hAnsi="SimSun" w:eastAsia="SimSun" w:cs="SimSun"/>
          <w:kern w:val="2"/>
          <w:sz w:val="21"/>
          <w:szCs w:val="21"/>
          <w:lang w:val="en-US" w:eastAsia="zh-CN" w:bidi="ar"/>
        </w:rPr>
        <w:t>七、附录与参考文献</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相关历史文献与研究著作</w:t>
      </w:r>
    </w:p>
    <w:p>
      <w:pPr>
        <w:keepNext w:val="0"/>
        <w:keepLines w:val="0"/>
        <w:widowControl w:val="0"/>
        <w:suppressLineNumbers w:val="0"/>
        <w:spacing w:before="0" w:beforeAutospacing="0" w:after="0" w:afterAutospacing="0"/>
        <w:ind w:left="0" w:right="0"/>
        <w:jc w:val="both"/>
        <w:rPr>
          <w:lang w:val="en-US"/>
        </w:rPr>
      </w:pPr>
      <w:r>
        <w:rPr>
          <w:rFonts w:ascii="Calibri" w:hAnsi="Calibri" w:eastAsia="SimSun" w:cs="Times New Roman"/>
          <w:kern w:val="2"/>
          <w:sz w:val="21"/>
          <w:szCs w:val="21"/>
          <w:lang w:val="en-US" w:eastAsia="zh-CN" w:bidi="ar"/>
        </w:rPr>
        <w:tab/>
      </w:r>
      <w:r>
        <w:rPr>
          <w:rFonts w:ascii="Calibri" w:hAnsi="Calibri" w:eastAsia="SimSun" w:cs="Calibri"/>
          <w:kern w:val="2"/>
          <w:sz w:val="21"/>
          <w:szCs w:val="21"/>
          <w:lang w:val="en-US" w:eastAsia="zh-CN" w:bidi="ar"/>
        </w:rPr>
        <w:t xml:space="preserve">* </w:t>
      </w:r>
      <w:r>
        <w:rPr>
          <w:rFonts w:hint="eastAsia" w:ascii="SimSun" w:hAnsi="SimSun" w:eastAsia="SimSun" w:cs="SimSun"/>
          <w:kern w:val="2"/>
          <w:sz w:val="21"/>
          <w:szCs w:val="21"/>
          <w:lang w:val="en-US" w:eastAsia="zh-CN" w:bidi="ar"/>
        </w:rPr>
        <w:t>孔子及其思想的现代解读与应用案例</w:t>
      </w:r>
    </w:p>
    <w:p>
      <w:pPr>
        <w:keepNext w:val="0"/>
        <w:keepLines w:val="0"/>
        <w:widowControl w:val="0"/>
        <w:suppressLineNumbers w:val="0"/>
        <w:spacing w:before="0" w:beforeAutospacing="0" w:after="0" w:afterAutospacing="0"/>
        <w:ind w:left="0" w:right="0"/>
        <w:jc w:val="both"/>
        <w:rPr>
          <w:lang w:val="en-US"/>
        </w:rPr>
      </w:pPr>
      <w:r>
        <w:rPr>
          <w:rFonts w:hint="eastAsia" w:ascii="SimSun" w:hAnsi="SimSun" w:eastAsia="SimSun" w:cs="SimSun"/>
          <w:kern w:val="2"/>
          <w:sz w:val="21"/>
          <w:szCs w:val="21"/>
          <w:lang w:val="en-US" w:eastAsia="zh-CN" w:bidi="ar"/>
        </w:rPr>
        <w:t>此大纲旨在全面而深入地探讨孔子的生平、思想及其影响，通过与西方的比较来凸显其独特价值，并展望其在全球化背景下的未来发展。同时，附录与参考文献部分将提供读者进一步研究的资源。</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rPr>
          <w:rFonts w:hint="eastAsia"/>
          <w:lang w:eastAsia="zh-CN"/>
        </w:rPr>
      </w:pPr>
      <w:r>
        <w:rPr>
          <w:rFonts w:hint="eastAsia"/>
          <w:lang w:eastAsia="zh-CN"/>
        </w:rPr>
        <w:t>家庭背景和早年生活</w:t>
      </w:r>
    </w:p>
    <w:p>
      <w:pPr>
        <w:rPr>
          <w:rFonts w:hint="eastAsia"/>
          <w:lang w:eastAsia="zh-CN"/>
        </w:rPr>
      </w:pPr>
      <w:r>
        <w:rPr>
          <w:rFonts w:hint="eastAsia"/>
          <w:lang w:eastAsia="zh-CN"/>
        </w:rPr>
        <w:t>孔子出生于公元前551年，出生地为鲁国（今山东省曲阜市），他的家庭属于乡绅阶层。父亲名叫孔鲤，是一位知名的鲁国官员和武术家，而母亲则来自于贵族家庭。这样的家庭背景赋予了孔子优越的教育机会和社会地位。他在家庭中接受了严格的教育，学习了古代经典文化和礼仪，这对他日后的思想发展产生了深远的影响。</w:t>
      </w:r>
    </w:p>
    <w:p>
      <w:pPr>
        <w:rPr>
          <w:rFonts w:hint="eastAsia"/>
          <w:lang w:eastAsia="zh-CN"/>
        </w:rPr>
      </w:pPr>
    </w:p>
    <w:p>
      <w:pPr>
        <w:rPr>
          <w:rFonts w:hint="eastAsia"/>
          <w:lang w:eastAsia="zh-CN"/>
        </w:rPr>
      </w:pPr>
      <w:r>
        <w:rPr>
          <w:rFonts w:hint="eastAsia"/>
          <w:lang w:eastAsia="zh-CN"/>
        </w:rPr>
        <w:t>早年教育和学习经历</w:t>
      </w:r>
    </w:p>
    <w:p>
      <w:pPr>
        <w:rPr>
          <w:rFonts w:hint="eastAsia"/>
          <w:lang w:eastAsia="zh-CN"/>
        </w:rPr>
      </w:pPr>
      <w:r>
        <w:rPr>
          <w:rFonts w:hint="eastAsia"/>
          <w:lang w:eastAsia="zh-CN"/>
        </w:rPr>
        <w:t>孔子在年轻时广泛阅读了当时的经典文献，包括《易经》、《诗经》、《尚书》等。这些古代文本不仅加深了他对中国传统文化的理解，也为他的后续教学和哲学思考奠定了坚实的基础。他对礼仪、道德和人性的思考从早年就开始，并逐渐形成了自己独特的观点和见解。</w:t>
      </w:r>
    </w:p>
    <w:p>
      <w:pPr>
        <w:rPr>
          <w:rFonts w:hint="eastAsia"/>
          <w:lang w:eastAsia="zh-CN"/>
        </w:rPr>
      </w:pPr>
    </w:p>
    <w:p>
      <w:pPr>
        <w:rPr>
          <w:rFonts w:hint="eastAsia"/>
          <w:lang w:eastAsia="zh-CN"/>
        </w:rPr>
      </w:pPr>
      <w:r>
        <w:rPr>
          <w:rFonts w:hint="eastAsia"/>
          <w:lang w:eastAsia="zh-CN"/>
        </w:rPr>
        <w:t>政治追求和旅行经历</w:t>
      </w:r>
    </w:p>
    <w:p>
      <w:pPr>
        <w:rPr>
          <w:rFonts w:hint="eastAsia"/>
          <w:lang w:eastAsia="zh-CN"/>
        </w:rPr>
      </w:pPr>
      <w:r>
        <w:rPr>
          <w:rFonts w:hint="eastAsia"/>
          <w:lang w:eastAsia="zh-CN"/>
        </w:rPr>
        <w:t>孔子年轻时立志于政治事业，希望通过改革社会制度和推动善治来造福人民。然而，他在鲁国遭遇了政治排挤和挫折，无法实现自己的抱负。因此，孔子开始了长达十余年的旅行生活，游历于各个诸侯国，寻求机会推行他的理想政治。在这些旅行中，他不仅加深了对各地文化和政治制度的了解，还结交了许多学生和支持者。</w:t>
      </w:r>
    </w:p>
    <w:p>
      <w:pPr>
        <w:rPr>
          <w:rFonts w:hint="eastAsia"/>
          <w:lang w:eastAsia="zh-CN"/>
        </w:rPr>
      </w:pPr>
    </w:p>
    <w:p>
      <w:pPr>
        <w:rPr>
          <w:rFonts w:hint="eastAsia"/>
          <w:lang w:eastAsia="zh-CN"/>
        </w:rPr>
      </w:pPr>
      <w:r>
        <w:rPr>
          <w:rFonts w:hint="eastAsia"/>
          <w:lang w:eastAsia="zh-CN"/>
        </w:rPr>
        <w:t>晚年教学和著作</w:t>
      </w:r>
    </w:p>
    <w:p>
      <w:pPr>
        <w:rPr>
          <w:rFonts w:hint="eastAsia"/>
          <w:lang w:eastAsia="zh-CN"/>
        </w:rPr>
      </w:pPr>
      <w:r>
        <w:rPr>
          <w:rFonts w:hint="eastAsia"/>
          <w:lang w:eastAsia="zh-CN"/>
        </w:rPr>
        <w:t>孔子在晚年放弃了政治追求，转而专心于教学和学术研究。他在鲁国和附近的地方开设学校，教授经典文化和道德伦理，吸引了大量学生。此时期，他开始整理和编纂古代文献，包括《诗经》、《尚书》等，形成了儒家经典的一部分。孔子的教学和学术活动为后来的儒家学派奠定了基础，并对中国文化产生了深远的影响。</w:t>
      </w:r>
    </w:p>
    <w:p>
      <w:pPr>
        <w:rPr>
          <w:rFonts w:hint="eastAsia"/>
          <w:lang w:eastAsia="zh-CN"/>
        </w:rPr>
      </w:pPr>
    </w:p>
    <w:p>
      <w:pPr>
        <w:rPr>
          <w:rFonts w:hint="eastAsia"/>
          <w:lang w:eastAsia="zh-CN"/>
        </w:rPr>
      </w:pPr>
      <w:r>
        <w:rPr>
          <w:rFonts w:hint="eastAsia"/>
          <w:lang w:eastAsia="zh-CN"/>
        </w:rPr>
        <w:t>一、道德伦理观</w:t>
      </w:r>
    </w:p>
    <w:p>
      <w:pPr>
        <w:rPr>
          <w:rFonts w:hint="eastAsia"/>
          <w:lang w:eastAsia="zh-CN"/>
        </w:rPr>
      </w:pPr>
      <w:r>
        <w:rPr>
          <w:rFonts w:hint="eastAsia"/>
          <w:lang w:eastAsia="zh-CN"/>
        </w:rPr>
        <w:t>孔子的道德伦理观以人际关系和个体修养为重点，核心思想包括：</w:t>
      </w:r>
    </w:p>
    <w:p>
      <w:pPr>
        <w:rPr>
          <w:rFonts w:hint="eastAsia"/>
          <w:lang w:eastAsia="zh-CN"/>
        </w:rPr>
      </w:pPr>
    </w:p>
    <w:p>
      <w:pPr>
        <w:rPr>
          <w:rFonts w:hint="eastAsia"/>
          <w:lang w:eastAsia="zh-CN"/>
        </w:rPr>
      </w:pPr>
      <w:r>
        <w:rPr>
          <w:rFonts w:hint="eastAsia"/>
          <w:lang w:eastAsia="zh-CN"/>
        </w:rPr>
        <w:t>仁: 仁是孔子思想的核心概念，指人道、人心、人伦，强调关爱、宽容和善行。孔子认为仁是人类社会和谐发展的基石，也是个人修养的根本。</w:t>
      </w:r>
    </w:p>
    <w:p>
      <w:pPr>
        <w:rPr>
          <w:rFonts w:hint="eastAsia"/>
          <w:lang w:eastAsia="zh-CN"/>
        </w:rPr>
      </w:pPr>
    </w:p>
    <w:p>
      <w:pPr>
        <w:rPr>
          <w:rFonts w:hint="eastAsia"/>
          <w:lang w:eastAsia="zh-CN"/>
        </w:rPr>
      </w:pPr>
      <w:r>
        <w:rPr>
          <w:rFonts w:hint="eastAsia"/>
          <w:lang w:eastAsia="zh-CN"/>
        </w:rPr>
        <w:t>义: 强调正义、公平，是仁德的实践。孔子认为，个人应当做到克己德行，行为符合道德准则，以义为行为准则。</w:t>
      </w:r>
    </w:p>
    <w:p>
      <w:pPr>
        <w:rPr>
          <w:rFonts w:hint="eastAsia"/>
          <w:lang w:eastAsia="zh-CN"/>
        </w:rPr>
      </w:pPr>
    </w:p>
    <w:p>
      <w:pPr>
        <w:rPr>
          <w:rFonts w:hint="eastAsia"/>
          <w:lang w:eastAsia="zh-CN"/>
        </w:rPr>
      </w:pPr>
      <w:r>
        <w:rPr>
          <w:rFonts w:hint="eastAsia"/>
          <w:lang w:eastAsia="zh-CN"/>
        </w:rPr>
        <w:t>礼: 礼是社会生活中的仪式、规范和礼节，孔子强调礼的作用在于维护社会秩序和人际关系的和谐。</w:t>
      </w:r>
    </w:p>
    <w:p>
      <w:pPr>
        <w:rPr>
          <w:rFonts w:hint="eastAsia"/>
          <w:lang w:eastAsia="zh-CN"/>
        </w:rPr>
      </w:pPr>
    </w:p>
    <w:p>
      <w:pPr>
        <w:rPr>
          <w:rFonts w:hint="eastAsia"/>
          <w:lang w:eastAsia="zh-CN"/>
        </w:rPr>
      </w:pPr>
      <w:r>
        <w:rPr>
          <w:rFonts w:hint="eastAsia"/>
          <w:lang w:eastAsia="zh-CN"/>
        </w:rPr>
        <w:t>智: 智慧是指明晰事物的本质和道理，孔子主张修养智慧，以理解和应对复杂的人事物。</w:t>
      </w:r>
    </w:p>
    <w:p>
      <w:pPr>
        <w:rPr>
          <w:rFonts w:hint="eastAsia"/>
          <w:lang w:eastAsia="zh-CN"/>
        </w:rPr>
      </w:pPr>
    </w:p>
    <w:p>
      <w:pPr>
        <w:rPr>
          <w:rFonts w:hint="eastAsia"/>
          <w:lang w:eastAsia="zh-CN"/>
        </w:rPr>
      </w:pPr>
      <w:r>
        <w:rPr>
          <w:rFonts w:hint="eastAsia"/>
          <w:lang w:eastAsia="zh-CN"/>
        </w:rPr>
        <w:t>信: 孔子强调诚信的重要性，认为言行应一致，信守承诺，才能取得信任和尊重。</w:t>
      </w:r>
    </w:p>
    <w:p>
      <w:pPr>
        <w:rPr>
          <w:rFonts w:hint="eastAsia"/>
          <w:lang w:eastAsia="zh-CN"/>
        </w:rPr>
      </w:pPr>
    </w:p>
    <w:p>
      <w:pPr>
        <w:rPr>
          <w:rFonts w:hint="eastAsia"/>
          <w:lang w:eastAsia="zh-CN"/>
        </w:rPr>
      </w:pPr>
      <w:r>
        <w:rPr>
          <w:rFonts w:hint="eastAsia"/>
          <w:lang w:eastAsia="zh-CN"/>
        </w:rPr>
        <w:t>孔子通过强调这些核心思想，提倡个体修养和人际关系的和谐，认为只有在这种基础上，社会才能实现稳定与繁荣。</w:t>
      </w:r>
    </w:p>
    <w:p>
      <w:pPr>
        <w:rPr>
          <w:rFonts w:hint="eastAsia"/>
          <w:lang w:eastAsia="zh-CN"/>
        </w:rPr>
      </w:pPr>
    </w:p>
    <w:p>
      <w:pPr>
        <w:rPr>
          <w:rFonts w:hint="eastAsia"/>
          <w:lang w:eastAsia="zh-CN"/>
        </w:rPr>
      </w:pPr>
      <w:r>
        <w:rPr>
          <w:rFonts w:hint="eastAsia"/>
          <w:lang w:eastAsia="zh-CN"/>
        </w:rPr>
        <w:t>二、政治哲学</w:t>
      </w:r>
    </w:p>
    <w:p>
      <w:pPr>
        <w:rPr>
          <w:rFonts w:hint="eastAsia"/>
          <w:lang w:eastAsia="zh-CN"/>
        </w:rPr>
      </w:pPr>
      <w:r>
        <w:rPr>
          <w:rFonts w:hint="eastAsia"/>
          <w:lang w:eastAsia="zh-CN"/>
        </w:rPr>
        <w:t>孔子的政治思想主张君主以德治国，强调政治领导者的品德和道德才能有效治理国家。</w:t>
      </w:r>
    </w:p>
    <w:p>
      <w:pPr>
        <w:rPr>
          <w:rFonts w:hint="eastAsia"/>
          <w:lang w:eastAsia="zh-CN"/>
        </w:rPr>
      </w:pPr>
    </w:p>
    <w:p>
      <w:pPr>
        <w:rPr>
          <w:rFonts w:hint="eastAsia"/>
          <w:lang w:eastAsia="zh-CN"/>
        </w:rPr>
      </w:pPr>
      <w:r>
        <w:rPr>
          <w:rFonts w:hint="eastAsia"/>
          <w:lang w:eastAsia="zh-CN"/>
        </w:rPr>
        <w:t>君主之道: 孔子主张君主应该以仁德来治理国家，强调领导者的德行对国家命运的重要性。</w:t>
      </w:r>
    </w:p>
    <w:p>
      <w:pPr>
        <w:rPr>
          <w:rFonts w:hint="eastAsia"/>
          <w:lang w:eastAsia="zh-CN"/>
        </w:rPr>
      </w:pPr>
    </w:p>
    <w:p>
      <w:pPr>
        <w:rPr>
          <w:rFonts w:hint="eastAsia"/>
          <w:lang w:eastAsia="zh-CN"/>
        </w:rPr>
      </w:pPr>
      <w:r>
        <w:rPr>
          <w:rFonts w:hint="eastAsia"/>
          <w:lang w:eastAsia="zh-CN"/>
        </w:rPr>
        <w:t>为政以德: 孔子认为，政府的合法性来自其德政，领导者应该以道德为先导，通过德治来维护社会秩序。</w:t>
      </w:r>
    </w:p>
    <w:p>
      <w:pPr>
        <w:rPr>
          <w:rFonts w:hint="eastAsia"/>
          <w:lang w:eastAsia="zh-CN"/>
        </w:rPr>
      </w:pPr>
    </w:p>
    <w:p>
      <w:pPr>
        <w:rPr>
          <w:rFonts w:hint="eastAsia"/>
          <w:lang w:eastAsia="zh-CN"/>
        </w:rPr>
      </w:pPr>
      <w:r>
        <w:rPr>
          <w:rFonts w:hint="eastAsia"/>
          <w:lang w:eastAsia="zh-CN"/>
        </w:rPr>
        <w:t>正名主义: 强调言辞的正直和准确性，孔子认为言辞的正名能够影响社会秩序和人民的行为。</w:t>
      </w:r>
    </w:p>
    <w:p>
      <w:pPr>
        <w:rPr>
          <w:rFonts w:hint="eastAsia"/>
          <w:lang w:eastAsia="zh-CN"/>
        </w:rPr>
      </w:pPr>
    </w:p>
    <w:p>
      <w:pPr>
        <w:rPr>
          <w:rFonts w:hint="eastAsia"/>
          <w:lang w:eastAsia="zh-CN"/>
        </w:rPr>
      </w:pPr>
      <w:r>
        <w:rPr>
          <w:rFonts w:hint="eastAsia"/>
          <w:lang w:eastAsia="zh-CN"/>
        </w:rPr>
        <w:t>三、教育哲学</w:t>
      </w:r>
    </w:p>
    <w:p>
      <w:pPr>
        <w:rPr>
          <w:rFonts w:hint="eastAsia"/>
          <w:lang w:eastAsia="zh-CN"/>
        </w:rPr>
      </w:pPr>
      <w:r>
        <w:rPr>
          <w:rFonts w:hint="eastAsia"/>
          <w:lang w:eastAsia="zh-CN"/>
        </w:rPr>
        <w:t>孔子的教育理念是其思想体系中的重要组成部分，他主张教育要因材施教，培养人的德智体全面发展。</w:t>
      </w:r>
    </w:p>
    <w:p>
      <w:pPr>
        <w:rPr>
          <w:rFonts w:hint="eastAsia"/>
          <w:lang w:eastAsia="zh-CN"/>
        </w:rPr>
      </w:pPr>
    </w:p>
    <w:p>
      <w:pPr>
        <w:rPr>
          <w:rFonts w:hint="eastAsia"/>
          <w:lang w:eastAsia="zh-CN"/>
        </w:rPr>
      </w:pPr>
      <w:r>
        <w:rPr>
          <w:rFonts w:hint="eastAsia"/>
          <w:lang w:eastAsia="zh-CN"/>
        </w:rPr>
        <w:t>有教无类: 孔子主张教育应该普及，不分贵贱贫富，每个人都有受教育的权利和机会。</w:t>
      </w:r>
    </w:p>
    <w:p>
      <w:pPr>
        <w:rPr>
          <w:rFonts w:hint="eastAsia"/>
          <w:lang w:eastAsia="zh-CN"/>
        </w:rPr>
      </w:pPr>
    </w:p>
    <w:p>
      <w:pPr>
        <w:rPr>
          <w:rFonts w:hint="eastAsia"/>
          <w:lang w:eastAsia="zh-CN"/>
        </w:rPr>
      </w:pPr>
      <w:r>
        <w:rPr>
          <w:rFonts w:hint="eastAsia"/>
          <w:lang w:eastAsia="zh-CN"/>
        </w:rPr>
        <w:t>启发式教学: 孔子倡导启发式的教学方法，通过提问和引导，激发学生的思考和探索能力。</w:t>
      </w:r>
    </w:p>
    <w:p>
      <w:pPr>
        <w:rPr>
          <w:rFonts w:hint="eastAsia"/>
          <w:lang w:eastAsia="zh-CN"/>
        </w:rPr>
      </w:pPr>
    </w:p>
    <w:p>
      <w:pPr>
        <w:rPr>
          <w:rFonts w:hint="eastAsia"/>
          <w:lang w:eastAsia="zh-CN"/>
        </w:rPr>
      </w:pPr>
      <w:r>
        <w:rPr>
          <w:rFonts w:hint="eastAsia"/>
          <w:lang w:eastAsia="zh-CN"/>
        </w:rPr>
        <w:t>因材施教: 孔子强调因材施教，根据学生的特点和潜能，采用不同的教学方法和手段，培养学生的个性和才能。</w:t>
      </w:r>
    </w:p>
    <w:p>
      <w:pPr>
        <w:rPr>
          <w:rFonts w:hint="eastAsia"/>
          <w:lang w:eastAsia="zh-CN"/>
        </w:rPr>
      </w:pPr>
    </w:p>
    <w:p>
      <w:pPr>
        <w:rPr>
          <w:rFonts w:hint="eastAsia"/>
          <w:lang w:eastAsia="zh-CN"/>
        </w:rPr>
      </w:pPr>
    </w:p>
    <w:p>
      <w:pPr>
        <w:rPr>
          <w:rFonts w:hint="eastAsia"/>
          <w:lang w:eastAsia="zh-CN"/>
        </w:rPr>
      </w:pPr>
      <w:r>
        <w:rPr>
          <w:rFonts w:hint="eastAsia"/>
          <w:lang w:eastAsia="zh-CN"/>
        </w:rPr>
        <w:t>道德观念的比较</w:t>
      </w:r>
    </w:p>
    <w:p>
      <w:pPr>
        <w:rPr>
          <w:rFonts w:hint="eastAsia"/>
          <w:lang w:eastAsia="zh-CN"/>
        </w:rPr>
      </w:pPr>
      <w:r>
        <w:rPr>
          <w:rFonts w:hint="eastAsia"/>
          <w:lang w:eastAsia="zh-CN"/>
        </w:rPr>
        <w:t>孔子与西方伦理学的人道主义思想</w:t>
      </w:r>
    </w:p>
    <w:p>
      <w:pPr>
        <w:rPr>
          <w:rFonts w:hint="eastAsia"/>
          <w:lang w:eastAsia="zh-CN"/>
        </w:rPr>
      </w:pPr>
      <w:r>
        <w:rPr>
          <w:rFonts w:hint="eastAsia"/>
          <w:lang w:eastAsia="zh-CN"/>
        </w:rPr>
        <w:t>孔子的道德观念强调人的品德和行为，尤其注重仁、义、礼、智、信等品德的培养。他强调通过修养和教育，每个人都可以成为有德之人，从而建立和谐的社会关系。这种人文主义强调了个体的责任感和道德行为对社会的重要性。</w:t>
      </w:r>
    </w:p>
    <w:p>
      <w:pPr>
        <w:rPr>
          <w:rFonts w:hint="eastAsia"/>
          <w:lang w:eastAsia="zh-CN"/>
        </w:rPr>
      </w:pPr>
    </w:p>
    <w:p>
      <w:pPr>
        <w:rPr>
          <w:rFonts w:hint="eastAsia"/>
          <w:lang w:eastAsia="zh-CN"/>
        </w:rPr>
      </w:pPr>
      <w:r>
        <w:rPr>
          <w:rFonts w:hint="eastAsia"/>
          <w:lang w:eastAsia="zh-CN"/>
        </w:rPr>
        <w:t>相比之下，西方伦理学的人道主义也重视个体的尊严和价值，但更强调个人权利和自由。西方的人道主义强调个体的自主性和个人权利，认为每个人都有权利追求自己的幸福和自由。</w:t>
      </w:r>
    </w:p>
    <w:p>
      <w:pPr>
        <w:rPr>
          <w:rFonts w:hint="eastAsia"/>
          <w:lang w:eastAsia="zh-CN"/>
        </w:rPr>
      </w:pPr>
    </w:p>
    <w:p>
      <w:pPr>
        <w:rPr>
          <w:rFonts w:hint="eastAsia"/>
          <w:lang w:eastAsia="zh-CN"/>
        </w:rPr>
      </w:pPr>
      <w:r>
        <w:rPr>
          <w:rFonts w:hint="eastAsia"/>
          <w:lang w:eastAsia="zh-CN"/>
        </w:rPr>
        <w:t>社会规范与个人自由</w:t>
      </w:r>
    </w:p>
    <w:p>
      <w:pPr>
        <w:rPr>
          <w:rFonts w:hint="eastAsia"/>
          <w:lang w:eastAsia="zh-CN"/>
        </w:rPr>
      </w:pPr>
      <w:r>
        <w:rPr>
          <w:rFonts w:hint="eastAsia"/>
          <w:lang w:eastAsia="zh-CN"/>
        </w:rPr>
        <w:t>孔子的伦理观念倾向于强调社会规范和传统价值对个人行为的指导作用。他认为，通过遵循礼仪、尊重传统，个体可以在社会中找到自己的位置，并维护社会秩序。</w:t>
      </w:r>
    </w:p>
    <w:p>
      <w:pPr>
        <w:rPr>
          <w:rFonts w:hint="eastAsia"/>
          <w:lang w:eastAsia="zh-CN"/>
        </w:rPr>
      </w:pPr>
    </w:p>
    <w:p>
      <w:pPr>
        <w:rPr>
          <w:rFonts w:hint="eastAsia"/>
          <w:lang w:eastAsia="zh-CN"/>
        </w:rPr>
      </w:pPr>
      <w:r>
        <w:rPr>
          <w:rFonts w:hint="eastAsia"/>
          <w:lang w:eastAsia="zh-CN"/>
        </w:rPr>
        <w:t>相比之下，西方伦理学更加注重个人的自由和自主性。西方哲学强调个体权利的优先性，主张个人有权利去挑战社会规范和权威，追求自己的理想和幸福。</w:t>
      </w:r>
    </w:p>
    <w:p>
      <w:pPr>
        <w:rPr>
          <w:rFonts w:hint="eastAsia"/>
          <w:lang w:eastAsia="zh-CN"/>
        </w:rPr>
      </w:pPr>
    </w:p>
    <w:p>
      <w:pPr>
        <w:rPr>
          <w:rFonts w:hint="eastAsia"/>
          <w:lang w:eastAsia="zh-CN"/>
        </w:rPr>
      </w:pPr>
      <w:r>
        <w:rPr>
          <w:rFonts w:hint="eastAsia"/>
          <w:lang w:eastAsia="zh-CN"/>
        </w:rPr>
        <w:t>哲学思想的比较</w:t>
      </w:r>
    </w:p>
    <w:p>
      <w:pPr>
        <w:rPr>
          <w:rFonts w:hint="eastAsia"/>
          <w:lang w:eastAsia="zh-CN"/>
        </w:rPr>
      </w:pPr>
      <w:r>
        <w:rPr>
          <w:rFonts w:hint="eastAsia"/>
          <w:lang w:eastAsia="zh-CN"/>
        </w:rPr>
        <w:t>天人合一与西方自然主义</w:t>
      </w:r>
    </w:p>
    <w:p>
      <w:pPr>
        <w:rPr>
          <w:rFonts w:hint="eastAsia"/>
          <w:lang w:eastAsia="zh-CN"/>
        </w:rPr>
      </w:pPr>
      <w:r>
        <w:rPr>
          <w:rFonts w:hint="eastAsia"/>
          <w:lang w:eastAsia="zh-CN"/>
        </w:rPr>
        <w:t>孔子的天人合一思想强调人与自然、人与宇宙的和谐关系。他认为，人应当顺应自然、顺应天命，体现了一种积极向上的人生态度和社会责任感。</w:t>
      </w:r>
    </w:p>
    <w:p>
      <w:pPr>
        <w:rPr>
          <w:rFonts w:hint="eastAsia"/>
          <w:lang w:eastAsia="zh-CN"/>
        </w:rPr>
      </w:pPr>
    </w:p>
    <w:p>
      <w:pPr>
        <w:rPr>
          <w:rFonts w:hint="eastAsia"/>
          <w:lang w:eastAsia="zh-CN"/>
        </w:rPr>
      </w:pPr>
      <w:r>
        <w:rPr>
          <w:rFonts w:hint="eastAsia"/>
          <w:lang w:eastAsia="zh-CN"/>
        </w:rPr>
        <w:t>西方哲学中的自然主义倾向于强调自然界的规律和科学解释。西方哲学强调理性和科学的发展，追求对自然的客观认知和控制。</w:t>
      </w:r>
    </w:p>
    <w:p>
      <w:pPr>
        <w:rPr>
          <w:rFonts w:hint="eastAsia"/>
          <w:lang w:eastAsia="zh-CN"/>
        </w:rPr>
      </w:pPr>
    </w:p>
    <w:p>
      <w:pPr>
        <w:rPr>
          <w:rFonts w:hint="eastAsia"/>
          <w:lang w:eastAsia="zh-CN"/>
        </w:rPr>
      </w:pPr>
      <w:r>
        <w:rPr>
          <w:rFonts w:hint="eastAsia"/>
          <w:lang w:eastAsia="zh-CN"/>
        </w:rPr>
        <w:t>社会属性与自然属性</w:t>
      </w:r>
    </w:p>
    <w:p>
      <w:pPr>
        <w:rPr>
          <w:rFonts w:hint="eastAsia"/>
          <w:lang w:eastAsia="zh-CN"/>
        </w:rPr>
      </w:pPr>
      <w:r>
        <w:rPr>
          <w:rFonts w:hint="eastAsia"/>
          <w:lang w:eastAsia="zh-CN"/>
        </w:rPr>
        <w:t>孔子的思想强调社会属性，即人的行为和道德观念是社会和文化的产物，受传统和社会规范的影响。</w:t>
      </w:r>
    </w:p>
    <w:p>
      <w:pPr>
        <w:rPr>
          <w:rFonts w:hint="eastAsia"/>
          <w:lang w:eastAsia="zh-CN"/>
        </w:rPr>
      </w:pPr>
    </w:p>
    <w:p>
      <w:pPr>
        <w:rPr>
          <w:rFonts w:hint="eastAsia"/>
          <w:lang w:eastAsia="zh-CN"/>
        </w:rPr>
      </w:pPr>
      <w:r>
        <w:rPr>
          <w:rFonts w:hint="eastAsia"/>
          <w:lang w:eastAsia="zh-CN"/>
        </w:rPr>
        <w:t>相比之下，西方哲学更加强调人的自然属性，即强调人的天赋权利和自然状态，主张个体在道德和行为上具有自主性和本能性。</w:t>
      </w:r>
    </w:p>
    <w:p>
      <w:pPr>
        <w:rPr>
          <w:rFonts w:hint="eastAsia"/>
          <w:lang w:eastAsia="zh-CN"/>
        </w:rPr>
      </w:pPr>
    </w:p>
    <w:p>
      <w:pPr>
        <w:rPr>
          <w:rFonts w:hint="eastAsia"/>
          <w:lang w:eastAsia="zh-CN"/>
        </w:rPr>
      </w:pPr>
      <w:r>
        <w:rPr>
          <w:rFonts w:hint="eastAsia"/>
          <w:lang w:eastAsia="zh-CN"/>
        </w:rPr>
        <w:t>教育思想的比较</w:t>
      </w:r>
    </w:p>
    <w:p>
      <w:pPr>
        <w:rPr>
          <w:rFonts w:hint="eastAsia"/>
          <w:lang w:eastAsia="zh-CN"/>
        </w:rPr>
      </w:pPr>
      <w:r>
        <w:rPr>
          <w:rFonts w:hint="eastAsia"/>
          <w:lang w:eastAsia="zh-CN"/>
        </w:rPr>
        <w:t>个性化与全面发展的教育理念</w:t>
      </w:r>
    </w:p>
    <w:p>
      <w:pPr>
        <w:rPr>
          <w:rFonts w:hint="eastAsia"/>
          <w:lang w:eastAsia="zh-CN"/>
        </w:rPr>
      </w:pPr>
      <w:r>
        <w:rPr>
          <w:rFonts w:hint="eastAsia"/>
          <w:lang w:eastAsia="zh-CN"/>
        </w:rPr>
        <w:t>孔子的教育理念注重个性化的培养，强调根据学生的特点和能力进行个性化的教育，培养每个学生的品德和才能，实现全面的发展。</w:t>
      </w:r>
    </w:p>
    <w:p>
      <w:pPr>
        <w:rPr>
          <w:rFonts w:hint="eastAsia"/>
          <w:lang w:eastAsia="zh-CN"/>
        </w:rPr>
      </w:pPr>
    </w:p>
    <w:p>
      <w:pPr>
        <w:rPr>
          <w:rFonts w:hint="eastAsia"/>
          <w:lang w:eastAsia="zh-CN"/>
        </w:rPr>
      </w:pPr>
      <w:r>
        <w:rPr>
          <w:rFonts w:hint="eastAsia"/>
          <w:lang w:eastAsia="zh-CN"/>
        </w:rPr>
        <w:t>西方教育更强调全面的发展和多元化的教育方式，注重发展学生的创造力和批判性思维，强调个体的独特性和创新能力。</w:t>
      </w:r>
    </w:p>
    <w:p>
      <w:pPr>
        <w:rPr>
          <w:rFonts w:hint="eastAsia"/>
          <w:lang w:eastAsia="zh-CN"/>
        </w:rPr>
      </w:pPr>
    </w:p>
    <w:p>
      <w:pPr>
        <w:rPr>
          <w:rFonts w:hint="eastAsia"/>
          <w:lang w:eastAsia="zh-CN"/>
        </w:rPr>
      </w:pPr>
      <w:r>
        <w:rPr>
          <w:rFonts w:hint="eastAsia"/>
          <w:lang w:eastAsia="zh-CN"/>
        </w:rPr>
        <w:t>教育的社会功能与个体功能</w:t>
      </w:r>
    </w:p>
    <w:p>
      <w:pPr>
        <w:rPr>
          <w:rFonts w:hint="eastAsia"/>
          <w:lang w:eastAsia="zh-CN"/>
        </w:rPr>
      </w:pPr>
      <w:r>
        <w:rPr>
          <w:rFonts w:hint="eastAsia"/>
          <w:lang w:eastAsia="zh-CN"/>
        </w:rPr>
        <w:t>孔子的教育理念强调教育的社会功能，即培养人才来维护社会秩序和发展社会。</w:t>
      </w:r>
    </w:p>
    <w:p>
      <w:pPr>
        <w:rPr>
          <w:rFonts w:hint="eastAsia"/>
          <w:lang w:eastAsia="zh-CN"/>
        </w:rPr>
      </w:pPr>
    </w:p>
    <w:p>
      <w:pPr>
        <w:rPr>
          <w:rFonts w:hint="eastAsia"/>
          <w:lang w:eastAsia="zh-CN"/>
        </w:rPr>
      </w:pPr>
      <w:r>
        <w:rPr>
          <w:rFonts w:hint="eastAsia"/>
          <w:lang w:eastAsia="zh-CN"/>
        </w:rPr>
        <w:t>相比之下，西方教育更强调个体的功能和发展，强调培养个人的能力和素质，以便个体能够实现自己的目标和追求。</w:t>
      </w:r>
    </w:p>
    <w:p>
      <w:pPr>
        <w:rPr>
          <w:rFonts w:hint="eastAsia"/>
          <w:lang w:eastAsia="zh-CN"/>
        </w:rPr>
      </w:pPr>
    </w:p>
    <w:p>
      <w:pPr>
        <w:rPr>
          <w:rFonts w:hint="eastAsia"/>
          <w:lang w:eastAsia="zh-CN"/>
        </w:rPr>
      </w:pPr>
      <w:r>
        <w:rPr>
          <w:rFonts w:hint="eastAsia"/>
          <w:lang w:eastAsia="zh-CN"/>
        </w:rPr>
        <w:t>通过这些比较可以看出，孔子的思想注重社会和个体的和谐发展，强调人与社会的关系和责任感；而西方哲学强调个体的自由和权利，注重个体的独立性和创新能力。这种比较有助于深入理解东西方文化的差异与共通之处。</w:t>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孔子思想的优点和缺点可以更详细地分析如下：</w:t>
      </w:r>
    </w:p>
    <w:p>
      <w:pPr>
        <w:rPr>
          <w:rFonts w:hint="eastAsia"/>
          <w:lang w:eastAsia="zh-CN"/>
        </w:rPr>
      </w:pPr>
    </w:p>
    <w:p>
      <w:pPr>
        <w:rPr>
          <w:rFonts w:hint="eastAsia"/>
          <w:lang w:eastAsia="zh-CN"/>
        </w:rPr>
      </w:pPr>
      <w:r>
        <w:rPr>
          <w:rFonts w:hint="eastAsia"/>
          <w:lang w:eastAsia="zh-CN"/>
        </w:rPr>
        <w:t>优点：</w:t>
      </w:r>
    </w:p>
    <w:p>
      <w:pPr>
        <w:rPr>
          <w:rFonts w:hint="eastAsia"/>
          <w:lang w:eastAsia="zh-CN"/>
        </w:rPr>
      </w:pPr>
    </w:p>
    <w:p>
      <w:pPr>
        <w:rPr>
          <w:rFonts w:hint="eastAsia"/>
          <w:lang w:eastAsia="zh-CN"/>
        </w:rPr>
      </w:pPr>
      <w:r>
        <w:rPr>
          <w:rFonts w:hint="eastAsia"/>
          <w:lang w:eastAsia="zh-CN"/>
        </w:rPr>
        <w:t>强调道德伦理：</w:t>
      </w:r>
    </w:p>
    <w:p>
      <w:pPr>
        <w:rPr>
          <w:rFonts w:hint="eastAsia"/>
          <w:lang w:eastAsia="zh-CN"/>
        </w:rPr>
      </w:pPr>
    </w:p>
    <w:p>
      <w:pPr>
        <w:rPr>
          <w:rFonts w:hint="eastAsia"/>
          <w:lang w:eastAsia="zh-CN"/>
        </w:rPr>
      </w:pPr>
      <w:r>
        <w:rPr>
          <w:rFonts w:hint="eastAsia"/>
          <w:lang w:eastAsia="zh-CN"/>
        </w:rPr>
        <w:t>孔子强调修身、齐家、治国、平天下，提倡“仁爱”、“孝道”、“忠诚”等道德美德。</w:t>
      </w:r>
    </w:p>
    <w:p>
      <w:pPr>
        <w:rPr>
          <w:rFonts w:hint="eastAsia"/>
          <w:lang w:eastAsia="zh-CN"/>
        </w:rPr>
      </w:pPr>
      <w:r>
        <w:rPr>
          <w:rFonts w:hint="eastAsia"/>
          <w:lang w:eastAsia="zh-CN"/>
        </w:rPr>
        <w:t>这种伦理观念有助于建立社会秩序和维护人际关系的稳定。</w:t>
      </w:r>
    </w:p>
    <w:p>
      <w:pPr>
        <w:rPr>
          <w:rFonts w:hint="eastAsia"/>
          <w:lang w:eastAsia="zh-CN"/>
        </w:rPr>
      </w:pPr>
      <w:r>
        <w:rPr>
          <w:rFonts w:hint="eastAsia"/>
          <w:lang w:eastAsia="zh-CN"/>
        </w:rPr>
        <w:t>孔子认为通过个人修养可以达到社会的和谐与安定，倡导“己所不欲，勿施于人”的道德准则，培养了社会公德心和责任感。</w:t>
      </w:r>
    </w:p>
    <w:p>
      <w:pPr>
        <w:rPr>
          <w:rFonts w:hint="eastAsia"/>
          <w:lang w:eastAsia="zh-CN"/>
        </w:rPr>
      </w:pPr>
      <w:r>
        <w:rPr>
          <w:rFonts w:hint="eastAsia"/>
          <w:lang w:eastAsia="zh-CN"/>
        </w:rPr>
        <w:t>重视教育和学习：</w:t>
      </w:r>
    </w:p>
    <w:p>
      <w:pPr>
        <w:rPr>
          <w:rFonts w:hint="eastAsia"/>
          <w:lang w:eastAsia="zh-CN"/>
        </w:rPr>
      </w:pPr>
    </w:p>
    <w:p>
      <w:pPr>
        <w:rPr>
          <w:rFonts w:hint="eastAsia"/>
          <w:lang w:eastAsia="zh-CN"/>
        </w:rPr>
      </w:pPr>
      <w:r>
        <w:rPr>
          <w:rFonts w:hint="eastAsia"/>
          <w:lang w:eastAsia="zh-CN"/>
        </w:rPr>
        <w:t>孔子重视教育，认为教育是提高人的品德和修养的重要手段。</w:t>
      </w:r>
    </w:p>
    <w:p>
      <w:pPr>
        <w:rPr>
          <w:rFonts w:hint="eastAsia"/>
          <w:lang w:eastAsia="zh-CN"/>
        </w:rPr>
      </w:pPr>
      <w:r>
        <w:rPr>
          <w:rFonts w:hint="eastAsia"/>
          <w:lang w:eastAsia="zh-CN"/>
        </w:rPr>
        <w:t>他强调学习的重要性，并主张“学而时习之，不亦说乎”，鼓励人们不断钻研学问，追求知识和智慧。</w:t>
      </w:r>
    </w:p>
    <w:p>
      <w:pPr>
        <w:rPr>
          <w:rFonts w:hint="eastAsia"/>
          <w:lang w:eastAsia="zh-CN"/>
        </w:rPr>
      </w:pPr>
      <w:r>
        <w:rPr>
          <w:rFonts w:hint="eastAsia"/>
          <w:lang w:eastAsia="zh-CN"/>
        </w:rPr>
        <w:t>家庭伦理的强调：</w:t>
      </w:r>
    </w:p>
    <w:p>
      <w:pPr>
        <w:rPr>
          <w:rFonts w:hint="eastAsia"/>
          <w:lang w:eastAsia="zh-CN"/>
        </w:rPr>
      </w:pPr>
    </w:p>
    <w:p>
      <w:pPr>
        <w:rPr>
          <w:rFonts w:hint="eastAsia"/>
          <w:lang w:eastAsia="zh-CN"/>
        </w:rPr>
      </w:pPr>
      <w:r>
        <w:rPr>
          <w:rFonts w:hint="eastAsia"/>
          <w:lang w:eastAsia="zh-CN"/>
        </w:rPr>
        <w:t>孔子重视家庭的重要性，强调尊敬长辈、孝顺父母。</w:t>
      </w:r>
    </w:p>
    <w:p>
      <w:pPr>
        <w:rPr>
          <w:rFonts w:hint="eastAsia"/>
          <w:lang w:eastAsia="zh-CN"/>
        </w:rPr>
      </w:pPr>
      <w:r>
        <w:rPr>
          <w:rFonts w:hint="eastAsia"/>
          <w:lang w:eastAsia="zh-CN"/>
        </w:rPr>
        <w:t>他认为和睦的家庭关系是社会稳定的基石，提倡以家庭伦理为根基来构建社会道德秩序。</w:t>
      </w:r>
    </w:p>
    <w:p>
      <w:pPr>
        <w:rPr>
          <w:rFonts w:hint="eastAsia"/>
          <w:lang w:eastAsia="zh-CN"/>
        </w:rPr>
      </w:pPr>
      <w:r>
        <w:rPr>
          <w:rFonts w:hint="eastAsia"/>
          <w:lang w:eastAsia="zh-CN"/>
        </w:rPr>
        <w:t>礼仪和秩序的重要性：</w:t>
      </w:r>
    </w:p>
    <w:p>
      <w:pPr>
        <w:rPr>
          <w:rFonts w:hint="eastAsia"/>
          <w:lang w:eastAsia="zh-CN"/>
        </w:rPr>
      </w:pPr>
    </w:p>
    <w:p>
      <w:pPr>
        <w:rPr>
          <w:rFonts w:hint="eastAsia"/>
          <w:lang w:eastAsia="zh-CN"/>
        </w:rPr>
      </w:pPr>
      <w:r>
        <w:rPr>
          <w:rFonts w:hint="eastAsia"/>
          <w:lang w:eastAsia="zh-CN"/>
        </w:rPr>
        <w:t>孔子推崇礼仪，认为恪守礼仪可以维护社会的稳定和人际关系的和谐。</w:t>
      </w:r>
    </w:p>
    <w:p>
      <w:pPr>
        <w:rPr>
          <w:rFonts w:hint="eastAsia"/>
          <w:lang w:eastAsia="zh-CN"/>
        </w:rPr>
      </w:pPr>
      <w:r>
        <w:rPr>
          <w:rFonts w:hint="eastAsia"/>
          <w:lang w:eastAsia="zh-CN"/>
        </w:rPr>
        <w:t>他认为“礼”是社会治理的基础，是一种公共道德的表达和维持方式。</w:t>
      </w:r>
    </w:p>
    <w:p>
      <w:pPr>
        <w:rPr>
          <w:rFonts w:hint="eastAsia"/>
          <w:lang w:eastAsia="zh-CN"/>
        </w:rPr>
      </w:pPr>
      <w:r>
        <w:rPr>
          <w:rFonts w:hint="eastAsia"/>
          <w:lang w:eastAsia="zh-CN"/>
        </w:rPr>
        <w:t>缺点：</w:t>
      </w:r>
    </w:p>
    <w:p>
      <w:pPr>
        <w:rPr>
          <w:rFonts w:hint="eastAsia"/>
          <w:lang w:eastAsia="zh-CN"/>
        </w:rPr>
      </w:pPr>
    </w:p>
    <w:p>
      <w:pPr>
        <w:rPr>
          <w:rFonts w:hint="eastAsia"/>
          <w:lang w:eastAsia="zh-CN"/>
        </w:rPr>
      </w:pPr>
      <w:r>
        <w:rPr>
          <w:rFonts w:hint="eastAsia"/>
          <w:lang w:eastAsia="zh-CN"/>
        </w:rPr>
        <w:t>保守主义和传统束缚：</w:t>
      </w:r>
    </w:p>
    <w:p>
      <w:pPr>
        <w:rPr>
          <w:rFonts w:hint="eastAsia"/>
          <w:lang w:eastAsia="zh-CN"/>
        </w:rPr>
      </w:pPr>
    </w:p>
    <w:p>
      <w:pPr>
        <w:rPr>
          <w:rFonts w:hint="eastAsia"/>
          <w:lang w:eastAsia="zh-CN"/>
        </w:rPr>
      </w:pPr>
      <w:r>
        <w:rPr>
          <w:rFonts w:hint="eastAsia"/>
          <w:lang w:eastAsia="zh-CN"/>
        </w:rPr>
        <w:t>孔子的思想相对保守，强调传统和尊重权威，可能抑制个人的创新和社会的变革。</w:t>
      </w:r>
    </w:p>
    <w:p>
      <w:pPr>
        <w:rPr>
          <w:rFonts w:hint="eastAsia"/>
          <w:lang w:eastAsia="zh-CN"/>
        </w:rPr>
      </w:pPr>
      <w:r>
        <w:rPr>
          <w:rFonts w:hint="eastAsia"/>
          <w:lang w:eastAsia="zh-CN"/>
        </w:rPr>
        <w:t>过度强调传统价值观可能导致社会发展的停滞和对新观念的排斥。</w:t>
      </w:r>
    </w:p>
    <w:p>
      <w:pPr>
        <w:rPr>
          <w:rFonts w:hint="eastAsia"/>
          <w:lang w:eastAsia="zh-CN"/>
        </w:rPr>
      </w:pPr>
      <w:r>
        <w:rPr>
          <w:rFonts w:hint="eastAsia"/>
          <w:lang w:eastAsia="zh-CN"/>
        </w:rPr>
        <w:t>等级观念和社会分化：</w:t>
      </w:r>
    </w:p>
    <w:p>
      <w:pPr>
        <w:rPr>
          <w:rFonts w:hint="eastAsia"/>
          <w:lang w:eastAsia="zh-CN"/>
        </w:rPr>
      </w:pPr>
    </w:p>
    <w:p>
      <w:pPr>
        <w:rPr>
          <w:rFonts w:hint="eastAsia"/>
          <w:lang w:eastAsia="zh-CN"/>
        </w:rPr>
      </w:pPr>
      <w:r>
        <w:rPr>
          <w:rFonts w:hint="eastAsia"/>
          <w:lang w:eastAsia="zh-CN"/>
        </w:rPr>
        <w:t>孔子的思想中存在明显的等级观念，重视社会地位和等级。</w:t>
      </w:r>
    </w:p>
    <w:p>
      <w:pPr>
        <w:rPr>
          <w:rFonts w:hint="eastAsia"/>
          <w:lang w:eastAsia="zh-CN"/>
        </w:rPr>
      </w:pPr>
      <w:r>
        <w:rPr>
          <w:rFonts w:hint="eastAsia"/>
          <w:lang w:eastAsia="zh-CN"/>
        </w:rPr>
        <w:t>这种观念可能加剧社会的分化和不平等现象，限制了个人的自由和发展空间。</w:t>
      </w:r>
    </w:p>
    <w:p>
      <w:pPr>
        <w:rPr>
          <w:rFonts w:hint="eastAsia"/>
          <w:lang w:eastAsia="zh-CN"/>
        </w:rPr>
      </w:pPr>
      <w:r>
        <w:rPr>
          <w:rFonts w:hint="eastAsia"/>
          <w:lang w:eastAsia="zh-CN"/>
        </w:rPr>
        <w:t>权威主义倾向：</w:t>
      </w:r>
    </w:p>
    <w:p>
      <w:pPr>
        <w:rPr>
          <w:rFonts w:hint="eastAsia"/>
          <w:lang w:eastAsia="zh-CN"/>
        </w:rPr>
      </w:pPr>
    </w:p>
    <w:p>
      <w:pPr>
        <w:rPr>
          <w:rFonts w:hint="eastAsia"/>
          <w:lang w:eastAsia="zh-CN"/>
        </w:rPr>
      </w:pPr>
      <w:r>
        <w:rPr>
          <w:rFonts w:hint="eastAsia"/>
          <w:lang w:eastAsia="zh-CN"/>
        </w:rPr>
        <w:t>孔子的思想强调对权威的尊重，容易导致对个人自由的局限和对权力的过度集中。</w:t>
      </w:r>
    </w:p>
    <w:p>
      <w:pPr>
        <w:rPr>
          <w:rFonts w:hint="eastAsia"/>
          <w:lang w:eastAsia="zh-CN"/>
        </w:rPr>
      </w:pPr>
      <w:r>
        <w:rPr>
          <w:rFonts w:hint="eastAsia"/>
          <w:lang w:eastAsia="zh-CN"/>
        </w:rPr>
        <w:t>这种权威主义倾向可能阻碍了政治制度的发展</w:t>
      </w:r>
      <w:bookmarkStart w:id="0" w:name="_GoBack"/>
      <w:bookmarkEnd w:id="0"/>
      <w:r>
        <w:rPr>
          <w:rFonts w:hint="eastAsia"/>
          <w:lang w:eastAsia="zh-CN"/>
        </w:rPr>
        <w:t>和民主精神的萌芽。</w:t>
      </w:r>
    </w:p>
    <w:p>
      <w:pPr>
        <w:rPr>
          <w:rFonts w:hint="eastAsia"/>
          <w:lang w:eastAsia="zh-CN"/>
        </w:rPr>
      </w:pPr>
      <w:r>
        <w:rPr>
          <w:rFonts w:hint="eastAsia"/>
          <w:lang w:eastAsia="zh-CN"/>
        </w:rPr>
        <w:t>社会局限性：</w:t>
      </w:r>
    </w:p>
    <w:p>
      <w:pPr>
        <w:rPr>
          <w:rFonts w:hint="eastAsia"/>
          <w:lang w:eastAsia="zh-CN"/>
        </w:rPr>
      </w:pPr>
    </w:p>
    <w:p>
      <w:pPr>
        <w:rPr>
          <w:rFonts w:hint="eastAsia"/>
          <w:lang w:eastAsia="zh-CN"/>
        </w:rPr>
      </w:pPr>
      <w:r>
        <w:rPr>
          <w:rFonts w:hint="eastAsia"/>
          <w:lang w:eastAsia="zh-CN"/>
        </w:rPr>
        <w:t>孔子的思想相对于现代社会可能显得过于传统和局限，无法完全适应现代社会的多样性和复杂性。</w:t>
      </w:r>
    </w:p>
    <w:p>
      <w:pPr>
        <w:rPr>
          <w:rFonts w:hint="eastAsia"/>
          <w:lang w:eastAsia="zh-CN"/>
        </w:rPr>
      </w:pPr>
      <w:r>
        <w:rPr>
          <w:rFonts w:hint="eastAsia"/>
          <w:lang w:eastAsia="zh-CN"/>
        </w:rPr>
        <w:t>在当代社会，需要审慎对待孔子思想，灵活运用其中有益的部分，同时结合现代价值观念进行理性的思考和判断。</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Cambria Math">
    <w:panose1 w:val="02040503050406030204"/>
    <w:charset w:val="CC"/>
    <w:family w:val="auto"/>
    <w:pitch w:val="variable"/>
    <w:sig w:usb0="E00006FF" w:usb1="420024FF" w:usb2="02000000" w:usb3="00000000" w:csb0="2000019F" w:csb1="00000000"/>
  </w:font>
  <w:font w:name="@SimSun">
    <w:panose1 w:val="02010600030101010101"/>
    <w:charset w:val="86"/>
    <w:family w:val="auto"/>
    <w:pitch w:val="variable"/>
    <w:sig w:usb0="00000203" w:usb1="288F0000" w:usb2="00000006" w:usb3="00000000" w:csb0="00040001" w:csb1="00000000"/>
  </w:font>
  <w:font w:name="Calibri">
    <w:panose1 w:val="020F0502020204030204"/>
    <w:charset w:val="CC"/>
    <w:family w:val="auto"/>
    <w:pitch w:val="variable"/>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Cambria">
    <w:panose1 w:val="02040503050406030204"/>
    <w:charset w:val="CC"/>
    <w:family w:val="auto"/>
    <w:pitch w:val="variable"/>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MyYmI0MmMwZGU0Njc1Njc3YjY3OWRkNzI5NWE5NDkifQ=="/>
  </w:docVars>
  <w:rsids>
    <w:rsidRoot w:val="00000000"/>
    <w:rsid w:val="4D9F7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pPr>
      <w:keepNext w:val="0"/>
      <w:keepLines w:val="0"/>
      <w:widowControl/>
      <w:suppressLineNumbers w:val="0"/>
      <w:spacing w:before="0" w:beforeAutospacing="0" w:after="0" w:afterAutospacing="0"/>
      <w:ind w:left="0" w:right="0"/>
    </w:pPr>
    <w:rPr>
      <w:rFonts w:ascii="DengXian" w:hAnsi="DengXian" w:eastAsia="DengXian" w:cs="DengXian"/>
      <w:kern w:val="2"/>
      <w:sz w:val="21"/>
      <w:szCs w:val="22"/>
    </w:rPr>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2024-04-11T08:08:06Z</dcterms:created>
  <dc:creator>28158</dc:creator>
  <cp:lastModifiedBy>我！你模仿不来</cp:lastModifiedBy>
  <dcterms:modified xsi:type="dcterms:W3CDTF">2024-04-11T09:07:27Z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D534B8F9C3FA491BA0D4B7DF67876D7D_12</vt:lpwstr>
  </property>
</Properties>
</file>